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EE09" w14:textId="77777777" w:rsidR="00EE7E98" w:rsidRDefault="00EE7E98" w:rsidP="004B0119">
      <w:pPr>
        <w:pStyle w:val="Nzev"/>
      </w:pPr>
      <w:r>
        <w:t xml:space="preserve">SMLOUVA O </w:t>
      </w:r>
      <w:r w:rsidRPr="00EE7E98">
        <w:t>DÍLO</w:t>
      </w:r>
      <w:r>
        <w:t xml:space="preserve"> </w:t>
      </w:r>
    </w:p>
    <w:p w14:paraId="03C1C31D" w14:textId="77777777" w:rsidR="00EE7E98" w:rsidRDefault="00EE7E98" w:rsidP="004B0119">
      <w:pPr>
        <w:pStyle w:val="Podnadpis"/>
      </w:pPr>
      <w:r w:rsidRPr="00EE7E98">
        <w:t>SMLUVNÍ</w:t>
      </w:r>
      <w:r>
        <w:t xml:space="preserve"> STRANY</w:t>
      </w:r>
    </w:p>
    <w:p w14:paraId="3B66DBF8" w14:textId="2EC172FF" w:rsidR="00EE7E98" w:rsidRDefault="00EE7E98" w:rsidP="007F6A65">
      <w:pPr>
        <w:pStyle w:val="Podnadpis"/>
        <w:spacing w:after="0"/>
      </w:pPr>
      <w:r w:rsidRPr="004B0119">
        <w:rPr>
          <w:rStyle w:val="Zdraznnjemn"/>
        </w:rPr>
        <w:t>O</w:t>
      </w:r>
      <w:r w:rsidR="007F6A65">
        <w:rPr>
          <w:rStyle w:val="Zdraznnjemn"/>
        </w:rPr>
        <w:t>bjednatel</w:t>
      </w:r>
    </w:p>
    <w:p w14:paraId="741187EA" w14:textId="77777777" w:rsidR="00EE7E98" w:rsidRDefault="00EE7E98" w:rsidP="00022B20">
      <w:r>
        <w:t>Obchodní firma:</w:t>
      </w:r>
      <w:r>
        <w:tab/>
        <w:t>Domov pro seniory Chýnov</w:t>
      </w:r>
    </w:p>
    <w:p w14:paraId="69FD8FAC" w14:textId="7D642CEE" w:rsidR="00EE7E98" w:rsidRDefault="00EE7E98" w:rsidP="00EE7E98">
      <w:r>
        <w:t>Sídlo:</w:t>
      </w:r>
      <w:r>
        <w:tab/>
      </w:r>
      <w:r w:rsidR="00022B20">
        <w:tab/>
      </w:r>
      <w:r w:rsidR="00022B20">
        <w:tab/>
      </w:r>
      <w:r>
        <w:t>Zámecká 1, 391 55 Chýnov</w:t>
      </w:r>
    </w:p>
    <w:p w14:paraId="3F7DA455" w14:textId="71B6D38E" w:rsidR="00EE7E98" w:rsidRDefault="00EE7E98" w:rsidP="00EE7E98">
      <w:r>
        <w:t>IČO:</w:t>
      </w:r>
      <w:r>
        <w:tab/>
      </w:r>
      <w:r w:rsidR="00022B20">
        <w:tab/>
      </w:r>
      <w:r w:rsidR="00022B20">
        <w:tab/>
      </w:r>
      <w:r>
        <w:t>75011204</w:t>
      </w:r>
    </w:p>
    <w:p w14:paraId="2D0AF2E8" w14:textId="77777777" w:rsidR="008502B0" w:rsidRDefault="00EE7E98" w:rsidP="00EE7E98">
      <w:r>
        <w:t>Bankovní spojení:</w:t>
      </w:r>
      <w:r w:rsidR="00022B20">
        <w:tab/>
      </w:r>
    </w:p>
    <w:p w14:paraId="378E6539" w14:textId="01797F07" w:rsidR="00EE7E98" w:rsidRDefault="00EE7E98" w:rsidP="00EE7E98">
      <w:r>
        <w:t>Osoba oprávněná k podpisu smlouvy:</w:t>
      </w:r>
      <w:r w:rsidR="00022B20">
        <w:t xml:space="preserve"> </w:t>
      </w:r>
      <w:r>
        <w:t xml:space="preserve">Jana Zadražilová – osoba pověřená vedením organizace na základě plné moci </w:t>
      </w:r>
    </w:p>
    <w:p w14:paraId="6CCE123F" w14:textId="77777777" w:rsidR="00EE7E98" w:rsidRDefault="00EE7E98" w:rsidP="00EE7E98">
      <w:r>
        <w:tab/>
      </w:r>
    </w:p>
    <w:p w14:paraId="723E0D35" w14:textId="518D95DA" w:rsidR="00F90067" w:rsidRDefault="00F90067" w:rsidP="00EE7E98">
      <w:r>
        <w:t>a</w:t>
      </w:r>
    </w:p>
    <w:p w14:paraId="1D04345B" w14:textId="77777777" w:rsidR="00A93D4F" w:rsidRDefault="00A93D4F" w:rsidP="00EE7E98"/>
    <w:p w14:paraId="44E5A0C2" w14:textId="6C4E1EC1" w:rsidR="00EE7E98" w:rsidRPr="00A93D4F" w:rsidRDefault="00A93D4F" w:rsidP="00CA5866">
      <w:pPr>
        <w:rPr>
          <w:b/>
          <w:bCs/>
        </w:rPr>
      </w:pPr>
      <w:r w:rsidRPr="00A93D4F">
        <w:rPr>
          <w:b/>
          <w:bCs/>
        </w:rPr>
        <w:t>Zhotovitel</w:t>
      </w:r>
    </w:p>
    <w:p w14:paraId="2FA7098B" w14:textId="63AE4FD0" w:rsidR="00EE7E98" w:rsidRDefault="00EE7E98" w:rsidP="00EE7E98">
      <w:r>
        <w:t>Obchodní firma:</w:t>
      </w:r>
      <w:r>
        <w:tab/>
      </w:r>
      <w:r w:rsidR="0016438C" w:rsidRPr="0016438C">
        <w:t>EURO VÝTAHY s.r.o.</w:t>
      </w:r>
    </w:p>
    <w:p w14:paraId="3625D823" w14:textId="07B5620E" w:rsidR="00EE7E98" w:rsidRDefault="00EE7E98" w:rsidP="00EE7E98">
      <w:r>
        <w:t>Sídlo:</w:t>
      </w:r>
      <w:r>
        <w:tab/>
      </w:r>
      <w:r w:rsidR="00022B20">
        <w:tab/>
      </w:r>
      <w:r w:rsidR="00022B20">
        <w:tab/>
      </w:r>
      <w:r w:rsidR="0016438C" w:rsidRPr="0016438C">
        <w:t>Dlouhá 717/40</w:t>
      </w:r>
      <w:r w:rsidR="0016438C">
        <w:t xml:space="preserve">, </w:t>
      </w:r>
      <w:r w:rsidR="0016438C" w:rsidRPr="0016438C">
        <w:t>Staré Město</w:t>
      </w:r>
      <w:r w:rsidR="0016438C">
        <w:t xml:space="preserve">, </w:t>
      </w:r>
      <w:r w:rsidR="0016438C" w:rsidRPr="0016438C">
        <w:t>110 00 Praha 1</w:t>
      </w:r>
    </w:p>
    <w:p w14:paraId="64E18ADB" w14:textId="6585C29E" w:rsidR="00EE7E98" w:rsidRDefault="00EE7E98" w:rsidP="00EE7E98">
      <w:r>
        <w:t>IČO:</w:t>
      </w:r>
      <w:r w:rsidR="00022B20">
        <w:tab/>
      </w:r>
      <w:r w:rsidR="00022B20">
        <w:tab/>
      </w:r>
      <w:r>
        <w:tab/>
      </w:r>
      <w:r w:rsidR="0016438C" w:rsidRPr="0016438C">
        <w:t>24665631</w:t>
      </w:r>
    </w:p>
    <w:p w14:paraId="330C15FE" w14:textId="79490119" w:rsidR="00666945" w:rsidRDefault="00666945" w:rsidP="00EE7E98">
      <w:r>
        <w:t xml:space="preserve">DIČ: </w:t>
      </w:r>
      <w:r>
        <w:tab/>
      </w:r>
      <w:r>
        <w:tab/>
      </w:r>
      <w:r>
        <w:tab/>
      </w:r>
      <w:r w:rsidR="0016438C">
        <w:t xml:space="preserve">CZ </w:t>
      </w:r>
      <w:r w:rsidR="0016438C" w:rsidRPr="0016438C">
        <w:t>24665631</w:t>
      </w:r>
    </w:p>
    <w:p w14:paraId="3B98F316" w14:textId="18156D13" w:rsidR="00EE7E98" w:rsidRDefault="00EE7E98" w:rsidP="00EE7E98">
      <w:r>
        <w:t>Bankovní spojení:</w:t>
      </w:r>
      <w:r>
        <w:tab/>
      </w:r>
    </w:p>
    <w:p w14:paraId="59E62EF6" w14:textId="13ECF99B" w:rsidR="00EE7E98" w:rsidRDefault="00EE7E98" w:rsidP="00EE7E98">
      <w:r>
        <w:t>Osoba oprávněná k podpisu smlouvy:</w:t>
      </w:r>
      <w:r w:rsidR="00022B20">
        <w:t xml:space="preserve"> </w:t>
      </w:r>
      <w:bookmarkStart w:id="0" w:name="_Hlk204753240"/>
      <w:r w:rsidR="0016438C" w:rsidRPr="00640749">
        <w:rPr>
          <w:sz w:val="24"/>
          <w:szCs w:val="24"/>
        </w:rPr>
        <w:t xml:space="preserve">Jakub </w:t>
      </w:r>
      <w:proofErr w:type="spellStart"/>
      <w:r w:rsidR="0016438C" w:rsidRPr="00640749">
        <w:rPr>
          <w:sz w:val="24"/>
          <w:szCs w:val="24"/>
        </w:rPr>
        <w:t>Vymyslický</w:t>
      </w:r>
      <w:proofErr w:type="spellEnd"/>
      <w:r w:rsidR="0016438C" w:rsidRPr="00640749">
        <w:rPr>
          <w:sz w:val="24"/>
          <w:szCs w:val="24"/>
        </w:rPr>
        <w:t>, jednatel společnosti</w:t>
      </w:r>
      <w:bookmarkEnd w:id="0"/>
    </w:p>
    <w:p w14:paraId="61E97AB8" w14:textId="77777777" w:rsidR="00AE0F77" w:rsidRDefault="00EE7E98" w:rsidP="00AE0F77">
      <w:r>
        <w:tab/>
      </w:r>
    </w:p>
    <w:p w14:paraId="387F3394" w14:textId="2FC98B15" w:rsidR="00EE7E98" w:rsidRDefault="00EE7E98" w:rsidP="00AE0F77">
      <w:r>
        <w:t>IDENTIFIKAČNÍ ÚDAJE DÍLA</w:t>
      </w:r>
    </w:p>
    <w:p w14:paraId="5CD7AB84" w14:textId="033FD282" w:rsidR="00122D33" w:rsidRDefault="00122D33" w:rsidP="00122D33">
      <w:pPr>
        <w:pStyle w:val="Nadpis2"/>
      </w:pPr>
      <w:r>
        <w:t>Název díla: „</w:t>
      </w:r>
      <w:r w:rsidR="00BF5C6B">
        <w:rPr>
          <w:b/>
          <w:bCs/>
          <w:iCs/>
        </w:rPr>
        <w:t>Výměna jídelního výtahu</w:t>
      </w:r>
      <w:r>
        <w:t>“ (dále „předmět plnění“)</w:t>
      </w:r>
    </w:p>
    <w:p w14:paraId="786B44A3" w14:textId="20B89EE1" w:rsidR="00EE7E98" w:rsidRDefault="00EE7E98" w:rsidP="009B08B0">
      <w:pPr>
        <w:pStyle w:val="Nadpis2"/>
      </w:pPr>
      <w:r>
        <w:t>Místo realizace:</w:t>
      </w:r>
      <w:r>
        <w:tab/>
        <w:t xml:space="preserve">Domov pro seniory Chýnov – pracoviště </w:t>
      </w:r>
      <w:r w:rsidR="00122D33">
        <w:t>Chýnov</w:t>
      </w:r>
    </w:p>
    <w:p w14:paraId="463518E1" w14:textId="7B682BCA" w:rsidR="00EE7E98" w:rsidRDefault="00EE7E98" w:rsidP="009B08B0">
      <w:pPr>
        <w:pStyle w:val="Nadpis2"/>
      </w:pPr>
      <w:r>
        <w:t>Podklady:</w:t>
      </w:r>
      <w:r w:rsidR="00022B20">
        <w:t xml:space="preserve"> </w:t>
      </w:r>
      <w:r>
        <w:t>Zadávací dokumentace objednatele. „</w:t>
      </w:r>
      <w:r w:rsidR="00BF5C6B">
        <w:rPr>
          <w:b/>
          <w:bCs/>
        </w:rPr>
        <w:t>Výměna jídelního výtahu</w:t>
      </w:r>
      <w:r>
        <w:t>“.</w:t>
      </w:r>
    </w:p>
    <w:p w14:paraId="7E083D49" w14:textId="4796A0C2" w:rsidR="00EE7E98" w:rsidRDefault="00EE7E98" w:rsidP="009B08B0">
      <w:pPr>
        <w:pStyle w:val="Nadpis2"/>
      </w:pPr>
      <w:r>
        <w:t>Objednatel prohlašuje, že uvedl veškeré jemu známé skutečnosti týkající se díla a že má zajištěno financování díla. Zhotovitel prohlašuje, že se podrobně seznámil s podklady a s místními podmínkami místa realizace díla a že je považuje za zcela dostatečné ke stanovení reálných termínů provedení díla a jeho ceny dle této smlouvy. Předané podklady objednatelem jsou pro zhotovitele pouze informativní, zhotovitel je povinen je ověřit a upravit tak, aby byla zajištěna plná kompletnost a funkčnost díla.</w:t>
      </w:r>
    </w:p>
    <w:p w14:paraId="1D2419A6" w14:textId="4D4D8E7D" w:rsidR="00EE7E98" w:rsidRDefault="00EE7E98" w:rsidP="009B08B0">
      <w:pPr>
        <w:pStyle w:val="Nadpis2"/>
      </w:pPr>
      <w:r>
        <w:t>Korespondence musí být adresována na adresu objednatele.</w:t>
      </w:r>
    </w:p>
    <w:p w14:paraId="0CF8C029" w14:textId="085FD7A8" w:rsidR="00EE7E98" w:rsidRDefault="00EE7E98" w:rsidP="009B08B0">
      <w:pPr>
        <w:pStyle w:val="Nadpis1"/>
      </w:pPr>
      <w:r>
        <w:t>PŘEDMĚT A ROZSAH DÍLA</w:t>
      </w:r>
    </w:p>
    <w:p w14:paraId="3DF0A9FB" w14:textId="1FC0BFF3" w:rsidR="00EE7E98" w:rsidRPr="00205C4D" w:rsidRDefault="00EE7E98" w:rsidP="009B08B0">
      <w:pPr>
        <w:pStyle w:val="Nadpis2"/>
      </w:pPr>
      <w:r>
        <w:t xml:space="preserve">Zhotovitel se zavazuje za podmínek uvedených v této smlouvě dodat a zajistit realizaci díla </w:t>
      </w:r>
      <w:r w:rsidR="00BF5C6B">
        <w:t>„</w:t>
      </w:r>
      <w:r w:rsidR="00BF5C6B">
        <w:rPr>
          <w:b/>
          <w:bCs/>
          <w:iCs/>
        </w:rPr>
        <w:t>Výměna jídelního výtahu</w:t>
      </w:r>
      <w:r w:rsidR="00BF5C6B">
        <w:t>“</w:t>
      </w:r>
      <w:r w:rsidR="00F0636A">
        <w:t>. Jedná se o důkladné zaměření, demontáž původního jídelního výtahu</w:t>
      </w:r>
      <w:r w:rsidR="00A67FF8">
        <w:t xml:space="preserve"> a odstranění odpadu z demontáže.</w:t>
      </w:r>
      <w:r w:rsidR="00F0636A">
        <w:t xml:space="preserve"> </w:t>
      </w:r>
      <w:r w:rsidR="00A67FF8">
        <w:t>D</w:t>
      </w:r>
      <w:r w:rsidR="00F0636A">
        <w:t xml:space="preserve">odávku </w:t>
      </w:r>
      <w:r w:rsidR="00F0636A">
        <w:lastRenderedPageBreak/>
        <w:t>a montáž nového</w:t>
      </w:r>
      <w:r w:rsidR="00A67FF8">
        <w:t xml:space="preserve"> výtahu</w:t>
      </w:r>
      <w:r w:rsidR="00F0636A">
        <w:t>, uvedení do provozu, zaškolení, zajištění odborného servisu a revizí.</w:t>
      </w:r>
    </w:p>
    <w:p w14:paraId="54B5C7CB" w14:textId="5961A520" w:rsidR="00EE7E98" w:rsidRDefault="00EE7E98" w:rsidP="009B08B0">
      <w:pPr>
        <w:pStyle w:val="Nadpis2"/>
      </w:pPr>
      <w:r>
        <w:t>Zhotovitel se zavazuje provést dílo svým jménem a na vlastní zodpovědnost. Zhotovitel v rámci předmětu plnění a sjednané ceny zabezpečí veškeré práce, dodávky, služby, výkony a média, kterých je třeba k zahájení, provedení a dokončení předmětu plnění.</w:t>
      </w:r>
    </w:p>
    <w:p w14:paraId="5CBE86C5" w14:textId="71B45D4D" w:rsidR="00EE7E98" w:rsidRDefault="00EE7E98" w:rsidP="009B08B0">
      <w:pPr>
        <w:pStyle w:val="Nadpis2"/>
      </w:pPr>
      <w:r>
        <w:t xml:space="preserve">Objednatel se zavazuje řádně provedený předmět plnění (dílo) bez vad a nedodělků bránících provozu převzít a zaplatit cenu za jeho provedení, sjednanou v bodě </w:t>
      </w:r>
      <w:r w:rsidR="005D7B49">
        <w:t>4</w:t>
      </w:r>
      <w:r>
        <w:t>.1. této smlouvy.</w:t>
      </w:r>
    </w:p>
    <w:p w14:paraId="14450D1C" w14:textId="4EDA3AAE" w:rsidR="00EE7E98" w:rsidRDefault="00EE7E98" w:rsidP="009B08B0">
      <w:pPr>
        <w:pStyle w:val="Nadpis1"/>
      </w:pPr>
      <w:r>
        <w:t>DOBA PLNĚNÍ</w:t>
      </w:r>
    </w:p>
    <w:p w14:paraId="581C96EE" w14:textId="4532CB01" w:rsidR="00022F23" w:rsidRDefault="00CA5866" w:rsidP="00022F23">
      <w:pPr>
        <w:pStyle w:val="Nadpis2"/>
      </w:pPr>
      <w:r>
        <w:t xml:space="preserve">Zahájení prací do </w:t>
      </w:r>
      <w:r w:rsidR="00205C4D">
        <w:t>3</w:t>
      </w:r>
      <w:r>
        <w:t xml:space="preserve"> dnů od předání staveniště</w:t>
      </w:r>
      <w:r w:rsidR="00CF25E2">
        <w:t xml:space="preserve">, předání staveniště bude učiněno nejpozději do </w:t>
      </w:r>
      <w:r w:rsidR="00205C4D">
        <w:t>3</w:t>
      </w:r>
      <w:r w:rsidR="00CF25E2">
        <w:t xml:space="preserve"> dnů od výzvy objednatelem.</w:t>
      </w:r>
    </w:p>
    <w:p w14:paraId="5BD6FB68" w14:textId="0CA3E2DF" w:rsidR="00022F23" w:rsidRPr="00205C4D" w:rsidRDefault="00022F23" w:rsidP="00022F23">
      <w:pPr>
        <w:pStyle w:val="Nadpis2"/>
        <w:rPr>
          <w:b/>
          <w:bCs/>
        </w:rPr>
      </w:pPr>
      <w:r>
        <w:t xml:space="preserve">Ukončení </w:t>
      </w:r>
      <w:r w:rsidRPr="00205C4D">
        <w:t xml:space="preserve">plnění </w:t>
      </w:r>
      <w:r w:rsidR="00205C4D" w:rsidRPr="00205C4D">
        <w:t xml:space="preserve">nejpozději do </w:t>
      </w:r>
      <w:r w:rsidR="005C6974">
        <w:t>30.11.2025</w:t>
      </w:r>
    </w:p>
    <w:p w14:paraId="0D867DD3" w14:textId="1454378D" w:rsidR="00EE7E98" w:rsidRDefault="00EE7E98" w:rsidP="009B08B0">
      <w:pPr>
        <w:pStyle w:val="Nadpis2"/>
      </w:pPr>
      <w:r>
        <w:t>Práce budou probíhat za plného provozu domova.</w:t>
      </w:r>
    </w:p>
    <w:p w14:paraId="7B95BB20" w14:textId="302A09C7" w:rsidR="00EE7E98" w:rsidRDefault="00EE7E98" w:rsidP="008D4C77">
      <w:pPr>
        <w:pStyle w:val="Nadpis2"/>
      </w:pPr>
      <w:r>
        <w:t>Zhotovitel splní svou povinnost provést dílo jeho řádným ukončením a předáním objednateli. Ukončeným dílem pro účely této smlouvy se rozumí dílo, které nebude vykazovat žádné vady a nedodělky bránící provozu a bude schopné provozování.</w:t>
      </w:r>
    </w:p>
    <w:p w14:paraId="3A38B2A9" w14:textId="039DCBE1" w:rsidR="00EE7E98" w:rsidRDefault="00EE7E98" w:rsidP="008D4C77">
      <w:pPr>
        <w:pStyle w:val="Nadpis2"/>
      </w:pPr>
      <w:r>
        <w:t xml:space="preserve">Zhotovitel se zavazuje ukončené dílo předat objednateli neprodleně po jeho provedení. Nezahájí-li zhotovitel práce do </w:t>
      </w:r>
      <w:r w:rsidR="00205C4D">
        <w:t>3</w:t>
      </w:r>
      <w:r>
        <w:t xml:space="preserve"> dnů od dohodnutého termínu je objednatel oprávněn od této smlouvy odstoupit.</w:t>
      </w:r>
    </w:p>
    <w:p w14:paraId="2C2AD6EF" w14:textId="4E1D5E38" w:rsidR="00EE7E98" w:rsidRDefault="00EE7E98" w:rsidP="009B08B0">
      <w:pPr>
        <w:pStyle w:val="Nadpis1"/>
      </w:pPr>
      <w:r w:rsidRPr="009B08B0">
        <w:t>CENA</w:t>
      </w:r>
      <w:r>
        <w:t xml:space="preserve"> </w:t>
      </w:r>
      <w:r w:rsidR="00DB35DA">
        <w:t>DÍLA</w:t>
      </w:r>
    </w:p>
    <w:p w14:paraId="02846AFD" w14:textId="29A9406C" w:rsidR="00EE7E98" w:rsidRDefault="00EE7E98" w:rsidP="008D4C77">
      <w:pPr>
        <w:pStyle w:val="Nadpis2"/>
      </w:pPr>
      <w:r>
        <w:t xml:space="preserve">Objednatel se zavazuje zaplatit zhotoviteli za provedení díla v rozsahu dle čl. </w:t>
      </w:r>
      <w:r w:rsidR="005D7B49">
        <w:t>2</w:t>
      </w:r>
      <w:r>
        <w:t xml:space="preserve"> smluvní cenu, která se sjednává jako nejvýše přípustná a činí </w:t>
      </w:r>
    </w:p>
    <w:p w14:paraId="5C9333CE" w14:textId="77777777" w:rsidR="00DC16D1" w:rsidRDefault="00DC16D1" w:rsidP="00DC16D1">
      <w:pPr>
        <w:pStyle w:val="Nadpis2"/>
        <w:numPr>
          <w:ilvl w:val="0"/>
          <w:numId w:val="0"/>
        </w:numPr>
        <w:ind w:left="567"/>
      </w:pPr>
    </w:p>
    <w:p w14:paraId="6CEBFBE4" w14:textId="35EFC077" w:rsidR="00DC16D1" w:rsidRDefault="00DC16D1" w:rsidP="005D7B49">
      <w:pPr>
        <w:pStyle w:val="Nadpis2"/>
        <w:numPr>
          <w:ilvl w:val="0"/>
          <w:numId w:val="0"/>
        </w:numPr>
        <w:ind w:left="567"/>
      </w:pPr>
      <w:r>
        <w:t>Cena bez DPH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F5C6B">
        <w:t>410.000,-Kč</w:t>
      </w:r>
      <w:r w:rsidRPr="00DC16D1">
        <w:t xml:space="preserve"> </w:t>
      </w:r>
    </w:p>
    <w:p w14:paraId="0EAB8622" w14:textId="79720B9B" w:rsidR="00DC16D1" w:rsidRDefault="00DC16D1" w:rsidP="005D7B49">
      <w:pPr>
        <w:pStyle w:val="Nadpis2"/>
        <w:numPr>
          <w:ilvl w:val="0"/>
          <w:numId w:val="0"/>
        </w:numPr>
        <w:ind w:left="567"/>
      </w:pPr>
      <w:r>
        <w:t>DPH 12%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3CC9">
        <w:t xml:space="preserve"> </w:t>
      </w:r>
      <w:r>
        <w:tab/>
        <w:t xml:space="preserve"> </w:t>
      </w:r>
      <w:r w:rsidR="00ED3CC9">
        <w:t xml:space="preserve"> </w:t>
      </w:r>
      <w:r w:rsidR="00BF5C6B">
        <w:t>49.200,- Kč</w:t>
      </w:r>
    </w:p>
    <w:p w14:paraId="546D0EF6" w14:textId="19A06790" w:rsidR="00EE7E98" w:rsidRDefault="00EE7E98" w:rsidP="005D7B49">
      <w:pPr>
        <w:pStyle w:val="Nadpis2"/>
        <w:numPr>
          <w:ilvl w:val="0"/>
          <w:numId w:val="0"/>
        </w:numPr>
        <w:ind w:left="567"/>
      </w:pPr>
      <w:r>
        <w:t xml:space="preserve">Celková </w:t>
      </w:r>
      <w:r w:rsidRPr="00DC16D1">
        <w:t xml:space="preserve">cena </w:t>
      </w:r>
      <w:r w:rsidR="00DC16D1" w:rsidRPr="00DC16D1">
        <w:t>včetně DPH</w:t>
      </w:r>
      <w:r w:rsidR="00DC16D1">
        <w:tab/>
      </w:r>
      <w:r w:rsidR="00DC16D1">
        <w:tab/>
      </w:r>
      <w:r w:rsidR="00DC16D1">
        <w:tab/>
      </w:r>
      <w:r w:rsidR="00DC16D1">
        <w:tab/>
      </w:r>
      <w:r w:rsidR="00DC16D1">
        <w:tab/>
      </w:r>
      <w:r w:rsidR="00DC16D1">
        <w:tab/>
        <w:t xml:space="preserve"> </w:t>
      </w:r>
      <w:r w:rsidR="00BF5C6B">
        <w:t>459.200,- Kč</w:t>
      </w:r>
    </w:p>
    <w:p w14:paraId="42F45D49" w14:textId="77777777" w:rsidR="005D7B49" w:rsidRDefault="005D7B49" w:rsidP="005D7B49">
      <w:pPr>
        <w:pStyle w:val="Nadpis2"/>
        <w:numPr>
          <w:ilvl w:val="0"/>
          <w:numId w:val="0"/>
        </w:numPr>
        <w:ind w:left="567"/>
      </w:pPr>
    </w:p>
    <w:p w14:paraId="76E3E435" w14:textId="3BA67BA2" w:rsidR="00EE7E98" w:rsidRDefault="00EE7E98" w:rsidP="008D4C77">
      <w:pPr>
        <w:pStyle w:val="Nadpis2"/>
      </w:pPr>
      <w:r>
        <w:t>Výše uvedená cena je</w:t>
      </w:r>
      <w:r w:rsidR="00BF5C6B">
        <w:t xml:space="preserve"> </w:t>
      </w:r>
      <w:r>
        <w:t>nejvýše přípustnou cen</w:t>
      </w:r>
      <w:r w:rsidR="00BF5C6B">
        <w:t>ou</w:t>
      </w:r>
      <w:r>
        <w:t xml:space="preserve"> předmětu díla</w:t>
      </w:r>
      <w:r w:rsidR="00BF5C6B">
        <w:t>.</w:t>
      </w:r>
    </w:p>
    <w:p w14:paraId="4035B11A" w14:textId="6A8994BF" w:rsidR="00DC16D1" w:rsidRDefault="00DC16D1" w:rsidP="008D4C77">
      <w:pPr>
        <w:pStyle w:val="Nadpis2"/>
      </w:pPr>
      <w:r>
        <w:t>V případě, že se v průběhu plnění stane zhotovitel plátcem DPH, považuje se cena celková za cenu vč. DPH.</w:t>
      </w:r>
    </w:p>
    <w:p w14:paraId="3F2CC8FF" w14:textId="4884C05F" w:rsidR="00EE7E98" w:rsidRDefault="00EE7E98" w:rsidP="008D4C77">
      <w:pPr>
        <w:pStyle w:val="Nadpis2"/>
      </w:pPr>
      <w:r>
        <w:t>Veškeré dodatečné práce, změny nebo doplňky nad rámec musí být vždy před jejich realizací písemně odsouhlaseny objednatelem.</w:t>
      </w:r>
    </w:p>
    <w:p w14:paraId="3427B3C2" w14:textId="14D1FF8F" w:rsidR="00EE7E98" w:rsidRDefault="00EE7E98" w:rsidP="00DB36E6">
      <w:pPr>
        <w:pStyle w:val="Nadpis1"/>
      </w:pPr>
      <w:r>
        <w:lastRenderedPageBreak/>
        <w:t xml:space="preserve"> PLATEBNÍ PODMÍNKY</w:t>
      </w:r>
    </w:p>
    <w:p w14:paraId="7227DA23" w14:textId="1E6E1D48" w:rsidR="00EE7E98" w:rsidRDefault="00EE7E98" w:rsidP="00DB36E6">
      <w:pPr>
        <w:pStyle w:val="Nadpis2"/>
      </w:pPr>
      <w:r>
        <w:t xml:space="preserve">Objednatel je povinen zaplatit zhotoviteli cenu díla (čl. </w:t>
      </w:r>
      <w:r w:rsidR="00204F65">
        <w:t>4</w:t>
      </w:r>
      <w:r>
        <w:t>, odstavec 1)</w:t>
      </w:r>
      <w:r w:rsidR="00A67FF8">
        <w:t xml:space="preserve">. </w:t>
      </w:r>
      <w:r>
        <w:t>Platba bude provedena bezhotovostním stykem a splněna odepsáním z účtu objednatele.</w:t>
      </w:r>
    </w:p>
    <w:p w14:paraId="57D9695B" w14:textId="01661FD0" w:rsidR="00EE7E98" w:rsidRDefault="00EE7E98" w:rsidP="00A67FF8">
      <w:pPr>
        <w:pStyle w:val="Nadpis2"/>
      </w:pPr>
      <w:r>
        <w:t xml:space="preserve">Právo fakturovat vzniká zhotoviteli dnem předání a převzetí předmětu díla bez vad a nedodělků, dle článku </w:t>
      </w:r>
      <w:r w:rsidR="00204F65">
        <w:t>3</w:t>
      </w:r>
      <w:r>
        <w:t xml:space="preserve">. Cena díla bude splatná do </w:t>
      </w:r>
      <w:r w:rsidR="00205C4D">
        <w:t>14</w:t>
      </w:r>
      <w:r>
        <w:t xml:space="preserve"> dnů od doručení faktury objednateli.</w:t>
      </w:r>
    </w:p>
    <w:p w14:paraId="4AABBFDE" w14:textId="0E196943" w:rsidR="00EE7E98" w:rsidRDefault="00EE7E98" w:rsidP="00DB36E6">
      <w:pPr>
        <w:pStyle w:val="Nadpis1"/>
      </w:pPr>
      <w:r>
        <w:t>ZÁRUČNÍ DOBA, ODPOVĚDNOST ZA ŠKODY</w:t>
      </w:r>
    </w:p>
    <w:p w14:paraId="39EC927F" w14:textId="5F31CCFC" w:rsidR="00EE7E98" w:rsidRDefault="00EE7E98" w:rsidP="00DB36E6">
      <w:pPr>
        <w:pStyle w:val="Nadpis2"/>
      </w:pPr>
      <w:r>
        <w:t>Zhotovitel odpovídá za to, že dílo bude provedeno podle požadavků objednatele a podmínek této smlouvy, v souladu s obecně závaznými právními předpisy, veškerými technickými normami vztahujícími se k předmětu smlouvy a že v záruční době bude bez vad a bude mít vlastnosti v této smlouvě dohodnuté nebo vlastnosti s ohledem na povahu díla obvyklé.</w:t>
      </w:r>
    </w:p>
    <w:p w14:paraId="43BCECBA" w14:textId="32115F53" w:rsidR="00EE7E98" w:rsidRDefault="00EE7E98" w:rsidP="00DB36E6">
      <w:pPr>
        <w:pStyle w:val="Nadpis2"/>
      </w:pPr>
      <w:r>
        <w:t xml:space="preserve">Záruční doba je stanovena na </w:t>
      </w:r>
      <w:r w:rsidR="008A5337">
        <w:t>36</w:t>
      </w:r>
      <w:r>
        <w:t xml:space="preserve"> měsíců </w:t>
      </w:r>
      <w:r w:rsidR="008A5337">
        <w:t xml:space="preserve">na komponenty pevně spojené s budovou a 24 měsíců na pohyblivé části a na nakupované díly dle záruky dodavatele </w:t>
      </w:r>
      <w:r>
        <w:t>a počítá se ode dne převzetí díla bez vad a nedodělků objednatelem.</w:t>
      </w:r>
    </w:p>
    <w:p w14:paraId="41D26633" w14:textId="6290D00F" w:rsidR="00EE7E98" w:rsidRDefault="00EE7E98" w:rsidP="00DB36E6">
      <w:pPr>
        <w:pStyle w:val="Nadpis2"/>
      </w:pPr>
      <w:r>
        <w:t xml:space="preserve">Zhotovitel odpovídá za prokazatelné škody, které z důvodu porušení nebo nedodržení jakékoliv jeho povinnosti plynoucí z tohoto smluvního vztahu, vzniknou objednateli.  </w:t>
      </w:r>
    </w:p>
    <w:p w14:paraId="3FA78912" w14:textId="715ED1B6" w:rsidR="00EE7E98" w:rsidRDefault="00EE7E98" w:rsidP="00DB36E6">
      <w:pPr>
        <w:pStyle w:val="Nadpis2"/>
      </w:pPr>
      <w:r>
        <w:t>V případě prodlení zhotovitele s odstraňováním vad a nedodělků delším než 10 dní je objednatel kdykoliv oprávněn zajistit odstranění vad a nedodělků na náklady zhotovitele.</w:t>
      </w:r>
    </w:p>
    <w:p w14:paraId="19424983" w14:textId="46DFED01" w:rsidR="00EE7E98" w:rsidRDefault="00EE7E98" w:rsidP="00DB36E6">
      <w:pPr>
        <w:pStyle w:val="Nadpis1"/>
      </w:pPr>
      <w:r>
        <w:t xml:space="preserve">PODMÍNKY </w:t>
      </w:r>
      <w:r w:rsidRPr="00DB36E6">
        <w:t>PROVEDENÍ</w:t>
      </w:r>
      <w:r>
        <w:t xml:space="preserve"> DÍLA</w:t>
      </w:r>
    </w:p>
    <w:p w14:paraId="1F0AF57E" w14:textId="6E48511E" w:rsidR="00EE7E98" w:rsidRDefault="00EE7E98" w:rsidP="00DB36E6">
      <w:pPr>
        <w:pStyle w:val="Nadpis2"/>
      </w:pPr>
      <w:r>
        <w:t>Zhotovitel provede dílo na své náklady s tím, že nese nebezpečí škody na předmětu díla i jeho částech až do jeho řádného splnění a předání objednateli.</w:t>
      </w:r>
    </w:p>
    <w:p w14:paraId="0278A085" w14:textId="1DB6E244" w:rsidR="00EE7E98" w:rsidRDefault="00EE7E98" w:rsidP="00DB36E6">
      <w:pPr>
        <w:pStyle w:val="Nadpis2"/>
      </w:pPr>
      <w:r>
        <w:t>Vyklizení užívaných prostor, staveniště -</w:t>
      </w:r>
      <w:r w:rsidR="004B1831">
        <w:t xml:space="preserve"> </w:t>
      </w:r>
      <w:r>
        <w:t xml:space="preserve">zhotovitel se zavazuje na vlastní náklady udržovat pořádek a po dokončení díla vyklidit užívané prostory. </w:t>
      </w:r>
    </w:p>
    <w:p w14:paraId="68B2B534" w14:textId="7108C824" w:rsidR="00EE7E98" w:rsidRPr="00205C4D" w:rsidRDefault="00EE7E98" w:rsidP="00DB36E6">
      <w:pPr>
        <w:pStyle w:val="Nadpis2"/>
      </w:pPr>
      <w:r>
        <w:t xml:space="preserve">Zhotovitel nese v plném rozsahu zodpovědnost za vlastní řízení postupu prací, za sledování a dodržování předpisů o bezpečnosti práce, ochraně zdraví při práci a zachování pořádku na pracovišti, jakož i dalších, povahou díla a charakterem </w:t>
      </w:r>
      <w:r w:rsidRPr="00205C4D">
        <w:t>prováděných prací, dotčených obecně závazných právních předpisů.</w:t>
      </w:r>
    </w:p>
    <w:p w14:paraId="318FC439" w14:textId="69A8BD6C" w:rsidR="006462E2" w:rsidRDefault="00205C4D" w:rsidP="006462E2">
      <w:pPr>
        <w:pStyle w:val="Nadpis2"/>
      </w:pPr>
      <w:r>
        <w:t xml:space="preserve">Zhotovitel je povinen </w:t>
      </w:r>
      <w:r w:rsidR="006462E2" w:rsidRPr="00205C4D">
        <w:t>zajistit provádění díla postupně, tak aby byl co nejméně omezen chod objednatele</w:t>
      </w:r>
    </w:p>
    <w:p w14:paraId="1B1E5756" w14:textId="4FE63FAF" w:rsidR="00A67FF8" w:rsidRDefault="00A67FF8" w:rsidP="006462E2">
      <w:pPr>
        <w:pStyle w:val="Nadpis2"/>
      </w:pPr>
      <w:r>
        <w:t>Objednatel poskytne zhotoviteli možnost odběru vody a elektrického proudu, možnost využití sociálního zařízení.</w:t>
      </w:r>
    </w:p>
    <w:p w14:paraId="54558244" w14:textId="77777777" w:rsidR="00205C4D" w:rsidRPr="00205C4D" w:rsidRDefault="00205C4D" w:rsidP="00205C4D">
      <w:pPr>
        <w:pStyle w:val="Nadpis2"/>
        <w:numPr>
          <w:ilvl w:val="0"/>
          <w:numId w:val="0"/>
        </w:numPr>
        <w:ind w:left="567"/>
      </w:pPr>
    </w:p>
    <w:p w14:paraId="39A0C50C" w14:textId="77777777" w:rsidR="000023DD" w:rsidRDefault="000023DD" w:rsidP="000023DD">
      <w:pPr>
        <w:pStyle w:val="Nadpis1"/>
      </w:pPr>
      <w:r>
        <w:lastRenderedPageBreak/>
        <w:t>PROVÁDĚNÍ KONTROL</w:t>
      </w:r>
    </w:p>
    <w:p w14:paraId="67B42C68" w14:textId="77777777" w:rsidR="000023DD" w:rsidRDefault="000023DD" w:rsidP="000023DD">
      <w:pPr>
        <w:pStyle w:val="Nadpis2"/>
      </w:pPr>
      <w:r>
        <w:t>Zhotovitel se zavazuje 1x týdně a vždy podle potřeby, konzultovat s objednatelem postup prací.</w:t>
      </w:r>
    </w:p>
    <w:p w14:paraId="061883D3" w14:textId="6F734C42" w:rsidR="000023DD" w:rsidRDefault="000023DD" w:rsidP="000023DD">
      <w:pPr>
        <w:pStyle w:val="Nadpis2"/>
      </w:pPr>
      <w:r>
        <w:t>Objednatel může na své náklady průběžně kontrolovat práce a služby prováděn</w:t>
      </w:r>
      <w:r w:rsidR="00205C4D">
        <w:t>é</w:t>
      </w:r>
      <w:r>
        <w:t xml:space="preserve"> zhotovitelem. Zhotovitel se zavazuje písemně vyzvat objednatele ke kontrole prací, které mají být zakryty, a to nejméně tři pracovní dny před jejich zakrytím.</w:t>
      </w:r>
    </w:p>
    <w:p w14:paraId="1200D8E0" w14:textId="270D78E6" w:rsidR="00EE7E98" w:rsidRDefault="00204F65" w:rsidP="00DB36E6">
      <w:pPr>
        <w:pStyle w:val="Nadpis1"/>
      </w:pPr>
      <w:r>
        <w:t>Z</w:t>
      </w:r>
      <w:r w:rsidR="00EE7E98">
        <w:t>MĚNY ROZSAHU DÍLA</w:t>
      </w:r>
    </w:p>
    <w:p w14:paraId="42781167" w14:textId="1B4131AA" w:rsidR="00EE7E98" w:rsidRDefault="00EE7E98" w:rsidP="00DB36E6">
      <w:pPr>
        <w:pStyle w:val="Nadpis2"/>
      </w:pPr>
      <w:r>
        <w:t>Zhotovitel je povinen přistoupit na odpovídající změnu rozsahu předmětu díla, zejména při:</w:t>
      </w:r>
    </w:p>
    <w:p w14:paraId="13407942" w14:textId="77777777" w:rsidR="00EE7E98" w:rsidRDefault="00EE7E98" w:rsidP="00DB36E6">
      <w:r>
        <w:t>•</w:t>
      </w:r>
      <w:r>
        <w:tab/>
        <w:t>změně rozsahu výchozích podkladů a podmínek, např. technické dokumentace,</w:t>
      </w:r>
    </w:p>
    <w:p w14:paraId="2B788E7A" w14:textId="77777777" w:rsidR="00EE7E98" w:rsidRDefault="00EE7E98" w:rsidP="00DB36E6">
      <w:r>
        <w:t>•</w:t>
      </w:r>
      <w:r>
        <w:tab/>
        <w:t>nových požadavcích objednatele</w:t>
      </w:r>
    </w:p>
    <w:p w14:paraId="4AFEAC52" w14:textId="1FD4AF09" w:rsidR="00EE7E98" w:rsidRDefault="00EE7E98" w:rsidP="00DB36E6">
      <w:pPr>
        <w:pStyle w:val="Nadpis2"/>
      </w:pPr>
      <w:r>
        <w:t xml:space="preserve">Budou-li mít takové změny za následek zvýšení nebo snížení rozsahu prací, tzv. vícepráce nebo méněpráce, které vyvolají prokazatelné zvýšení nebo snížení nákladů zhotovitele a budou mít vliv na výši dohodnuté smluvní ceny, budou vícepráce placeny na základě předem vzájemně dohodnutých cen za vícepráce podle článku </w:t>
      </w:r>
      <w:r w:rsidR="00204F65">
        <w:t>4</w:t>
      </w:r>
      <w:r>
        <w:t xml:space="preserve"> a o cenu méněprací bude cena díla snížena.</w:t>
      </w:r>
    </w:p>
    <w:p w14:paraId="2725A300" w14:textId="60102BB6" w:rsidR="00EE7E98" w:rsidRDefault="00EE7E98" w:rsidP="00DB36E6">
      <w:pPr>
        <w:pStyle w:val="Nadpis1"/>
      </w:pPr>
      <w:r>
        <w:t>PŘEDÁNÍ A PŘEVZETÍ DÍLA</w:t>
      </w:r>
    </w:p>
    <w:p w14:paraId="30BC3ADF" w14:textId="3D4BB58D" w:rsidR="00EE7E98" w:rsidRDefault="00EE7E98" w:rsidP="00204F65">
      <w:pPr>
        <w:pStyle w:val="Nadpis2"/>
      </w:pPr>
      <w:r>
        <w:t xml:space="preserve">Dílo bude předáno na základě předávacího řízení. O předání a převzetí díla bude sepsán písemný protokol, který pořizuje objednatel ve spolupráci se zhotovitelem </w:t>
      </w:r>
    </w:p>
    <w:p w14:paraId="402B43D2" w14:textId="71C39DA1" w:rsidR="00EE7E98" w:rsidRDefault="00EE7E98" w:rsidP="005F7D0A">
      <w:pPr>
        <w:pStyle w:val="Nadpis2"/>
      </w:pPr>
      <w:r>
        <w:t xml:space="preserve">Dílo může objednatel převzít i tehdy, jestliže vykazuje vady a nedodělky, které samy o sobě ani ve spojení s jinými, nebrání plynulému a bezpečnému provozu (užívání) díla. Tyto vady a nedodělky musí být uvedeny v Protokolu o odevzdání a převzetí díla s uvedením termínu jejich odstranění. </w:t>
      </w:r>
    </w:p>
    <w:p w14:paraId="59A8F6CC" w14:textId="77777777" w:rsidR="00724F67" w:rsidRDefault="00724F67" w:rsidP="00724F67">
      <w:pPr>
        <w:pStyle w:val="Nadpis2"/>
      </w:pPr>
      <w:r>
        <w:t>Zhotovitel je povinen zajistit všechny nezbytné zkoušky, atesty a revize podle ČSN a případných jiných právních nebo technických předpisů platných v době provádění a předání díla, kterými bude prokázáno dosažení předepsané kvality a předepsaných technických parametrů díla, a předat veškeré doklady o provedených zkouškách objednateli; úspěšné provedení nezbytných zkoušek je podmínkou řádného dokončení díla dle této smlouvy. Součástí předané dokumentace bude i protokolární zaškolení obsluhy, pověřeného zaměstnance objednatele.</w:t>
      </w:r>
    </w:p>
    <w:p w14:paraId="56D59BB7" w14:textId="03EFEDE6" w:rsidR="00EE7E98" w:rsidRDefault="00EE7E98" w:rsidP="005F7D0A">
      <w:pPr>
        <w:pStyle w:val="Nadpis1"/>
      </w:pPr>
      <w:r>
        <w:t>SMLUVNÍ POKUTY, SANKCE</w:t>
      </w:r>
    </w:p>
    <w:p w14:paraId="5BC39FCF" w14:textId="76BB9C00" w:rsidR="00EE7E98" w:rsidRDefault="00EE7E98" w:rsidP="004F5A55">
      <w:pPr>
        <w:pStyle w:val="Nadpis2"/>
      </w:pPr>
      <w:r>
        <w:t xml:space="preserve">V případě, že objednatel nedodrží termín splatnosti uvedený v článku </w:t>
      </w:r>
      <w:r w:rsidR="00A860B0">
        <w:t>5.2</w:t>
      </w:r>
      <w:r>
        <w:t xml:space="preserve"> této smlouvy, uhradí zhotoviteli úrok z prodlení ve výši 0,</w:t>
      </w:r>
      <w:r w:rsidR="0016438C">
        <w:t>5</w:t>
      </w:r>
      <w:r>
        <w:t>% z dlužné částky za každý den prodlení.</w:t>
      </w:r>
    </w:p>
    <w:p w14:paraId="18523CF4" w14:textId="40B36B3A" w:rsidR="00EE7E98" w:rsidRDefault="00EE7E98" w:rsidP="004F5A55">
      <w:pPr>
        <w:pStyle w:val="Nadpis2"/>
      </w:pPr>
      <w:r>
        <w:lastRenderedPageBreak/>
        <w:t xml:space="preserve">V případě, že zhotovitel nedodrží termíny plnění uvedené v článku </w:t>
      </w:r>
      <w:r w:rsidR="00A860B0">
        <w:t>3</w:t>
      </w:r>
      <w:r>
        <w:t xml:space="preserve"> této smlouvy, uhradí zhotovitel objednateli smluvní pokutu ve výši 0,5 % z dohodnuté ceny díla za každý i započatý den prodlení.</w:t>
      </w:r>
    </w:p>
    <w:p w14:paraId="25F912AA" w14:textId="2B9DABE4" w:rsidR="00EE7E98" w:rsidRDefault="00EE7E98" w:rsidP="004F5A55">
      <w:pPr>
        <w:pStyle w:val="Nadpis1"/>
      </w:pPr>
      <w:r>
        <w:t>ZÁVĚREČNÁ USTANOVENÍ</w:t>
      </w:r>
    </w:p>
    <w:p w14:paraId="5F4DDC2C" w14:textId="6211B4CF" w:rsidR="00EE7E98" w:rsidRDefault="00EE7E98" w:rsidP="004F5A55">
      <w:pPr>
        <w:pStyle w:val="Nadpis2"/>
      </w:pPr>
      <w:r>
        <w:t>Tuto smlouvu lze měnit pouze smluvními dodatky podepsanými oprávněnými zástupci obou smluvních stran. Dodatky budou chronologicky očíslovány vzestupnou číselnou řadou.</w:t>
      </w:r>
    </w:p>
    <w:p w14:paraId="3CEC3C56" w14:textId="43D403D8" w:rsidR="00724F67" w:rsidRDefault="00724F67" w:rsidP="004F5A55">
      <w:pPr>
        <w:pStyle w:val="Nadpis2"/>
      </w:pPr>
      <w:r w:rsidRPr="00724F67">
        <w:t xml:space="preserve">Zhotovitel se zavazuje mít po celou dobu plnění díla účinnou pojistnou smlouvu/pojistný certifikát o pojištění odpovědnosti za škodu způsobenou zhotovitelem třetí osobě alespoň ve výši ceny </w:t>
      </w:r>
      <w:r>
        <w:t>díla.</w:t>
      </w:r>
    </w:p>
    <w:p w14:paraId="49046AB6" w14:textId="5C52486F" w:rsidR="00EE7E98" w:rsidRDefault="00EE7E98" w:rsidP="004F5A55">
      <w:pPr>
        <w:pStyle w:val="Nadpis2"/>
      </w:pPr>
      <w:r>
        <w:t>Od této smlouvy lze odstoupit podle zákona č. 89/2012 Sb., občanský zákoník. Doručením písemného odstoupení druhé straně smlouva zaniká dnem dohody obou stran.</w:t>
      </w:r>
    </w:p>
    <w:p w14:paraId="497EA314" w14:textId="5BB19EFE" w:rsidR="00EE7E98" w:rsidRDefault="00EE7E98" w:rsidP="004F5A55">
      <w:pPr>
        <w:pStyle w:val="Nadpis2"/>
      </w:pPr>
      <w:r>
        <w:t>Tato smlouva nabývá platnosti dnem podpisu obou smluvních stran a účinnosti v souladu se zákonem č. 340/2015 Sb., o zvláštních podmínkách účinnosti některých smluv, uveřejňování těchto smluv a o registru smluv (zákon o registru smluv), ve znění pozdějších předpisů.</w:t>
      </w:r>
    </w:p>
    <w:p w14:paraId="1A4323BD" w14:textId="164F4186" w:rsidR="00EE7E98" w:rsidRDefault="00EE7E98" w:rsidP="004F5A55">
      <w:pPr>
        <w:pStyle w:val="Nadpis2"/>
      </w:pPr>
      <w:r>
        <w:t>Smluvní strany berou na vědomí, že tato smlouva včetně jejích dodatků bude uveřejněna v registru smluv podle zákona č. 340/2015 Sb., o zvláštních podmínkách účinnosti některých smluv, uveřejňování těchto smluv a o registru smluv (zákon o registru, ve znění pozdějších předpisů.</w:t>
      </w:r>
      <w:r w:rsidR="00615BC7">
        <w:t>)</w:t>
      </w:r>
    </w:p>
    <w:p w14:paraId="1CBECB99" w14:textId="5AA2718D" w:rsidR="00EE7E98" w:rsidRDefault="00EE7E98" w:rsidP="004F5A55">
      <w:pPr>
        <w:pStyle w:val="Nadpis2"/>
      </w:pPr>
      <w:r>
        <w:t>Smluvní strany prohlašují, že smlouva neobsahuje žádné obchodní tajemství</w:t>
      </w:r>
    </w:p>
    <w:p w14:paraId="12B9335A" w14:textId="77777777" w:rsidR="00EE7E98" w:rsidRDefault="00EE7E98" w:rsidP="00EE7E98">
      <w:r>
        <w:t>Tato smlouva je vypracována ve 2 vyhotoveních, po jednom pro každou smluvní stranu.</w:t>
      </w:r>
    </w:p>
    <w:p w14:paraId="2E4B2AA7" w14:textId="77777777" w:rsidR="00F80A2F" w:rsidRDefault="00F80A2F" w:rsidP="00EE7E98"/>
    <w:p w14:paraId="2D5F6B25" w14:textId="77777777" w:rsidR="0002394A" w:rsidRDefault="0002394A" w:rsidP="00EE7E98"/>
    <w:p w14:paraId="1149DFDE" w14:textId="77777777" w:rsidR="0002394A" w:rsidRDefault="0002394A" w:rsidP="00EE7E98"/>
    <w:p w14:paraId="58948DC9" w14:textId="090C41BE" w:rsidR="000E0B8B" w:rsidRPr="00C9406D" w:rsidRDefault="000E0B8B" w:rsidP="000E0B8B">
      <w:pPr>
        <w:widowControl w:val="0"/>
        <w:overflowPunct w:val="0"/>
        <w:autoSpaceDE w:val="0"/>
        <w:autoSpaceDN w:val="0"/>
        <w:adjustRightInd w:val="0"/>
        <w:spacing w:before="360" w:after="120" w:line="276" w:lineRule="auto"/>
        <w:rPr>
          <w:rFonts w:cs="Arial"/>
          <w:i/>
          <w:noProof/>
        </w:rPr>
      </w:pPr>
      <w:r w:rsidRPr="00C9406D">
        <w:rPr>
          <w:rFonts w:cs="Arial"/>
          <w:noProof/>
        </w:rPr>
        <w:t>Za objednatele v ………… dne …………</w:t>
      </w:r>
      <w:r w:rsidRPr="00C9406D">
        <w:rPr>
          <w:rFonts w:cs="Arial"/>
          <w:noProof/>
        </w:rPr>
        <w:tab/>
        <w:t xml:space="preserve">             Za </w:t>
      </w:r>
      <w:r w:rsidRPr="0016438C">
        <w:rPr>
          <w:rFonts w:cs="Arial"/>
          <w:noProof/>
        </w:rPr>
        <w:t>zhotovitele v …………… dne………</w:t>
      </w:r>
    </w:p>
    <w:p w14:paraId="56104DA8" w14:textId="77777777" w:rsidR="000E0B8B" w:rsidRPr="00C9406D" w:rsidRDefault="000E0B8B" w:rsidP="000E0B8B">
      <w:pPr>
        <w:widowControl w:val="0"/>
        <w:tabs>
          <w:tab w:val="left" w:pos="4962"/>
        </w:tabs>
        <w:overflowPunct w:val="0"/>
        <w:autoSpaceDE w:val="0"/>
        <w:autoSpaceDN w:val="0"/>
        <w:adjustRightInd w:val="0"/>
        <w:spacing w:before="480" w:line="276" w:lineRule="auto"/>
        <w:rPr>
          <w:rFonts w:cs="Arial"/>
          <w:noProof/>
          <w:color w:val="000000"/>
        </w:rPr>
      </w:pPr>
    </w:p>
    <w:p w14:paraId="4A80069D" w14:textId="6094F029" w:rsidR="000E0B8B" w:rsidRPr="0016438C" w:rsidRDefault="000E0B8B" w:rsidP="000E0B8B">
      <w:pPr>
        <w:widowControl w:val="0"/>
        <w:tabs>
          <w:tab w:val="left" w:pos="4962"/>
        </w:tabs>
        <w:overflowPunct w:val="0"/>
        <w:autoSpaceDE w:val="0"/>
        <w:autoSpaceDN w:val="0"/>
        <w:adjustRightInd w:val="0"/>
        <w:spacing w:before="480" w:line="276" w:lineRule="auto"/>
        <w:rPr>
          <w:rFonts w:cs="Arial"/>
          <w:noProof/>
          <w:color w:val="000000"/>
        </w:rPr>
      </w:pPr>
      <w:r w:rsidRPr="00C9406D">
        <w:rPr>
          <w:rFonts w:cs="Arial"/>
          <w:noProof/>
          <w:color w:val="000000"/>
        </w:rPr>
        <w:t xml:space="preserve">        …………………………………</w:t>
      </w:r>
      <w:r w:rsidRPr="00C9406D">
        <w:rPr>
          <w:rFonts w:cs="Arial"/>
          <w:noProof/>
          <w:color w:val="000000"/>
        </w:rPr>
        <w:tab/>
        <w:t xml:space="preserve">       </w:t>
      </w:r>
      <w:r w:rsidRPr="0016438C">
        <w:rPr>
          <w:rFonts w:cs="Arial"/>
          <w:noProof/>
          <w:color w:val="000000"/>
        </w:rPr>
        <w:t>…………………………………</w:t>
      </w:r>
    </w:p>
    <w:p w14:paraId="2C8A940C" w14:textId="7AA8FDB0" w:rsidR="000E0B8B" w:rsidRPr="0016438C" w:rsidRDefault="000E0B8B" w:rsidP="000E0B8B">
      <w:pPr>
        <w:widowControl w:val="0"/>
        <w:tabs>
          <w:tab w:val="left" w:pos="4962"/>
        </w:tabs>
        <w:overflowPunct w:val="0"/>
        <w:autoSpaceDE w:val="0"/>
        <w:autoSpaceDN w:val="0"/>
        <w:adjustRightInd w:val="0"/>
        <w:spacing w:line="276" w:lineRule="auto"/>
        <w:rPr>
          <w:rFonts w:cs="Arial"/>
          <w:noProof/>
          <w:color w:val="000000"/>
        </w:rPr>
      </w:pPr>
      <w:r w:rsidRPr="0016438C">
        <w:rPr>
          <w:rFonts w:cs="Arial"/>
          <w:noProof/>
          <w:color w:val="000000"/>
        </w:rPr>
        <w:t xml:space="preserve">                 Jana Zadražilová</w:t>
      </w:r>
      <w:r w:rsidRPr="0016438C">
        <w:rPr>
          <w:rFonts w:cs="Arial"/>
          <w:noProof/>
          <w:color w:val="000000"/>
        </w:rPr>
        <w:tab/>
      </w:r>
      <w:r w:rsidRPr="0016438C">
        <w:rPr>
          <w:rFonts w:cs="Arial"/>
          <w:noProof/>
          <w:color w:val="000000"/>
        </w:rPr>
        <w:tab/>
        <w:t xml:space="preserve">        </w:t>
      </w:r>
      <w:r w:rsidR="0016438C" w:rsidRPr="0016438C">
        <w:rPr>
          <w:rFonts w:cs="Arial"/>
          <w:iCs/>
          <w:noProof/>
        </w:rPr>
        <w:t>Jakub Vymyslický</w:t>
      </w:r>
      <w:r w:rsidR="0016438C" w:rsidRPr="0016438C">
        <w:rPr>
          <w:rFonts w:cs="Arial"/>
          <w:i/>
          <w:noProof/>
        </w:rPr>
        <w:t xml:space="preserve"> </w:t>
      </w:r>
    </w:p>
    <w:p w14:paraId="2E266539" w14:textId="20C68354" w:rsidR="000E0B8B" w:rsidRPr="0016438C" w:rsidRDefault="000E0B8B" w:rsidP="000E0B8B">
      <w:pPr>
        <w:rPr>
          <w:rFonts w:cs="Arial"/>
          <w:i/>
          <w:iCs/>
          <w:noProof/>
          <w:color w:val="000000"/>
        </w:rPr>
      </w:pPr>
      <w:r w:rsidRPr="0016438C">
        <w:rPr>
          <w:rFonts w:cs="Arial"/>
          <w:i/>
          <w:iCs/>
          <w:noProof/>
          <w:color w:val="000000"/>
        </w:rPr>
        <w:t xml:space="preserve">        Osoba pověřená vedením</w:t>
      </w:r>
      <w:r w:rsidR="0016438C">
        <w:rPr>
          <w:rFonts w:cs="Arial"/>
          <w:i/>
          <w:iCs/>
          <w:noProof/>
          <w:color w:val="000000"/>
        </w:rPr>
        <w:tab/>
      </w:r>
      <w:r w:rsidR="0016438C">
        <w:rPr>
          <w:rFonts w:cs="Arial"/>
          <w:i/>
          <w:iCs/>
          <w:noProof/>
          <w:color w:val="000000"/>
        </w:rPr>
        <w:tab/>
      </w:r>
      <w:r w:rsidR="0016438C">
        <w:rPr>
          <w:rFonts w:cs="Arial"/>
          <w:i/>
          <w:iCs/>
          <w:noProof/>
          <w:color w:val="000000"/>
        </w:rPr>
        <w:tab/>
      </w:r>
      <w:r w:rsidR="0016438C">
        <w:rPr>
          <w:rFonts w:cs="Arial"/>
          <w:i/>
          <w:iCs/>
          <w:noProof/>
          <w:color w:val="000000"/>
        </w:rPr>
        <w:tab/>
        <w:t xml:space="preserve">      </w:t>
      </w:r>
      <w:r w:rsidR="0016438C" w:rsidRPr="0016438C">
        <w:rPr>
          <w:rFonts w:cs="Arial"/>
          <w:i/>
          <w:noProof/>
        </w:rPr>
        <w:t>jednatel společnosti</w:t>
      </w:r>
    </w:p>
    <w:p w14:paraId="2D93A7FC" w14:textId="4685CE90" w:rsidR="004C1F40" w:rsidRPr="00C9406D" w:rsidRDefault="000E0B8B" w:rsidP="000E0B8B">
      <w:r w:rsidRPr="0016438C">
        <w:rPr>
          <w:rFonts w:cs="Arial"/>
          <w:i/>
          <w:iCs/>
          <w:noProof/>
          <w:color w:val="000000"/>
        </w:rPr>
        <w:t xml:space="preserve">   organizace s udělením plné moci</w:t>
      </w:r>
    </w:p>
    <w:sectPr w:rsidR="004C1F40" w:rsidRPr="00C9406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0782B" w14:textId="77777777" w:rsidR="00D72DB6" w:rsidRDefault="00D72DB6" w:rsidP="00022B20">
      <w:pPr>
        <w:spacing w:line="240" w:lineRule="auto"/>
      </w:pPr>
      <w:r>
        <w:separator/>
      </w:r>
    </w:p>
  </w:endnote>
  <w:endnote w:type="continuationSeparator" w:id="0">
    <w:p w14:paraId="1DC7CF06" w14:textId="77777777" w:rsidR="00D72DB6" w:rsidRDefault="00D72DB6" w:rsidP="00022B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078D6" w14:textId="30412B68" w:rsidR="007F6A65" w:rsidRDefault="007F6A65" w:rsidP="007F6A65">
    <w:r>
      <w:t>Domov pro seniory Chýnov, Zámecká 1, 391 55 Chýnov</w:t>
    </w:r>
    <w:r>
      <w:tab/>
    </w:r>
    <w:r>
      <w:tab/>
    </w:r>
    <w:r>
      <w:tab/>
    </w:r>
    <w:r>
      <w:tab/>
      <w:t xml:space="preserve">Stránka </w:t>
    </w:r>
    <w:r>
      <w:rPr>
        <w:rFonts w:cs="Arial"/>
      </w:rPr>
      <w:fldChar w:fldCharType="begin"/>
    </w:r>
    <w:r>
      <w:instrText>PAGE   \* MERGEFORMAT</w:instrText>
    </w:r>
    <w:r>
      <w:rPr>
        <w:rFonts w:cs="Arial"/>
      </w:rPr>
      <w:fldChar w:fldCharType="separate"/>
    </w:r>
    <w:r>
      <w:rPr>
        <w:rFonts w:cs="Arial"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F5346" w14:textId="77777777" w:rsidR="00D72DB6" w:rsidRDefault="00D72DB6" w:rsidP="00022B20">
      <w:pPr>
        <w:spacing w:line="240" w:lineRule="auto"/>
      </w:pPr>
      <w:r>
        <w:separator/>
      </w:r>
    </w:p>
  </w:footnote>
  <w:footnote w:type="continuationSeparator" w:id="0">
    <w:p w14:paraId="791BF1E5" w14:textId="77777777" w:rsidR="00D72DB6" w:rsidRDefault="00D72DB6" w:rsidP="00022B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17F22" w14:textId="636F5BD4" w:rsidR="00FE4ADA" w:rsidRDefault="00FE4ADA" w:rsidP="00FE4ADA">
    <w:pPr>
      <w:pStyle w:val="Zhlav"/>
    </w:pPr>
    <w:r w:rsidRPr="00CC2DD9">
      <w:rPr>
        <w:noProof/>
      </w:rPr>
      <w:drawing>
        <wp:inline distT="0" distB="0" distL="0" distR="0" wp14:anchorId="141D4AF6" wp14:editId="2E8946D6">
          <wp:extent cx="1019175" cy="361950"/>
          <wp:effectExtent l="0" t="0" r="9525" b="0"/>
          <wp:docPr id="12145519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C938E1" w14:textId="77777777" w:rsidR="00A93D4F" w:rsidRPr="00795BE1" w:rsidRDefault="00A93D4F" w:rsidP="00A93D4F">
    <w:pPr>
      <w:pStyle w:val="Zhlav"/>
      <w:jc w:val="center"/>
      <w:rPr>
        <w:b/>
      </w:rPr>
    </w:pPr>
    <w:r w:rsidRPr="00795BE1">
      <w:rPr>
        <w:b/>
      </w:rPr>
      <w:t>SMLOUVA O DÍLO</w:t>
    </w:r>
  </w:p>
  <w:p w14:paraId="4D97B175" w14:textId="77777777" w:rsidR="00A93D4F" w:rsidRDefault="00A93D4F" w:rsidP="00A93D4F">
    <w:pPr>
      <w:pStyle w:val="Zhlav"/>
      <w:jc w:val="center"/>
      <w:rPr>
        <w:sz w:val="17"/>
        <w:szCs w:val="17"/>
        <w:lang w:eastAsia="ar-SA"/>
      </w:rPr>
    </w:pPr>
  </w:p>
  <w:p w14:paraId="4F7FA54D" w14:textId="77777777" w:rsidR="00A93D4F" w:rsidRDefault="00A93D4F" w:rsidP="00A93D4F">
    <w:pPr>
      <w:pStyle w:val="Zhlav"/>
      <w:jc w:val="center"/>
      <w:rPr>
        <w:sz w:val="17"/>
        <w:szCs w:val="17"/>
        <w:lang w:eastAsia="ar-SA"/>
      </w:rPr>
    </w:pPr>
    <w:r>
      <w:rPr>
        <w:sz w:val="17"/>
        <w:szCs w:val="17"/>
        <w:lang w:eastAsia="ar-SA"/>
      </w:rPr>
      <w:t xml:space="preserve">Název veřejné zakázky: </w:t>
    </w:r>
  </w:p>
  <w:p w14:paraId="6EF565F8" w14:textId="078D78A2" w:rsidR="00A93D4F" w:rsidRPr="00E74985" w:rsidRDefault="00A93D4F" w:rsidP="00A93D4F">
    <w:pPr>
      <w:pStyle w:val="Zhlav"/>
      <w:jc w:val="center"/>
    </w:pPr>
    <w:r w:rsidRPr="00C2523C">
      <w:rPr>
        <w:rFonts w:cs="Verdana"/>
        <w:b/>
        <w:bCs/>
        <w:sz w:val="17"/>
        <w:szCs w:val="17"/>
        <w:lang w:eastAsia="ar-SA"/>
      </w:rPr>
      <w:t>„</w:t>
    </w:r>
    <w:r w:rsidR="00A67FF8">
      <w:rPr>
        <w:rFonts w:cs="Verdana"/>
        <w:b/>
        <w:bCs/>
        <w:sz w:val="17"/>
        <w:szCs w:val="17"/>
        <w:lang w:eastAsia="ar-SA"/>
      </w:rPr>
      <w:t>Výměna jídelního výtahu</w:t>
    </w:r>
    <w:r w:rsidRPr="00C2523C">
      <w:rPr>
        <w:rFonts w:cs="Verdana"/>
        <w:b/>
        <w:bCs/>
        <w:sz w:val="17"/>
        <w:szCs w:val="17"/>
        <w:lang w:eastAsia="ar-SA"/>
      </w:rPr>
      <w:t>“</w:t>
    </w:r>
  </w:p>
  <w:p w14:paraId="47F20889" w14:textId="77777777" w:rsidR="00A93D4F" w:rsidRDefault="00A93D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5C5C"/>
    <w:multiLevelType w:val="hybridMultilevel"/>
    <w:tmpl w:val="E612C4EA"/>
    <w:lvl w:ilvl="0" w:tplc="252C5FD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83A1A"/>
    <w:multiLevelType w:val="multilevel"/>
    <w:tmpl w:val="59A451D4"/>
    <w:numStyleLink w:val="Styl1"/>
  </w:abstractNum>
  <w:abstractNum w:abstractNumId="2" w15:restartNumberingAfterBreak="0">
    <w:nsid w:val="13BA6CCC"/>
    <w:multiLevelType w:val="multilevel"/>
    <w:tmpl w:val="59A451D4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7D2EC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5D43D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B80281"/>
    <w:multiLevelType w:val="hybridMultilevel"/>
    <w:tmpl w:val="905A6938"/>
    <w:lvl w:ilvl="0" w:tplc="069AA74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5347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8CC2373"/>
    <w:multiLevelType w:val="multilevel"/>
    <w:tmpl w:val="0E60B656"/>
    <w:lvl w:ilvl="0">
      <w:start w:val="1"/>
      <w:numFmt w:val="decimal"/>
      <w:pStyle w:val="Nadpis3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7CD4CF6"/>
    <w:multiLevelType w:val="multilevel"/>
    <w:tmpl w:val="F272A932"/>
    <w:lvl w:ilvl="0">
      <w:start w:val="1"/>
      <w:numFmt w:val="decimal"/>
      <w:pStyle w:val="Nadpis1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432" w:hanging="432"/>
      </w:pPr>
      <w:rPr>
        <w:b w:val="0"/>
        <w:bCs w:val="0"/>
        <w:i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24699437">
    <w:abstractNumId w:val="7"/>
  </w:num>
  <w:num w:numId="2" w16cid:durableId="2119793931">
    <w:abstractNumId w:val="5"/>
  </w:num>
  <w:num w:numId="3" w16cid:durableId="1541210677">
    <w:abstractNumId w:val="6"/>
  </w:num>
  <w:num w:numId="4" w16cid:durableId="1172992697">
    <w:abstractNumId w:val="0"/>
  </w:num>
  <w:num w:numId="5" w16cid:durableId="1733699310">
    <w:abstractNumId w:val="4"/>
  </w:num>
  <w:num w:numId="6" w16cid:durableId="1653749547">
    <w:abstractNumId w:val="3"/>
  </w:num>
  <w:num w:numId="7" w16cid:durableId="1651591439">
    <w:abstractNumId w:val="8"/>
  </w:num>
  <w:num w:numId="8" w16cid:durableId="1161770664">
    <w:abstractNumId w:val="8"/>
  </w:num>
  <w:num w:numId="9" w16cid:durableId="776290876">
    <w:abstractNumId w:val="2"/>
  </w:num>
  <w:num w:numId="10" w16cid:durableId="132613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98"/>
    <w:rsid w:val="000023DD"/>
    <w:rsid w:val="00011B4E"/>
    <w:rsid w:val="00022B20"/>
    <w:rsid w:val="00022F23"/>
    <w:rsid w:val="0002394A"/>
    <w:rsid w:val="000246E5"/>
    <w:rsid w:val="0007316B"/>
    <w:rsid w:val="000A2D0B"/>
    <w:rsid w:val="000B78F5"/>
    <w:rsid w:val="000E0B8B"/>
    <w:rsid w:val="000E3CAE"/>
    <w:rsid w:val="00114F83"/>
    <w:rsid w:val="00122D33"/>
    <w:rsid w:val="001239B2"/>
    <w:rsid w:val="0013554B"/>
    <w:rsid w:val="00153F90"/>
    <w:rsid w:val="0016438C"/>
    <w:rsid w:val="00171C78"/>
    <w:rsid w:val="00193E43"/>
    <w:rsid w:val="001F3506"/>
    <w:rsid w:val="00204F65"/>
    <w:rsid w:val="00205C4D"/>
    <w:rsid w:val="00206D70"/>
    <w:rsid w:val="0021138E"/>
    <w:rsid w:val="00232408"/>
    <w:rsid w:val="00280F92"/>
    <w:rsid w:val="002C27B2"/>
    <w:rsid w:val="00384850"/>
    <w:rsid w:val="00386FCD"/>
    <w:rsid w:val="003A276D"/>
    <w:rsid w:val="003C48AC"/>
    <w:rsid w:val="00411E6A"/>
    <w:rsid w:val="00416126"/>
    <w:rsid w:val="00423DD8"/>
    <w:rsid w:val="004A6A01"/>
    <w:rsid w:val="004B0119"/>
    <w:rsid w:val="004B1831"/>
    <w:rsid w:val="004C084F"/>
    <w:rsid w:val="004C1F40"/>
    <w:rsid w:val="004C7C63"/>
    <w:rsid w:val="004F5A55"/>
    <w:rsid w:val="00506BB3"/>
    <w:rsid w:val="00521B39"/>
    <w:rsid w:val="005244FF"/>
    <w:rsid w:val="0056667C"/>
    <w:rsid w:val="005722ED"/>
    <w:rsid w:val="00582735"/>
    <w:rsid w:val="005C6974"/>
    <w:rsid w:val="005D7B49"/>
    <w:rsid w:val="005D7E00"/>
    <w:rsid w:val="005E5D7E"/>
    <w:rsid w:val="005E6CA3"/>
    <w:rsid w:val="005F7D0A"/>
    <w:rsid w:val="00615BC7"/>
    <w:rsid w:val="006462E2"/>
    <w:rsid w:val="006539F6"/>
    <w:rsid w:val="00666945"/>
    <w:rsid w:val="00686861"/>
    <w:rsid w:val="006E514F"/>
    <w:rsid w:val="00724F67"/>
    <w:rsid w:val="00726D8F"/>
    <w:rsid w:val="00750780"/>
    <w:rsid w:val="0075165D"/>
    <w:rsid w:val="00782359"/>
    <w:rsid w:val="007928CC"/>
    <w:rsid w:val="007E0128"/>
    <w:rsid w:val="007F6A65"/>
    <w:rsid w:val="00807622"/>
    <w:rsid w:val="00810108"/>
    <w:rsid w:val="0083750B"/>
    <w:rsid w:val="008502B0"/>
    <w:rsid w:val="0088059F"/>
    <w:rsid w:val="008A5337"/>
    <w:rsid w:val="008D4C77"/>
    <w:rsid w:val="008E7B3F"/>
    <w:rsid w:val="009620C5"/>
    <w:rsid w:val="009B08B0"/>
    <w:rsid w:val="009F4527"/>
    <w:rsid w:val="00A67FF8"/>
    <w:rsid w:val="00A736DB"/>
    <w:rsid w:val="00A80FE2"/>
    <w:rsid w:val="00A860B0"/>
    <w:rsid w:val="00A93D4F"/>
    <w:rsid w:val="00AC0FD7"/>
    <w:rsid w:val="00AD4340"/>
    <w:rsid w:val="00AD45D1"/>
    <w:rsid w:val="00AE0F77"/>
    <w:rsid w:val="00AF43F9"/>
    <w:rsid w:val="00B32E49"/>
    <w:rsid w:val="00B46C1B"/>
    <w:rsid w:val="00B648CA"/>
    <w:rsid w:val="00BC3405"/>
    <w:rsid w:val="00BF30BE"/>
    <w:rsid w:val="00BF5C6B"/>
    <w:rsid w:val="00C0490B"/>
    <w:rsid w:val="00C41B40"/>
    <w:rsid w:val="00C45B54"/>
    <w:rsid w:val="00C9406D"/>
    <w:rsid w:val="00CA0734"/>
    <w:rsid w:val="00CA5866"/>
    <w:rsid w:val="00CE1E5E"/>
    <w:rsid w:val="00CF25E2"/>
    <w:rsid w:val="00D00159"/>
    <w:rsid w:val="00D1441C"/>
    <w:rsid w:val="00D53217"/>
    <w:rsid w:val="00D72DB6"/>
    <w:rsid w:val="00DB35DA"/>
    <w:rsid w:val="00DB36E6"/>
    <w:rsid w:val="00DC16D1"/>
    <w:rsid w:val="00DD63C4"/>
    <w:rsid w:val="00E13E6E"/>
    <w:rsid w:val="00E41B30"/>
    <w:rsid w:val="00E468EA"/>
    <w:rsid w:val="00E84927"/>
    <w:rsid w:val="00E87D5E"/>
    <w:rsid w:val="00EC2E6D"/>
    <w:rsid w:val="00EC2E99"/>
    <w:rsid w:val="00ED3CC9"/>
    <w:rsid w:val="00EE7E98"/>
    <w:rsid w:val="00F0636A"/>
    <w:rsid w:val="00F361BC"/>
    <w:rsid w:val="00F403E2"/>
    <w:rsid w:val="00F80A2F"/>
    <w:rsid w:val="00F8486D"/>
    <w:rsid w:val="00F85EB4"/>
    <w:rsid w:val="00F90067"/>
    <w:rsid w:val="00F90EC1"/>
    <w:rsid w:val="00FA5AE0"/>
    <w:rsid w:val="00FE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5F0BE"/>
  <w15:chartTrackingRefBased/>
  <w15:docId w15:val="{57A1ADE8-92F5-48C6-B585-3DCF4E55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"/>
    <w:qFormat/>
    <w:rsid w:val="00EC2E99"/>
    <w:pPr>
      <w:spacing w:after="0" w:line="300" w:lineRule="auto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DB36E6"/>
    <w:pPr>
      <w:keepNext/>
      <w:keepLines/>
      <w:numPr>
        <w:numId w:val="8"/>
      </w:numPr>
      <w:spacing w:before="240" w:after="240"/>
      <w:ind w:left="360"/>
      <w:jc w:val="center"/>
      <w:outlineLvl w:val="0"/>
    </w:pPr>
    <w:rPr>
      <w:rFonts w:eastAsiaTheme="majorEastAsia" w:cstheme="majorBidi"/>
      <w:b/>
      <w:spacing w:val="20"/>
      <w:sz w:val="24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rsid w:val="009B08B0"/>
    <w:pPr>
      <w:numPr>
        <w:ilvl w:val="1"/>
        <w:numId w:val="8"/>
      </w:numPr>
      <w:spacing w:before="40" w:after="40"/>
      <w:ind w:left="567" w:right="567" w:hanging="567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E7E98"/>
    <w:pPr>
      <w:keepNext/>
      <w:keepLines/>
      <w:numPr>
        <w:numId w:val="1"/>
      </w:numPr>
      <w:spacing w:before="120" w:after="120"/>
      <w:ind w:left="714" w:hanging="357"/>
      <w:jc w:val="center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36E6"/>
    <w:rPr>
      <w:rFonts w:ascii="Arial" w:eastAsiaTheme="majorEastAsia" w:hAnsi="Arial" w:cstheme="majorBidi"/>
      <w:b/>
      <w:spacing w:val="20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B36E6"/>
    <w:rPr>
      <w:rFonts w:ascii="Arial" w:hAnsi="Arial"/>
      <w:szCs w:val="2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6A65"/>
    <w:pPr>
      <w:numPr>
        <w:ilvl w:val="1"/>
      </w:numPr>
      <w:spacing w:before="120" w:after="120"/>
    </w:pPr>
    <w:rPr>
      <w:rFonts w:eastAsiaTheme="minorEastAsia"/>
      <w:b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F6A65"/>
    <w:rPr>
      <w:rFonts w:ascii="Arial" w:eastAsiaTheme="minorEastAsia" w:hAnsi="Arial"/>
      <w:b/>
      <w:spacing w:val="15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EE7E98"/>
    <w:rPr>
      <w:rFonts w:ascii="Arial" w:eastAsiaTheme="majorEastAsia" w:hAnsi="Arial" w:cstheme="majorBidi"/>
      <w:b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7F6A65"/>
    <w:rPr>
      <w:rFonts w:ascii="Arial" w:hAnsi="Arial"/>
      <w:b w:val="0"/>
      <w:i w:val="0"/>
      <w:iCs/>
      <w:color w:val="auto"/>
      <w:sz w:val="22"/>
    </w:rPr>
  </w:style>
  <w:style w:type="paragraph" w:customStyle="1" w:styleId="slovn">
    <w:name w:val="číslování"/>
    <w:basedOn w:val="Normln"/>
    <w:link w:val="slovnChar"/>
    <w:qFormat/>
    <w:rsid w:val="00EC2E99"/>
  </w:style>
  <w:style w:type="character" w:customStyle="1" w:styleId="slovnChar">
    <w:name w:val="číslování Char"/>
    <w:basedOn w:val="Standardnpsmoodstavce"/>
    <w:link w:val="slovn"/>
    <w:rsid w:val="00EC2E99"/>
    <w:rPr>
      <w:rFonts w:ascii="Arial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4B0119"/>
    <w:pPr>
      <w:spacing w:after="120"/>
      <w:contextualSpacing/>
      <w:jc w:val="center"/>
    </w:pPr>
    <w:rPr>
      <w:rFonts w:eastAsiaTheme="majorEastAsia" w:cstheme="majorBidi"/>
      <w:b/>
      <w:spacing w:val="2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0119"/>
    <w:rPr>
      <w:rFonts w:ascii="Arial" w:eastAsiaTheme="majorEastAsia" w:hAnsi="Arial" w:cstheme="majorBidi"/>
      <w:b/>
      <w:spacing w:val="20"/>
      <w:kern w:val="28"/>
      <w:sz w:val="32"/>
      <w:szCs w:val="56"/>
    </w:rPr>
  </w:style>
  <w:style w:type="paragraph" w:styleId="Odstavecseseznamem">
    <w:name w:val="List Paragraph"/>
    <w:basedOn w:val="Normln"/>
    <w:uiPriority w:val="34"/>
    <w:qFormat/>
    <w:rsid w:val="004B0119"/>
    <w:pPr>
      <w:ind w:left="720"/>
      <w:contextualSpacing/>
    </w:pPr>
  </w:style>
  <w:style w:type="numbering" w:customStyle="1" w:styleId="Styl1">
    <w:name w:val="Styl1"/>
    <w:uiPriority w:val="99"/>
    <w:rsid w:val="009B08B0"/>
    <w:pPr>
      <w:numPr>
        <w:numId w:val="9"/>
      </w:numPr>
    </w:pPr>
  </w:style>
  <w:style w:type="paragraph" w:styleId="Zhlav">
    <w:name w:val="header"/>
    <w:basedOn w:val="Normln"/>
    <w:link w:val="ZhlavChar"/>
    <w:unhideWhenUsed/>
    <w:rsid w:val="00022B2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022B20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022B2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2B2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1340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4</cp:revision>
  <dcterms:created xsi:type="dcterms:W3CDTF">2025-08-07T11:08:00Z</dcterms:created>
  <dcterms:modified xsi:type="dcterms:W3CDTF">2025-08-07T11:11:00Z</dcterms:modified>
</cp:coreProperties>
</file>