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6D" w:rsidRDefault="00100AEF">
      <w:pPr>
        <w:spacing w:before="0" w:after="0" w:line="240" w:lineRule="auto"/>
        <w:jc w:val="both"/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4291330</wp:posOffset>
                </wp:positionH>
                <wp:positionV relativeFrom="page">
                  <wp:posOffset>247650</wp:posOffset>
                </wp:positionV>
                <wp:extent cx="1463040" cy="133350"/>
                <wp:effectExtent l="0" t="0" r="381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Číslo smlouvy 70/2025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33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F3C6D" w:rsidRDefault="00BF3C6D">
                            <w:pPr>
                              <w:pStyle w:val="Default"/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  <w:spacing w:before="0" w:line="24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Číslo smlouvy 70/2025…" style="position:absolute;left:0;text-align:left;margin-left:337.9pt;margin-top:19.5pt;width:115.2pt;height:10.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" filled="f" stroked="f" strokeweight="1pt">
                <v:stroke miterlimit="4"/>
                <v:textbox inset="1.27mm,1.27mm,1.27mm,1.27mm">
                  <w:txbxContent>
                    <w:p w:rsidR="00BF3C6D" w:rsidRDefault="00BF3C6D">
                      <w:pPr>
                        <w:pStyle w:val="Default"/>
                        <w:tabs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  <w:spacing w:before="0" w:line="240" w:lineRule="auto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t xml:space="preserve">Smlouva o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>
        <w:t xml:space="preserve">č.: </w:t>
      </w:r>
      <w:r>
        <w:rPr>
          <w:b/>
          <w:bCs/>
        </w:rPr>
        <w:t>AST.25.080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 xml:space="preserve">V souladu s ustanovením § 2586 až 2635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zákoníku, ve znění pozdějších předpisů a v souladu s ustanoveními zákona č. 121/2000 Sb., o právu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t>m, o právech souvisejících s právem autorským a o změně některý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ákonů</w:t>
      </w:r>
      <w:proofErr w:type="spellEnd"/>
      <w:r>
        <w:t xml:space="preserve"> (autorský zákon),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objednatel:</w:t>
      </w:r>
      <w:r>
        <w:tab/>
        <w:t xml:space="preserve">Oblastní </w:t>
      </w:r>
      <w:proofErr w:type="spellStart"/>
      <w:r>
        <w:rPr>
          <w:lang w:val="de-DE"/>
        </w:rPr>
        <w:t>galerie</w:t>
      </w:r>
      <w:proofErr w:type="spellEnd"/>
      <w:r>
        <w:rPr>
          <w:lang w:val="de-DE"/>
        </w:rPr>
        <w:t xml:space="preserve"> Liberec, p</w:t>
      </w:r>
      <w:proofErr w:type="spellStart"/>
      <w:r>
        <w:rPr>
          <w:rFonts w:ascii="Calibri" w:hAnsi="Calibri"/>
        </w:rPr>
        <w:t>ř</w:t>
      </w:r>
      <w:r>
        <w:t>ísp</w:t>
      </w:r>
      <w:r>
        <w:rPr>
          <w:rFonts w:ascii="Calibri" w:hAnsi="Calibri"/>
        </w:rPr>
        <w:t>ě</w:t>
      </w:r>
      <w:r>
        <w:t>vková</w:t>
      </w:r>
      <w:proofErr w:type="spellEnd"/>
      <w:r>
        <w:t xml:space="preserve"> organizace</w:t>
      </w:r>
    </w:p>
    <w:p w:rsidR="00BF3C6D" w:rsidRDefault="00100AEF">
      <w:pPr>
        <w:spacing w:before="0" w:after="0" w:line="240" w:lineRule="auto"/>
        <w:jc w:val="both"/>
      </w:pPr>
      <w:r>
        <w:t>adresa:</w:t>
      </w:r>
      <w:r>
        <w:tab/>
      </w:r>
      <w:r>
        <w:tab/>
        <w:t>Masarykova 723/14, 460 01 Liberec</w:t>
      </w:r>
    </w:p>
    <w:p w:rsidR="00BF3C6D" w:rsidRDefault="00100AEF">
      <w:pPr>
        <w:spacing w:before="0" w:after="0" w:line="240" w:lineRule="auto"/>
        <w:jc w:val="both"/>
      </w:pPr>
      <w:r>
        <w:t>IČ</w:t>
      </w:r>
      <w:r>
        <w:rPr>
          <w:lang w:val="da-DK"/>
        </w:rPr>
        <w:t>O:</w:t>
      </w:r>
      <w:r>
        <w:rPr>
          <w:lang w:val="da-DK"/>
        </w:rPr>
        <w:tab/>
      </w:r>
      <w:r>
        <w:rPr>
          <w:lang w:val="da-DK"/>
        </w:rPr>
        <w:tab/>
        <w:t>00083267</w:t>
      </w:r>
    </w:p>
    <w:p w:rsidR="00BF3C6D" w:rsidRDefault="00100AEF">
      <w:pPr>
        <w:spacing w:before="0" w:after="0" w:line="240" w:lineRule="auto"/>
        <w:jc w:val="both"/>
      </w:pPr>
      <w:r>
        <w:t>DIČ:</w:t>
      </w:r>
      <w:r>
        <w:tab/>
      </w:r>
      <w:r>
        <w:tab/>
        <w:t>CZ00083267</w:t>
      </w:r>
    </w:p>
    <w:p w:rsidR="00BF3C6D" w:rsidRDefault="00100AEF">
      <w:pPr>
        <w:spacing w:before="0" w:after="0" w:line="240" w:lineRule="auto"/>
        <w:jc w:val="both"/>
      </w:pPr>
      <w:r>
        <w:t>zastupuje:</w:t>
      </w:r>
      <w:r>
        <w:tab/>
        <w:t>doc. PhDr. Filip Suchomel Ph.D.</w:t>
      </w:r>
    </w:p>
    <w:p w:rsidR="00BF3C6D" w:rsidRDefault="00100AEF">
      <w:pPr>
        <w:spacing w:before="0" w:after="0" w:line="240" w:lineRule="auto"/>
        <w:jc w:val="both"/>
      </w:pPr>
      <w:proofErr w:type="spellStart"/>
      <w:r>
        <w:rPr>
          <w:lang w:val="de-DE"/>
        </w:rPr>
        <w:t>tel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</w:p>
    <w:p w:rsidR="00BF3C6D" w:rsidRDefault="00100AEF">
      <w:pPr>
        <w:spacing w:before="0" w:after="0" w:line="240" w:lineRule="auto"/>
        <w:jc w:val="both"/>
      </w:pPr>
      <w:r>
        <w:t>email:</w:t>
      </w:r>
      <w:r>
        <w:tab/>
      </w:r>
      <w:r>
        <w:tab/>
      </w:r>
      <w:bookmarkStart w:id="0" w:name="_GoBack"/>
      <w:bookmarkEnd w:id="0"/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a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zhotovitel:</w:t>
      </w:r>
      <w:r>
        <w:tab/>
        <w:t xml:space="preserve">atelier </w:t>
      </w:r>
      <w:proofErr w:type="spellStart"/>
      <w:r>
        <w:t>světeln</w:t>
      </w:r>
      <w:proofErr w:type="spellEnd"/>
      <w:r>
        <w:rPr>
          <w:lang w:val="fr-FR"/>
        </w:rPr>
        <w:t xml:space="preserve">é </w:t>
      </w:r>
      <w:r>
        <w:t>techniky s.r.o.</w:t>
      </w:r>
    </w:p>
    <w:p w:rsidR="00BF3C6D" w:rsidRDefault="00100AEF">
      <w:pPr>
        <w:spacing w:before="0" w:after="0" w:line="240" w:lineRule="auto"/>
        <w:jc w:val="both"/>
      </w:pPr>
      <w:r>
        <w:t>adresa:</w:t>
      </w:r>
      <w:r>
        <w:tab/>
      </w:r>
      <w:r>
        <w:tab/>
        <w:t>Braškovská 368/1, 160 00 Praha 6</w:t>
      </w:r>
    </w:p>
    <w:p w:rsidR="00BF3C6D" w:rsidRDefault="00100AEF">
      <w:pPr>
        <w:spacing w:before="0" w:after="0" w:line="240" w:lineRule="auto"/>
        <w:jc w:val="both"/>
      </w:pPr>
      <w:r>
        <w:t>IČ</w:t>
      </w:r>
      <w:r>
        <w:rPr>
          <w:lang w:val="da-DK"/>
        </w:rPr>
        <w:t xml:space="preserve">O: </w:t>
      </w:r>
      <w:r>
        <w:rPr>
          <w:lang w:val="da-DK"/>
        </w:rPr>
        <w:tab/>
      </w:r>
      <w:r>
        <w:rPr>
          <w:lang w:val="da-DK"/>
        </w:rPr>
        <w:tab/>
        <w:t>24302741</w:t>
      </w:r>
    </w:p>
    <w:p w:rsidR="00BF3C6D" w:rsidRDefault="00100AEF">
      <w:pPr>
        <w:spacing w:before="0" w:after="0" w:line="240" w:lineRule="auto"/>
        <w:jc w:val="both"/>
      </w:pPr>
      <w:r>
        <w:t>DIČ:</w:t>
      </w:r>
      <w:r>
        <w:tab/>
      </w:r>
      <w:r>
        <w:tab/>
        <w:t>CZ24302741</w:t>
      </w:r>
    </w:p>
    <w:p w:rsidR="00BF3C6D" w:rsidRDefault="00100AEF">
      <w:pPr>
        <w:spacing w:before="0" w:after="0" w:line="240" w:lineRule="auto"/>
        <w:jc w:val="both"/>
      </w:pPr>
      <w:r>
        <w:t>zastupuje:</w:t>
      </w:r>
      <w:r>
        <w:tab/>
        <w:t>Ing. Jiří Pavelka, jednatel</w:t>
      </w:r>
    </w:p>
    <w:p w:rsidR="00BF3C6D" w:rsidRDefault="00100AE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before="0" w:after="0" w:line="240" w:lineRule="auto"/>
        <w:jc w:val="both"/>
      </w:pPr>
      <w:proofErr w:type="spellStart"/>
      <w:r>
        <w:rPr>
          <w:lang w:val="de-DE"/>
        </w:rPr>
        <w:t>tel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tab/>
      </w:r>
      <w:r>
        <w:rPr>
          <w:lang w:val="de-DE"/>
        </w:rPr>
        <w:tab/>
      </w:r>
      <w:r>
        <w:tab/>
      </w:r>
    </w:p>
    <w:p w:rsidR="00BF3C6D" w:rsidRDefault="00100AEF">
      <w:pPr>
        <w:spacing w:before="0" w:after="0" w:line="240" w:lineRule="auto"/>
        <w:jc w:val="both"/>
      </w:pPr>
      <w:r>
        <w:t>email:</w:t>
      </w:r>
      <w:r>
        <w:tab/>
      </w:r>
      <w:r>
        <w:tab/>
      </w: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uzavírají níže uveden</w:t>
      </w:r>
      <w:r>
        <w:rPr>
          <w:lang w:val="fr-FR"/>
        </w:rPr>
        <w:t>é</w:t>
      </w:r>
      <w:r>
        <w:t>ho dne, měsíce a roku podle § 2586 a násl. zák. č. 89/2012 Sb., NOZ,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 xml:space="preserve">m znění, tuto smlouvu o </w:t>
      </w:r>
      <w:proofErr w:type="spellStart"/>
      <w:r>
        <w:t>dí</w:t>
      </w:r>
      <w:proofErr w:type="spellEnd"/>
      <w:r>
        <w:rPr>
          <w:lang w:val="it-IT"/>
        </w:rPr>
        <w:t>lo: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„Na zpracování jednostupňové prováděcí dokumentace osv</w:t>
      </w:r>
      <w:r>
        <w:rPr>
          <w:rFonts w:ascii="Calibri" w:hAnsi="Calibri"/>
        </w:rPr>
        <w:t>ě</w:t>
      </w:r>
      <w:r>
        <w:t xml:space="preserve">tlení </w:t>
      </w:r>
      <w:r>
        <w:rPr>
          <w:lang w:val="pt-PT"/>
        </w:rPr>
        <w:t>DPS</w:t>
      </w:r>
      <w:r>
        <w:t>. Zpracovaný materiál bude podkladem pro výb</w:t>
      </w:r>
      <w:r>
        <w:rPr>
          <w:rFonts w:ascii="Calibri" w:hAnsi="Calibri"/>
        </w:rPr>
        <w:t>ě</w:t>
      </w:r>
      <w:r>
        <w:t>r zhotovitele – vým</w:t>
      </w:r>
      <w:r>
        <w:rPr>
          <w:rFonts w:ascii="Calibri" w:hAnsi="Calibri"/>
        </w:rPr>
        <w:t>ě</w:t>
      </w:r>
      <w:r>
        <w:t>na osv</w:t>
      </w:r>
      <w:r>
        <w:rPr>
          <w:rFonts w:ascii="Calibri" w:hAnsi="Calibri"/>
        </w:rPr>
        <w:t>ě</w:t>
      </w:r>
      <w:r>
        <w:t xml:space="preserve">tlení Oblastní </w:t>
      </w:r>
      <w:proofErr w:type="spellStart"/>
      <w:r>
        <w:rPr>
          <w:lang w:val="de-DE"/>
        </w:rPr>
        <w:t>galerie</w:t>
      </w:r>
      <w:proofErr w:type="spellEnd"/>
      <w:r>
        <w:rPr>
          <w:lang w:val="de-DE"/>
        </w:rPr>
        <w:t xml:space="preserve"> Liberec</w:t>
      </w:r>
      <w:r>
        <w:t>.</w:t>
      </w:r>
      <w:r>
        <w:rPr>
          <w:rtl/>
          <w:lang w:val="ar-SA"/>
        </w:rPr>
        <w:t>“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I. Předmět smlouvy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 xml:space="preserve">Zhotovitel se zavazuje zpracovat pro objednatele </w:t>
      </w:r>
      <w:r>
        <w:rPr>
          <w:b/>
          <w:bCs/>
        </w:rPr>
        <w:t>jednostupňovou prováděcí dokumentaci osv</w:t>
      </w:r>
      <w:r>
        <w:rPr>
          <w:rFonts w:ascii="Calibri" w:hAnsi="Calibri"/>
          <w:b/>
          <w:bCs/>
        </w:rPr>
        <w:t>ě</w:t>
      </w:r>
      <w:r>
        <w:rPr>
          <w:b/>
          <w:bCs/>
        </w:rPr>
        <w:t>tlení DPS pro pot</w:t>
      </w:r>
      <w:r>
        <w:rPr>
          <w:rFonts w:ascii="Calibri" w:hAnsi="Calibri"/>
          <w:b/>
          <w:bCs/>
        </w:rPr>
        <w:t>ř</w:t>
      </w:r>
      <w:r>
        <w:rPr>
          <w:b/>
          <w:bCs/>
        </w:rPr>
        <w:t>eby výb</w:t>
      </w:r>
      <w:r>
        <w:rPr>
          <w:rFonts w:ascii="Calibri" w:hAnsi="Calibri"/>
          <w:b/>
          <w:bCs/>
        </w:rPr>
        <w:t>ě</w:t>
      </w:r>
      <w:r>
        <w:rPr>
          <w:b/>
          <w:bCs/>
        </w:rPr>
        <w:t>ru zhotovitele – vým</w:t>
      </w:r>
      <w:r>
        <w:rPr>
          <w:rFonts w:ascii="Calibri" w:hAnsi="Calibri"/>
          <w:b/>
          <w:bCs/>
        </w:rPr>
        <w:t>ě</w:t>
      </w:r>
      <w:r>
        <w:rPr>
          <w:b/>
          <w:bCs/>
        </w:rPr>
        <w:t>na osv</w:t>
      </w:r>
      <w:r>
        <w:rPr>
          <w:rFonts w:ascii="Calibri" w:hAnsi="Calibri"/>
          <w:b/>
          <w:bCs/>
        </w:rPr>
        <w:t>ě</w:t>
      </w:r>
      <w:r>
        <w:rPr>
          <w:b/>
          <w:bCs/>
        </w:rPr>
        <w:t xml:space="preserve">tlení Oblastní galerie Liberec </w:t>
      </w:r>
      <w:r>
        <w:t xml:space="preserve">dle podkladů poskytnutých objednatelem a za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>spolupráce.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II. Doba a místo plnění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>Zhotovitel se zavazuje zahájit dílo neprodleně po podpisu t</w:t>
      </w:r>
      <w:r>
        <w:rPr>
          <w:lang w:val="fr-FR"/>
        </w:rPr>
        <w:t>é</w:t>
      </w:r>
      <w:r>
        <w:t>to smlouvy.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 xml:space="preserve">Zhotovitel se zavazuje dokončit a předat dílo objednateli nejpozději do </w:t>
      </w:r>
      <w:r>
        <w:rPr>
          <w:b/>
          <w:bCs/>
        </w:rPr>
        <w:t>9</w:t>
      </w:r>
      <w:r>
        <w:t xml:space="preserve"> týdnů od uzavření t</w:t>
      </w:r>
      <w:r>
        <w:rPr>
          <w:lang w:val="fr-FR"/>
        </w:rPr>
        <w:t>é</w:t>
      </w:r>
      <w:r>
        <w:t>to smlouvy. Dnem se rozumí pracovní den.</w:t>
      </w:r>
    </w:p>
    <w:p w:rsidR="00BF3C6D" w:rsidRDefault="00100AEF">
      <w:pPr>
        <w:spacing w:before="0" w:after="0" w:line="240" w:lineRule="auto"/>
        <w:jc w:val="both"/>
      </w:pPr>
      <w:r>
        <w:t>3.</w:t>
      </w:r>
      <w:r>
        <w:tab/>
        <w:t>Zhotovitel není v prodlení s plněním t</w:t>
      </w:r>
      <w:r>
        <w:rPr>
          <w:lang w:val="fr-FR"/>
        </w:rPr>
        <w:t>é</w:t>
      </w:r>
      <w:r>
        <w:t xml:space="preserve">to smlouvy a neodpovídá </w:t>
      </w:r>
      <w:r>
        <w:rPr>
          <w:lang w:val="it-IT"/>
        </w:rPr>
        <w:t xml:space="preserve">za </w:t>
      </w:r>
      <w:r>
        <w:t>škody tím způsoben</w:t>
      </w:r>
      <w:r>
        <w:rPr>
          <w:lang w:val="fr-FR"/>
        </w:rPr>
        <w:t>é</w:t>
      </w:r>
      <w:r>
        <w:t>, pokud neplnění smluvních povinností je způsobeno vyšší mocí ve smyslu č</w:t>
      </w:r>
      <w:r>
        <w:rPr>
          <w:lang w:val="pt-PT"/>
        </w:rPr>
        <w:t>l. XII. t</w:t>
      </w:r>
      <w:r>
        <w:rPr>
          <w:lang w:val="fr-FR"/>
        </w:rPr>
        <w:t>é</w:t>
      </w:r>
      <w:r>
        <w:t>to smlouvy.</w:t>
      </w:r>
    </w:p>
    <w:p w:rsidR="00BF3C6D" w:rsidRDefault="00100AEF">
      <w:pPr>
        <w:spacing w:before="0" w:after="0" w:line="240" w:lineRule="auto"/>
        <w:jc w:val="both"/>
      </w:pPr>
      <w:r>
        <w:t>4.</w:t>
      </w:r>
      <w:r>
        <w:tab/>
        <w:t xml:space="preserve">Pokud zhotovitel během plnění zjistí okolnosti,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brání 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 xml:space="preserve">realizaci díla, musí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písemně </w:t>
      </w:r>
      <w:r>
        <w:rPr>
          <w:lang w:val="fr-FR"/>
        </w:rPr>
        <w:t>uv</w:t>
      </w:r>
      <w:proofErr w:type="spellStart"/>
      <w:r>
        <w:t>ědomit</w:t>
      </w:r>
      <w:proofErr w:type="spellEnd"/>
      <w:r>
        <w:t xml:space="preserve"> objednatele o </w:t>
      </w:r>
      <w:proofErr w:type="spellStart"/>
      <w:r>
        <w:t>předpokládan</w:t>
      </w:r>
      <w:proofErr w:type="spellEnd"/>
      <w:r>
        <w:rPr>
          <w:lang w:val="fr-FR"/>
        </w:rPr>
        <w:t>é</w:t>
      </w:r>
      <w:r>
        <w:t xml:space="preserve">m zpoždění, jeho </w:t>
      </w:r>
      <w:proofErr w:type="spellStart"/>
      <w:r>
        <w:t>pravděpodobn</w:t>
      </w:r>
      <w:proofErr w:type="spellEnd"/>
      <w:r>
        <w:rPr>
          <w:lang w:val="fr-FR"/>
        </w:rPr>
        <w:t>é</w:t>
      </w:r>
      <w:r>
        <w:t>m trvání a příčině.</w:t>
      </w:r>
    </w:p>
    <w:p w:rsidR="00BF3C6D" w:rsidRDefault="00100AEF">
      <w:pPr>
        <w:spacing w:before="0" w:after="0" w:line="240" w:lineRule="auto"/>
        <w:jc w:val="both"/>
      </w:pPr>
      <w:r>
        <w:t>5.</w:t>
      </w:r>
      <w:r>
        <w:tab/>
        <w:t>Zhotovitel není v prodlení s plněním t</w:t>
      </w:r>
      <w:r>
        <w:rPr>
          <w:lang w:val="fr-FR"/>
        </w:rPr>
        <w:t>é</w:t>
      </w:r>
      <w:r>
        <w:t xml:space="preserve">to smlouvy a neodpovídá </w:t>
      </w:r>
      <w:r>
        <w:rPr>
          <w:lang w:val="it-IT"/>
        </w:rPr>
        <w:t xml:space="preserve">za </w:t>
      </w:r>
      <w:r>
        <w:t>škody tímto způsoben</w:t>
      </w:r>
      <w:r>
        <w:rPr>
          <w:lang w:val="fr-FR"/>
        </w:rPr>
        <w:t>é</w:t>
      </w:r>
      <w:r>
        <w:t>, pokud neplnění smluvních povinností je způsoben vyšší mocí ve smyslu č</w:t>
      </w:r>
      <w:r>
        <w:rPr>
          <w:lang w:val="pt-PT"/>
        </w:rPr>
        <w:t>l. IX. t</w:t>
      </w:r>
      <w:r>
        <w:rPr>
          <w:lang w:val="fr-FR"/>
        </w:rPr>
        <w:t>é</w:t>
      </w:r>
      <w:r>
        <w:t>to smlouvy.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III. Cena za dílo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 xml:space="preserve">Strany se dohodly, že cena za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>
        <w:t xml:space="preserve">činí </w:t>
      </w:r>
      <w:r>
        <w:rPr>
          <w:b/>
          <w:bCs/>
        </w:rPr>
        <w:t>98 </w:t>
      </w:r>
      <w:r>
        <w:rPr>
          <w:b/>
          <w:bCs/>
          <w:lang w:val="de-DE"/>
        </w:rPr>
        <w:t>000 K</w:t>
      </w:r>
      <w:r>
        <w:rPr>
          <w:rFonts w:ascii="Calibri" w:hAnsi="Calibri"/>
          <w:b/>
          <w:bCs/>
        </w:rPr>
        <w:t>č</w:t>
      </w:r>
      <w:r>
        <w:t>. Cena je bez DPH.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 xml:space="preserve">Zhotovitel jako plátce DPH </w:t>
      </w:r>
      <w:proofErr w:type="spellStart"/>
      <w:r>
        <w:t>př</w:t>
      </w:r>
      <w:proofErr w:type="spellEnd"/>
      <w:r>
        <w:rPr>
          <w:lang w:val="it-IT"/>
        </w:rPr>
        <w:t>ipo</w:t>
      </w:r>
      <w:r>
        <w:t xml:space="preserve">čítává k ceně </w:t>
      </w:r>
      <w:r>
        <w:rPr>
          <w:lang w:val="it-IT"/>
        </w:rPr>
        <w:t>za d</w:t>
      </w:r>
      <w:r>
        <w:t>í</w:t>
      </w:r>
      <w:r>
        <w:rPr>
          <w:lang w:val="it-IT"/>
        </w:rPr>
        <w:t>lo da</w:t>
      </w:r>
      <w:r>
        <w:t xml:space="preserve">ň z 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 xml:space="preserve">hodnoty ve výši 21 %. Pokud dojde ke změně sazby DPH v době uskutečnění </w:t>
      </w:r>
      <w:proofErr w:type="spellStart"/>
      <w:r>
        <w:t>zdaniteln</w:t>
      </w:r>
      <w:proofErr w:type="spellEnd"/>
      <w:r>
        <w:rPr>
          <w:lang w:val="fr-FR"/>
        </w:rPr>
        <w:t>é</w:t>
      </w:r>
      <w:r>
        <w:t>ho plnění, je zhotovitel oprávněn účtovat DPH v procentní sazbě odpovídající zá</w:t>
      </w:r>
      <w:proofErr w:type="spellStart"/>
      <w:r>
        <w:rPr>
          <w:lang w:val="de-DE"/>
        </w:rPr>
        <w:t>konn</w:t>
      </w:r>
      <w:proofErr w:type="spellEnd"/>
      <w:r>
        <w:t xml:space="preserve">é úpravě </w:t>
      </w:r>
      <w:proofErr w:type="spellStart"/>
      <w:r>
        <w:t>účinn</w:t>
      </w:r>
      <w:proofErr w:type="spellEnd"/>
      <w:r>
        <w:rPr>
          <w:lang w:val="fr-FR"/>
        </w:rPr>
        <w:t xml:space="preserve">é </w:t>
      </w:r>
      <w:r>
        <w:t xml:space="preserve">k datu uskutečnění </w:t>
      </w:r>
      <w:proofErr w:type="spellStart"/>
      <w:r>
        <w:t>zdaniteln</w:t>
      </w:r>
      <w:proofErr w:type="spellEnd"/>
      <w:r>
        <w:rPr>
          <w:lang w:val="fr-FR"/>
        </w:rPr>
        <w:t>é</w:t>
      </w:r>
      <w:r>
        <w:t xml:space="preserve">ho plnění. V případě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změny DPH není třeba uzavírat dodatek ke smlouvě.</w:t>
      </w:r>
    </w:p>
    <w:p w:rsidR="00BF3C6D" w:rsidRDefault="00100AEF">
      <w:pPr>
        <w:spacing w:before="0" w:after="0" w:line="240" w:lineRule="auto"/>
        <w:jc w:val="both"/>
      </w:pPr>
      <w:r>
        <w:t>3.</w:t>
      </w:r>
      <w:r>
        <w:tab/>
        <w:t>Cena za dílo dohodnutá v čl. V. odst. 1 je cenou úplnou a konečnou. Cena zahrnuje vešker</w:t>
      </w:r>
      <w:r>
        <w:rPr>
          <w:lang w:val="fr-FR"/>
        </w:rPr>
        <w:t xml:space="preserve">é </w:t>
      </w:r>
      <w:r>
        <w:t xml:space="preserve">náklady zhotovitele související s provedením díla. </w:t>
      </w:r>
    </w:p>
    <w:p w:rsidR="00100AEF" w:rsidRDefault="00100AEF">
      <w:pPr>
        <w:spacing w:before="0" w:after="0" w:line="240" w:lineRule="auto"/>
        <w:jc w:val="both"/>
      </w:pPr>
    </w:p>
    <w:p w:rsidR="00100AEF" w:rsidRDefault="00100AEF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lastRenderedPageBreak/>
        <w:t>4.</w:t>
      </w:r>
      <w:r>
        <w:tab/>
        <w:t>Zvýšení dohodnut</w:t>
      </w:r>
      <w:r>
        <w:rPr>
          <w:lang w:val="fr-FR"/>
        </w:rPr>
        <w:t xml:space="preserve">é </w:t>
      </w:r>
      <w:r>
        <w:t xml:space="preserve">ceny za dílo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pouze na základě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 xml:space="preserve">ho dodatku ke smlouvě </w:t>
      </w:r>
      <w:proofErr w:type="spellStart"/>
      <w:r>
        <w:t>podepsan</w:t>
      </w:r>
      <w:proofErr w:type="spellEnd"/>
      <w:r>
        <w:rPr>
          <w:lang w:val="fr-FR"/>
        </w:rPr>
        <w:t>é</w:t>
      </w:r>
      <w:r>
        <w:t>ho zástupci obou smluvních stran.</w:t>
      </w:r>
    </w:p>
    <w:p w:rsidR="00BF3C6D" w:rsidRDefault="00100AEF">
      <w:pPr>
        <w:keepNext/>
        <w:spacing w:before="0" w:after="0" w:line="240" w:lineRule="auto"/>
        <w:jc w:val="both"/>
      </w:pPr>
      <w:r>
        <w:rPr>
          <w:lang w:val="de-DE"/>
        </w:rPr>
        <w:t xml:space="preserve">IV. </w:t>
      </w:r>
      <w:proofErr w:type="spellStart"/>
      <w:r>
        <w:rPr>
          <w:lang w:val="de-DE"/>
        </w:rPr>
        <w:t>Platebn</w:t>
      </w:r>
      <w:proofErr w:type="spellEnd"/>
      <w:r>
        <w:t>í podmínky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>Cena za dílo bude uhrazena na základě faktury vystaven</w:t>
      </w:r>
      <w:r>
        <w:rPr>
          <w:lang w:val="fr-FR"/>
        </w:rPr>
        <w:t xml:space="preserve">é </w:t>
      </w:r>
      <w:r>
        <w:t>zhotovitelem.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>Faktura bude obsahovat číslo faktury, název díla nebo jeho části, název, sídlo a DIČ objednatele, název, sídlo a DIČ zhotovitele, den odeslání faktury, označení peněžního ústavu a účtu, na který má být placeno, vyznačení dne splatnosti, fakturovanou částku s DPH a bez DPH. Splatnost všech faktur je 14 dní od jejich doručení objednateli.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V. Práva a povinnosti stran při provádění díla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 xml:space="preserve">Zhotovitel postupuje podle pokynů objednatele, a to ale při dodržení ustanovení obecně závazných právních předpisů,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ustanovení § 2594, § 2595 a § 2627 NOZ,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>Objednatel je oprávněn kontrolovat provádění díla. Jestliže objednatel zjistí, že zhotovitel dílo provádí v rozporu se smlouvou, má právo požadovat, aby zhotovitel odstranil zjištěn</w:t>
      </w:r>
      <w:r>
        <w:rPr>
          <w:lang w:val="fr-FR"/>
        </w:rPr>
        <w:t xml:space="preserve">é </w:t>
      </w:r>
      <w:r>
        <w:t>vady a dílo prováděl v souladu se smlouvou.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VI. Vyšší moc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>Vyšší mocí se pro potřeby t</w:t>
      </w:r>
      <w:r>
        <w:rPr>
          <w:lang w:val="fr-FR"/>
        </w:rPr>
        <w:t>é</w:t>
      </w:r>
      <w:r>
        <w:t xml:space="preserve">to smlouvy rozumí události,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nastaly za okolností,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nemohly být odvráceny účastníky t</w:t>
      </w:r>
      <w:r>
        <w:rPr>
          <w:lang w:val="fr-FR"/>
        </w:rPr>
        <w:t>é</w:t>
      </w:r>
      <w:r>
        <w:t xml:space="preserve">to smlouvy,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nebylo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proofErr w:type="spellStart"/>
      <w:r>
        <w:t>př</w:t>
      </w:r>
      <w:proofErr w:type="spellEnd"/>
      <w:r>
        <w:rPr>
          <w:lang w:val="da-DK"/>
        </w:rPr>
        <w:t>edv</w:t>
      </w:r>
      <w:proofErr w:type="spellStart"/>
      <w:r>
        <w:t>ídat</w:t>
      </w:r>
      <w:proofErr w:type="spellEnd"/>
      <w:r>
        <w:t xml:space="preserve"> 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nebyly způsobeny chybou nebo zanedbáním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r>
        <w:t xml:space="preserve">ze smluvních stran, jako např. války, revoluce, požáry, záplavy, zemětřesení, epidemie nebo dopravní </w:t>
      </w:r>
      <w:r>
        <w:rPr>
          <w:lang w:val="es-ES_tradnl"/>
        </w:rPr>
        <w:t>embarga. Vy</w:t>
      </w:r>
      <w:proofErr w:type="spellStart"/>
      <w:r>
        <w:t>šší</w:t>
      </w:r>
      <w:proofErr w:type="spellEnd"/>
      <w:r>
        <w:t xml:space="preserve"> mocí </w:t>
      </w:r>
      <w:proofErr w:type="spellStart"/>
      <w:r>
        <w:rPr>
          <w:lang w:val="de-DE"/>
        </w:rPr>
        <w:t>nen</w:t>
      </w:r>
      <w:proofErr w:type="spellEnd"/>
      <w:r>
        <w:t xml:space="preserve">í nedostatek úředního povolení ani jiný zásah orgánu státní moci v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republice.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>Nastane-li situace vyšší moci, uvědomí pří</w:t>
      </w:r>
      <w:r>
        <w:rPr>
          <w:lang w:val="da-DK"/>
        </w:rPr>
        <w:t>slu</w:t>
      </w:r>
      <w:proofErr w:type="spellStart"/>
      <w:r>
        <w:t>šný</w:t>
      </w:r>
      <w:proofErr w:type="spellEnd"/>
      <w:r>
        <w:t xml:space="preserve"> účastník t</w:t>
      </w:r>
      <w:r>
        <w:rPr>
          <w:lang w:val="fr-FR"/>
        </w:rPr>
        <w:t>é</w:t>
      </w:r>
      <w:r>
        <w:t xml:space="preserve">to smlouvy o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>m stavu, o jeho příčině a jeho skončení druh</w:t>
      </w:r>
      <w:r>
        <w:rPr>
          <w:lang w:val="fr-FR"/>
        </w:rPr>
        <w:t>é</w:t>
      </w:r>
      <w:r>
        <w:t>ho účastníka. Zhotovitel je povinen hledat alternativní prostředky pro splnění smlouvy.</w:t>
      </w:r>
    </w:p>
    <w:p w:rsidR="00BF3C6D" w:rsidRDefault="00100AEF">
      <w:pPr>
        <w:spacing w:before="0" w:after="0" w:line="240" w:lineRule="auto"/>
        <w:jc w:val="both"/>
      </w:pPr>
      <w:r>
        <w:t>3.</w:t>
      </w:r>
      <w:r>
        <w:tab/>
        <w:t>Trvá-li vyšší moc d</w:t>
      </w:r>
      <w:r>
        <w:rPr>
          <w:lang w:val="fr-FR"/>
        </w:rPr>
        <w:t>é</w:t>
      </w:r>
      <w:proofErr w:type="spellStart"/>
      <w:r>
        <w:t>le</w:t>
      </w:r>
      <w:proofErr w:type="spellEnd"/>
      <w:r>
        <w:t xml:space="preserve"> než 6 měsíců a nenajde-li zhotovitel alternativní řešení, má objednatel právo od smlouvy odstoupit.</w:t>
      </w:r>
    </w:p>
    <w:p w:rsidR="00BF3C6D" w:rsidRDefault="00100AEF">
      <w:pPr>
        <w:spacing w:before="0" w:after="0" w:line="240" w:lineRule="auto"/>
        <w:jc w:val="both"/>
      </w:pPr>
      <w:r>
        <w:t>4.</w:t>
      </w:r>
      <w:r>
        <w:tab/>
        <w:t xml:space="preserve">V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 xml:space="preserve">m případě má objednatel povinnost dosud přijatá plnění si ponechat za sjednanou úhradu a hledat alternativní řešení ke splnění smlouvy s jiným partnerem. 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VII. Odpovědnost za vady díla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>Zhotovitel se zavazuje, že dílo bude mít vlastnosti stanoven</w:t>
      </w:r>
      <w:r>
        <w:rPr>
          <w:lang w:val="fr-FR"/>
        </w:rPr>
        <w:t xml:space="preserve">é </w:t>
      </w:r>
      <w:r>
        <w:t>touto smlouvou a její</w:t>
      </w:r>
      <w:r>
        <w:rPr>
          <w:lang w:val="it-IT"/>
        </w:rPr>
        <w:t>mi p</w:t>
      </w:r>
      <w:proofErr w:type="spellStart"/>
      <w:r>
        <w:t>řílohami</w:t>
      </w:r>
      <w:proofErr w:type="spellEnd"/>
      <w:r>
        <w:t xml:space="preserve">, a všemi normami,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se vztahují k materiálům a pracím prováděným na základě t</w:t>
      </w:r>
      <w:r>
        <w:rPr>
          <w:lang w:val="fr-FR"/>
        </w:rPr>
        <w:t>é</w:t>
      </w:r>
      <w:r>
        <w:t xml:space="preserve">to smlouvy, jinak vlastnosti </w:t>
      </w:r>
      <w:proofErr w:type="spellStart"/>
      <w:r>
        <w:t>obvykl</w:t>
      </w:r>
      <w:proofErr w:type="spellEnd"/>
      <w:r>
        <w:rPr>
          <w:lang w:val="fr-FR"/>
        </w:rPr>
        <w:t>é</w:t>
      </w:r>
      <w:r>
        <w:rPr>
          <w:lang w:val="pt-PT"/>
        </w:rPr>
        <w:t>, a d</w:t>
      </w:r>
      <w:proofErr w:type="spellStart"/>
      <w:r>
        <w:t>ále</w:t>
      </w:r>
      <w:proofErr w:type="spellEnd"/>
      <w:r>
        <w:t xml:space="preserve"> že bude </w:t>
      </w:r>
      <w:proofErr w:type="spellStart"/>
      <w:r>
        <w:t>použiteln</w:t>
      </w:r>
      <w:proofErr w:type="spellEnd"/>
      <w:r>
        <w:rPr>
          <w:lang w:val="fr-FR"/>
        </w:rPr>
        <w:t xml:space="preserve">é </w:t>
      </w:r>
      <w:r>
        <w:t>ke smluven</w:t>
      </w:r>
      <w:r>
        <w:rPr>
          <w:lang w:val="fr-FR"/>
        </w:rPr>
        <w:t>é</w:t>
      </w:r>
      <w:r>
        <w:t xml:space="preserve">mu, jinak </w:t>
      </w:r>
      <w:proofErr w:type="spellStart"/>
      <w:r>
        <w:t>obvykl</w:t>
      </w:r>
      <w:proofErr w:type="spellEnd"/>
      <w:r>
        <w:rPr>
          <w:lang w:val="fr-FR"/>
        </w:rPr>
        <w:t>é</w:t>
      </w:r>
      <w:r>
        <w:t>mu účelu.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 xml:space="preserve">Zhotovitel poskytuje na dílo záruku za jakost. Záruční </w:t>
      </w:r>
      <w:r>
        <w:rPr>
          <w:lang w:val="pt-PT"/>
        </w:rPr>
        <w:t>lh</w:t>
      </w:r>
      <w:r>
        <w:t>ů</w:t>
      </w:r>
      <w:r>
        <w:rPr>
          <w:lang w:val="pt-PT"/>
        </w:rPr>
        <w:t>ta na cel</w:t>
      </w:r>
      <w:r>
        <w:rPr>
          <w:lang w:val="fr-FR"/>
        </w:rPr>
        <w:t xml:space="preserve">é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>
        <w:t>činí 24 měsíců</w:t>
      </w:r>
      <w:r>
        <w:rPr>
          <w:lang w:val="de-DE"/>
        </w:rPr>
        <w:t>. Z</w:t>
      </w:r>
      <w:proofErr w:type="spellStart"/>
      <w:r>
        <w:t>áruční</w:t>
      </w:r>
      <w:proofErr w:type="spellEnd"/>
      <w:r>
        <w:t xml:space="preserve"> </w:t>
      </w:r>
      <w:r>
        <w:rPr>
          <w:lang w:val="pt-PT"/>
        </w:rPr>
        <w:t>lh</w:t>
      </w:r>
      <w:proofErr w:type="spellStart"/>
      <w:r>
        <w:t>ůta</w:t>
      </w:r>
      <w:proofErr w:type="spellEnd"/>
      <w:r>
        <w:t xml:space="preserve"> začíná běžet ode dne předání cel</w:t>
      </w:r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 xml:space="preserve">. Ve </w:t>
      </w:r>
      <w:proofErr w:type="spellStart"/>
      <w:r>
        <w:t>stejn</w:t>
      </w:r>
      <w:proofErr w:type="spellEnd"/>
      <w:r>
        <w:rPr>
          <w:lang w:val="fr-FR"/>
        </w:rPr>
        <w:t xml:space="preserve">é </w:t>
      </w:r>
      <w:r>
        <w:rPr>
          <w:lang w:val="pt-PT"/>
        </w:rPr>
        <w:t>lh</w:t>
      </w:r>
      <w:proofErr w:type="spellStart"/>
      <w:r>
        <w:t>ůtě</w:t>
      </w:r>
      <w:proofErr w:type="spellEnd"/>
      <w:r>
        <w:t xml:space="preserve"> zhotovitel odpovídá též za vady díla. Objednatel je oprávněn vytknout zhotoviteli vadu po celou tuto dobu.</w:t>
      </w:r>
    </w:p>
    <w:p w:rsidR="00BF3C6D" w:rsidRDefault="00100AEF">
      <w:pPr>
        <w:spacing w:before="0" w:after="0" w:line="240" w:lineRule="auto"/>
        <w:jc w:val="both"/>
      </w:pPr>
      <w:r>
        <w:t>3.</w:t>
      </w:r>
      <w:r>
        <w:tab/>
        <w:t>V případě, že objednatel bude požadovat odstranění vady zhotovitelem a zhotovitel nezačne s odstraňování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nahl</w:t>
      </w:r>
      <w:r>
        <w:t>ášených</w:t>
      </w:r>
      <w:proofErr w:type="spellEnd"/>
      <w:r>
        <w:t xml:space="preserve"> vad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>ho odkladu, nebo tyto nejpozději ve lhůtě dle odst. 3 tohoto článku neodstraní, je objednatel oprávněn odstranit tyto vady sám nebo prostřednictvím třetích osob, a to na náklady zhotovitele.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t>VIII. Smluvní pokuty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>V případě prodlení s platbou faktury za dokončen</w:t>
      </w:r>
      <w:r>
        <w:rPr>
          <w:lang w:val="fr-FR"/>
        </w:rPr>
        <w:t xml:space="preserve">é </w:t>
      </w:r>
      <w:r>
        <w:t xml:space="preserve">dílo uhradí objednatel zhotoviteli smluvní pokutu ve výši </w:t>
      </w:r>
      <w:proofErr w:type="gramStart"/>
      <w:r>
        <w:t>0,1%</w:t>
      </w:r>
      <w:proofErr w:type="gramEnd"/>
      <w:r>
        <w:t xml:space="preserve"> z dlužné částky za každý den prodlení.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>Smluvní pokuta bude uhrazena na základě faktury vystaven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proofErr w:type="spellStart"/>
      <w:r>
        <w:t>šnou</w:t>
      </w:r>
      <w:proofErr w:type="spellEnd"/>
      <w:r>
        <w:t xml:space="preserve"> smluvní stranou. Splatnost t</w:t>
      </w:r>
      <w:r>
        <w:rPr>
          <w:lang w:val="fr-FR"/>
        </w:rPr>
        <w:t>é</w:t>
      </w:r>
      <w:r>
        <w:t>to faktury je 14 dní od její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 xml:space="preserve">é </w:t>
      </w:r>
      <w:r>
        <w:t>smluvní straně.</w:t>
      </w: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keepNext/>
        <w:spacing w:before="0" w:after="0" w:line="240" w:lineRule="auto"/>
        <w:jc w:val="both"/>
      </w:pPr>
      <w:r>
        <w:rPr>
          <w:lang w:val="de-DE"/>
        </w:rPr>
        <w:t>IX. Z</w:t>
      </w:r>
      <w:proofErr w:type="spellStart"/>
      <w:r>
        <w:t>ávěrečná</w:t>
      </w:r>
      <w:proofErr w:type="spellEnd"/>
      <w:r>
        <w:t xml:space="preserve"> ustanovení</w:t>
      </w:r>
    </w:p>
    <w:p w:rsidR="00BF3C6D" w:rsidRDefault="00100AEF">
      <w:pPr>
        <w:spacing w:before="0" w:after="0" w:line="240" w:lineRule="auto"/>
        <w:jc w:val="both"/>
      </w:pPr>
      <w:r>
        <w:t>1.</w:t>
      </w:r>
      <w:r>
        <w:tab/>
        <w:t xml:space="preserve">Je-li nebo stane-li se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>ustanovení t</w:t>
      </w:r>
      <w:r>
        <w:rPr>
          <w:lang w:val="fr-FR"/>
        </w:rPr>
        <w:t>é</w:t>
      </w:r>
      <w:r>
        <w:t>to smlouvy neplatné č</w:t>
      </w:r>
      <w:r>
        <w:rPr>
          <w:lang w:val="it-IT"/>
        </w:rPr>
        <w:t>i ne</w:t>
      </w:r>
      <w:proofErr w:type="spellStart"/>
      <w:r>
        <w:t>účinn</w:t>
      </w:r>
      <w:proofErr w:type="spellEnd"/>
      <w:r>
        <w:rPr>
          <w:lang w:val="fr-FR"/>
        </w:rPr>
        <w:t>é</w:t>
      </w:r>
      <w:r>
        <w:t>, nedotýká se to ostatních ustanovení t</w:t>
      </w:r>
      <w:r>
        <w:rPr>
          <w:lang w:val="fr-FR"/>
        </w:rPr>
        <w:t>é</w:t>
      </w:r>
      <w:r>
        <w:t xml:space="preserve">to smlouvy, která zůstávají platná a účinná. Smluvní strany se v tomto případě zavazují dohodou nahradit ustanovení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t>/</w:t>
      </w:r>
      <w:proofErr w:type="spellStart"/>
      <w:r>
        <w:t>neúčinn</w:t>
      </w:r>
      <w:proofErr w:type="spellEnd"/>
      <w:r>
        <w:rPr>
          <w:lang w:val="fr-FR"/>
        </w:rPr>
        <w:t xml:space="preserve">é </w:t>
      </w:r>
      <w:r>
        <w:t xml:space="preserve">novým ustanovením platným /účinným,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proofErr w:type="spellStart"/>
      <w:r>
        <w:t>nejl</w:t>
      </w:r>
      <w:proofErr w:type="spellEnd"/>
      <w:r>
        <w:rPr>
          <w:lang w:val="fr-FR"/>
        </w:rPr>
        <w:t>é</w:t>
      </w:r>
      <w:proofErr w:type="spellStart"/>
      <w:r>
        <w:t>pe</w:t>
      </w:r>
      <w:proofErr w:type="spellEnd"/>
      <w:r>
        <w:t xml:space="preserve"> odpovídá původně zamýšlen</w:t>
      </w:r>
      <w:r>
        <w:rPr>
          <w:lang w:val="fr-FR"/>
        </w:rPr>
        <w:t>é</w:t>
      </w:r>
      <w:r>
        <w:t xml:space="preserve">mu </w:t>
      </w:r>
      <w:proofErr w:type="spellStart"/>
      <w:r>
        <w:t>ekonomick</w:t>
      </w:r>
      <w:proofErr w:type="spellEnd"/>
      <w:r>
        <w:rPr>
          <w:lang w:val="fr-FR"/>
        </w:rPr>
        <w:t>é</w:t>
      </w:r>
      <w:r>
        <w:t xml:space="preserve">mu účelu ustanovení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rPr>
          <w:lang w:val="en-US"/>
        </w:rPr>
        <w:t>ho/ne</w:t>
      </w:r>
      <w:proofErr w:type="spellStart"/>
      <w:r>
        <w:t>účinn</w:t>
      </w:r>
      <w:proofErr w:type="spellEnd"/>
      <w:r>
        <w:rPr>
          <w:lang w:val="fr-FR"/>
        </w:rPr>
        <w:t>é</w:t>
      </w:r>
      <w:r>
        <w:t>ho. Do t</w:t>
      </w:r>
      <w:r>
        <w:rPr>
          <w:lang w:val="fr-FR"/>
        </w:rPr>
        <w:t xml:space="preserve">é </w:t>
      </w:r>
      <w:r>
        <w:t xml:space="preserve">doby platí odpovídající úprava obecně závazných právních předpisů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republiky.</w:t>
      </w:r>
    </w:p>
    <w:p w:rsidR="00BF3C6D" w:rsidRDefault="00100AEF">
      <w:pPr>
        <w:spacing w:before="0" w:after="0" w:line="240" w:lineRule="auto"/>
        <w:jc w:val="both"/>
      </w:pPr>
      <w:r>
        <w:t>2.</w:t>
      </w:r>
      <w:r>
        <w:tab/>
        <w:t>Smlouva vstupuje v platnost a účinnost dnem podpisu obou smluvních stran.</w:t>
      </w:r>
    </w:p>
    <w:p w:rsidR="00BF3C6D" w:rsidRDefault="00100AEF">
      <w:pPr>
        <w:spacing w:before="0" w:after="0" w:line="240" w:lineRule="auto"/>
        <w:jc w:val="both"/>
      </w:pPr>
      <w:r>
        <w:t>3.</w:t>
      </w:r>
      <w:r>
        <w:tab/>
        <w:t xml:space="preserve">Měnit nebo doplňovat text smlouvy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jen formou písemných vzestupně číslovaných dodatků podepsaný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ástupci</w:t>
      </w:r>
      <w:proofErr w:type="spellEnd"/>
      <w:r>
        <w:t xml:space="preserve"> obou smluvních stran. </w:t>
      </w:r>
    </w:p>
    <w:p w:rsidR="00BF3C6D" w:rsidRDefault="00100AEF">
      <w:pPr>
        <w:spacing w:before="0" w:after="0" w:line="240" w:lineRule="auto"/>
        <w:jc w:val="both"/>
      </w:pPr>
      <w:r>
        <w:lastRenderedPageBreak/>
        <w:t>4.</w:t>
      </w:r>
      <w:r>
        <w:tab/>
        <w:t xml:space="preserve">Strany se dohodly, že se tato smlouva a vztahy z ní vyplývající řídí ustanoveními Obchodního zákoníku,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znění.</w:t>
      </w:r>
    </w:p>
    <w:p w:rsidR="00BF3C6D" w:rsidRDefault="00100AEF">
      <w:pPr>
        <w:spacing w:before="0" w:after="0" w:line="240" w:lineRule="auto"/>
        <w:jc w:val="both"/>
      </w:pPr>
      <w:r>
        <w:t>5.</w:t>
      </w:r>
      <w:r>
        <w:tab/>
        <w:t xml:space="preserve">Strany prohlašují, že ke dni podpisu smlouvy mají </w:t>
      </w:r>
      <w:proofErr w:type="spellStart"/>
      <w:r>
        <w:rPr>
          <w:lang w:val="de-DE"/>
        </w:rPr>
        <w:t>kopie</w:t>
      </w:r>
      <w:proofErr w:type="spellEnd"/>
      <w:r>
        <w:rPr>
          <w:lang w:val="de-DE"/>
        </w:rPr>
        <w:t xml:space="preserve"> v</w:t>
      </w:r>
      <w:r>
        <w:t xml:space="preserve">šech dokumentů,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označeny jako přílohy smlouvy, k dispozici alespoň v jednom vyhotovení.</w:t>
      </w:r>
    </w:p>
    <w:p w:rsidR="00BF3C6D" w:rsidRDefault="00100AEF">
      <w:pPr>
        <w:spacing w:before="0" w:after="0" w:line="240" w:lineRule="auto"/>
        <w:jc w:val="both"/>
      </w:pPr>
      <w:r>
        <w:t>6.</w:t>
      </w:r>
      <w:r>
        <w:tab/>
        <w:t>Smlouva je vyhotovena ve dvou stejnopisech, z nichž objednatel obdrží jedno vyhotovení a zhotovitel druh</w:t>
      </w:r>
      <w:r>
        <w:rPr>
          <w:lang w:val="fr-FR"/>
        </w:rPr>
        <w:t xml:space="preserve">é </w:t>
      </w:r>
      <w:r>
        <w:t>vyhotovení.</w:t>
      </w: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BF3C6D">
      <w:pPr>
        <w:spacing w:before="0" w:after="0" w:line="240" w:lineRule="auto"/>
        <w:jc w:val="both"/>
      </w:pPr>
    </w:p>
    <w:p w:rsidR="00BF3C6D" w:rsidRDefault="00100AEF">
      <w:pPr>
        <w:spacing w:before="0" w:after="0"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  <w:t>…………………………………………</w:t>
      </w:r>
    </w:p>
    <w:p w:rsidR="00BF3C6D" w:rsidRDefault="00100AEF">
      <w:pPr>
        <w:spacing w:before="0" w:after="0" w:line="240" w:lineRule="auto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BF3C6D" w:rsidSect="00100AEF">
      <w:pgSz w:w="11900" w:h="16840"/>
      <w:pgMar w:top="1134" w:right="1268" w:bottom="993" w:left="1417" w:header="5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22" w:rsidRDefault="00100AEF">
      <w:pPr>
        <w:spacing w:before="0" w:after="0" w:line="240" w:lineRule="auto"/>
      </w:pPr>
      <w:r>
        <w:separator/>
      </w:r>
    </w:p>
  </w:endnote>
  <w:endnote w:type="continuationSeparator" w:id="0">
    <w:p w:rsidR="00622622" w:rsidRDefault="00100A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22" w:rsidRDefault="00100AEF">
      <w:pPr>
        <w:spacing w:before="0" w:after="0" w:line="240" w:lineRule="auto"/>
      </w:pPr>
      <w:r>
        <w:separator/>
      </w:r>
    </w:p>
  </w:footnote>
  <w:footnote w:type="continuationSeparator" w:id="0">
    <w:p w:rsidR="00622622" w:rsidRDefault="00100AE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6D"/>
    <w:rsid w:val="00100AEF"/>
    <w:rsid w:val="00622622"/>
    <w:rsid w:val="00BF3C6D"/>
    <w:rsid w:val="00E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901382-BA88-4C2C-B4E4-94313F8D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60" w:after="60" w:line="276" w:lineRule="auto"/>
    </w:pPr>
    <w:rPr>
      <w:rFonts w:ascii="Univers" w:eastAsia="Univers" w:hAnsi="Univers" w:cs="Univer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Zhlav">
    <w:name w:val="header"/>
    <w:basedOn w:val="Normln"/>
    <w:link w:val="ZhlavChar"/>
    <w:uiPriority w:val="99"/>
    <w:unhideWhenUsed/>
    <w:rsid w:val="00100A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AEF"/>
    <w:rPr>
      <w:rFonts w:ascii="Univers" w:eastAsia="Univers" w:hAnsi="Univers" w:cs="Univer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100A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AEF"/>
    <w:rPr>
      <w:rFonts w:ascii="Univers" w:eastAsia="Univers" w:hAnsi="Univers" w:cs="Univer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1028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Mareš</cp:lastModifiedBy>
  <cp:revision>3</cp:revision>
  <dcterms:created xsi:type="dcterms:W3CDTF">2025-08-07T10:44:00Z</dcterms:created>
  <dcterms:modified xsi:type="dcterms:W3CDTF">2025-08-07T10:49:00Z</dcterms:modified>
</cp:coreProperties>
</file>