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19" w:lineRule="exact"/>
        <w:rPr>
          <w:sz w:val="18"/>
          <w:szCs w:val="18"/>
        </w:rPr>
      </w:pPr>
    </w:p>
    <w:p>
      <w:pPr>
        <w:widowControl w:val="0"/>
        <w:spacing w:line="1" w:lineRule="exact"/>
        <w:sectPr>
          <w:footerReference w:type="default" r:id="rId5"/>
          <w:footnotePr>
            <w:pos w:val="pageBottom"/>
            <w:numFmt w:val="decimal"/>
            <w:numRestart w:val="continuous"/>
          </w:footnotePr>
          <w:pgSz w:w="11909" w:h="16838"/>
          <w:pgMar w:top="857" w:left="1393" w:right="1385" w:bottom="1231" w:header="0" w:footer="3" w:gutter="0"/>
          <w:pgNumType w:start="1"/>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 M L O U V A O D Í L O</w:t>
        <w:br/>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 smlouvy: 827/2025</w:t>
      </w:r>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je uzavřena dle ust. § 2586 a násl. zákona 89/2012 Sb., občanského zákoníku, ve znění pozdějších předpisů.</w:t>
      </w:r>
    </w:p>
    <w:p>
      <w:pPr>
        <w:pStyle w:val="Style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Název díla:</w:t>
      </w:r>
    </w:p>
    <w:p>
      <w:pPr>
        <w:pStyle w:val="Style6"/>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„Obnova vodorovného dopravního značení v areálu podnikového ředitelství</w:t>
        <w:br/>
        <w:t>Povodí Ohře, s. p.“</w:t>
      </w:r>
    </w:p>
    <w:p>
      <w:pPr>
        <w:pStyle w:val="Style6"/>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byla uzavřena mezi:</w:t>
      </w:r>
    </w:p>
    <w:p>
      <w:pPr>
        <w:pStyle w:val="Style6"/>
        <w:keepNext w:val="0"/>
        <w:keepLines w:val="0"/>
        <w:widowControl w:val="0"/>
        <w:shd w:val="clear" w:color="auto" w:fill="auto"/>
        <w:tabs>
          <w:tab w:pos="3898"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Objednatel:</w:t>
        <w:tab/>
        <w:t>Povodí Ohře, státní podnik</w:t>
      </w:r>
    </w:p>
    <w:p>
      <w:pPr>
        <w:pStyle w:val="Style6"/>
        <w:keepNext w:val="0"/>
        <w:keepLines w:val="0"/>
        <w:widowControl w:val="0"/>
        <w:shd w:val="clear" w:color="auto" w:fill="auto"/>
        <w:tabs>
          <w:tab w:pos="6230" w:val="left"/>
        </w:tabs>
        <w:bidi w:val="0"/>
        <w:spacing w:before="0" w:after="0" w:line="240" w:lineRule="auto"/>
        <w:ind w:left="398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Bezručova 4219, 430</w:t>
        <w:tab/>
        <w:t>03 Chomutov</w:t>
      </w:r>
    </w:p>
    <w:p>
      <w:pPr>
        <w:pStyle w:val="Style6"/>
        <w:keepNext w:val="0"/>
        <w:keepLines w:val="0"/>
        <w:widowControl w:val="0"/>
        <w:shd w:val="clear" w:color="auto" w:fill="auto"/>
        <w:tabs>
          <w:tab w:pos="3898"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IČO:</w:t>
        <w:tab/>
      </w:r>
      <w:r>
        <w:rPr>
          <w:rFonts w:ascii="Times New Roman" w:eastAsia="Times New Roman" w:hAnsi="Times New Roman" w:cs="Times New Roman"/>
          <w:color w:val="000000"/>
          <w:spacing w:val="0"/>
          <w:w w:val="100"/>
          <w:position w:val="0"/>
          <w:sz w:val="24"/>
          <w:szCs w:val="24"/>
          <w:shd w:val="clear" w:color="auto" w:fill="auto"/>
          <w:lang w:val="cs-CZ" w:eastAsia="cs-CZ" w:bidi="cs-CZ"/>
        </w:rPr>
        <w:t>70889988</w:t>
      </w:r>
    </w:p>
    <w:p>
      <w:pPr>
        <w:pStyle w:val="Style6"/>
        <w:keepNext w:val="0"/>
        <w:keepLines w:val="0"/>
        <w:widowControl w:val="0"/>
        <w:shd w:val="clear" w:color="auto" w:fill="auto"/>
        <w:tabs>
          <w:tab w:pos="3898"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DIČ:</w:t>
        <w:tab/>
      </w:r>
      <w:r>
        <w:rPr>
          <w:rFonts w:ascii="Times New Roman" w:eastAsia="Times New Roman" w:hAnsi="Times New Roman" w:cs="Times New Roman"/>
          <w:color w:val="000000"/>
          <w:spacing w:val="0"/>
          <w:w w:val="100"/>
          <w:position w:val="0"/>
          <w:sz w:val="24"/>
          <w:szCs w:val="24"/>
          <w:shd w:val="clear" w:color="auto" w:fill="auto"/>
          <w:lang w:val="cs-CZ" w:eastAsia="cs-CZ" w:bidi="cs-CZ"/>
        </w:rPr>
        <w:t>CZ 70889988</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zastoupený:</w:t>
      </w:r>
    </w:p>
    <w:p>
      <w:pPr>
        <w:pStyle w:val="Style6"/>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zástupce ve věcech smluvních:</w:t>
      </w:r>
    </w:p>
    <w:p>
      <w:pPr>
        <w:pStyle w:val="Style6"/>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technický dozor investora:</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bankovní spojení:</w:t>
      </w:r>
    </w:p>
    <w:p>
      <w:pPr>
        <w:pStyle w:val="Style6"/>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číslo účtu:</w:t>
      </w:r>
    </w:p>
    <w:p>
      <w:pPr>
        <w:pStyle w:val="Style6"/>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 je zapsán v obchodním rejstříku Krajského soudu v Ústí nad Labem v oddílu A, vložce č. 13052.</w:t>
      </w:r>
    </w:p>
    <w:p>
      <w:pPr>
        <w:pStyle w:val="Style6"/>
        <w:keepNext w:val="0"/>
        <w:keepLines w:val="0"/>
        <w:widowControl w:val="0"/>
        <w:shd w:val="clear" w:color="auto" w:fill="auto"/>
        <w:bidi w:val="0"/>
        <w:spacing w:before="0" w:after="5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„objednatel“) na straně jedné a</w:t>
      </w:r>
    </w:p>
    <w:p>
      <w:pPr>
        <w:pStyle w:val="Style11"/>
        <w:keepNext/>
        <w:keepLines/>
        <w:widowControl w:val="0"/>
        <w:shd w:val="clear" w:color="auto" w:fill="auto"/>
        <w:bidi w:val="0"/>
        <w:spacing w:before="0" w:after="0" w:line="240" w:lineRule="auto"/>
        <w:ind w:left="258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12700</wp:posOffset>
                </wp:positionV>
                <wp:extent cx="814070" cy="948055"/>
                <wp:wrapSquare wrapText="bothSides"/>
                <wp:docPr id="3" name="Shape 3"/>
                <a:graphic xmlns:a="http://schemas.openxmlformats.org/drawingml/2006/main">
                  <a:graphicData uri="http://schemas.microsoft.com/office/word/2010/wordprocessingShape">
                    <wps:wsp>
                      <wps:cNvSpPr txBox="1"/>
                      <wps:spPr>
                        <a:xfrm>
                          <a:ext cx="814070" cy="948055"/>
                        </a:xfrm>
                        <a:prstGeom prst="rect"/>
                        <a:noFill/>
                      </wps:spPr>
                      <wps:txbx>
                        <w:txbxContent>
                          <w:p>
                            <w:pPr>
                              <w:pStyle w:val="Style6"/>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zastoupený:</w:t>
                            </w:r>
                          </w:p>
                        </w:txbxContent>
                      </wps:txbx>
                      <wps:bodyPr lIns="0" tIns="0" rIns="0" bIns="0">
                        <a:noAutoFit/>
                      </wps:bodyPr>
                    </wps:wsp>
                  </a:graphicData>
                </a:graphic>
              </wp:anchor>
            </w:drawing>
          </mc:Choice>
          <mc:Fallback>
            <w:pict>
              <v:shape id="_x0000_s1029" type="#_x0000_t202" style="position:absolute;margin-left:69.799999999999997pt;margin-top:1.pt;width:64.099999999999994pt;height:74.650000000000006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zastoupený:</w:t>
                      </w:r>
                    </w:p>
                  </w:txbxContent>
                </v:textbox>
                <w10:wrap type="square" anchorx="page"/>
              </v:shape>
            </w:pict>
          </mc:Fallback>
        </mc:AlternateContent>
      </w:r>
      <w:bookmarkStart w:id="0" w:name="bookmark0"/>
      <w:bookmarkStart w:id="1" w:name="bookmark1"/>
      <w:bookmarkStart w:id="2" w:name="bookmark2"/>
      <w:r>
        <w:rPr>
          <w:rFonts w:ascii="Times New Roman" w:eastAsia="Times New Roman" w:hAnsi="Times New Roman" w:cs="Times New Roman"/>
          <w:color w:val="000000"/>
          <w:spacing w:val="0"/>
          <w:w w:val="100"/>
          <w:position w:val="0"/>
          <w:sz w:val="24"/>
          <w:szCs w:val="24"/>
          <w:shd w:val="clear" w:color="auto" w:fill="auto"/>
          <w:lang w:val="cs-CZ" w:eastAsia="cs-CZ" w:bidi="cs-CZ"/>
        </w:rPr>
        <w:t>Laufer a spol. s.r.o.</w:t>
      </w:r>
      <w:bookmarkEnd w:id="0"/>
      <w:bookmarkEnd w:id="1"/>
      <w:bookmarkEnd w:id="2"/>
    </w:p>
    <w:p>
      <w:pPr>
        <w:pStyle w:val="Style6"/>
        <w:keepNext w:val="0"/>
        <w:keepLines w:val="0"/>
        <w:widowControl w:val="0"/>
        <w:shd w:val="clear" w:color="auto" w:fill="auto"/>
        <w:bidi w:val="0"/>
        <w:spacing w:before="0" w:after="0" w:line="240" w:lineRule="auto"/>
        <w:ind w:left="258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Ctiborova 5614, 430 01 Chomutov</w:t>
      </w:r>
    </w:p>
    <w:p>
      <w:pPr>
        <w:pStyle w:val="Style6"/>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48269948</w:t>
      </w:r>
    </w:p>
    <w:p>
      <w:pPr>
        <w:pStyle w:val="Style6"/>
        <w:keepNext w:val="0"/>
        <w:keepLines w:val="0"/>
        <w:widowControl w:val="0"/>
        <w:shd w:val="clear" w:color="auto" w:fill="auto"/>
        <w:bidi w:val="0"/>
        <w:spacing w:before="0" w:after="1400" w:line="240" w:lineRule="auto"/>
        <w:ind w:left="258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CZ48269948</w:t>
      </w:r>
    </w:p>
    <w:p>
      <w:pPr>
        <w:pStyle w:val="Style11"/>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 číslo účtu:</w:t>
      </w:r>
      <w:bookmarkEnd w:id="3"/>
      <w:bookmarkEnd w:id="4"/>
      <w:bookmarkEnd w:id="5"/>
    </w:p>
    <w:p>
      <w:pPr>
        <w:pStyle w:val="Style6"/>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Společnost je vedena pod spisovou značkou C 4760 u Krajského soudu v Ústí nad Labem ze dne 02.06.1993 </w:t>
      </w: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„zhotovitel“) na straně druhé.</w:t>
      </w:r>
    </w:p>
    <w:p>
      <w:pPr>
        <w:pStyle w:val="Style6"/>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Vzhledem k tomu, že si objednatel přeje, aby zhotovitel provedl dílo, s názvem:</w:t>
      </w:r>
    </w:p>
    <w:p>
      <w:pPr>
        <w:pStyle w:val="Style11"/>
        <w:keepNext/>
        <w:keepLines/>
        <w:widowControl w:val="0"/>
        <w:shd w:val="clear" w:color="auto" w:fill="auto"/>
        <w:bidi w:val="0"/>
        <w:spacing w:before="0" w:line="240" w:lineRule="auto"/>
        <w:ind w:left="0" w:right="0" w:firstLine="0"/>
        <w:jc w:val="center"/>
      </w:pPr>
      <w:bookmarkStart w:id="6" w:name="bookmark6"/>
      <w:bookmarkStart w:id="7" w:name="bookmark7"/>
      <w:bookmarkStart w:id="8" w:name="bookmark8"/>
      <w:r>
        <w:rPr>
          <w:rFonts w:ascii="Times New Roman" w:eastAsia="Times New Roman" w:hAnsi="Times New Roman" w:cs="Times New Roman"/>
          <w:color w:val="000000"/>
          <w:spacing w:val="0"/>
          <w:w w:val="100"/>
          <w:position w:val="0"/>
          <w:sz w:val="24"/>
          <w:szCs w:val="24"/>
          <w:shd w:val="clear" w:color="auto" w:fill="auto"/>
          <w:lang w:val="cs-CZ" w:eastAsia="cs-CZ" w:bidi="cs-CZ"/>
        </w:rPr>
        <w:t>„Obnova vodorovného dopravního značení v areálu podnikového ředitelství</w:t>
        <w:br/>
        <w:t>Povodí Ohře, s. p.“</w:t>
      </w:r>
      <w:bookmarkEnd w:id="6"/>
      <w:bookmarkEnd w:id="7"/>
      <w:bookmarkEnd w:id="8"/>
    </w:p>
    <w:p>
      <w:pPr>
        <w:pStyle w:val="Style6"/>
        <w:keepNext w:val="0"/>
        <w:keepLines w:val="0"/>
        <w:widowControl w:val="0"/>
        <w:shd w:val="clear" w:color="auto" w:fill="auto"/>
        <w:bidi w:val="0"/>
        <w:spacing w:before="0" w:after="34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a přijal nabídku zhotovitele na provedení a dokončení tohoto díla, se smluvní strany dohodly na následujícím:</w:t>
      </w:r>
    </w:p>
    <w:p>
      <w:pPr>
        <w:pStyle w:val="Style11"/>
        <w:keepNext/>
        <w:keepLines/>
        <w:widowControl w:val="0"/>
        <w:shd w:val="clear" w:color="auto" w:fill="auto"/>
        <w:bidi w:val="0"/>
        <w:spacing w:before="0" w:line="240" w:lineRule="auto"/>
        <w:ind w:left="0" w:right="0" w:firstLine="0"/>
        <w:jc w:val="center"/>
      </w:pPr>
      <w:bookmarkStart w:id="10" w:name="bookmark10"/>
      <w:bookmarkStart w:id="11" w:name="bookmark11"/>
      <w:bookmarkStart w:id="9" w:name="bookmark9"/>
      <w:r>
        <w:rPr>
          <w:rFonts w:ascii="Times New Roman" w:eastAsia="Times New Roman" w:hAnsi="Times New Roman" w:cs="Times New Roman"/>
          <w:color w:val="000000"/>
          <w:spacing w:val="0"/>
          <w:w w:val="100"/>
          <w:position w:val="0"/>
          <w:sz w:val="24"/>
          <w:szCs w:val="24"/>
          <w:shd w:val="clear" w:color="auto" w:fill="auto"/>
          <w:lang w:val="cs-CZ" w:eastAsia="cs-CZ" w:bidi="cs-CZ"/>
        </w:rPr>
        <w:t>Čl. II. PŘEDMĚT DÍLA</w:t>
      </w:r>
      <w:bookmarkEnd w:id="10"/>
      <w:bookmarkEnd w:id="11"/>
      <w:bookmarkEnd w:id="9"/>
    </w:p>
    <w:p>
      <w:pPr>
        <w:pStyle w:val="Style6"/>
        <w:keepNext w:val="0"/>
        <w:keepLines w:val="0"/>
        <w:widowControl w:val="0"/>
        <w:numPr>
          <w:ilvl w:val="0"/>
          <w:numId w:val="1"/>
        </w:numPr>
        <w:shd w:val="clear" w:color="auto" w:fill="auto"/>
        <w:tabs>
          <w:tab w:pos="397" w:val="left"/>
        </w:tabs>
        <w:bidi w:val="0"/>
        <w:spacing w:before="0" w:line="240" w:lineRule="auto"/>
        <w:ind w:left="380" w:right="0" w:hanging="380"/>
        <w:jc w:val="both"/>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se zavazuje provést výše uvedené dílo, obnovu vodorovného dopravního značení na adrese Bezručova 4219, 430 03 Chomutov.</w:t>
      </w:r>
    </w:p>
    <w:p>
      <w:pPr>
        <w:pStyle w:val="Style6"/>
        <w:keepNext w:val="0"/>
        <w:keepLines w:val="0"/>
        <w:widowControl w:val="0"/>
        <w:numPr>
          <w:ilvl w:val="0"/>
          <w:numId w:val="1"/>
        </w:numPr>
        <w:shd w:val="clear" w:color="auto" w:fill="auto"/>
        <w:tabs>
          <w:tab w:pos="397" w:val="left"/>
        </w:tabs>
        <w:bidi w:val="0"/>
        <w:spacing w:before="0" w:line="240" w:lineRule="auto"/>
        <w:ind w:left="380" w:right="0" w:hanging="380"/>
        <w:jc w:val="both"/>
      </w:pPr>
      <w:bookmarkStart w:id="13" w:name="bookmark13"/>
      <w:bookmarkEnd w:id="13"/>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pPr>
        <w:pStyle w:val="Style6"/>
        <w:keepNext w:val="0"/>
        <w:keepLines w:val="0"/>
        <w:widowControl w:val="0"/>
        <w:numPr>
          <w:ilvl w:val="0"/>
          <w:numId w:val="1"/>
        </w:numPr>
        <w:shd w:val="clear" w:color="auto" w:fill="auto"/>
        <w:tabs>
          <w:tab w:pos="397" w:val="left"/>
        </w:tabs>
        <w:bidi w:val="0"/>
        <w:spacing w:before="0" w:line="240" w:lineRule="auto"/>
        <w:ind w:left="380" w:right="0" w:hanging="380"/>
        <w:jc w:val="both"/>
      </w:pPr>
      <w:bookmarkStart w:id="14" w:name="bookmark14"/>
      <w:bookmarkEnd w:id="14"/>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prohlašuje, že se seznámil se staveništěm tak, aby mohlo být dílo řádně provedeno podle ustanovení této smlouvy, není třeba žádných změn nebo úprav zadání. Dílo bude provedeno dle nabídky, která byla učiněna v souladu s plánem parkování na podnikovém ředitelství, resp. plánem vodorovného dopravního značení. Plán parkování je nedílnou součástí (přílohou) této smlouvy.</w:t>
      </w:r>
    </w:p>
    <w:p>
      <w:pPr>
        <w:pStyle w:val="Style6"/>
        <w:keepNext w:val="0"/>
        <w:keepLines w:val="0"/>
        <w:widowControl w:val="0"/>
        <w:numPr>
          <w:ilvl w:val="0"/>
          <w:numId w:val="1"/>
        </w:numPr>
        <w:shd w:val="clear" w:color="auto" w:fill="auto"/>
        <w:tabs>
          <w:tab w:pos="397" w:val="left"/>
        </w:tabs>
        <w:bidi w:val="0"/>
        <w:spacing w:before="0" w:line="240" w:lineRule="auto"/>
        <w:ind w:left="380" w:right="0" w:hanging="380"/>
        <w:jc w:val="both"/>
      </w:pPr>
      <w:bookmarkStart w:id="15" w:name="bookmark15"/>
      <w:bookmarkEnd w:id="15"/>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dále prohlašuje, že si prohlédl staveniště a že se přesvědčil o jeho skutečném stavu a že jsou mu známé všechny okolnosti pro řádné plnění díla.</w:t>
      </w:r>
    </w:p>
    <w:p>
      <w:pPr>
        <w:pStyle w:val="Style6"/>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16" w:name="bookmark16"/>
      <w:bookmarkEnd w:id="16"/>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předá zhotoviteli staveniště prosté práv třetích osob.</w:t>
      </w:r>
    </w:p>
    <w:p>
      <w:pPr>
        <w:pStyle w:val="Style6"/>
        <w:keepNext w:val="0"/>
        <w:keepLines w:val="0"/>
        <w:widowControl w:val="0"/>
        <w:shd w:val="clear" w:color="auto" w:fill="auto"/>
        <w:bidi w:val="0"/>
        <w:spacing w:before="0" w:after="480" w:line="240" w:lineRule="auto"/>
        <w:ind w:left="380" w:right="0" w:firstLine="4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Předání staveniště zhotoviteli bude objednatelem provedeno dle termínu uvedeného v této smlouvě..</w:t>
      </w:r>
    </w:p>
    <w:p>
      <w:pPr>
        <w:pStyle w:val="Style6"/>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Čl. III. TERMÍN PLNĚNÍ</w:t>
      </w:r>
    </w:p>
    <w:p>
      <w:pPr>
        <w:pStyle w:val="Style6"/>
        <w:keepNext w:val="0"/>
        <w:keepLines w:val="0"/>
        <w:widowControl w:val="0"/>
        <w:numPr>
          <w:ilvl w:val="0"/>
          <w:numId w:val="3"/>
        </w:numPr>
        <w:shd w:val="clear" w:color="auto" w:fill="auto"/>
        <w:tabs>
          <w:tab w:pos="2828" w:val="left"/>
          <w:tab w:pos="4988" w:val="left"/>
        </w:tabs>
        <w:bidi w:val="0"/>
        <w:spacing w:before="0" w:after="0" w:line="240" w:lineRule="auto"/>
        <w:ind w:left="0" w:right="0" w:firstLine="380"/>
        <w:jc w:val="both"/>
      </w:pPr>
      <w:bookmarkStart w:id="17" w:name="bookmark17"/>
      <w:bookmarkEnd w:id="17"/>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Zahájení díla:</w:t>
        <w:tab/>
      </w:r>
      <w:r>
        <w:rPr>
          <w:rFonts w:ascii="Times New Roman" w:eastAsia="Times New Roman" w:hAnsi="Times New Roman" w:cs="Times New Roman"/>
          <w:color w:val="000000"/>
          <w:spacing w:val="0"/>
          <w:w w:val="100"/>
          <w:position w:val="0"/>
          <w:sz w:val="24"/>
          <w:szCs w:val="24"/>
          <w:shd w:val="clear" w:color="auto" w:fill="auto"/>
          <w:lang w:val="cs-CZ" w:eastAsia="cs-CZ" w:bidi="cs-CZ"/>
        </w:rPr>
        <w:t>15.08.2025</w:t>
      </w:r>
    </w:p>
    <w:p>
      <w:pPr>
        <w:pStyle w:val="Style6"/>
        <w:keepNext w:val="0"/>
        <w:keepLines w:val="0"/>
        <w:widowControl w:val="0"/>
        <w:numPr>
          <w:ilvl w:val="0"/>
          <w:numId w:val="3"/>
        </w:numPr>
        <w:shd w:val="clear" w:color="auto" w:fill="auto"/>
        <w:tabs>
          <w:tab w:pos="2828" w:val="left"/>
          <w:tab w:pos="4988" w:val="left"/>
        </w:tabs>
        <w:bidi w:val="0"/>
        <w:spacing w:before="0" w:line="240" w:lineRule="auto"/>
        <w:ind w:left="0" w:right="0" w:firstLine="380"/>
        <w:jc w:val="both"/>
      </w:pPr>
      <w:bookmarkStart w:id="18" w:name="bookmark18"/>
      <w:bookmarkEnd w:id="18"/>
      <w:r>
        <w:rPr>
          <w:rFonts w:ascii="Times New Roman" w:eastAsia="Times New Roman" w:hAnsi="Times New Roman" w:cs="Times New Roman"/>
          <w:b/>
          <w:bCs/>
          <w:color w:val="000000"/>
          <w:spacing w:val="0"/>
          <w:w w:val="100"/>
          <w:position w:val="0"/>
          <w:sz w:val="24"/>
          <w:szCs w:val="24"/>
          <w:shd w:val="clear" w:color="auto" w:fill="auto"/>
          <w:lang w:val="cs-CZ" w:eastAsia="cs-CZ" w:bidi="cs-CZ"/>
        </w:rPr>
        <w:t>Ukončení díla:</w:t>
        <w:tab/>
      </w:r>
      <w:r>
        <w:rPr>
          <w:rFonts w:ascii="Times New Roman" w:eastAsia="Times New Roman" w:hAnsi="Times New Roman" w:cs="Times New Roman"/>
          <w:color w:val="000000"/>
          <w:spacing w:val="0"/>
          <w:w w:val="100"/>
          <w:position w:val="0"/>
          <w:sz w:val="24"/>
          <w:szCs w:val="24"/>
          <w:shd w:val="clear" w:color="auto" w:fill="auto"/>
          <w:lang w:val="cs-CZ" w:eastAsia="cs-CZ" w:bidi="cs-CZ"/>
        </w:rPr>
        <w:t>do 14.09.2025</w:t>
      </w:r>
    </w:p>
    <w:p>
      <w:pPr>
        <w:pStyle w:val="Style6"/>
        <w:keepNext w:val="0"/>
        <w:keepLines w:val="0"/>
        <w:widowControl w:val="0"/>
        <w:numPr>
          <w:ilvl w:val="0"/>
          <w:numId w:val="5"/>
        </w:numPr>
        <w:shd w:val="clear" w:color="auto" w:fill="auto"/>
        <w:tabs>
          <w:tab w:pos="397" w:val="left"/>
        </w:tabs>
        <w:bidi w:val="0"/>
        <w:spacing w:before="0" w:line="240" w:lineRule="auto"/>
        <w:ind w:left="380" w:right="0" w:hanging="380"/>
        <w:jc w:val="both"/>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se zavazuje, že v době ode dne zahájení díla do předání staveniště, vynaloží veškeré úsilí k zajištění realizace provedení díla.</w:t>
      </w:r>
    </w:p>
    <w:p>
      <w:pPr>
        <w:pStyle w:val="Style6"/>
        <w:keepNext w:val="0"/>
        <w:keepLines w:val="0"/>
        <w:widowControl w:val="0"/>
        <w:numPr>
          <w:ilvl w:val="0"/>
          <w:numId w:val="5"/>
        </w:numPr>
        <w:shd w:val="clear" w:color="auto" w:fill="auto"/>
        <w:tabs>
          <w:tab w:pos="397" w:val="left"/>
        </w:tabs>
        <w:bidi w:val="0"/>
        <w:spacing w:before="0" w:after="480" w:line="240" w:lineRule="auto"/>
        <w:ind w:left="380" w:right="0" w:hanging="380"/>
        <w:jc w:val="both"/>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Dílo bude dokončeno zhotovitelem a předáno objednateli písemně na základě zápisu o předání a převzetí.</w:t>
      </w:r>
    </w:p>
    <w:p>
      <w:pPr>
        <w:pStyle w:val="Style11"/>
        <w:keepNext/>
        <w:keepLines/>
        <w:widowControl w:val="0"/>
        <w:shd w:val="clear" w:color="auto" w:fill="auto"/>
        <w:bidi w:val="0"/>
        <w:spacing w:before="0" w:line="240" w:lineRule="auto"/>
        <w:ind w:left="0" w:right="0" w:firstLine="0"/>
        <w:jc w:val="center"/>
      </w:pPr>
      <w:bookmarkStart w:id="21" w:name="bookmark21"/>
      <w:bookmarkStart w:id="22" w:name="bookmark22"/>
      <w:bookmarkStart w:id="23" w:name="bookmark23"/>
      <w:r>
        <w:rPr>
          <w:rFonts w:ascii="Times New Roman" w:eastAsia="Times New Roman" w:hAnsi="Times New Roman" w:cs="Times New Roman"/>
          <w:color w:val="000000"/>
          <w:spacing w:val="0"/>
          <w:w w:val="100"/>
          <w:position w:val="0"/>
          <w:sz w:val="24"/>
          <w:szCs w:val="24"/>
          <w:shd w:val="clear" w:color="auto" w:fill="auto"/>
          <w:lang w:val="cs-CZ" w:eastAsia="cs-CZ" w:bidi="cs-CZ"/>
        </w:rPr>
        <w:t>Čl. IV. CENA</w:t>
      </w:r>
      <w:bookmarkEnd w:id="21"/>
      <w:bookmarkEnd w:id="22"/>
      <w:bookmarkEnd w:id="23"/>
    </w:p>
    <w:p>
      <w:pPr>
        <w:pStyle w:val="Style6"/>
        <w:keepNext w:val="0"/>
        <w:keepLines w:val="0"/>
        <w:widowControl w:val="0"/>
        <w:numPr>
          <w:ilvl w:val="0"/>
          <w:numId w:val="7"/>
        </w:numPr>
        <w:shd w:val="clear" w:color="auto" w:fill="auto"/>
        <w:tabs>
          <w:tab w:pos="397" w:val="left"/>
        </w:tabs>
        <w:bidi w:val="0"/>
        <w:spacing w:before="0" w:line="240" w:lineRule="auto"/>
        <w:ind w:left="380" w:right="0" w:hanging="380"/>
        <w:jc w:val="both"/>
      </w:pPr>
      <w:bookmarkStart w:id="24" w:name="bookmark24"/>
      <w:bookmarkEnd w:id="24"/>
      <w:r>
        <w:rPr>
          <w:rFonts w:ascii="Times New Roman" w:eastAsia="Times New Roman" w:hAnsi="Times New Roman" w:cs="Times New Roman"/>
          <w:color w:val="000000"/>
          <w:spacing w:val="0"/>
          <w:w w:val="100"/>
          <w:position w:val="0"/>
          <w:sz w:val="24"/>
          <w:szCs w:val="24"/>
          <w:shd w:val="clear" w:color="auto" w:fill="auto"/>
          <w:lang w:val="cs-CZ" w:eastAsia="cs-CZ" w:bidi="cs-CZ"/>
        </w:rPr>
        <w:t>Cena za dílo je stanovená jako nejvýše přípustná smluvní cena z předložené nabídky, platná po dobu realizace díla, t.j. až do doby protokolárního předání a převzetí řádně provedeného díla.</w:t>
      </w:r>
    </w:p>
    <w:p>
      <w:pPr>
        <w:pStyle w:val="Style6"/>
        <w:keepNext w:val="0"/>
        <w:keepLines w:val="0"/>
        <w:widowControl w:val="0"/>
        <w:numPr>
          <w:ilvl w:val="0"/>
          <w:numId w:val="7"/>
        </w:numPr>
        <w:shd w:val="clear" w:color="auto" w:fill="auto"/>
        <w:tabs>
          <w:tab w:pos="397" w:val="left"/>
        </w:tabs>
        <w:bidi w:val="0"/>
        <w:spacing w:before="0" w:line="240" w:lineRule="auto"/>
        <w:ind w:left="380" w:right="0" w:hanging="380"/>
        <w:jc w:val="both"/>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7"/>
        </w:numPr>
        <w:shd w:val="clear" w:color="auto" w:fill="auto"/>
        <w:tabs>
          <w:tab w:pos="361" w:val="left"/>
        </w:tabs>
        <w:bidi w:val="0"/>
        <w:spacing w:before="0" w:after="420" w:line="240" w:lineRule="auto"/>
        <w:ind w:left="300" w:right="0" w:hanging="300"/>
        <w:jc w:val="both"/>
      </w:pPr>
      <w:bookmarkStart w:id="26" w:name="bookmark26"/>
      <w:bookmarkEnd w:id="26"/>
      <w:r>
        <w:rPr>
          <w:rFonts w:ascii="Times New Roman" w:eastAsia="Times New Roman" w:hAnsi="Times New Roman" w:cs="Times New Roman"/>
          <w:color w:val="000000"/>
          <w:spacing w:val="0"/>
          <w:w w:val="100"/>
          <w:position w:val="0"/>
          <w:sz w:val="24"/>
          <w:szCs w:val="24"/>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6"/>
        <w:keepNext w:val="0"/>
        <w:keepLines w:val="0"/>
        <w:widowControl w:val="0"/>
        <w:numPr>
          <w:ilvl w:val="0"/>
          <w:numId w:val="7"/>
        </w:numPr>
        <w:shd w:val="clear" w:color="auto" w:fill="auto"/>
        <w:tabs>
          <w:tab w:pos="361" w:val="left"/>
        </w:tabs>
        <w:bidi w:val="0"/>
        <w:spacing w:before="0" w:after="200" w:line="240" w:lineRule="auto"/>
        <w:ind w:left="300" w:right="0" w:hanging="300"/>
        <w:jc w:val="both"/>
      </w:pPr>
      <w:bookmarkStart w:id="27" w:name="bookmark27"/>
      <w:bookmarkEnd w:id="27"/>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bidi w:val="0"/>
        <w:spacing w:before="0" w:after="760" w:line="240" w:lineRule="auto"/>
        <w:ind w:left="0" w:right="0" w:firstLine="30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Celková smluvní cena bez DPH ……………..112 300,00 Kč</w:t>
      </w:r>
    </w:p>
    <w:p>
      <w:pPr>
        <w:pStyle w:val="Style6"/>
        <w:keepNext w:val="0"/>
        <w:keepLines w:val="0"/>
        <w:widowControl w:val="0"/>
        <w:numPr>
          <w:ilvl w:val="0"/>
          <w:numId w:val="7"/>
        </w:numPr>
        <w:shd w:val="clear" w:color="auto" w:fill="auto"/>
        <w:tabs>
          <w:tab w:pos="361" w:val="left"/>
        </w:tabs>
        <w:bidi w:val="0"/>
        <w:spacing w:before="0" w:after="480" w:line="240" w:lineRule="auto"/>
        <w:ind w:left="300" w:right="0" w:hanging="300"/>
        <w:jc w:val="both"/>
      </w:pPr>
      <w:bookmarkStart w:id="28" w:name="bookmark28"/>
      <w:bookmarkEnd w:id="28"/>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výslovně prohlašují, že touto smlouvou sjednaná cena za provedení díla není považována za skutečnost tvořící obchodní tajemství ve smyslu ustanovení § 504 zák. č. 89/2012 Sb. občanský zákoník v platném znění.</w:t>
      </w:r>
    </w:p>
    <w:p>
      <w:pPr>
        <w:pStyle w:val="Style11"/>
        <w:keepNext/>
        <w:keepLines/>
        <w:widowControl w:val="0"/>
        <w:shd w:val="clear" w:color="auto" w:fill="auto"/>
        <w:bidi w:val="0"/>
        <w:spacing w:before="0" w:after="200" w:line="276" w:lineRule="auto"/>
        <w:ind w:left="0" w:right="0" w:firstLine="0"/>
        <w:jc w:val="center"/>
      </w:pPr>
      <w:bookmarkStart w:id="29" w:name="bookmark29"/>
      <w:bookmarkStart w:id="30" w:name="bookmark30"/>
      <w:bookmarkStart w:id="31" w:name="bookmark31"/>
      <w:r>
        <w:rPr>
          <w:rFonts w:ascii="Times New Roman" w:eastAsia="Times New Roman" w:hAnsi="Times New Roman" w:cs="Times New Roman"/>
          <w:color w:val="000000"/>
          <w:spacing w:val="0"/>
          <w:w w:val="100"/>
          <w:position w:val="0"/>
          <w:sz w:val="24"/>
          <w:szCs w:val="24"/>
          <w:shd w:val="clear" w:color="auto" w:fill="auto"/>
          <w:lang w:val="cs-CZ" w:eastAsia="cs-CZ" w:bidi="cs-CZ"/>
        </w:rPr>
        <w:t>Čl. V. PLATEBNÍ PODMÍNKY</w:t>
      </w:r>
      <w:bookmarkEnd w:id="29"/>
      <w:bookmarkEnd w:id="30"/>
      <w:bookmarkEnd w:id="31"/>
    </w:p>
    <w:p>
      <w:pPr>
        <w:pStyle w:val="Style6"/>
        <w:keepNext w:val="0"/>
        <w:keepLines w:val="0"/>
        <w:widowControl w:val="0"/>
        <w:numPr>
          <w:ilvl w:val="0"/>
          <w:numId w:val="9"/>
        </w:numPr>
        <w:shd w:val="clear" w:color="auto" w:fill="auto"/>
        <w:tabs>
          <w:tab w:pos="361" w:val="left"/>
        </w:tabs>
        <w:bidi w:val="0"/>
        <w:spacing w:before="0" w:after="120" w:line="276" w:lineRule="auto"/>
        <w:ind w:left="0" w:right="0" w:firstLine="0"/>
        <w:jc w:val="both"/>
      </w:pPr>
      <w:bookmarkStart w:id="32" w:name="bookmark32"/>
      <w:bookmarkEnd w:id="32"/>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neposkytne zhotoviteli zálohu.</w:t>
      </w:r>
    </w:p>
    <w:p>
      <w:pPr>
        <w:pStyle w:val="Style6"/>
        <w:keepNext w:val="0"/>
        <w:keepLines w:val="0"/>
        <w:widowControl w:val="0"/>
        <w:numPr>
          <w:ilvl w:val="0"/>
          <w:numId w:val="9"/>
        </w:numPr>
        <w:shd w:val="clear" w:color="auto" w:fill="auto"/>
        <w:tabs>
          <w:tab w:pos="361" w:val="left"/>
        </w:tabs>
        <w:bidi w:val="0"/>
        <w:spacing w:before="0" w:after="200" w:line="240" w:lineRule="auto"/>
        <w:ind w:left="300" w:right="0" w:hanging="300"/>
        <w:jc w:val="both"/>
      </w:pPr>
      <w:bookmarkStart w:id="33" w:name="bookmark33"/>
      <w:bookmarkEnd w:id="3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Cena díla bude hrazena na základě daňového dokladu po dokončení, předání a převzetí díla.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Daňový doklad je zhotovitel povinen vystavit nejpozději do 7 pracovních dnů ode dne uskutečnění zdanitelného plnění.</w:t>
      </w:r>
    </w:p>
    <w:p>
      <w:pPr>
        <w:pStyle w:val="Style6"/>
        <w:keepNext w:val="0"/>
        <w:keepLines w:val="0"/>
        <w:widowControl w:val="0"/>
        <w:numPr>
          <w:ilvl w:val="0"/>
          <w:numId w:val="9"/>
        </w:numPr>
        <w:shd w:val="clear" w:color="auto" w:fill="auto"/>
        <w:tabs>
          <w:tab w:pos="361" w:val="left"/>
        </w:tabs>
        <w:bidi w:val="0"/>
        <w:spacing w:before="0" w:after="120" w:line="240" w:lineRule="auto"/>
        <w:ind w:left="300" w:right="0" w:hanging="300"/>
        <w:jc w:val="both"/>
      </w:pPr>
      <w:bookmarkStart w:id="34" w:name="bookmark34"/>
      <w:bookmarkEnd w:id="34"/>
      <w:r>
        <w:rPr>
          <w:rFonts w:ascii="Times New Roman" w:eastAsia="Times New Roman" w:hAnsi="Times New Roman" w:cs="Times New Roman"/>
          <w:color w:val="000000"/>
          <w:spacing w:val="0"/>
          <w:w w:val="100"/>
          <w:position w:val="0"/>
          <w:sz w:val="24"/>
          <w:szCs w:val="24"/>
          <w:shd w:val="clear" w:color="auto" w:fill="auto"/>
          <w:lang w:val="cs-CZ" w:eastAsia="cs-CZ" w:bidi="cs-CZ"/>
        </w:rPr>
        <w:t>Nedojde-li mezi oběma smluvními stranami k dohodě při odsouhlasení množství nebo druhu provedených prací, je zhotovitel oprávněn fakturovat pouze ty práce, dodávky a služby, u kterých nedošlo k rozporu.</w:t>
      </w:r>
    </w:p>
    <w:p>
      <w:pPr>
        <w:pStyle w:val="Style6"/>
        <w:keepNext w:val="0"/>
        <w:keepLines w:val="0"/>
        <w:widowControl w:val="0"/>
        <w:numPr>
          <w:ilvl w:val="0"/>
          <w:numId w:val="9"/>
        </w:numPr>
        <w:shd w:val="clear" w:color="auto" w:fill="auto"/>
        <w:tabs>
          <w:tab w:pos="361" w:val="left"/>
        </w:tabs>
        <w:bidi w:val="0"/>
        <w:spacing w:before="0" w:after="120" w:line="288" w:lineRule="auto"/>
        <w:ind w:left="300" w:right="0" w:hanging="300"/>
        <w:jc w:val="both"/>
      </w:pPr>
      <w:bookmarkStart w:id="35" w:name="bookmark35"/>
      <w:bookmarkEnd w:id="35"/>
      <w:r>
        <w:rPr>
          <w:rFonts w:ascii="Times New Roman" w:eastAsia="Times New Roman" w:hAnsi="Times New Roman" w:cs="Times New Roman"/>
          <w:color w:val="000000"/>
          <w:spacing w:val="0"/>
          <w:w w:val="100"/>
          <w:position w:val="0"/>
          <w:sz w:val="24"/>
          <w:szCs w:val="24"/>
          <w:shd w:val="clear" w:color="auto" w:fill="auto"/>
          <w:lang w:val="cs-CZ" w:eastAsia="cs-CZ" w:bidi="cs-CZ"/>
        </w:rPr>
        <w:t>Vyúčtování celkové smluvní ceny díla bude provedeno po dokončení, předání a převzetí díla. Daňový doklad musí obsahovat celkovou smluvní cenu dokončeného díla a platnou sazbu DPH.</w:t>
      </w:r>
    </w:p>
    <w:p>
      <w:pPr>
        <w:pStyle w:val="Style6"/>
        <w:keepNext w:val="0"/>
        <w:keepLines w:val="0"/>
        <w:widowControl w:val="0"/>
        <w:numPr>
          <w:ilvl w:val="0"/>
          <w:numId w:val="9"/>
        </w:numPr>
        <w:shd w:val="clear" w:color="auto" w:fill="auto"/>
        <w:tabs>
          <w:tab w:pos="361" w:val="left"/>
        </w:tabs>
        <w:bidi w:val="0"/>
        <w:spacing w:before="0" w:after="420" w:line="288" w:lineRule="auto"/>
        <w:ind w:left="0" w:right="0" w:firstLine="0"/>
        <w:jc w:val="both"/>
      </w:pPr>
      <w:bookmarkStart w:id="36" w:name="bookmark36"/>
      <w:bookmarkEnd w:id="36"/>
      <w:r>
        <w:rPr>
          <w:rFonts w:ascii="Times New Roman" w:eastAsia="Times New Roman" w:hAnsi="Times New Roman" w:cs="Times New Roman"/>
          <w:color w:val="000000"/>
          <w:spacing w:val="0"/>
          <w:w w:val="100"/>
          <w:position w:val="0"/>
          <w:sz w:val="24"/>
          <w:szCs w:val="24"/>
          <w:shd w:val="clear" w:color="auto" w:fill="auto"/>
          <w:lang w:val="cs-CZ" w:eastAsia="cs-CZ" w:bidi="cs-CZ"/>
        </w:rPr>
        <w:t>Datem uskutečnění zdanitelného plnění bude den předání a převzetí díla uvedený na předávacím a přejímacím protokolu. Protokol bude nedílnou součástí konečného daňového dokladu.</w:t>
      </w:r>
    </w:p>
    <w:p>
      <w:pPr>
        <w:pStyle w:val="Style6"/>
        <w:keepNext w:val="0"/>
        <w:keepLines w:val="0"/>
        <w:widowControl w:val="0"/>
        <w:numPr>
          <w:ilvl w:val="0"/>
          <w:numId w:val="9"/>
        </w:numPr>
        <w:shd w:val="clear" w:color="auto" w:fill="auto"/>
        <w:tabs>
          <w:tab w:pos="361" w:val="left"/>
        </w:tabs>
        <w:bidi w:val="0"/>
        <w:spacing w:before="0" w:after="120" w:line="288" w:lineRule="auto"/>
        <w:ind w:left="300" w:right="0" w:hanging="300"/>
        <w:jc w:val="both"/>
      </w:pPr>
      <w:bookmarkStart w:id="37" w:name="bookmark37"/>
      <w:bookmarkEnd w:id="37"/>
      <w:r>
        <w:rPr>
          <w:rFonts w:ascii="Times New Roman" w:eastAsia="Times New Roman" w:hAnsi="Times New Roman" w:cs="Times New Roman"/>
          <w:color w:val="000000"/>
          <w:spacing w:val="0"/>
          <w:w w:val="100"/>
          <w:position w:val="0"/>
          <w:sz w:val="24"/>
          <w:szCs w:val="24"/>
          <w:shd w:val="clear" w:color="auto" w:fill="auto"/>
          <w:lang w:val="cs-CZ" w:eastAsia="cs-CZ" w:bidi="cs-CZ"/>
        </w:rPr>
        <w:t>Všechny daňové doklady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daňový doklad k opravě. Lhůta pro zaplacení pak počíná běžet od doby vrácení opraveného daňového dokladu.</w:t>
      </w:r>
    </w:p>
    <w:p>
      <w:pPr>
        <w:pStyle w:val="Style6"/>
        <w:keepNext w:val="0"/>
        <w:keepLines w:val="0"/>
        <w:widowControl w:val="0"/>
        <w:numPr>
          <w:ilvl w:val="0"/>
          <w:numId w:val="9"/>
        </w:numPr>
        <w:shd w:val="clear" w:color="auto" w:fill="auto"/>
        <w:tabs>
          <w:tab w:pos="361" w:val="left"/>
        </w:tabs>
        <w:bidi w:val="0"/>
        <w:spacing w:before="0" w:after="200" w:line="276" w:lineRule="auto"/>
        <w:ind w:left="300" w:right="0" w:hanging="300"/>
        <w:jc w:val="both"/>
        <w:sectPr>
          <w:footnotePr>
            <w:pos w:val="pageBottom"/>
            <w:numFmt w:val="decimal"/>
            <w:numRestart w:val="continuous"/>
          </w:footnotePr>
          <w:type w:val="continuous"/>
          <w:pgSz w:w="11909" w:h="16838"/>
          <w:pgMar w:top="857" w:left="1393" w:right="1385" w:bottom="1231" w:header="429" w:footer="3" w:gutter="0"/>
          <w:cols w:space="720"/>
          <w:noEndnote/>
          <w:rtlGutter w:val="0"/>
          <w:docGrid w:linePitch="360"/>
        </w:sectPr>
      </w:pPr>
      <w:bookmarkStart w:id="38" w:name="bookmark38"/>
      <w:bookmarkEnd w:id="38"/>
      <w:r>
        <w:rPr>
          <w:rFonts w:ascii="Times New Roman" w:eastAsia="Times New Roman" w:hAnsi="Times New Roman" w:cs="Times New Roman"/>
          <w:color w:val="000000"/>
          <w:spacing w:val="0"/>
          <w:w w:val="100"/>
          <w:position w:val="0"/>
          <w:sz w:val="24"/>
          <w:szCs w:val="24"/>
          <w:shd w:val="clear" w:color="auto" w:fill="auto"/>
          <w:lang w:val="cs-CZ" w:eastAsia="cs-CZ" w:bidi="cs-CZ"/>
        </w:rPr>
        <w:t>Pokud zhotovitel nedodrží postup fakturace, a poruší tím režim přenesení daňové povinnosti na objednatele, v důsledku čehož dojde u objednatele k prodlení s odvodem DPH, zavazuje se zhotovitel zaplatit objednateli smluvní pokutu ve výši 1,5 násobku</w:t>
      </w:r>
    </w:p>
    <w:p>
      <w:pPr>
        <w:pStyle w:val="Style6"/>
        <w:keepNext w:val="0"/>
        <w:keepLines w:val="0"/>
        <w:widowControl w:val="0"/>
        <w:shd w:val="clear" w:color="auto" w:fill="auto"/>
        <w:bidi w:val="0"/>
        <w:spacing w:before="0" w:after="480" w:line="276" w:lineRule="auto"/>
        <w:ind w:left="3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částky, která bude správcem daně vyměřena objednateli jako úrok z prodlení s odvodem DPH.</w:t>
      </w:r>
    </w:p>
    <w:p>
      <w:pPr>
        <w:pStyle w:val="Style6"/>
        <w:keepNext w:val="0"/>
        <w:keepLines w:val="0"/>
        <w:widowControl w:val="0"/>
        <w:numPr>
          <w:ilvl w:val="0"/>
          <w:numId w:val="9"/>
        </w:numPr>
        <w:shd w:val="clear" w:color="auto" w:fill="auto"/>
        <w:tabs>
          <w:tab w:pos="369" w:val="left"/>
        </w:tabs>
        <w:bidi w:val="0"/>
        <w:spacing w:before="0" w:after="120" w:line="283" w:lineRule="auto"/>
        <w:ind w:left="380" w:right="0" w:hanging="380"/>
        <w:jc w:val="both"/>
      </w:pPr>
      <w:bookmarkStart w:id="39" w:name="bookmark39"/>
      <w:bookmarkEnd w:id="39"/>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Zhotovitel na konečné faktuře uvede jako den splatnosti datum odpovídající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lhůtě splatnosti 30 dnů </w:t>
      </w:r>
      <w:r>
        <w:rPr>
          <w:rFonts w:ascii="Times New Roman" w:eastAsia="Times New Roman" w:hAnsi="Times New Roman" w:cs="Times New Roman"/>
          <w:color w:val="000000"/>
          <w:spacing w:val="0"/>
          <w:w w:val="100"/>
          <w:position w:val="0"/>
          <w:sz w:val="24"/>
          <w:szCs w:val="24"/>
          <w:shd w:val="clear" w:color="auto" w:fill="auto"/>
          <w:lang w:val="cs-CZ" w:eastAsia="cs-CZ" w:bidi="cs-CZ"/>
        </w:rPr>
        <w:t>od data doručení faktury.</w:t>
      </w:r>
    </w:p>
    <w:p>
      <w:pPr>
        <w:pStyle w:val="Style6"/>
        <w:keepNext w:val="0"/>
        <w:keepLines w:val="0"/>
        <w:widowControl w:val="0"/>
        <w:numPr>
          <w:ilvl w:val="0"/>
          <w:numId w:val="9"/>
        </w:numPr>
        <w:shd w:val="clear" w:color="auto" w:fill="auto"/>
        <w:tabs>
          <w:tab w:pos="369" w:val="left"/>
        </w:tabs>
        <w:bidi w:val="0"/>
        <w:spacing w:before="0" w:after="400" w:line="288" w:lineRule="auto"/>
        <w:ind w:left="380" w:right="0" w:hanging="380"/>
        <w:jc w:val="both"/>
      </w:pPr>
      <w:bookmarkStart w:id="40" w:name="bookmark40"/>
      <w:bookmarkEnd w:id="40"/>
      <w:r>
        <w:rPr>
          <w:rFonts w:ascii="Times New Roman" w:eastAsia="Times New Roman" w:hAnsi="Times New Roman" w:cs="Times New Roman"/>
          <w:color w:val="000000"/>
          <w:spacing w:val="0"/>
          <w:w w:val="100"/>
          <w:position w:val="0"/>
          <w:sz w:val="24"/>
          <w:szCs w:val="24"/>
          <w:shd w:val="clear" w:color="auto" w:fill="auto"/>
          <w:lang w:val="cs-CZ" w:eastAsia="cs-CZ" w:bidi="cs-CZ"/>
        </w:rPr>
        <w:t>Peněžitý závazek (dluh) objednatele se považuje za splněný v den, kdy je dlužná částka připsána na účet zhotovitele.</w:t>
      </w:r>
    </w:p>
    <w:p>
      <w:pPr>
        <w:pStyle w:val="Style11"/>
        <w:keepNext/>
        <w:keepLines/>
        <w:widowControl w:val="0"/>
        <w:shd w:val="clear" w:color="auto" w:fill="auto"/>
        <w:bidi w:val="0"/>
        <w:spacing w:before="0" w:line="240" w:lineRule="auto"/>
        <w:ind w:left="0" w:right="0" w:firstLine="0"/>
        <w:jc w:val="center"/>
      </w:pPr>
      <w:bookmarkStart w:id="41" w:name="bookmark41"/>
      <w:bookmarkStart w:id="42" w:name="bookmark42"/>
      <w:bookmarkStart w:id="43" w:name="bookmark43"/>
      <w:r>
        <w:rPr>
          <w:rFonts w:ascii="Times New Roman" w:eastAsia="Times New Roman" w:hAnsi="Times New Roman" w:cs="Times New Roman"/>
          <w:color w:val="000000"/>
          <w:spacing w:val="0"/>
          <w:w w:val="100"/>
          <w:position w:val="0"/>
          <w:sz w:val="24"/>
          <w:szCs w:val="24"/>
          <w:shd w:val="clear" w:color="auto" w:fill="auto"/>
          <w:lang w:val="cs-CZ" w:eastAsia="cs-CZ" w:bidi="cs-CZ"/>
        </w:rPr>
        <w:t>Čl. VI. SANKCE</w:t>
      </w:r>
      <w:bookmarkEnd w:id="41"/>
      <w:bookmarkEnd w:id="42"/>
      <w:bookmarkEnd w:id="43"/>
    </w:p>
    <w:p>
      <w:pPr>
        <w:pStyle w:val="Style6"/>
        <w:keepNext w:val="0"/>
        <w:keepLines w:val="0"/>
        <w:widowControl w:val="0"/>
        <w:numPr>
          <w:ilvl w:val="0"/>
          <w:numId w:val="11"/>
        </w:numPr>
        <w:shd w:val="clear" w:color="auto" w:fill="auto"/>
        <w:tabs>
          <w:tab w:pos="369" w:val="left"/>
        </w:tabs>
        <w:bidi w:val="0"/>
        <w:spacing w:before="0" w:line="240" w:lineRule="auto"/>
        <w:ind w:left="380" w:right="0" w:hanging="380"/>
        <w:jc w:val="both"/>
      </w:pPr>
      <w:bookmarkStart w:id="44" w:name="bookmark44"/>
      <w:bookmarkEnd w:id="44"/>
      <w:r>
        <w:rPr>
          <w:rFonts w:ascii="Times New Roman" w:eastAsia="Times New Roman" w:hAnsi="Times New Roman" w:cs="Times New Roman"/>
          <w:color w:val="000000"/>
          <w:spacing w:val="0"/>
          <w:w w:val="100"/>
          <w:position w:val="0"/>
          <w:sz w:val="24"/>
          <w:szCs w:val="24"/>
          <w:shd w:val="clear" w:color="auto" w:fill="auto"/>
          <w:lang w:val="cs-CZ" w:eastAsia="cs-CZ" w:bidi="cs-CZ"/>
        </w:rPr>
        <w:t>Pokud bude zhotovitel v prodlení proti termínu předání a převzetí díla sjednanému podle smlouvy, je povinen zaplatit objednateli smluvní pokutu ve výši 0,3 % z ceny díla za každý i započatý den prodlení.</w:t>
      </w:r>
    </w:p>
    <w:p>
      <w:pPr>
        <w:pStyle w:val="Style6"/>
        <w:keepNext w:val="0"/>
        <w:keepLines w:val="0"/>
        <w:widowControl w:val="0"/>
        <w:numPr>
          <w:ilvl w:val="0"/>
          <w:numId w:val="11"/>
        </w:numPr>
        <w:shd w:val="clear" w:color="auto" w:fill="auto"/>
        <w:tabs>
          <w:tab w:pos="369" w:val="left"/>
        </w:tabs>
        <w:bidi w:val="0"/>
        <w:spacing w:before="0" w:line="240" w:lineRule="auto"/>
        <w:ind w:left="380" w:right="0" w:hanging="380"/>
        <w:jc w:val="both"/>
      </w:pPr>
      <w:bookmarkStart w:id="45" w:name="bookmark45"/>
      <w:bookmarkEnd w:id="45"/>
      <w:r>
        <w:rPr>
          <w:rFonts w:ascii="Times New Roman" w:eastAsia="Times New Roman" w:hAnsi="Times New Roman" w:cs="Times New Roman"/>
          <w:color w:val="000000"/>
          <w:spacing w:val="0"/>
          <w:w w:val="100"/>
          <w:position w:val="0"/>
          <w:sz w:val="24"/>
          <w:szCs w:val="24"/>
          <w:shd w:val="clear" w:color="auto" w:fill="auto"/>
          <w:lang w:val="cs-CZ" w:eastAsia="cs-CZ" w:bidi="cs-CZ"/>
        </w:rP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pPr>
        <w:pStyle w:val="Style6"/>
        <w:keepNext w:val="0"/>
        <w:keepLines w:val="0"/>
        <w:widowControl w:val="0"/>
        <w:numPr>
          <w:ilvl w:val="0"/>
          <w:numId w:val="11"/>
        </w:numPr>
        <w:shd w:val="clear" w:color="auto" w:fill="auto"/>
        <w:tabs>
          <w:tab w:pos="369" w:val="left"/>
        </w:tabs>
        <w:bidi w:val="0"/>
        <w:spacing w:before="0" w:line="240" w:lineRule="auto"/>
        <w:ind w:left="380" w:right="0" w:hanging="380"/>
        <w:jc w:val="both"/>
      </w:pPr>
      <w:bookmarkStart w:id="46" w:name="bookmark46"/>
      <w:bookmarkEnd w:id="46"/>
      <w:r>
        <w:rPr>
          <w:rFonts w:ascii="Times New Roman" w:eastAsia="Times New Roman" w:hAnsi="Times New Roman" w:cs="Times New Roman"/>
          <w:color w:val="000000"/>
          <w:spacing w:val="0"/>
          <w:w w:val="100"/>
          <w:position w:val="0"/>
          <w:sz w:val="24"/>
          <w:szCs w:val="24"/>
          <w:shd w:val="clear" w:color="auto" w:fill="auto"/>
          <w:lang w:val="cs-CZ" w:eastAsia="cs-CZ" w:bidi="cs-CZ"/>
        </w:rPr>
        <w:t>Pokud bude objednatel v prodlení s úhradou faktury proti sjednanému termínu je povinen zaplatit zhotoviteli úrok z prodlení ve výši 0,3 % z dlužné částky za každý i započatý den prodlení.</w:t>
      </w:r>
    </w:p>
    <w:p>
      <w:pPr>
        <w:pStyle w:val="Style6"/>
        <w:keepNext w:val="0"/>
        <w:keepLines w:val="0"/>
        <w:widowControl w:val="0"/>
        <w:numPr>
          <w:ilvl w:val="0"/>
          <w:numId w:val="11"/>
        </w:numPr>
        <w:shd w:val="clear" w:color="auto" w:fill="auto"/>
        <w:tabs>
          <w:tab w:pos="369" w:val="left"/>
        </w:tabs>
        <w:bidi w:val="0"/>
        <w:spacing w:before="0" w:line="240" w:lineRule="auto"/>
        <w:ind w:left="380" w:right="0" w:hanging="380"/>
        <w:jc w:val="both"/>
      </w:pPr>
      <w:bookmarkStart w:id="47" w:name="bookmark47"/>
      <w:bookmarkEnd w:id="47"/>
      <w:r>
        <w:rPr>
          <w:rFonts w:ascii="Times New Roman" w:eastAsia="Times New Roman" w:hAnsi="Times New Roman" w:cs="Times New Roman"/>
          <w:color w:val="000000"/>
          <w:spacing w:val="0"/>
          <w:w w:val="100"/>
          <w:position w:val="0"/>
          <w:sz w:val="24"/>
          <w:szCs w:val="24"/>
          <w:shd w:val="clear" w:color="auto" w:fill="auto"/>
          <w:lang w:val="cs-CZ" w:eastAsia="cs-CZ" w:bidi="cs-CZ"/>
        </w:rPr>
        <w:t>Pro zajištění úhrady oprávněných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1"/>
        </w:numPr>
        <w:shd w:val="clear" w:color="auto" w:fill="auto"/>
        <w:tabs>
          <w:tab w:pos="369" w:val="left"/>
        </w:tabs>
        <w:bidi w:val="0"/>
        <w:spacing w:before="0" w:line="240" w:lineRule="auto"/>
        <w:ind w:left="0" w:right="0" w:firstLine="0"/>
        <w:jc w:val="both"/>
      </w:pPr>
      <w:bookmarkStart w:id="48" w:name="bookmark48"/>
      <w:bookmarkEnd w:id="48"/>
      <w:r>
        <w:rPr>
          <w:rFonts w:ascii="Times New Roman" w:eastAsia="Times New Roman" w:hAnsi="Times New Roman" w:cs="Times New Roman"/>
          <w:color w:val="000000"/>
          <w:spacing w:val="0"/>
          <w:w w:val="100"/>
          <w:position w:val="0"/>
          <w:sz w:val="24"/>
          <w:szCs w:val="24"/>
          <w:shd w:val="clear" w:color="auto" w:fill="auto"/>
          <w:lang w:val="cs-CZ" w:eastAsia="cs-CZ" w:bidi="cs-CZ"/>
        </w:rPr>
        <w:t>Splatnost sankcí uvedených v této smlouvě nastává okamžikem jejich vzniku.</w:t>
      </w:r>
    </w:p>
    <w:p>
      <w:pPr>
        <w:pStyle w:val="Style6"/>
        <w:keepNext w:val="0"/>
        <w:keepLines w:val="0"/>
        <w:widowControl w:val="0"/>
        <w:numPr>
          <w:ilvl w:val="0"/>
          <w:numId w:val="11"/>
        </w:numPr>
        <w:shd w:val="clear" w:color="auto" w:fill="auto"/>
        <w:tabs>
          <w:tab w:pos="369" w:val="left"/>
        </w:tabs>
        <w:bidi w:val="0"/>
        <w:spacing w:before="0" w:after="480" w:line="240" w:lineRule="auto"/>
        <w:ind w:left="380" w:right="0" w:hanging="380"/>
        <w:jc w:val="both"/>
      </w:pPr>
      <w:bookmarkStart w:id="49" w:name="bookmark49"/>
      <w:bookmarkEnd w:id="49"/>
      <w:r>
        <w:rPr>
          <w:rFonts w:ascii="Times New Roman" w:eastAsia="Times New Roman" w:hAnsi="Times New Roman" w:cs="Times New Roman"/>
          <w:color w:val="000000"/>
          <w:spacing w:val="0"/>
          <w:w w:val="100"/>
          <w:position w:val="0"/>
          <w:sz w:val="24"/>
          <w:szCs w:val="24"/>
          <w:shd w:val="clear" w:color="auto" w:fill="auto"/>
          <w:lang w:val="cs-CZ" w:eastAsia="cs-CZ" w:bidi="cs-CZ"/>
        </w:rPr>
        <w:t>Zaplacení smluvní pokuty nemá vliv na vznik práva na náhradu škody v důsledku porušení povinností zhotovitele vyplývajících z této smlouvy.</w:t>
      </w:r>
    </w:p>
    <w:p>
      <w:pPr>
        <w:pStyle w:val="Style11"/>
        <w:keepNext/>
        <w:keepLines/>
        <w:widowControl w:val="0"/>
        <w:shd w:val="clear" w:color="auto" w:fill="auto"/>
        <w:bidi w:val="0"/>
        <w:spacing w:before="0" w:line="240" w:lineRule="auto"/>
        <w:ind w:left="0" w:right="0" w:firstLine="0"/>
        <w:jc w:val="center"/>
      </w:pPr>
      <w:bookmarkStart w:id="50" w:name="bookmark50"/>
      <w:bookmarkStart w:id="51" w:name="bookmark51"/>
      <w:bookmarkStart w:id="52" w:name="bookmark52"/>
      <w:r>
        <w:rPr>
          <w:rFonts w:ascii="Times New Roman" w:eastAsia="Times New Roman" w:hAnsi="Times New Roman" w:cs="Times New Roman"/>
          <w:color w:val="000000"/>
          <w:spacing w:val="0"/>
          <w:w w:val="100"/>
          <w:position w:val="0"/>
          <w:sz w:val="24"/>
          <w:szCs w:val="24"/>
          <w:shd w:val="clear" w:color="auto" w:fill="auto"/>
          <w:lang w:val="cs-CZ" w:eastAsia="cs-CZ" w:bidi="cs-CZ"/>
        </w:rPr>
        <w:t>Čl. VII. ZAJIŠTĚNÍ ZÁVAZKU, ZÁRUKA</w:t>
      </w:r>
      <w:bookmarkEnd w:id="50"/>
      <w:bookmarkEnd w:id="51"/>
      <w:bookmarkEnd w:id="52"/>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53" w:name="bookmark53"/>
      <w:bookmarkEnd w:id="53"/>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Po ukončení prací bude dílo předáno bez vad a nedodělků. Záruční doba se sjednává na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36 měsíců </w:t>
      </w:r>
      <w:r>
        <w:rPr>
          <w:rFonts w:ascii="Times New Roman" w:eastAsia="Times New Roman" w:hAnsi="Times New Roman" w:cs="Times New Roman"/>
          <w:color w:val="000000"/>
          <w:spacing w:val="0"/>
          <w:w w:val="100"/>
          <w:position w:val="0"/>
          <w:sz w:val="24"/>
          <w:szCs w:val="24"/>
          <w:shd w:val="clear" w:color="auto" w:fill="auto"/>
          <w:lang w:val="cs-CZ" w:eastAsia="cs-CZ" w:bidi="cs-CZ"/>
        </w:rPr>
        <w:t>ode dne předání a převzetí díla objednatelem.</w:t>
      </w:r>
    </w:p>
    <w:p>
      <w:pPr>
        <w:pStyle w:val="Style6"/>
        <w:keepNext w:val="0"/>
        <w:keepLines w:val="0"/>
        <w:widowControl w:val="0"/>
        <w:numPr>
          <w:ilvl w:val="0"/>
          <w:numId w:val="13"/>
        </w:numPr>
        <w:shd w:val="clear" w:color="auto" w:fill="auto"/>
        <w:tabs>
          <w:tab w:pos="369" w:val="left"/>
        </w:tabs>
        <w:bidi w:val="0"/>
        <w:spacing w:before="0" w:line="240" w:lineRule="auto"/>
        <w:ind w:left="380" w:right="0" w:hanging="380"/>
        <w:jc w:val="both"/>
      </w:pPr>
      <w:bookmarkStart w:id="54" w:name="bookmark54"/>
      <w:bookmarkEnd w:id="54"/>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je povinen nejpozději do 14-ti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dodavatel uvedený termín, pak platí lhůta 30-ti dnů ode dne obdržení reklamace. Současně zhotovitel písemně navrhne, do kterého termínu vadu odstraní.</w:t>
      </w:r>
    </w:p>
    <w:p>
      <w:pPr>
        <w:pStyle w:val="Style6"/>
        <w:keepNext w:val="0"/>
        <w:keepLines w:val="0"/>
        <w:widowControl w:val="0"/>
        <w:numPr>
          <w:ilvl w:val="0"/>
          <w:numId w:val="13"/>
        </w:numPr>
        <w:shd w:val="clear" w:color="auto" w:fill="auto"/>
        <w:tabs>
          <w:tab w:pos="369" w:val="left"/>
        </w:tabs>
        <w:bidi w:val="0"/>
        <w:spacing w:before="0" w:line="276" w:lineRule="auto"/>
        <w:ind w:left="0" w:right="0" w:firstLine="0"/>
        <w:jc w:val="both"/>
        <w:sectPr>
          <w:footerReference w:type="default" r:id="rId6"/>
          <w:footnotePr>
            <w:pos w:val="pageBottom"/>
            <w:numFmt w:val="decimal"/>
            <w:numRestart w:val="continuous"/>
          </w:footnotePr>
          <w:pgSz w:w="11909" w:h="16838"/>
          <w:pgMar w:top="1080" w:left="1394" w:right="1384" w:bottom="678" w:header="652" w:footer="250" w:gutter="0"/>
          <w:cols w:space="720"/>
          <w:noEndnote/>
          <w:rtlGutter w:val="0"/>
          <w:docGrid w:linePitch="360"/>
        </w:sectPr>
      </w:pPr>
      <w:bookmarkStart w:id="55" w:name="bookmark55"/>
      <w:bookmarkEnd w:id="5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Zhotovitel je povinen nastoupit neprodleně k odstranění reklamované vady, nejpozději však do 30-ti dnů po obdržení reklamace, nebude-li dohodnuto jinak, a to i v případě, že reklamaci neuznává. Náklady na odstranění reklamované vady nese zhotovitel 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4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7</w:t>
      </w:r>
    </w:p>
    <w:p>
      <w:pPr>
        <w:pStyle w:val="Style6"/>
        <w:keepNext w:val="0"/>
        <w:keepLines w:val="0"/>
        <w:widowControl w:val="0"/>
        <w:shd w:val="clear" w:color="auto" w:fill="auto"/>
        <w:bidi w:val="0"/>
        <w:spacing w:before="0" w:line="240" w:lineRule="auto"/>
        <w:ind w:left="3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i ve sporných případech až do rozhodnutí soudu. Nenastoupí-li zhotovitel k odstranění reklamované vady po obdržení reklamace objednatele, je objednatel oprávněn pověřit odstraněním vady jinou odbornou právnickou nebo fyzickou osobu. Veškeré takto vzniklé náklady uhradí objednateli zhotovitel.</w:t>
      </w:r>
    </w:p>
    <w:p>
      <w:pPr>
        <w:pStyle w:val="Style6"/>
        <w:keepNext w:val="0"/>
        <w:keepLines w:val="0"/>
        <w:widowControl w:val="0"/>
        <w:numPr>
          <w:ilvl w:val="0"/>
          <w:numId w:val="13"/>
        </w:numPr>
        <w:shd w:val="clear" w:color="auto" w:fill="auto"/>
        <w:tabs>
          <w:tab w:pos="378" w:val="left"/>
        </w:tabs>
        <w:bidi w:val="0"/>
        <w:spacing w:before="0" w:after="380" w:line="293" w:lineRule="auto"/>
        <w:ind w:left="380" w:right="0" w:hanging="380"/>
        <w:jc w:val="both"/>
      </w:pPr>
      <w:bookmarkStart w:id="56" w:name="bookmark56"/>
      <w:bookmarkEnd w:id="56"/>
      <w:r>
        <w:rPr>
          <w:rFonts w:ascii="Times New Roman" w:eastAsia="Times New Roman" w:hAnsi="Times New Roman" w:cs="Times New Roman"/>
          <w:color w:val="000000"/>
          <w:spacing w:val="0"/>
          <w:w w:val="100"/>
          <w:position w:val="0"/>
          <w:sz w:val="24"/>
          <w:szCs w:val="24"/>
          <w:shd w:val="clear" w:color="auto" w:fill="auto"/>
          <w:lang w:val="cs-CZ" w:eastAsia="cs-CZ" w:bidi="cs-CZ"/>
        </w:rPr>
        <w:t>Pokud zhotovitel nenastoupí k provedení díla do 15-ti dnů od termínu zahájení díla, může objednatel odstoupit od smlouvy.</w:t>
      </w:r>
    </w:p>
    <w:p>
      <w:pPr>
        <w:pStyle w:val="Style11"/>
        <w:keepNext/>
        <w:keepLines/>
        <w:widowControl w:val="0"/>
        <w:shd w:val="clear" w:color="auto" w:fill="auto"/>
        <w:bidi w:val="0"/>
        <w:spacing w:before="0" w:line="240" w:lineRule="auto"/>
        <w:ind w:left="0" w:right="0" w:firstLine="0"/>
        <w:jc w:val="center"/>
      </w:pPr>
      <w:bookmarkStart w:id="57" w:name="bookmark57"/>
      <w:bookmarkStart w:id="58" w:name="bookmark58"/>
      <w:bookmarkStart w:id="59" w:name="bookmark59"/>
      <w:r>
        <w:rPr>
          <w:rFonts w:ascii="Times New Roman" w:eastAsia="Times New Roman" w:hAnsi="Times New Roman" w:cs="Times New Roman"/>
          <w:color w:val="000000"/>
          <w:spacing w:val="0"/>
          <w:w w:val="100"/>
          <w:position w:val="0"/>
          <w:sz w:val="24"/>
          <w:szCs w:val="24"/>
          <w:shd w:val="clear" w:color="auto" w:fill="auto"/>
          <w:lang w:val="cs-CZ" w:eastAsia="cs-CZ" w:bidi="cs-CZ"/>
        </w:rPr>
        <w:t>Čl. VIII. NÁHRADA ŠKODY</w:t>
      </w:r>
      <w:bookmarkEnd w:id="57"/>
      <w:bookmarkEnd w:id="58"/>
      <w:bookmarkEnd w:id="59"/>
    </w:p>
    <w:p>
      <w:pPr>
        <w:pStyle w:val="Style6"/>
        <w:keepNext w:val="0"/>
        <w:keepLines w:val="0"/>
        <w:widowControl w:val="0"/>
        <w:numPr>
          <w:ilvl w:val="0"/>
          <w:numId w:val="15"/>
        </w:numPr>
        <w:shd w:val="clear" w:color="auto" w:fill="auto"/>
        <w:tabs>
          <w:tab w:pos="378" w:val="left"/>
        </w:tabs>
        <w:bidi w:val="0"/>
        <w:spacing w:before="0" w:line="240" w:lineRule="auto"/>
        <w:ind w:left="380" w:right="0" w:hanging="380"/>
        <w:jc w:val="both"/>
      </w:pPr>
      <w:bookmarkStart w:id="60" w:name="bookmark60"/>
      <w:bookmarkEnd w:id="60"/>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6"/>
        <w:keepNext w:val="0"/>
        <w:keepLines w:val="0"/>
        <w:widowControl w:val="0"/>
        <w:numPr>
          <w:ilvl w:val="0"/>
          <w:numId w:val="15"/>
        </w:numPr>
        <w:shd w:val="clear" w:color="auto" w:fill="auto"/>
        <w:tabs>
          <w:tab w:pos="378" w:val="left"/>
        </w:tabs>
        <w:bidi w:val="0"/>
        <w:spacing w:before="0" w:after="460" w:line="240" w:lineRule="auto"/>
        <w:ind w:left="380" w:right="0" w:hanging="380"/>
        <w:jc w:val="both"/>
      </w:pPr>
      <w:bookmarkStart w:id="61" w:name="bookmark61"/>
      <w:bookmarkEnd w:id="61"/>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1"/>
        <w:keepNext/>
        <w:keepLines/>
        <w:widowControl w:val="0"/>
        <w:shd w:val="clear" w:color="auto" w:fill="auto"/>
        <w:bidi w:val="0"/>
        <w:spacing w:before="0" w:after="320" w:line="240" w:lineRule="auto"/>
        <w:ind w:left="0" w:right="0" w:firstLine="0"/>
        <w:jc w:val="center"/>
      </w:pPr>
      <w:bookmarkStart w:id="62" w:name="bookmark62"/>
      <w:bookmarkStart w:id="63" w:name="bookmark63"/>
      <w:bookmarkStart w:id="64" w:name="bookmark64"/>
      <w:r>
        <w:rPr>
          <w:rFonts w:ascii="Times New Roman" w:eastAsia="Times New Roman" w:hAnsi="Times New Roman" w:cs="Times New Roman"/>
          <w:color w:val="000000"/>
          <w:spacing w:val="0"/>
          <w:w w:val="100"/>
          <w:position w:val="0"/>
          <w:sz w:val="24"/>
          <w:szCs w:val="24"/>
          <w:shd w:val="clear" w:color="auto" w:fill="auto"/>
          <w:lang w:val="cs-CZ" w:eastAsia="cs-CZ" w:bidi="cs-CZ"/>
        </w:rPr>
        <w:t>Čl. IX. OSTATNÍ USTANOVENÍ</w:t>
      </w:r>
      <w:bookmarkEnd w:id="62"/>
      <w:bookmarkEnd w:id="63"/>
      <w:bookmarkEnd w:id="64"/>
    </w:p>
    <w:p>
      <w:pPr>
        <w:pStyle w:val="Style6"/>
        <w:keepNext w:val="0"/>
        <w:keepLines w:val="0"/>
        <w:widowControl w:val="0"/>
        <w:numPr>
          <w:ilvl w:val="0"/>
          <w:numId w:val="17"/>
        </w:numPr>
        <w:shd w:val="clear" w:color="auto" w:fill="auto"/>
        <w:tabs>
          <w:tab w:pos="378" w:val="left"/>
        </w:tabs>
        <w:bidi w:val="0"/>
        <w:spacing w:before="0" w:line="240" w:lineRule="auto"/>
        <w:ind w:left="380" w:right="0" w:hanging="380"/>
        <w:jc w:val="both"/>
      </w:pPr>
      <w:bookmarkStart w:id="65" w:name="bookmark65"/>
      <w:bookmarkEnd w:id="65"/>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17"/>
        </w:numPr>
        <w:shd w:val="clear" w:color="auto" w:fill="auto"/>
        <w:tabs>
          <w:tab w:pos="378" w:val="left"/>
        </w:tabs>
        <w:bidi w:val="0"/>
        <w:spacing w:before="0" w:after="0" w:line="240" w:lineRule="auto"/>
        <w:ind w:left="0" w:right="0" w:firstLine="0"/>
        <w:jc w:val="both"/>
      </w:pPr>
      <w:bookmarkStart w:id="66" w:name="bookmark66"/>
      <w:bookmarkEnd w:id="66"/>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umožní:</w:t>
      </w:r>
    </w:p>
    <w:p>
      <w:pPr>
        <w:pStyle w:val="Style6"/>
        <w:keepNext w:val="0"/>
        <w:keepLines w:val="0"/>
        <w:widowControl w:val="0"/>
        <w:shd w:val="clear" w:color="auto" w:fill="auto"/>
        <w:bidi w:val="0"/>
        <w:spacing w:before="0" w:line="240" w:lineRule="auto"/>
        <w:ind w:left="0" w:right="0" w:firstLine="380"/>
        <w:jc w:val="both"/>
      </w:pP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:napojení na vnitřní rozvody elektro 230V</w:t>
      </w:r>
    </w:p>
    <w:p>
      <w:pPr>
        <w:pStyle w:val="Style11"/>
        <w:keepNext/>
        <w:keepLines/>
        <w:widowControl w:val="0"/>
        <w:shd w:val="clear" w:color="auto" w:fill="auto"/>
        <w:bidi w:val="0"/>
        <w:spacing w:before="0" w:line="240" w:lineRule="auto"/>
        <w:ind w:left="0" w:right="0" w:firstLine="0"/>
        <w:jc w:val="center"/>
      </w:pPr>
      <w:bookmarkStart w:id="67" w:name="bookmark67"/>
      <w:bookmarkStart w:id="68" w:name="bookmark68"/>
      <w:bookmarkStart w:id="69" w:name="bookmark69"/>
      <w:r>
        <w:rPr>
          <w:rFonts w:ascii="Times New Roman" w:eastAsia="Times New Roman" w:hAnsi="Times New Roman" w:cs="Times New Roman"/>
          <w:color w:val="000000"/>
          <w:spacing w:val="0"/>
          <w:w w:val="100"/>
          <w:position w:val="0"/>
          <w:sz w:val="24"/>
          <w:szCs w:val="24"/>
          <w:shd w:val="clear" w:color="auto" w:fill="auto"/>
          <w:lang w:val="cs-CZ" w:eastAsia="cs-CZ" w:bidi="cs-CZ"/>
        </w:rPr>
        <w:t>Čl. X. COMPLIANCE DOLOŽKA</w:t>
      </w:r>
      <w:bookmarkEnd w:id="67"/>
      <w:bookmarkEnd w:id="68"/>
      <w:bookmarkEnd w:id="69"/>
    </w:p>
    <w:p>
      <w:pPr>
        <w:pStyle w:val="Style6"/>
        <w:keepNext w:val="0"/>
        <w:keepLines w:val="0"/>
        <w:widowControl w:val="0"/>
        <w:numPr>
          <w:ilvl w:val="0"/>
          <w:numId w:val="19"/>
        </w:numPr>
        <w:shd w:val="clear" w:color="auto" w:fill="auto"/>
        <w:tabs>
          <w:tab w:pos="378" w:val="left"/>
        </w:tabs>
        <w:bidi w:val="0"/>
        <w:spacing w:before="0" w:line="240" w:lineRule="auto"/>
        <w:ind w:left="0" w:right="0" w:firstLine="0"/>
        <w:jc w:val="both"/>
      </w:pPr>
      <w:bookmarkStart w:id="70" w:name="bookmark70"/>
      <w:bookmarkEnd w:id="70"/>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19"/>
        </w:numPr>
        <w:shd w:val="clear" w:color="auto" w:fill="auto"/>
        <w:tabs>
          <w:tab w:pos="378" w:val="left"/>
        </w:tabs>
        <w:bidi w:val="0"/>
        <w:spacing w:before="0" w:line="240" w:lineRule="auto"/>
        <w:ind w:left="0" w:right="0" w:firstLine="0"/>
        <w:jc w:val="both"/>
      </w:pPr>
      <w:bookmarkStart w:id="71" w:name="bookmark71"/>
      <w:bookmarkEnd w:id="71"/>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19"/>
        </w:numPr>
        <w:shd w:val="clear" w:color="auto" w:fill="auto"/>
        <w:tabs>
          <w:tab w:pos="378" w:val="left"/>
        </w:tabs>
        <w:bidi w:val="0"/>
        <w:spacing w:before="0" w:after="0" w:line="240" w:lineRule="auto"/>
        <w:ind w:left="0" w:right="0" w:firstLine="0"/>
        <w:jc w:val="both"/>
      </w:pPr>
      <w:bookmarkStart w:id="72" w:name="bookmark72"/>
      <w:bookmarkEnd w:id="72"/>
      <w:r>
        <w:rPr>
          <w:rFonts w:ascii="Times New Roman" w:eastAsia="Times New Roman" w:hAnsi="Times New Roman" w:cs="Times New Roman"/>
          <w:color w:val="000000"/>
          <w:spacing w:val="0"/>
          <w:w w:val="100"/>
          <w:position w:val="0"/>
          <w:sz w:val="24"/>
          <w:szCs w:val="24"/>
          <w:shd w:val="clear" w:color="auto" w:fill="auto"/>
          <w:lang w:val="cs-CZ" w:eastAsia="cs-CZ" w:bidi="cs-CZ"/>
        </w:rPr>
        <w:t>Zhotovitel prohlašuje, že se seznámil se zásadami, hodnotami a cíli Compliance programu</w:t>
      </w:r>
    </w:p>
    <w:p>
      <w:pPr>
        <w:pStyle w:val="Style6"/>
        <w:keepNext w:val="0"/>
        <w:keepLines w:val="0"/>
        <w:widowControl w:val="0"/>
        <w:shd w:val="clear" w:color="auto" w:fill="auto"/>
        <w:tabs>
          <w:tab w:pos="2458" w:val="left"/>
          <w:tab w:pos="4786" w:val="left"/>
          <w:tab w:pos="6725" w:val="left"/>
          <w:tab w:pos="8688" w:val="left"/>
        </w:tabs>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w:t>
        <w:tab/>
        <w:t>Ohře,</w:t>
        <w:tab/>
        <w:t>s.</w:t>
        <w:tab/>
        <w:t>p.</w:t>
        <w:tab/>
        <w:t>(viz</w:t>
      </w:r>
    </w:p>
    <w:p>
      <w:pPr>
        <w:pStyle w:val="Style6"/>
        <w:keepNext w:val="0"/>
        <w:keepLines w:val="0"/>
        <w:widowControl w:val="0"/>
        <w:shd w:val="clear" w:color="auto" w:fill="auto"/>
        <w:bidi w:val="0"/>
        <w:spacing w:before="0" w:line="240" w:lineRule="auto"/>
        <w:ind w:left="0" w:right="0" w:firstLine="0"/>
        <w:jc w:val="both"/>
      </w:pP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http://www.poh.cz/protikorupcni-a-compliance-program/d-1346/p1=1458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19"/>
        </w:numPr>
        <w:shd w:val="clear" w:color="auto" w:fill="auto"/>
        <w:tabs>
          <w:tab w:pos="378" w:val="left"/>
        </w:tabs>
        <w:bidi w:val="0"/>
        <w:spacing w:before="0" w:line="240" w:lineRule="auto"/>
        <w:ind w:left="0" w:right="0" w:firstLine="0"/>
        <w:jc w:val="both"/>
      </w:pPr>
      <w:bookmarkStart w:id="73" w:name="bookmark73"/>
      <w:bookmarkEnd w:id="73"/>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w:t>
        <w:br w:type="page"/>
      </w:r>
      <w:r>
        <w:rPr>
          <w:rFonts w:ascii="Times New Roman" w:eastAsia="Times New Roman" w:hAnsi="Times New Roman" w:cs="Times New Roman"/>
          <w:color w:val="000000"/>
          <w:spacing w:val="0"/>
          <w:w w:val="100"/>
          <w:position w:val="0"/>
          <w:sz w:val="24"/>
          <w:szCs w:val="24"/>
          <w:shd w:val="clear" w:color="auto" w:fill="auto"/>
          <w:lang w:val="cs-CZ" w:eastAsia="cs-CZ" w:bidi="cs-CZ"/>
        </w:rPr>
        <w:t>zákonné oznamovací povinnosti; obdobné platí ve vztahu k jednání, které je v rozporu se zásadami vyjádřenými v tomto článku.</w:t>
      </w:r>
    </w:p>
    <w:p>
      <w:pPr>
        <w:pStyle w:val="Style6"/>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Čl. XI. Ochrana a zpracování osobních údajů</w:t>
      </w:r>
    </w:p>
    <w:p>
      <w:pPr>
        <w:pStyle w:val="Style6"/>
        <w:keepNext w:val="0"/>
        <w:keepLines w:val="0"/>
        <w:widowControl w:val="0"/>
        <w:shd w:val="clear" w:color="auto" w:fill="auto"/>
        <w:bidi w:val="0"/>
        <w:spacing w:before="0" w:after="0" w:line="240" w:lineRule="auto"/>
        <w:ind w:left="0" w:right="0" w:firstLine="0"/>
        <w:jc w:val="both"/>
      </w:pPr>
      <w:r>
        <mc:AlternateContent>
          <mc:Choice Requires="wps">
            <w:drawing>
              <wp:anchor distT="0" distB="544195" distL="0" distR="0" simplePos="0" relativeHeight="125829380" behindDoc="0" locked="0" layoutInCell="1" allowOverlap="1">
                <wp:simplePos x="0" y="0"/>
                <wp:positionH relativeFrom="page">
                  <wp:posOffset>885825</wp:posOffset>
                </wp:positionH>
                <wp:positionV relativeFrom="paragraph">
                  <wp:posOffset>1041400</wp:posOffset>
                </wp:positionV>
                <wp:extent cx="5797550" cy="417830"/>
                <wp:wrapTopAndBottom/>
                <wp:docPr id="5" name="Shape 5"/>
                <a:graphic xmlns:a="http://schemas.openxmlformats.org/drawingml/2006/main">
                  <a:graphicData uri="http://schemas.microsoft.com/office/word/2010/wordprocessingShape">
                    <wps:wsp>
                      <wps:cNvSpPr txBox="1"/>
                      <wps:spPr>
                        <a:xfrm>
                          <a:ext cx="5797550" cy="417830"/>
                        </a:xfrm>
                        <a:prstGeom prst="rect"/>
                        <a:noFill/>
                      </wps:spPr>
                      <wps:txbx>
                        <w:txbxContent>
                          <w:tbl>
                            <w:tblPr>
                              <w:tblOverlap w:val="never"/>
                              <w:jc w:val="left"/>
                              <w:tblLayout w:type="fixed"/>
                            </w:tblPr>
                            <w:tblGrid>
                              <w:gridCol w:w="2914"/>
                              <w:gridCol w:w="6216"/>
                            </w:tblGrid>
                            <w:tr>
                              <w:trPr>
                                <w:tblHeader/>
                                <w:trHeight w:val="658" w:hRule="exact"/>
                              </w:trPr>
                              <w:tc>
                                <w:tcPr>
                                  <w:tcBorders>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zpracování, naleznete</w:t>
                                  </w:r>
                                </w:p>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udaju/d-1369/p1=1459</w:t>
                                  </w:r>
                                  <w:r>
                                    <w:fldChar w:fldCharType="end"/>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http://www.poh.cz/informace-o-zpracovani-osobnich-</w:t>
                                  </w:r>
                                  <w:r>
                                    <w:fldChar w:fldCharType="end"/>
                                  </w: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69.75pt;margin-top:82.pt;width:456.5pt;height:32.899999999999999pt;z-index:-125829373;mso-wrap-distance-left:0;mso-wrap-distance-right:0;mso-wrap-distance-bottom:42.850000000000001pt;mso-position-horizontal-relative:page" filled="f" stroked="f">
                <v:textbox inset="0,0,0,0">
                  <w:txbxContent>
                    <w:tbl>
                      <w:tblPr>
                        <w:tblOverlap w:val="never"/>
                        <w:jc w:val="left"/>
                        <w:tblLayout w:type="fixed"/>
                      </w:tblPr>
                      <w:tblGrid>
                        <w:gridCol w:w="2914"/>
                        <w:gridCol w:w="6216"/>
                      </w:tblGrid>
                      <w:tr>
                        <w:trPr>
                          <w:tblHeader/>
                          <w:trHeight w:val="658" w:hRule="exact"/>
                        </w:trPr>
                        <w:tc>
                          <w:tcPr>
                            <w:tcBorders>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zpracování, naleznete</w:t>
                            </w:r>
                          </w:p>
                          <w:p>
                            <w:pPr>
                              <w:pStyle w:val="Style13"/>
                              <w:keepNext w:val="0"/>
                              <w:keepLines w:val="0"/>
                              <w:widowControl w:val="0"/>
                              <w:shd w:val="clear" w:color="auto" w:fill="auto"/>
                              <w:bidi w:val="0"/>
                              <w:spacing w:before="0" w:after="0" w:line="240" w:lineRule="auto"/>
                              <w:ind w:left="0" w:right="0" w:firstLine="0"/>
                              <w:jc w:val="left"/>
                            </w:pP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udaju/d-1369/p1=1459</w:t>
                            </w:r>
                            <w:r>
                              <w:fldChar w:fldCharType="end"/>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http://www.poh.cz/informace-o-zpracovani-osobnich-</w:t>
                            </w:r>
                            <w:r>
                              <w:fldChar w:fldCharType="end"/>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2489200</wp:posOffset>
                </wp:positionH>
                <wp:positionV relativeFrom="paragraph">
                  <wp:posOffset>1642110</wp:posOffset>
                </wp:positionV>
                <wp:extent cx="2590800" cy="247015"/>
                <wp:wrapNone/>
                <wp:docPr id="7" name="Shape 7"/>
                <a:graphic xmlns:a="http://schemas.openxmlformats.org/drawingml/2006/main">
                  <a:graphicData uri="http://schemas.microsoft.com/office/word/2010/wordprocessingShape">
                    <wps:wsp>
                      <wps:cNvSpPr txBox="1"/>
                      <wps:spPr>
                        <a:xfrm>
                          <a:ext cx="2590800" cy="24701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Čl. XII. ZÁVĚREČNÁ USTANOVENÍ</w:t>
                            </w:r>
                          </w:p>
                        </w:txbxContent>
                      </wps:txbx>
                      <wps:bodyPr lIns="0" tIns="0" rIns="0" bIns="0">
                        <a:noAutoFit/>
                      </wps:bodyPr>
                    </wps:wsp>
                  </a:graphicData>
                </a:graphic>
              </wp:anchor>
            </w:drawing>
          </mc:Choice>
          <mc:Fallback>
            <w:pict>
              <v:shape id="_x0000_s1033" type="#_x0000_t202" style="position:absolute;margin-left:196.pt;margin-top:129.30000000000001pt;width:204.pt;height:19.449999999999999pt;z-index:251657729;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Čl. XII. ZÁVĚREČNÁ USTANOVENÍ</w:t>
                      </w:r>
                    </w:p>
                  </w:txbxContent>
                </v:textbox>
                <w10:wrap anchorx="page"/>
              </v:shape>
            </w:pict>
          </mc:Fallback>
        </mc:AlternateContent>
      </w:r>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w:t>
      </w:r>
    </w:p>
    <w:p>
      <w:pPr>
        <w:pStyle w:val="Style6"/>
        <w:keepNext w:val="0"/>
        <w:keepLines w:val="0"/>
        <w:widowControl w:val="0"/>
        <w:numPr>
          <w:ilvl w:val="0"/>
          <w:numId w:val="21"/>
        </w:numPr>
        <w:shd w:val="clear" w:color="auto" w:fill="auto"/>
        <w:tabs>
          <w:tab w:pos="378" w:val="left"/>
        </w:tabs>
        <w:bidi w:val="0"/>
        <w:spacing w:before="140" w:line="240" w:lineRule="auto"/>
        <w:ind w:left="380" w:right="0" w:hanging="380"/>
        <w:jc w:val="both"/>
      </w:pPr>
      <w:bookmarkStart w:id="74" w:name="bookmark74"/>
      <w:bookmarkEnd w:id="74"/>
      <w:r>
        <w:rPr>
          <w:rFonts w:ascii="Times New Roman" w:eastAsia="Times New Roman" w:hAnsi="Times New Roman" w:cs="Times New Roman"/>
          <w:color w:val="000000"/>
          <w:spacing w:val="0"/>
          <w:w w:val="100"/>
          <w:position w:val="0"/>
          <w:sz w:val="24"/>
          <w:szCs w:val="24"/>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6"/>
        <w:keepNext w:val="0"/>
        <w:keepLines w:val="0"/>
        <w:widowControl w:val="0"/>
        <w:numPr>
          <w:ilvl w:val="0"/>
          <w:numId w:val="21"/>
        </w:numPr>
        <w:shd w:val="clear" w:color="auto" w:fill="auto"/>
        <w:tabs>
          <w:tab w:pos="378" w:val="left"/>
        </w:tabs>
        <w:bidi w:val="0"/>
        <w:spacing w:before="0" w:line="288" w:lineRule="auto"/>
        <w:ind w:left="380" w:right="0" w:hanging="380"/>
        <w:jc w:val="both"/>
      </w:pPr>
      <w:bookmarkStart w:id="75" w:name="bookmark75"/>
      <w:bookmarkEnd w:id="75"/>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pPr>
        <w:pStyle w:val="Style6"/>
        <w:keepNext w:val="0"/>
        <w:keepLines w:val="0"/>
        <w:widowControl w:val="0"/>
        <w:numPr>
          <w:ilvl w:val="0"/>
          <w:numId w:val="21"/>
        </w:numPr>
        <w:shd w:val="clear" w:color="auto" w:fill="auto"/>
        <w:tabs>
          <w:tab w:pos="378" w:val="left"/>
        </w:tabs>
        <w:bidi w:val="0"/>
        <w:spacing w:before="0" w:after="140" w:line="240" w:lineRule="auto"/>
        <w:ind w:left="0" w:right="0" w:firstLine="0"/>
        <w:jc w:val="left"/>
      </w:pPr>
      <w:bookmarkStart w:id="76" w:name="bookmark76"/>
      <w:bookmarkEnd w:id="76"/>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1"/>
        </w:numPr>
        <w:shd w:val="clear" w:color="auto" w:fill="auto"/>
        <w:tabs>
          <w:tab w:pos="378" w:val="left"/>
        </w:tabs>
        <w:bidi w:val="0"/>
        <w:spacing w:before="0" w:line="240" w:lineRule="auto"/>
        <w:ind w:left="380" w:right="0" w:hanging="380"/>
        <w:jc w:val="both"/>
      </w:pPr>
      <w:bookmarkStart w:id="77" w:name="bookmark77"/>
      <w:bookmarkEnd w:id="77"/>
      <w:r>
        <w:rPr>
          <w:rFonts w:ascii="Times New Roman" w:eastAsia="Times New Roman" w:hAnsi="Times New Roman" w:cs="Times New Roman"/>
          <w:color w:val="000000"/>
          <w:spacing w:val="0"/>
          <w:w w:val="100"/>
          <w:position w:val="0"/>
          <w:sz w:val="24"/>
          <w:szCs w:val="24"/>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předloženy příslušnému soudu.</w:t>
      </w:r>
    </w:p>
    <w:p>
      <w:pPr>
        <w:pStyle w:val="Style6"/>
        <w:keepNext w:val="0"/>
        <w:keepLines w:val="0"/>
        <w:widowControl w:val="0"/>
        <w:numPr>
          <w:ilvl w:val="0"/>
          <w:numId w:val="21"/>
        </w:numPr>
        <w:shd w:val="clear" w:color="auto" w:fill="auto"/>
        <w:tabs>
          <w:tab w:pos="378" w:val="left"/>
        </w:tabs>
        <w:bidi w:val="0"/>
        <w:spacing w:before="0" w:after="0" w:line="240" w:lineRule="auto"/>
        <w:ind w:left="380" w:right="0" w:hanging="380"/>
        <w:jc w:val="both"/>
      </w:pPr>
      <w:bookmarkStart w:id="78" w:name="bookmark78"/>
      <w:bookmarkEnd w:id="78"/>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je oprávněn odstoupit od smlouvy při podstatném porušení smlouvy zhotovitelem, a to zejména při:</w:t>
      </w:r>
    </w:p>
    <w:p>
      <w:pPr>
        <w:pStyle w:val="Style6"/>
        <w:keepNext w:val="0"/>
        <w:keepLines w:val="0"/>
        <w:widowControl w:val="0"/>
        <w:numPr>
          <w:ilvl w:val="0"/>
          <w:numId w:val="23"/>
        </w:numPr>
        <w:shd w:val="clear" w:color="auto" w:fill="auto"/>
        <w:tabs>
          <w:tab w:pos="743" w:val="left"/>
        </w:tabs>
        <w:bidi w:val="0"/>
        <w:spacing w:before="0" w:after="0" w:line="240" w:lineRule="auto"/>
        <w:ind w:left="0" w:right="0" w:firstLine="380"/>
        <w:jc w:val="both"/>
      </w:pPr>
      <w:bookmarkStart w:id="79" w:name="bookmark79"/>
      <w:bookmarkEnd w:id="79"/>
      <w:r>
        <w:rPr>
          <w:rFonts w:ascii="Times New Roman" w:eastAsia="Times New Roman" w:hAnsi="Times New Roman" w:cs="Times New Roman"/>
          <w:color w:val="000000"/>
          <w:spacing w:val="0"/>
          <w:w w:val="100"/>
          <w:position w:val="0"/>
          <w:sz w:val="24"/>
          <w:szCs w:val="24"/>
          <w:shd w:val="clear" w:color="auto" w:fill="auto"/>
          <w:lang w:val="cs-CZ" w:eastAsia="cs-CZ" w:bidi="cs-CZ"/>
        </w:rPr>
        <w:t>prodlení zhotovitele se splněním termínu předání díla,</w:t>
      </w:r>
    </w:p>
    <w:p>
      <w:pPr>
        <w:pStyle w:val="Style6"/>
        <w:keepNext w:val="0"/>
        <w:keepLines w:val="0"/>
        <w:widowControl w:val="0"/>
        <w:numPr>
          <w:ilvl w:val="0"/>
          <w:numId w:val="23"/>
        </w:numPr>
        <w:shd w:val="clear" w:color="auto" w:fill="auto"/>
        <w:tabs>
          <w:tab w:pos="758" w:val="left"/>
        </w:tabs>
        <w:bidi w:val="0"/>
        <w:spacing w:before="0" w:after="0" w:line="240" w:lineRule="auto"/>
        <w:ind w:left="0" w:right="0" w:firstLine="380"/>
        <w:jc w:val="both"/>
      </w:pPr>
      <w:bookmarkStart w:id="80" w:name="bookmark80"/>
      <w:bookmarkEnd w:id="80"/>
      <w:r>
        <w:rPr>
          <w:rFonts w:ascii="Times New Roman" w:eastAsia="Times New Roman" w:hAnsi="Times New Roman" w:cs="Times New Roman"/>
          <w:color w:val="000000"/>
          <w:spacing w:val="0"/>
          <w:w w:val="100"/>
          <w:position w:val="0"/>
          <w:sz w:val="24"/>
          <w:szCs w:val="24"/>
          <w:shd w:val="clear" w:color="auto" w:fill="auto"/>
          <w:lang w:val="cs-CZ" w:eastAsia="cs-CZ" w:bidi="cs-CZ"/>
        </w:rPr>
        <w:t>bezdůvodném přerušení prací zhotovitelem, které trvá více než 14 dnů,</w:t>
      </w:r>
    </w:p>
    <w:p>
      <w:pPr>
        <w:pStyle w:val="Style6"/>
        <w:keepNext w:val="0"/>
        <w:keepLines w:val="0"/>
        <w:widowControl w:val="0"/>
        <w:numPr>
          <w:ilvl w:val="0"/>
          <w:numId w:val="23"/>
        </w:numPr>
        <w:shd w:val="clear" w:color="auto" w:fill="auto"/>
        <w:tabs>
          <w:tab w:pos="758" w:val="left"/>
        </w:tabs>
        <w:bidi w:val="0"/>
        <w:spacing w:before="0" w:line="240" w:lineRule="auto"/>
        <w:ind w:left="740" w:right="0" w:hanging="360"/>
        <w:jc w:val="both"/>
      </w:pPr>
      <w:bookmarkStart w:id="81" w:name="bookmark81"/>
      <w:bookmarkEnd w:id="81"/>
      <w:r>
        <w:rPr>
          <w:rFonts w:ascii="Times New Roman" w:eastAsia="Times New Roman" w:hAnsi="Times New Roman" w:cs="Times New Roman"/>
          <w:color w:val="000000"/>
          <w:spacing w:val="0"/>
          <w:w w:val="100"/>
          <w:position w:val="0"/>
          <w:sz w:val="24"/>
          <w:szCs w:val="24"/>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pPr>
        <w:pStyle w:val="Style6"/>
        <w:keepNext w:val="0"/>
        <w:keepLines w:val="0"/>
        <w:widowControl w:val="0"/>
        <w:numPr>
          <w:ilvl w:val="0"/>
          <w:numId w:val="21"/>
        </w:numPr>
        <w:shd w:val="clear" w:color="auto" w:fill="auto"/>
        <w:tabs>
          <w:tab w:pos="378" w:val="left"/>
        </w:tabs>
        <w:bidi w:val="0"/>
        <w:spacing w:before="0" w:line="240" w:lineRule="auto"/>
        <w:ind w:left="380" w:right="0" w:hanging="380"/>
        <w:jc w:val="both"/>
      </w:pPr>
      <w:bookmarkStart w:id="82" w:name="bookmark82"/>
      <w:bookmarkEnd w:id="82"/>
      <w:r>
        <w:rPr>
          <w:rFonts w:ascii="Times New Roman" w:eastAsia="Times New Roman" w:hAnsi="Times New Roman" w:cs="Times New Roman"/>
          <w:color w:val="000000"/>
          <w:spacing w:val="0"/>
          <w:w w:val="100"/>
          <w:position w:val="0"/>
          <w:sz w:val="24"/>
          <w:szCs w:val="24"/>
          <w:shd w:val="clear" w:color="auto" w:fill="auto"/>
          <w:lang w:val="cs-CZ" w:eastAsia="cs-CZ" w:bidi="cs-CZ"/>
        </w:rPr>
        <w:t>Práce nad rámec zadání, budou oboustranně odsouhlaseny, a budou předmětem dodatku k této smlouvě.</w:t>
      </w:r>
    </w:p>
    <w:p>
      <w:pPr>
        <w:pStyle w:val="Style6"/>
        <w:keepNext w:val="0"/>
        <w:keepLines w:val="0"/>
        <w:widowControl w:val="0"/>
        <w:numPr>
          <w:ilvl w:val="0"/>
          <w:numId w:val="21"/>
        </w:numPr>
        <w:shd w:val="clear" w:color="auto" w:fill="auto"/>
        <w:tabs>
          <w:tab w:pos="378" w:val="left"/>
        </w:tabs>
        <w:bidi w:val="0"/>
        <w:spacing w:before="0" w:line="240" w:lineRule="auto"/>
        <w:ind w:left="380" w:right="0" w:hanging="380"/>
        <w:jc w:val="both"/>
      </w:pPr>
      <w:bookmarkStart w:id="83" w:name="bookmark83"/>
      <w:bookmarkEnd w:id="83"/>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prohlašují, že se s obsahem smlouvy seznámily, s ním souhlasí, neboť tento odpovídá jejich projevené vůli a na důkaz připojují svoje podpisy.</w:t>
      </w:r>
    </w:p>
    <w:p>
      <w:pPr>
        <w:pStyle w:val="Style6"/>
        <w:keepNext w:val="0"/>
        <w:keepLines w:val="0"/>
        <w:widowControl w:val="0"/>
        <w:numPr>
          <w:ilvl w:val="0"/>
          <w:numId w:val="21"/>
        </w:numPr>
        <w:shd w:val="clear" w:color="auto" w:fill="auto"/>
        <w:tabs>
          <w:tab w:pos="378" w:val="left"/>
        </w:tabs>
        <w:bidi w:val="0"/>
        <w:spacing w:before="0" w:line="240" w:lineRule="auto"/>
        <w:ind w:left="0" w:right="0" w:firstLine="0"/>
        <w:jc w:val="left"/>
      </w:pPr>
      <w:bookmarkStart w:id="84" w:name="bookmark84"/>
      <w:bookmarkEnd w:id="84"/>
      <w:r>
        <w:rPr>
          <w:rFonts w:ascii="Times New Roman" w:eastAsia="Times New Roman" w:hAnsi="Times New Roman" w:cs="Times New Roman"/>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r>
        <w:br w:type="page"/>
      </w:r>
    </w:p>
    <w:p>
      <w:pPr>
        <w:pStyle w:val="Style6"/>
        <w:keepNext w:val="0"/>
        <w:keepLines w:val="0"/>
        <w:widowControl w:val="0"/>
        <w:numPr>
          <w:ilvl w:val="0"/>
          <w:numId w:val="21"/>
        </w:numPr>
        <w:shd w:val="clear" w:color="auto" w:fill="auto"/>
        <w:tabs>
          <w:tab w:pos="378" w:val="left"/>
        </w:tabs>
        <w:bidi w:val="0"/>
        <w:spacing w:before="0" w:line="240" w:lineRule="auto"/>
        <w:ind w:left="300" w:right="0" w:hanging="300"/>
        <w:jc w:val="left"/>
      </w:pPr>
      <w:bookmarkStart w:id="85" w:name="bookmark85"/>
      <w:bookmarkEnd w:id="85"/>
      <w:r>
        <w:rPr>
          <w:rFonts w:ascii="Times New Roman" w:eastAsia="Times New Roman" w:hAnsi="Times New Roman" w:cs="Times New Roman"/>
          <w:color w:val="000000"/>
          <w:spacing w:val="0"/>
          <w:w w:val="100"/>
          <w:position w:val="0"/>
          <w:sz w:val="24"/>
          <w:szCs w:val="24"/>
          <w:shd w:val="clear" w:color="auto" w:fill="auto"/>
          <w:lang w:val="cs-CZ" w:eastAsia="cs-CZ" w:bidi="cs-CZ"/>
        </w:rPr>
        <w:t>Na svědectví tohoto smluvní strany tímto podepisují smlouvu. Tato smlouva je vyhotovena ve třech vyhotoveních, z nichž každé má platnost originálu.</w:t>
      </w:r>
    </w:p>
    <w:p>
      <w:pPr>
        <w:pStyle w:val="Style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Příloha č. 1 – Zápis o předání, převzetí</w:t>
      </w:r>
    </w:p>
    <w:p>
      <w:pPr>
        <w:pStyle w:val="Style6"/>
        <w:keepNext w:val="0"/>
        <w:keepLines w:val="0"/>
        <w:widowControl w:val="0"/>
        <w:shd w:val="clear" w:color="auto" w:fill="auto"/>
        <w:bidi w:val="0"/>
        <w:spacing w:before="0" w:after="0" w:line="240" w:lineRule="auto"/>
        <w:ind w:left="0" w:right="0" w:firstLine="0"/>
        <w:jc w:val="left"/>
        <w:sectPr>
          <w:footerReference w:type="default" r:id="rId7"/>
          <w:footnotePr>
            <w:pos w:val="pageBottom"/>
            <w:numFmt w:val="decimal"/>
            <w:numRestart w:val="continuous"/>
          </w:footnotePr>
          <w:pgSz w:w="11909" w:h="16838"/>
          <w:pgMar w:top="886" w:left="1390" w:right="1388" w:bottom="1246" w:header="458" w:footer="3" w:gutter="0"/>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Příloha č. 2 – Nabídka zhotovitele – VDZ Areál Povodí Ohře 2025 Příloha č. 3 – Plánek parkování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53" w:left="0" w:right="0" w:bottom="1143" w:header="0" w:footer="3" w:gutter="0"/>
          <w:cols w:space="720"/>
          <w:noEndnote/>
          <w:rtlGutter w:val="0"/>
          <w:docGrid w:linePitch="360"/>
        </w:sectPr>
      </w:pPr>
    </w:p>
    <w:p>
      <w:pPr>
        <w:pStyle w:val="Style6"/>
        <w:keepNext w:val="0"/>
        <w:keepLines w:val="0"/>
        <w:framePr w:w="3077" w:h="379" w:wrap="none" w:vAnchor="text" w:hAnchor="page" w:x="1398" w:y="21"/>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dne ……………</w:t>
      </w:r>
    </w:p>
    <w:p>
      <w:pPr>
        <w:pStyle w:val="Style6"/>
        <w:keepNext w:val="0"/>
        <w:keepLines w:val="0"/>
        <w:framePr w:w="3754" w:h="379" w:wrap="none" w:vAnchor="text" w:hAnchor="page" w:x="6438" w:y="21"/>
        <w:widowControl w:val="0"/>
        <w:shd w:val="clear" w:color="auto" w:fill="auto"/>
        <w:tabs>
          <w:tab w:pos="1853"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w:t>
      </w:r>
      <w:r>
        <w:rPr>
          <w:u w:val="single"/>
        </w:rPr>
        <w:t xml:space="preserve"> </w:t>
        <w:tab/>
      </w:r>
      <w:r>
        <w:rPr>
          <w:rFonts w:ascii="Times New Roman" w:eastAsia="Times New Roman" w:hAnsi="Times New Roman" w:cs="Times New Roman"/>
          <w:color w:val="000000"/>
          <w:spacing w:val="0"/>
          <w:w w:val="100"/>
          <w:position w:val="0"/>
          <w:sz w:val="24"/>
          <w:szCs w:val="24"/>
          <w:shd w:val="clear" w:color="auto" w:fill="auto"/>
          <w:lang w:val="cs-CZ" w:eastAsia="cs-CZ" w:bidi="cs-CZ"/>
        </w:rPr>
        <w:t>dne……………….</w:t>
      </w:r>
    </w:p>
    <w:p>
      <w:pPr>
        <w:widowControl w:val="0"/>
        <w:spacing w:after="378" w:line="1" w:lineRule="exact"/>
      </w:pPr>
    </w:p>
    <w:p>
      <w:pPr>
        <w:widowControl w:val="0"/>
        <w:spacing w:line="1" w:lineRule="exact"/>
        <w:sectPr>
          <w:footnotePr>
            <w:pos w:val="pageBottom"/>
            <w:numFmt w:val="decimal"/>
            <w:numRestart w:val="continuous"/>
          </w:footnotePr>
          <w:type w:val="continuous"/>
          <w:pgSz w:w="11909" w:h="16838"/>
          <w:pgMar w:top="1353" w:left="1394" w:right="1399" w:bottom="1143"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4" w:after="4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53" w:left="0" w:right="0" w:bottom="1353"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53" w:left="1394" w:right="2157" w:bottom="1353" w:header="0" w:footer="3" w:gutter="0"/>
          <w:cols w:num="2" w:space="2149"/>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oprávněný zástupce objednatele </w:t>
      </w:r>
      <w:r>
        <w:rPr>
          <w:rFonts w:ascii="Times New Roman" w:eastAsia="Times New Roman" w:hAnsi="Times New Roman" w:cs="Times New Roman"/>
          <w:color w:val="000000"/>
          <w:spacing w:val="0"/>
          <w:w w:val="100"/>
          <w:position w:val="0"/>
          <w:sz w:val="24"/>
          <w:szCs w:val="24"/>
          <w:shd w:val="clear" w:color="auto" w:fill="auto"/>
          <w:lang w:val="cs-CZ" w:eastAsia="cs-CZ" w:bidi="cs-CZ"/>
        </w:rPr>
        <w:t>oprávněný zástupce zhotovitele</w:t>
      </w:r>
    </w:p>
    <w:sectPr>
      <w:footnotePr>
        <w:pos w:val="pageBottom"/>
        <w:numFmt w:val="decimal"/>
        <w:numRestart w:val="continuous"/>
      </w:footnotePr>
      <w:type w:val="continuous"/>
      <w:pgSz w:w="11909" w:h="16838"/>
      <w:pgMar w:top="1353" w:left="1394" w:right="2157" w:bottom="1353" w:header="0" w:footer="3" w:gutter="0"/>
      <w:cols w:num="2" w:space="214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5863590</wp:posOffset>
              </wp:positionH>
              <wp:positionV relativeFrom="page">
                <wp:posOffset>9973310</wp:posOffset>
              </wp:positionV>
              <wp:extent cx="801370" cy="210185"/>
              <wp:wrapNone/>
              <wp:docPr id="1" name="Shape 1"/>
              <a:graphic xmlns:a="http://schemas.openxmlformats.org/drawingml/2006/main">
                <a:graphicData uri="http://schemas.microsoft.com/office/word/2010/wordprocessingShape">
                  <wps:wsp>
                    <wps:cNvSpPr txBox="1"/>
                    <wps:spPr>
                      <a:xfrm>
                        <a:ext cx="80137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1.69999999999999pt;margin-top:785.30000000000007pt;width:63.100000000000001pt;height:16.550000000000001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5863590</wp:posOffset>
              </wp:positionH>
              <wp:positionV relativeFrom="page">
                <wp:posOffset>9973310</wp:posOffset>
              </wp:positionV>
              <wp:extent cx="801370" cy="210185"/>
              <wp:wrapNone/>
              <wp:docPr id="9" name="Shape 9"/>
              <a:graphic xmlns:a="http://schemas.openxmlformats.org/drawingml/2006/main">
                <a:graphicData uri="http://schemas.microsoft.com/office/word/2010/wordprocessingShape">
                  <wps:wsp>
                    <wps:cNvSpPr txBox="1"/>
                    <wps:spPr>
                      <a:xfrm>
                        <a:ext cx="80137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7</w:t>
                          </w:r>
                        </w:p>
                      </w:txbxContent>
                    </wps:txbx>
                    <wps:bodyPr wrap="none" lIns="0" tIns="0" rIns="0" bIns="0">
                      <a:spAutoFit/>
                    </wps:bodyPr>
                  </wps:wsp>
                </a:graphicData>
              </a:graphic>
            </wp:anchor>
          </w:drawing>
        </mc:Choice>
        <mc:Fallback>
          <w:pict>
            <v:shape id="_x0000_s1035" type="#_x0000_t202" style="position:absolute;margin-left:461.69999999999999pt;margin-top:785.30000000000007pt;width:63.100000000000001pt;height:16.55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b w:val="0"/>
      <w:bCs w:val="0"/>
      <w:i w:val="0"/>
      <w:iCs w:val="0"/>
      <w:smallCaps w:val="0"/>
      <w:strike w:val="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Char Style 12"/>
    <w:basedOn w:val="DefaultParagraphFont"/>
    <w:link w:val="Style11"/>
    <w:rPr>
      <w:b/>
      <w:bCs/>
      <w:i w:val="0"/>
      <w:iCs w:val="0"/>
      <w:smallCaps w:val="0"/>
      <w:strike w:val="0"/>
      <w:u w:val="none"/>
    </w:rPr>
  </w:style>
  <w:style w:type="character" w:customStyle="1" w:styleId="CharStyle14">
    <w:name w:val="Char Style 14"/>
    <w:basedOn w:val="DefaultParagraphFont"/>
    <w:link w:val="Style13"/>
    <w:rPr>
      <w:b w:val="0"/>
      <w:bCs w:val="0"/>
      <w:i w:val="0"/>
      <w:iCs w:val="0"/>
      <w:smallCaps w:val="0"/>
      <w:strike w:val="0"/>
      <w:u w:val="none"/>
    </w:rPr>
  </w:style>
  <w:style w:type="character" w:customStyle="1" w:styleId="CharStyle17">
    <w:name w:val="Char Style 17"/>
    <w:basedOn w:val="DefaultParagraphFont"/>
    <w:link w:val="Style16"/>
    <w:rPr>
      <w:b/>
      <w:bCs/>
      <w:i w:val="0"/>
      <w:iCs w:val="0"/>
      <w:smallCaps w:val="0"/>
      <w:strike w:val="0"/>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20"/>
    </w:pPr>
    <w:rPr>
      <w:b w:val="0"/>
      <w:bCs w:val="0"/>
      <w:i w:val="0"/>
      <w:iCs w:val="0"/>
      <w:smallCaps w:val="0"/>
      <w:strike w:val="0"/>
      <w:u w:val="none"/>
    </w:rPr>
  </w:style>
  <w:style w:type="paragraph" w:customStyle="1" w:styleId="Style9">
    <w:name w:val="Style 9"/>
    <w:basedOn w:val="Normal"/>
    <w:link w:val="CharStyle10"/>
    <w:pPr>
      <w:widowControl w:val="0"/>
      <w:shd w:val="clear" w:color="auto" w:fill="FFFFFF"/>
      <w:spacing w:after="420"/>
      <w:jc w:val="center"/>
    </w:pPr>
    <w:rPr>
      <w:rFonts w:ascii="Arial" w:eastAsia="Arial" w:hAnsi="Arial" w:cs="Arial"/>
      <w:b w:val="0"/>
      <w:bCs w:val="0"/>
      <w:i w:val="0"/>
      <w:iCs w:val="0"/>
      <w:smallCaps w:val="0"/>
      <w:strike w:val="0"/>
      <w:sz w:val="18"/>
      <w:szCs w:val="18"/>
      <w:u w:val="none"/>
    </w:rPr>
  </w:style>
  <w:style w:type="paragraph" w:customStyle="1" w:styleId="Style11">
    <w:name w:val="Style 11"/>
    <w:basedOn w:val="Normal"/>
    <w:link w:val="CharStyle12"/>
    <w:pPr>
      <w:widowControl w:val="0"/>
      <w:shd w:val="clear" w:color="auto" w:fill="FFFFFF"/>
      <w:spacing w:after="220"/>
      <w:jc w:val="center"/>
      <w:outlineLvl w:val="0"/>
    </w:pPr>
    <w:rPr>
      <w:b/>
      <w:bCs/>
      <w:i w:val="0"/>
      <w:iCs w:val="0"/>
      <w:smallCaps w:val="0"/>
      <w:strike w:val="0"/>
      <w:u w:val="none"/>
    </w:rPr>
  </w:style>
  <w:style w:type="paragraph" w:customStyle="1" w:styleId="Style13">
    <w:name w:val="Style 13"/>
    <w:basedOn w:val="Normal"/>
    <w:link w:val="CharStyle14"/>
    <w:pPr>
      <w:widowControl w:val="0"/>
      <w:shd w:val="clear" w:color="auto" w:fill="FFFFFF"/>
      <w:spacing w:after="220"/>
    </w:pPr>
    <w:rPr>
      <w:b w:val="0"/>
      <w:bCs w:val="0"/>
      <w:i w:val="0"/>
      <w:iCs w:val="0"/>
      <w:smallCaps w:val="0"/>
      <w:strike w:val="0"/>
      <w:u w:val="none"/>
    </w:rPr>
  </w:style>
  <w:style w:type="paragraph" w:customStyle="1" w:styleId="Style16">
    <w:name w:val="Style 16"/>
    <w:basedOn w:val="Normal"/>
    <w:link w:val="CharStyle17"/>
    <w:pPr>
      <w:widowControl w:val="0"/>
      <w:shd w:val="clear" w:color="auto" w:fill="FFFFFF"/>
    </w:pPr>
    <w:rPr>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