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11" w:rsidRDefault="00B30611">
      <w:pPr>
        <w:spacing w:before="120" w:after="120"/>
        <w:ind w:left="425" w:hanging="425"/>
        <w:jc w:val="center"/>
        <w:rPr>
          <w:rFonts w:cs="Calibri"/>
          <w:b/>
        </w:rPr>
      </w:pPr>
    </w:p>
    <w:p w:rsidR="00B30611" w:rsidRPr="00942944" w:rsidRDefault="00B30611">
      <w:pPr>
        <w:spacing w:before="120" w:after="120"/>
        <w:ind w:left="425" w:hanging="425"/>
        <w:jc w:val="center"/>
      </w:pPr>
      <w:r w:rsidRPr="00942944">
        <w:rPr>
          <w:rFonts w:cs="Calibri"/>
          <w:b/>
        </w:rPr>
        <w:t>Nájemní smlouva ev. č. 2016/0</w:t>
      </w:r>
      <w:r>
        <w:rPr>
          <w:rFonts w:cs="Calibri"/>
          <w:b/>
        </w:rPr>
        <w:t>9</w:t>
      </w:r>
      <w:r w:rsidRPr="00942944">
        <w:rPr>
          <w:rFonts w:cs="Calibri"/>
          <w:b/>
        </w:rPr>
        <w:t>/</w:t>
      </w:r>
      <w:r>
        <w:rPr>
          <w:rFonts w:cs="Calibri"/>
          <w:b/>
        </w:rPr>
        <w:t>05</w:t>
      </w:r>
    </w:p>
    <w:p w:rsidR="00B30611" w:rsidRPr="00942944" w:rsidRDefault="00B30611">
      <w:pPr>
        <w:spacing w:after="60"/>
        <w:ind w:left="425" w:hanging="425"/>
        <w:jc w:val="center"/>
      </w:pPr>
      <w:r w:rsidRPr="00942944">
        <w:rPr>
          <w:rFonts w:cs="Calibri"/>
        </w:rPr>
        <w:t xml:space="preserve">uzavírána dle § </w:t>
      </w:r>
      <w:smartTag w:uri="urn:schemas-microsoft-com:office:smarttags" w:element="metricconverter">
        <w:smartTagPr>
          <w:attr w:name="ProductID" w:val="2201 a"/>
        </w:smartTagPr>
        <w:r>
          <w:rPr>
            <w:rFonts w:cs="Calibri"/>
          </w:rPr>
          <w:t xml:space="preserve">2201 </w:t>
        </w:r>
        <w:r w:rsidRPr="00942944">
          <w:rPr>
            <w:rFonts w:cs="Calibri"/>
          </w:rPr>
          <w:t>a</w:t>
        </w:r>
      </w:smartTag>
      <w:r w:rsidRPr="00942944">
        <w:rPr>
          <w:rFonts w:cs="Calibri"/>
        </w:rPr>
        <w:t xml:space="preserve"> násl. zákona č. 89/2012 Sb., občanský zákoník</w:t>
      </w:r>
    </w:p>
    <w:p w:rsidR="00B30611" w:rsidRPr="00942944" w:rsidRDefault="00B30611">
      <w:pPr>
        <w:spacing w:after="60"/>
        <w:ind w:left="425" w:hanging="425"/>
        <w:jc w:val="both"/>
      </w:pPr>
      <w:r w:rsidRPr="00942944">
        <w:rPr>
          <w:rFonts w:cs="Calibri"/>
        </w:rPr>
        <w:t xml:space="preserve">                       </w:t>
      </w:r>
    </w:p>
    <w:p w:rsidR="00B30611" w:rsidRPr="00942944" w:rsidRDefault="00B30611">
      <w:pPr>
        <w:spacing w:after="60"/>
        <w:jc w:val="center"/>
      </w:pPr>
      <w:r w:rsidRPr="00942944">
        <w:rPr>
          <w:rFonts w:cs="Calibri"/>
          <w:b/>
        </w:rPr>
        <w:t>I. Smluvní strany:</w:t>
      </w:r>
    </w:p>
    <w:p w:rsidR="00B30611" w:rsidRPr="00942944" w:rsidRDefault="00B30611">
      <w:pPr>
        <w:spacing w:after="60"/>
        <w:jc w:val="center"/>
      </w:pPr>
    </w:p>
    <w:p w:rsidR="00B30611" w:rsidRPr="00942944" w:rsidRDefault="00B30611">
      <w:pPr>
        <w:spacing w:after="60"/>
        <w:ind w:left="567" w:hanging="567"/>
      </w:pPr>
      <w:r w:rsidRPr="00942944">
        <w:rPr>
          <w:rFonts w:cs="Calibri"/>
          <w:b/>
        </w:rPr>
        <w:t>TROJHALÍ KAROLINA</w:t>
      </w:r>
    </w:p>
    <w:p w:rsidR="00B30611" w:rsidRPr="00942944" w:rsidRDefault="00B30611">
      <w:pPr>
        <w:spacing w:after="60"/>
        <w:ind w:left="567" w:hanging="567"/>
      </w:pPr>
      <w:r w:rsidRPr="00942944">
        <w:rPr>
          <w:rFonts w:cs="Calibri"/>
        </w:rPr>
        <w:t>zájmové sdružení právnických osob</w:t>
      </w:r>
    </w:p>
    <w:p w:rsidR="00B30611" w:rsidRPr="00942944" w:rsidRDefault="00B30611">
      <w:pPr>
        <w:spacing w:after="60"/>
        <w:ind w:left="567" w:hanging="567"/>
      </w:pPr>
      <w:r w:rsidRPr="00942944">
        <w:rPr>
          <w:rFonts w:cs="Calibri"/>
        </w:rPr>
        <w:t>zapsáno ve spolkovém rejstříku vedeném Krajským soudem v Ostravě, oddíl L, vložka 12203</w:t>
      </w:r>
    </w:p>
    <w:p w:rsidR="00B30611" w:rsidRPr="00942944" w:rsidRDefault="00B30611">
      <w:pPr>
        <w:spacing w:after="60"/>
        <w:ind w:left="567" w:hanging="567"/>
      </w:pPr>
      <w:r w:rsidRPr="00942944">
        <w:rPr>
          <w:rFonts w:cs="Calibri"/>
        </w:rPr>
        <w:t>se sídlem:</w:t>
      </w:r>
      <w:r w:rsidRPr="00942944">
        <w:rPr>
          <w:rFonts w:cs="Calibri"/>
        </w:rPr>
        <w:tab/>
      </w:r>
      <w:r w:rsidRPr="00942944">
        <w:rPr>
          <w:rFonts w:cs="Calibri"/>
        </w:rPr>
        <w:tab/>
        <w:t>K </w:t>
      </w:r>
      <w:proofErr w:type="spellStart"/>
      <w:r w:rsidRPr="00942944">
        <w:rPr>
          <w:rFonts w:cs="Calibri"/>
        </w:rPr>
        <w:t>Trojhalí</w:t>
      </w:r>
      <w:proofErr w:type="spellEnd"/>
      <w:r w:rsidRPr="00942944">
        <w:rPr>
          <w:rFonts w:cs="Calibri"/>
        </w:rPr>
        <w:t xml:space="preserve"> 3361/5, 702 00 Ostrava-Moravská Ostrava</w:t>
      </w:r>
    </w:p>
    <w:p w:rsidR="00B30611" w:rsidRPr="00942944" w:rsidRDefault="00B30611">
      <w:pPr>
        <w:spacing w:after="60"/>
        <w:ind w:left="567" w:hanging="567"/>
      </w:pPr>
      <w:r w:rsidRPr="00942944">
        <w:rPr>
          <w:rFonts w:cs="Calibri"/>
        </w:rPr>
        <w:t xml:space="preserve">zastoupené: </w:t>
      </w:r>
      <w:r w:rsidRPr="00942944">
        <w:rPr>
          <w:rFonts w:cs="Calibri"/>
        </w:rPr>
        <w:tab/>
      </w:r>
      <w:r w:rsidRPr="00942944">
        <w:rPr>
          <w:rFonts w:cs="Calibri"/>
        </w:rPr>
        <w:tab/>
        <w:t xml:space="preserve">Ing. Petrem </w:t>
      </w:r>
      <w:proofErr w:type="spellStart"/>
      <w:r w:rsidRPr="00942944">
        <w:rPr>
          <w:rFonts w:cs="Calibri"/>
        </w:rPr>
        <w:t>Šnejdarem</w:t>
      </w:r>
      <w:proofErr w:type="spellEnd"/>
      <w:r w:rsidRPr="00942944">
        <w:rPr>
          <w:rFonts w:cs="Calibri"/>
        </w:rPr>
        <w:t>, předsedou předsednictva</w:t>
      </w:r>
    </w:p>
    <w:p w:rsidR="00B30611" w:rsidRPr="00942944" w:rsidRDefault="00B30611">
      <w:pPr>
        <w:spacing w:after="60"/>
        <w:ind w:left="567" w:hanging="567"/>
      </w:pPr>
      <w:r w:rsidRPr="00942944">
        <w:rPr>
          <w:rFonts w:cs="Calibri"/>
        </w:rPr>
        <w:t>IČ:</w:t>
      </w:r>
      <w:r w:rsidRPr="00942944">
        <w:rPr>
          <w:rFonts w:cs="Calibri"/>
        </w:rPr>
        <w:tab/>
      </w:r>
      <w:r w:rsidRPr="00942944">
        <w:rPr>
          <w:rFonts w:cs="Calibri"/>
        </w:rPr>
        <w:tab/>
      </w:r>
      <w:r w:rsidRPr="00942944">
        <w:rPr>
          <w:rFonts w:cs="Calibri"/>
        </w:rPr>
        <w:tab/>
      </w:r>
      <w:r w:rsidRPr="00942944">
        <w:rPr>
          <w:rFonts w:cs="Calibri"/>
        </w:rPr>
        <w:tab/>
        <w:t>72089237</w:t>
      </w:r>
      <w:r w:rsidRPr="00942944">
        <w:rPr>
          <w:rFonts w:cs="Calibri"/>
        </w:rPr>
        <w:tab/>
      </w:r>
      <w:r w:rsidRPr="00942944">
        <w:rPr>
          <w:rFonts w:cs="Calibri"/>
        </w:rPr>
        <w:tab/>
      </w:r>
    </w:p>
    <w:p w:rsidR="00B30611" w:rsidRPr="00942944" w:rsidRDefault="00B30611">
      <w:pPr>
        <w:spacing w:after="60"/>
        <w:ind w:left="567" w:hanging="567"/>
      </w:pPr>
      <w:r w:rsidRPr="00942944">
        <w:rPr>
          <w:rFonts w:cs="Calibri"/>
        </w:rPr>
        <w:t xml:space="preserve">DIČ:   </w:t>
      </w:r>
      <w:r w:rsidRPr="00942944">
        <w:rPr>
          <w:rFonts w:cs="Calibri"/>
        </w:rPr>
        <w:tab/>
      </w:r>
      <w:r w:rsidRPr="00942944">
        <w:rPr>
          <w:rFonts w:cs="Calibri"/>
        </w:rPr>
        <w:tab/>
      </w:r>
      <w:r w:rsidRPr="00942944">
        <w:rPr>
          <w:rFonts w:cs="Calibri"/>
        </w:rPr>
        <w:tab/>
      </w:r>
      <w:r w:rsidRPr="00942944">
        <w:rPr>
          <w:rFonts w:cs="Calibri"/>
        </w:rPr>
        <w:tab/>
        <w:t>CZ72089237</w:t>
      </w:r>
    </w:p>
    <w:p w:rsidR="00B30611" w:rsidRPr="00942944" w:rsidRDefault="00B30611">
      <w:pPr>
        <w:spacing w:after="60"/>
        <w:ind w:left="567" w:hanging="567"/>
      </w:pPr>
      <w:r w:rsidRPr="00942944">
        <w:rPr>
          <w:rFonts w:cs="Calibri"/>
        </w:rPr>
        <w:t>Je plátcem DPH</w:t>
      </w:r>
    </w:p>
    <w:p w:rsidR="00B30611" w:rsidRPr="00942944" w:rsidRDefault="00B30611">
      <w:pPr>
        <w:spacing w:after="60"/>
        <w:ind w:left="567" w:hanging="567"/>
      </w:pPr>
      <w:r w:rsidRPr="00942944">
        <w:rPr>
          <w:rFonts w:cs="Calibri"/>
        </w:rPr>
        <w:t xml:space="preserve">bankovní spojení: </w:t>
      </w:r>
      <w:r w:rsidRPr="00942944">
        <w:rPr>
          <w:rFonts w:cs="Calibri"/>
        </w:rPr>
        <w:tab/>
      </w:r>
      <w:proofErr w:type="spellStart"/>
      <w:r w:rsidRPr="00942944">
        <w:rPr>
          <w:rFonts w:cs="Calibri"/>
        </w:rPr>
        <w:t>Raiffeisenbank</w:t>
      </w:r>
      <w:proofErr w:type="spellEnd"/>
      <w:r w:rsidRPr="00942944">
        <w:rPr>
          <w:rFonts w:cs="Calibri"/>
        </w:rPr>
        <w:t>, a.s.</w:t>
      </w:r>
    </w:p>
    <w:p w:rsidR="00B30611" w:rsidRPr="00942944" w:rsidRDefault="00B30611">
      <w:pPr>
        <w:spacing w:after="60"/>
        <w:ind w:left="567" w:hanging="567"/>
      </w:pPr>
      <w:r w:rsidRPr="00942944">
        <w:rPr>
          <w:rFonts w:cs="Calibri"/>
        </w:rPr>
        <w:t xml:space="preserve">číslo účtu: </w:t>
      </w:r>
      <w:r w:rsidRPr="00942944">
        <w:rPr>
          <w:rFonts w:cs="Calibri"/>
        </w:rPr>
        <w:tab/>
      </w:r>
      <w:r w:rsidRPr="00942944">
        <w:rPr>
          <w:rFonts w:cs="Calibri"/>
        </w:rPr>
        <w:tab/>
        <w:t>5899880001/5500</w:t>
      </w:r>
    </w:p>
    <w:p w:rsidR="00B30611" w:rsidRPr="00942944" w:rsidRDefault="00B30611">
      <w:pPr>
        <w:spacing w:after="60"/>
        <w:ind w:left="567" w:hanging="567"/>
      </w:pPr>
      <w:r w:rsidRPr="00942944">
        <w:rPr>
          <w:rFonts w:cs="Calibri"/>
        </w:rPr>
        <w:t>(dále jen „Pronajímatel“)</w:t>
      </w:r>
    </w:p>
    <w:p w:rsidR="00B30611" w:rsidRPr="001D0C59" w:rsidRDefault="00B30611">
      <w:pPr>
        <w:tabs>
          <w:tab w:val="left" w:pos="6379"/>
        </w:tabs>
        <w:spacing w:after="60"/>
        <w:ind w:left="425" w:hanging="425"/>
        <w:jc w:val="both"/>
        <w:rPr>
          <w:sz w:val="16"/>
        </w:rPr>
      </w:pPr>
      <w:r w:rsidRPr="001D0C59">
        <w:rPr>
          <w:rFonts w:cs="Calibri"/>
          <w:sz w:val="16"/>
        </w:rPr>
        <w:t xml:space="preserve">                                                                         </w:t>
      </w:r>
    </w:p>
    <w:p w:rsidR="00B30611" w:rsidRPr="00942944" w:rsidRDefault="00B30611">
      <w:pPr>
        <w:spacing w:after="60"/>
        <w:ind w:left="425" w:hanging="425"/>
        <w:jc w:val="both"/>
      </w:pPr>
      <w:r w:rsidRPr="00942944">
        <w:rPr>
          <w:rFonts w:cs="Calibri"/>
        </w:rPr>
        <w:t>a</w:t>
      </w:r>
    </w:p>
    <w:p w:rsidR="00B30611" w:rsidRPr="001D0C59" w:rsidRDefault="00B30611">
      <w:pPr>
        <w:spacing w:after="60"/>
        <w:ind w:left="425" w:hanging="425"/>
        <w:jc w:val="both"/>
        <w:rPr>
          <w:sz w:val="16"/>
        </w:rPr>
      </w:pPr>
    </w:p>
    <w:p w:rsidR="00B30611" w:rsidRDefault="00B30611" w:rsidP="00E33510">
      <w:pPr>
        <w:spacing w:after="60"/>
        <w:rPr>
          <w:b/>
        </w:rPr>
      </w:pPr>
      <w:r>
        <w:rPr>
          <w:b/>
        </w:rPr>
        <w:t xml:space="preserve">Ostravská univerzita </w:t>
      </w:r>
    </w:p>
    <w:p w:rsidR="00B30611" w:rsidRDefault="00B30611" w:rsidP="001D0C59">
      <w:pPr>
        <w:spacing w:after="60"/>
      </w:pPr>
      <w:r w:rsidRPr="00B6750F">
        <w:rPr>
          <w:rFonts w:cs="Calibri"/>
        </w:rPr>
        <w:t xml:space="preserve">se sídlem: </w:t>
      </w:r>
      <w:r w:rsidRPr="00B6750F">
        <w:rPr>
          <w:rFonts w:cs="Calibri"/>
        </w:rPr>
        <w:tab/>
      </w:r>
      <w:r w:rsidRPr="00B6750F">
        <w:rPr>
          <w:rFonts w:cs="Calibri"/>
        </w:rPr>
        <w:tab/>
      </w:r>
      <w:r>
        <w:t>Dvořákova 7, 701 03 Ostrava</w:t>
      </w:r>
    </w:p>
    <w:p w:rsidR="00B30611" w:rsidRPr="00B6750F" w:rsidRDefault="00B30611">
      <w:pPr>
        <w:spacing w:after="60"/>
        <w:jc w:val="both"/>
      </w:pPr>
      <w:r w:rsidRPr="00F04760">
        <w:t>zastoupené:</w:t>
      </w:r>
      <w:r w:rsidRPr="00F04760">
        <w:tab/>
      </w:r>
      <w:r w:rsidRPr="00F04760">
        <w:tab/>
        <w:t>prof. MUDr. Janem Latou, CSc.</w:t>
      </w:r>
      <w:r>
        <w:t>, rektorem</w:t>
      </w:r>
    </w:p>
    <w:p w:rsidR="00B30611" w:rsidRPr="00B6750F" w:rsidRDefault="00B30611">
      <w:pPr>
        <w:spacing w:after="60"/>
        <w:ind w:left="567" w:hanging="567"/>
      </w:pPr>
      <w:r w:rsidRPr="00B6750F">
        <w:rPr>
          <w:rFonts w:cs="Calibri"/>
        </w:rPr>
        <w:t xml:space="preserve">IČ: </w:t>
      </w:r>
      <w:r w:rsidRPr="00B6750F">
        <w:rPr>
          <w:rFonts w:cs="Calibri"/>
        </w:rPr>
        <w:tab/>
      </w:r>
      <w:r w:rsidRPr="00B6750F">
        <w:rPr>
          <w:rFonts w:cs="Calibri"/>
        </w:rPr>
        <w:tab/>
      </w:r>
      <w:r w:rsidRPr="00B6750F">
        <w:rPr>
          <w:rFonts w:cs="Calibri"/>
        </w:rPr>
        <w:tab/>
      </w:r>
      <w:r w:rsidRPr="00B6750F">
        <w:rPr>
          <w:rFonts w:cs="Calibri"/>
        </w:rPr>
        <w:tab/>
      </w:r>
      <w:r w:rsidRPr="001D0C59">
        <w:t>61988987</w:t>
      </w:r>
      <w:r w:rsidRPr="00B6750F">
        <w:rPr>
          <w:rFonts w:cs="Calibri"/>
        </w:rPr>
        <w:tab/>
      </w:r>
      <w:r w:rsidRPr="00B6750F">
        <w:rPr>
          <w:rFonts w:cs="Calibri"/>
        </w:rPr>
        <w:tab/>
      </w:r>
      <w:r w:rsidRPr="00B6750F">
        <w:rPr>
          <w:rFonts w:cs="Calibri"/>
        </w:rPr>
        <w:tab/>
      </w:r>
    </w:p>
    <w:p w:rsidR="00B30611" w:rsidRPr="00E33510" w:rsidRDefault="00B30611" w:rsidP="00E33510">
      <w:pPr>
        <w:suppressAutoHyphens w:val="0"/>
        <w:spacing w:after="60"/>
        <w:rPr>
          <w:rFonts w:cs="Arial"/>
          <w:bCs/>
          <w:kern w:val="0"/>
          <w:szCs w:val="20"/>
        </w:rPr>
      </w:pPr>
      <w:r w:rsidRPr="00B6750F">
        <w:rPr>
          <w:rFonts w:cs="Calibri"/>
        </w:rPr>
        <w:t xml:space="preserve">DIČ: </w:t>
      </w:r>
      <w:r w:rsidRPr="00B6750F">
        <w:rPr>
          <w:rFonts w:cs="Calibri"/>
        </w:rPr>
        <w:tab/>
      </w:r>
      <w:r w:rsidRPr="00B6750F">
        <w:rPr>
          <w:rFonts w:cs="Calibri"/>
        </w:rPr>
        <w:tab/>
      </w:r>
      <w:r w:rsidRPr="00B6750F">
        <w:rPr>
          <w:rFonts w:cs="Calibri"/>
        </w:rPr>
        <w:tab/>
      </w:r>
      <w:r w:rsidRPr="001D0C59">
        <w:rPr>
          <w:rFonts w:cs="Arial"/>
          <w:bCs/>
          <w:kern w:val="0"/>
          <w:szCs w:val="20"/>
        </w:rPr>
        <w:t>CZ61988987</w:t>
      </w:r>
    </w:p>
    <w:p w:rsidR="00B30611" w:rsidRPr="00942944" w:rsidRDefault="00B30611">
      <w:pPr>
        <w:spacing w:after="60"/>
        <w:ind w:left="567" w:hanging="567"/>
      </w:pPr>
      <w:r w:rsidRPr="00B6750F">
        <w:rPr>
          <w:rFonts w:cs="Calibri"/>
        </w:rPr>
        <w:t>číslo účtu:</w:t>
      </w:r>
      <w:r w:rsidRPr="00B6750F">
        <w:rPr>
          <w:rFonts w:cs="Calibri"/>
        </w:rPr>
        <w:tab/>
      </w:r>
      <w:r w:rsidRPr="00B6750F">
        <w:rPr>
          <w:rFonts w:cs="Calibri"/>
        </w:rPr>
        <w:tab/>
      </w:r>
      <w:r w:rsidRPr="001D0C59">
        <w:t>931761 / 0710</w:t>
      </w:r>
      <w:r w:rsidRPr="00942944">
        <w:rPr>
          <w:rFonts w:cs="Calibri"/>
        </w:rPr>
        <w:tab/>
      </w:r>
    </w:p>
    <w:p w:rsidR="00B30611" w:rsidRPr="000A19E5" w:rsidRDefault="00B30611">
      <w:pPr>
        <w:spacing w:after="60"/>
        <w:ind w:left="567" w:hanging="567"/>
        <w:rPr>
          <w:rFonts w:cs="Calibri"/>
          <w:sz w:val="12"/>
        </w:rPr>
      </w:pPr>
    </w:p>
    <w:p w:rsidR="00B30611" w:rsidRDefault="00B30611">
      <w:pPr>
        <w:spacing w:after="60"/>
        <w:ind w:left="567" w:hanging="567"/>
        <w:rPr>
          <w:rFonts w:cs="Calibri"/>
        </w:rPr>
      </w:pPr>
      <w:r w:rsidRPr="00942944">
        <w:rPr>
          <w:rFonts w:cs="Calibri"/>
        </w:rPr>
        <w:t>(dále jen „Nájemce“)</w:t>
      </w:r>
    </w:p>
    <w:p w:rsidR="00B30611" w:rsidRPr="00942944" w:rsidRDefault="00B30611">
      <w:pPr>
        <w:spacing w:after="60"/>
        <w:ind w:left="567" w:hanging="567"/>
        <w:rPr>
          <w:rFonts w:cs="Calibri"/>
        </w:rPr>
      </w:pPr>
    </w:p>
    <w:p w:rsidR="00B30611" w:rsidRPr="00942944" w:rsidRDefault="00B30611">
      <w:pPr>
        <w:ind w:left="425" w:hanging="425"/>
        <w:jc w:val="center"/>
      </w:pPr>
      <w:r w:rsidRPr="00942944">
        <w:rPr>
          <w:rFonts w:cs="Calibri"/>
          <w:b/>
        </w:rPr>
        <w:t>II. Úvodní ustanovení</w:t>
      </w:r>
    </w:p>
    <w:p w:rsidR="00B30611" w:rsidRPr="00942944" w:rsidRDefault="00B30611">
      <w:pPr>
        <w:jc w:val="both"/>
      </w:pPr>
    </w:p>
    <w:p w:rsidR="00B30611" w:rsidRPr="00942944" w:rsidRDefault="00B30611">
      <w:pPr>
        <w:ind w:left="426" w:hanging="426"/>
        <w:jc w:val="both"/>
      </w:pPr>
      <w:r w:rsidRPr="00942944">
        <w:rPr>
          <w:rFonts w:cs="Calibri"/>
        </w:rPr>
        <w:t>1.</w:t>
      </w:r>
      <w:r w:rsidRPr="00942944">
        <w:rPr>
          <w:rFonts w:cs="Calibri"/>
        </w:rPr>
        <w:tab/>
        <w:t>Pronajímatel je vlastníkem budov v katastrálním území Moravská Ostrava, pozemek číslo</w:t>
      </w:r>
      <w:r w:rsidRPr="00942944">
        <w:rPr>
          <w:rFonts w:cs="Arial"/>
        </w:rPr>
        <w:t xml:space="preserve"> </w:t>
      </w:r>
      <w:r w:rsidRPr="00942944">
        <w:rPr>
          <w:rFonts w:cs="Calibri"/>
        </w:rPr>
        <w:t>3457/2 (dále jen „budova Ústředny“) a 3452</w:t>
      </w:r>
      <w:r>
        <w:rPr>
          <w:rFonts w:cs="Calibri"/>
        </w:rPr>
        <w:t>/1</w:t>
      </w:r>
      <w:r w:rsidRPr="00942944">
        <w:rPr>
          <w:rFonts w:cs="Calibri"/>
        </w:rPr>
        <w:t xml:space="preserve"> (dále jen „budova Náměstí“), zapsané v katastru nemovitostí vedeném Katastrálním úřadem pro Moravskoslezský kraj, katastrální pracoviště Ostrava, na LV č. 12949, souhrnně také „budovy </w:t>
      </w:r>
      <w:proofErr w:type="spellStart"/>
      <w:r w:rsidRPr="00942944">
        <w:rPr>
          <w:rFonts w:cs="Calibri"/>
        </w:rPr>
        <w:t>Trojhalí</w:t>
      </w:r>
      <w:proofErr w:type="spellEnd"/>
      <w:r w:rsidRPr="00942944">
        <w:rPr>
          <w:rFonts w:cs="Calibri"/>
        </w:rPr>
        <w:t xml:space="preserve"> Karolina“. Budovy </w:t>
      </w:r>
      <w:proofErr w:type="spellStart"/>
      <w:r w:rsidRPr="00942944">
        <w:rPr>
          <w:rFonts w:cs="Calibri"/>
        </w:rPr>
        <w:t>Trojhalí</w:t>
      </w:r>
      <w:proofErr w:type="spellEnd"/>
      <w:r w:rsidRPr="00942944">
        <w:rPr>
          <w:rFonts w:cs="Calibri"/>
        </w:rPr>
        <w:t xml:space="preserve"> Karolina se nacházejí na adrese sídla Pronajímatele.</w:t>
      </w:r>
    </w:p>
    <w:p w:rsidR="00B30611" w:rsidRPr="00942944" w:rsidRDefault="00B30611">
      <w:pPr>
        <w:ind w:left="426" w:hanging="426"/>
        <w:jc w:val="both"/>
      </w:pPr>
    </w:p>
    <w:p w:rsidR="00B30611" w:rsidRPr="00942944" w:rsidRDefault="00B30611">
      <w:pPr>
        <w:ind w:left="426" w:hanging="426"/>
        <w:jc w:val="both"/>
      </w:pPr>
      <w:r w:rsidRPr="00942944">
        <w:rPr>
          <w:rFonts w:cs="Calibri"/>
        </w:rPr>
        <w:t>2.</w:t>
      </w:r>
      <w:r w:rsidRPr="00942944">
        <w:rPr>
          <w:rFonts w:cs="Calibri"/>
        </w:rPr>
        <w:tab/>
        <w:t>Pronajímatel je na základě smlouvy o výpůjčce č. 1017/2012/MJ ze dne 21.3.2012 oprávněn užívat okolní a dotčené pozemky s parcelními čísly: 3459/2, 3463/1, 3457/1, 3380/1, 3457/3 v katastrálním území Moravská Ostrava. Vlastníkem předmětných pozemků je statutární město Ostrava.</w:t>
      </w:r>
    </w:p>
    <w:p w:rsidR="00B30611" w:rsidRPr="00942944" w:rsidRDefault="00B30611">
      <w:pPr>
        <w:ind w:left="426" w:hanging="426"/>
        <w:jc w:val="both"/>
      </w:pPr>
    </w:p>
    <w:p w:rsidR="00B30611" w:rsidRPr="00942944" w:rsidRDefault="00B30611">
      <w:pPr>
        <w:ind w:left="540" w:hanging="540"/>
        <w:jc w:val="center"/>
      </w:pPr>
      <w:r w:rsidRPr="00942944">
        <w:rPr>
          <w:rFonts w:cs="Calibri"/>
          <w:b/>
        </w:rPr>
        <w:t>III. Předmět, účel a doba nájmu</w:t>
      </w:r>
    </w:p>
    <w:p w:rsidR="00B30611" w:rsidRPr="00942944" w:rsidRDefault="00B30611">
      <w:pPr>
        <w:ind w:left="425" w:hanging="425"/>
        <w:jc w:val="both"/>
      </w:pPr>
    </w:p>
    <w:p w:rsidR="00B30611" w:rsidRPr="00942944" w:rsidRDefault="00B30611">
      <w:pPr>
        <w:ind w:left="426" w:hanging="426"/>
        <w:jc w:val="both"/>
      </w:pPr>
      <w:r w:rsidRPr="00942944">
        <w:rPr>
          <w:rFonts w:cs="Calibri"/>
        </w:rPr>
        <w:t>1.</w:t>
      </w:r>
      <w:r w:rsidRPr="00942944">
        <w:rPr>
          <w:rFonts w:cs="Calibri"/>
        </w:rPr>
        <w:tab/>
        <w:t xml:space="preserve">Pronajímatel se touto smlouvou zavazuje přenechat Nájemci k dočasnému užívání předmět </w:t>
      </w:r>
      <w:r w:rsidRPr="00942944">
        <w:rPr>
          <w:rFonts w:cs="Calibri"/>
        </w:rPr>
        <w:lastRenderedPageBreak/>
        <w:t>nájmu specifikovaný v odst. 2 tohoto článku této smlouvy a Nájemce se zavazuje platit za to nájemné a užívat předmět nájmu specifikovaný v odst. 2 tohoto článku k ujednanému účelu.</w:t>
      </w:r>
    </w:p>
    <w:p w:rsidR="00B30611" w:rsidRPr="00942944" w:rsidRDefault="00B30611">
      <w:pPr>
        <w:ind w:left="426" w:hanging="426"/>
        <w:jc w:val="both"/>
      </w:pPr>
    </w:p>
    <w:p w:rsidR="00B30611" w:rsidRPr="00942944" w:rsidRDefault="00B30611">
      <w:pPr>
        <w:ind w:left="426" w:hanging="426"/>
        <w:jc w:val="both"/>
      </w:pPr>
      <w:r w:rsidRPr="00942944">
        <w:rPr>
          <w:rFonts w:cs="Calibri"/>
        </w:rPr>
        <w:t>2.</w:t>
      </w:r>
      <w:r w:rsidRPr="00942944">
        <w:rPr>
          <w:rFonts w:cs="Calibri"/>
        </w:rPr>
        <w:tab/>
        <w:t>Specifikace předmětu nájmu:</w:t>
      </w:r>
    </w:p>
    <w:p w:rsidR="00B30611" w:rsidRPr="00942944" w:rsidRDefault="00B30611">
      <w:pPr>
        <w:ind w:left="709" w:hanging="283"/>
        <w:jc w:val="both"/>
      </w:pPr>
    </w:p>
    <w:p w:rsidR="00B30611" w:rsidRPr="00676229" w:rsidRDefault="00B30611" w:rsidP="000C5E3F">
      <w:pPr>
        <w:pStyle w:val="Odstavecseseznamem"/>
        <w:numPr>
          <w:ilvl w:val="0"/>
          <w:numId w:val="9"/>
        </w:numPr>
        <w:jc w:val="both"/>
      </w:pPr>
      <w:r w:rsidRPr="00942944">
        <w:rPr>
          <w:rFonts w:cs="Calibri"/>
        </w:rPr>
        <w:t xml:space="preserve">1.NP budovy Náměstí – rozloha cca </w:t>
      </w:r>
      <w:smartTag w:uri="urn:schemas-microsoft-com:office:smarttags" w:element="metricconverter">
        <w:smartTagPr>
          <w:attr w:name="ProductID" w:val="1000 m2"/>
        </w:smartTagPr>
        <w:r>
          <w:rPr>
            <w:rFonts w:cs="Calibri"/>
          </w:rPr>
          <w:t>1000</w:t>
        </w:r>
        <w:r w:rsidRPr="00942944">
          <w:rPr>
            <w:rFonts w:cs="Calibri"/>
          </w:rPr>
          <w:t xml:space="preserve"> m2</w:t>
        </w:r>
      </w:smartTag>
    </w:p>
    <w:p w:rsidR="00B30611" w:rsidRPr="00942944" w:rsidRDefault="00B30611">
      <w:pPr>
        <w:ind w:left="709" w:hanging="1"/>
        <w:jc w:val="both"/>
      </w:pPr>
    </w:p>
    <w:p w:rsidR="00B30611" w:rsidRPr="00942944" w:rsidRDefault="00B30611" w:rsidP="006D09F5">
      <w:pPr>
        <w:ind w:firstLine="360"/>
        <w:jc w:val="both"/>
      </w:pPr>
      <w:r w:rsidRPr="00942944">
        <w:rPr>
          <w:rFonts w:cs="Calibri"/>
        </w:rPr>
        <w:t>(dále jen „Předmět nájmu“).</w:t>
      </w:r>
    </w:p>
    <w:p w:rsidR="00B30611" w:rsidRPr="00942944" w:rsidRDefault="00B30611">
      <w:pPr>
        <w:ind w:left="420" w:firstLine="288"/>
        <w:jc w:val="both"/>
      </w:pPr>
    </w:p>
    <w:p w:rsidR="00B30611" w:rsidRPr="00942944" w:rsidRDefault="00B30611">
      <w:pPr>
        <w:ind w:left="426" w:hanging="426"/>
        <w:jc w:val="both"/>
      </w:pPr>
      <w:r w:rsidRPr="00942944">
        <w:rPr>
          <w:rFonts w:cs="Calibri"/>
        </w:rPr>
        <w:t>2.</w:t>
      </w:r>
      <w:r w:rsidRPr="00942944">
        <w:rPr>
          <w:rFonts w:cs="Calibri"/>
        </w:rPr>
        <w:tab/>
        <w:t>Předmět nájmu je zakreslen v příloze č. 1 této smlouvy.</w:t>
      </w:r>
    </w:p>
    <w:p w:rsidR="00B30611" w:rsidRPr="00942944" w:rsidRDefault="00B30611">
      <w:pPr>
        <w:ind w:left="426" w:hanging="426"/>
        <w:jc w:val="both"/>
      </w:pPr>
    </w:p>
    <w:p w:rsidR="00B30611" w:rsidRPr="0064362D" w:rsidRDefault="00B30611" w:rsidP="0064362D">
      <w:pPr>
        <w:ind w:left="426" w:hanging="426"/>
        <w:jc w:val="both"/>
        <w:rPr>
          <w:rFonts w:cs="Calibri"/>
        </w:rPr>
      </w:pPr>
      <w:r w:rsidRPr="00942944">
        <w:rPr>
          <w:rFonts w:cs="Calibri"/>
        </w:rPr>
        <w:t>3.</w:t>
      </w:r>
      <w:r w:rsidRPr="00942944">
        <w:rPr>
          <w:rFonts w:cs="Calibri"/>
        </w:rPr>
        <w:tab/>
        <w:t>Nájemce bude Předmět nájmu užívat za účelem pořádání akc</w:t>
      </w:r>
      <w:r>
        <w:rPr>
          <w:rFonts w:cs="Calibri"/>
        </w:rPr>
        <w:t>í</w:t>
      </w:r>
      <w:r w:rsidRPr="00942944">
        <w:rPr>
          <w:rFonts w:cs="Calibri"/>
        </w:rPr>
        <w:t xml:space="preserve">: </w:t>
      </w:r>
      <w:r>
        <w:rPr>
          <w:rFonts w:cs="Calibri"/>
        </w:rPr>
        <w:t>soukromá společenská akce</w:t>
      </w:r>
      <w:r w:rsidRPr="002B388B">
        <w:rPr>
          <w:rFonts w:cs="Calibri"/>
        </w:rPr>
        <w:t xml:space="preserve"> </w:t>
      </w:r>
      <w:r w:rsidRPr="00942944">
        <w:rPr>
          <w:rFonts w:cs="Calibri"/>
        </w:rPr>
        <w:t>(dále ta</w:t>
      </w:r>
      <w:r>
        <w:rPr>
          <w:rFonts w:cs="Calibri"/>
        </w:rPr>
        <w:t>ké jen „A</w:t>
      </w:r>
      <w:r w:rsidRPr="00942944">
        <w:rPr>
          <w:rFonts w:cs="Calibri"/>
        </w:rPr>
        <w:t>kce“)</w:t>
      </w:r>
      <w:r>
        <w:rPr>
          <w:rFonts w:cs="Calibri"/>
        </w:rPr>
        <w:t>.</w:t>
      </w:r>
    </w:p>
    <w:p w:rsidR="00B30611" w:rsidRPr="00942944" w:rsidRDefault="00B30611">
      <w:pPr>
        <w:ind w:left="426" w:hanging="426"/>
        <w:jc w:val="both"/>
      </w:pPr>
    </w:p>
    <w:p w:rsidR="00B30611" w:rsidRPr="00942944" w:rsidRDefault="00B30611">
      <w:pPr>
        <w:ind w:left="426" w:hanging="426"/>
        <w:jc w:val="both"/>
      </w:pPr>
      <w:r w:rsidRPr="00942944">
        <w:rPr>
          <w:rFonts w:cs="Calibri"/>
        </w:rPr>
        <w:t>4.</w:t>
      </w:r>
      <w:r w:rsidRPr="00942944">
        <w:rPr>
          <w:rFonts w:cs="Calibri"/>
        </w:rPr>
        <w:tab/>
        <w:t>O předání a převzetí Předmětu nájmu při zahájení nájmu a po skončení nájmu sepíší Pronajímatel a Nájemce předávací protokol.</w:t>
      </w:r>
    </w:p>
    <w:p w:rsidR="00B30611" w:rsidRPr="00942944" w:rsidRDefault="00B30611">
      <w:pPr>
        <w:ind w:left="426" w:hanging="426"/>
        <w:jc w:val="both"/>
      </w:pPr>
    </w:p>
    <w:p w:rsidR="00B30611" w:rsidRPr="00942944" w:rsidRDefault="00B30611">
      <w:pPr>
        <w:ind w:left="426" w:hanging="426"/>
        <w:jc w:val="both"/>
      </w:pPr>
      <w:r w:rsidRPr="00942944">
        <w:rPr>
          <w:rFonts w:cs="Calibri"/>
        </w:rPr>
        <w:t>5.</w:t>
      </w:r>
      <w:r w:rsidRPr="00942944">
        <w:rPr>
          <w:rFonts w:cs="Calibri"/>
        </w:rPr>
        <w:tab/>
        <w:t>Nájem se sjednává na dobu určitou, a to následovně:</w:t>
      </w:r>
    </w:p>
    <w:p w:rsidR="00B30611" w:rsidRPr="00942944" w:rsidRDefault="00B30611">
      <w:pPr>
        <w:ind w:left="426" w:hanging="426"/>
        <w:jc w:val="both"/>
      </w:pPr>
    </w:p>
    <w:p w:rsidR="00B30611" w:rsidRPr="00E33510" w:rsidRDefault="00B30611" w:rsidP="0064362D">
      <w:pPr>
        <w:pStyle w:val="Odstavecseseznamem"/>
        <w:numPr>
          <w:ilvl w:val="0"/>
          <w:numId w:val="9"/>
        </w:numPr>
        <w:jc w:val="both"/>
      </w:pPr>
      <w:r w:rsidRPr="00942944">
        <w:rPr>
          <w:rFonts w:cs="Calibri"/>
        </w:rPr>
        <w:t xml:space="preserve">1.NP budovy Náměstí – rozloha cca </w:t>
      </w:r>
      <w:r>
        <w:rPr>
          <w:rFonts w:cs="Calibri"/>
        </w:rPr>
        <w:t>1 000</w:t>
      </w:r>
      <w:r w:rsidRPr="00942944">
        <w:rPr>
          <w:rFonts w:cs="Calibri"/>
        </w:rPr>
        <w:t xml:space="preserve"> m2</w:t>
      </w:r>
      <w:r>
        <w:rPr>
          <w:rFonts w:cs="Calibri"/>
        </w:rPr>
        <w:t>: 27.9.2016 17:00 až 28. 9. 02:00 (příprava akce 26. 9., úklid po akci 28. 9. do 12.00hod.)</w:t>
      </w:r>
    </w:p>
    <w:p w:rsidR="00B30611" w:rsidRPr="00942944" w:rsidRDefault="00B30611">
      <w:pPr>
        <w:ind w:left="786"/>
        <w:jc w:val="both"/>
      </w:pPr>
    </w:p>
    <w:p w:rsidR="00B30611" w:rsidRPr="00942944" w:rsidRDefault="00B30611">
      <w:pPr>
        <w:ind w:left="540" w:hanging="540"/>
        <w:jc w:val="center"/>
      </w:pPr>
    </w:p>
    <w:p w:rsidR="00B30611" w:rsidRPr="00942944" w:rsidRDefault="00B30611">
      <w:pPr>
        <w:ind w:left="540" w:hanging="540"/>
        <w:jc w:val="center"/>
      </w:pPr>
      <w:r w:rsidRPr="00942944">
        <w:rPr>
          <w:rFonts w:cs="Calibri"/>
          <w:b/>
        </w:rPr>
        <w:t>IV. Služby spojené s nájmem</w:t>
      </w:r>
    </w:p>
    <w:p w:rsidR="00B30611" w:rsidRPr="00942944" w:rsidRDefault="00B30611">
      <w:pPr>
        <w:ind w:left="540" w:hanging="540"/>
        <w:jc w:val="center"/>
      </w:pPr>
    </w:p>
    <w:p w:rsidR="00B30611" w:rsidRPr="00942944" w:rsidRDefault="00B30611">
      <w:pPr>
        <w:ind w:left="426" w:hanging="426"/>
        <w:jc w:val="both"/>
      </w:pPr>
      <w:r w:rsidRPr="00942944">
        <w:rPr>
          <w:rFonts w:cs="Calibri"/>
        </w:rPr>
        <w:t>1.</w:t>
      </w:r>
      <w:r w:rsidRPr="00942944">
        <w:rPr>
          <w:rFonts w:cs="Calibri"/>
        </w:rPr>
        <w:tab/>
        <w:t>Pronajímatel zajistí Nájemci v souvislosti s realizací Akce dodávku elektrické energie a vody (vodné a stočné).</w:t>
      </w:r>
    </w:p>
    <w:p w:rsidR="00B30611" w:rsidRPr="00942944" w:rsidRDefault="00B30611">
      <w:pPr>
        <w:ind w:left="426" w:hanging="426"/>
        <w:jc w:val="both"/>
      </w:pPr>
    </w:p>
    <w:p w:rsidR="00B30611" w:rsidRPr="00942944" w:rsidRDefault="00B30611">
      <w:pPr>
        <w:ind w:left="426" w:hanging="426"/>
        <w:jc w:val="both"/>
      </w:pPr>
      <w:r w:rsidRPr="00942944">
        <w:rPr>
          <w:rFonts w:cs="Calibri"/>
        </w:rPr>
        <w:t xml:space="preserve"> 2.</w:t>
      </w:r>
      <w:r w:rsidRPr="00942944">
        <w:rPr>
          <w:rFonts w:cs="Calibri"/>
        </w:rPr>
        <w:tab/>
        <w:t>Pronajímatel dále</w:t>
      </w:r>
      <w:r>
        <w:rPr>
          <w:rFonts w:cs="Calibri"/>
        </w:rPr>
        <w:t>, jako součást ceny za pronájem,</w:t>
      </w:r>
      <w:r w:rsidRPr="00942944">
        <w:rPr>
          <w:rFonts w:cs="Calibri"/>
        </w:rPr>
        <w:t xml:space="preserve"> zajistí Nájemci tyto služby:</w:t>
      </w:r>
    </w:p>
    <w:p w:rsidR="00B30611" w:rsidRPr="00B6750F" w:rsidRDefault="00B30611" w:rsidP="00B6750F">
      <w:pPr>
        <w:pStyle w:val="Odstavecseseznamem"/>
        <w:numPr>
          <w:ilvl w:val="0"/>
          <w:numId w:val="9"/>
        </w:numPr>
        <w:jc w:val="both"/>
      </w:pPr>
      <w:r w:rsidRPr="005D2796">
        <w:rPr>
          <w:lang w:eastAsia="en-US"/>
        </w:rPr>
        <w:t>Služby technika a správce po dobu konání akce</w:t>
      </w:r>
      <w:r>
        <w:rPr>
          <w:lang w:eastAsia="en-US"/>
        </w:rPr>
        <w:t xml:space="preserve"> </w:t>
      </w:r>
    </w:p>
    <w:p w:rsidR="00B30611" w:rsidRDefault="00B30611" w:rsidP="00B6750F">
      <w:pPr>
        <w:pStyle w:val="Odstavecseseznamem"/>
        <w:numPr>
          <w:ilvl w:val="0"/>
          <w:numId w:val="9"/>
        </w:numPr>
      </w:pPr>
      <w:r w:rsidRPr="005D2796">
        <w:rPr>
          <w:lang w:eastAsia="en-US"/>
        </w:rPr>
        <w:t>Základní režim ostrahy</w:t>
      </w:r>
      <w:r>
        <w:rPr>
          <w:lang w:eastAsia="en-US"/>
        </w:rPr>
        <w:t>:</w:t>
      </w:r>
    </w:p>
    <w:p w:rsidR="00B30611" w:rsidRDefault="00B30611">
      <w:pPr>
        <w:pStyle w:val="Odstavecseseznamem"/>
        <w:numPr>
          <w:ilvl w:val="1"/>
          <w:numId w:val="9"/>
        </w:numPr>
        <w:textAlignment w:val="auto"/>
      </w:pPr>
      <w:r>
        <w:rPr>
          <w:lang w:eastAsia="en-US"/>
        </w:rPr>
        <w:t>14.00-22.00: 1 strážný monitoring kamer + 1 strážný na obchůzce</w:t>
      </w:r>
    </w:p>
    <w:p w:rsidR="00B30611" w:rsidRDefault="00B30611">
      <w:pPr>
        <w:pStyle w:val="Odstavecseseznamem"/>
        <w:numPr>
          <w:ilvl w:val="1"/>
          <w:numId w:val="9"/>
        </w:numPr>
        <w:textAlignment w:val="auto"/>
      </w:pPr>
      <w:r>
        <w:rPr>
          <w:lang w:eastAsia="en-US"/>
        </w:rPr>
        <w:t>22.00-14.00: 1 strážný monitoring kamer a pravidelná pochůzka</w:t>
      </w:r>
    </w:p>
    <w:p w:rsidR="00B30611" w:rsidRPr="00B6750F" w:rsidRDefault="00B30611" w:rsidP="00B6750F">
      <w:pPr>
        <w:pStyle w:val="Odstavecseseznamem"/>
        <w:numPr>
          <w:ilvl w:val="0"/>
          <w:numId w:val="9"/>
        </w:numPr>
      </w:pPr>
      <w:r>
        <w:rPr>
          <w:lang w:eastAsia="en-US"/>
        </w:rPr>
        <w:t>dodávka</w:t>
      </w:r>
      <w:r w:rsidRPr="005D2796">
        <w:rPr>
          <w:lang w:eastAsia="en-US"/>
        </w:rPr>
        <w:t xml:space="preserve"> </w:t>
      </w:r>
      <w:r>
        <w:rPr>
          <w:lang w:eastAsia="en-US"/>
        </w:rPr>
        <w:t>elektrické</w:t>
      </w:r>
      <w:r w:rsidRPr="005D2796">
        <w:rPr>
          <w:lang w:eastAsia="en-US"/>
        </w:rPr>
        <w:t xml:space="preserve"> energie a vod</w:t>
      </w:r>
      <w:r>
        <w:rPr>
          <w:lang w:eastAsia="en-US"/>
        </w:rPr>
        <w:t>y (vodné + stočné)</w:t>
      </w:r>
    </w:p>
    <w:p w:rsidR="00B30611" w:rsidRPr="00E33510" w:rsidRDefault="00B30611" w:rsidP="00E33510">
      <w:pPr>
        <w:pStyle w:val="Prosttext"/>
        <w:numPr>
          <w:ilvl w:val="0"/>
          <w:numId w:val="9"/>
        </w:numPr>
        <w:rPr>
          <w:szCs w:val="20"/>
        </w:rPr>
      </w:pPr>
      <w:r w:rsidRPr="00E33510">
        <w:rPr>
          <w:szCs w:val="20"/>
        </w:rPr>
        <w:t xml:space="preserve">Služby garanta akce za </w:t>
      </w:r>
      <w:proofErr w:type="spellStart"/>
      <w:r w:rsidRPr="00E33510">
        <w:rPr>
          <w:szCs w:val="20"/>
        </w:rPr>
        <w:t>Trojhalí</w:t>
      </w:r>
      <w:proofErr w:type="spellEnd"/>
      <w:r w:rsidRPr="00E33510">
        <w:rPr>
          <w:szCs w:val="20"/>
        </w:rPr>
        <w:t xml:space="preserve"> – produkc</w:t>
      </w:r>
      <w:r>
        <w:rPr>
          <w:szCs w:val="20"/>
        </w:rPr>
        <w:t>e</w:t>
      </w:r>
    </w:p>
    <w:p w:rsidR="00B30611" w:rsidRPr="00E33510" w:rsidRDefault="00B30611" w:rsidP="00E33510">
      <w:pPr>
        <w:pStyle w:val="Prosttext"/>
        <w:numPr>
          <w:ilvl w:val="0"/>
          <w:numId w:val="9"/>
        </w:numPr>
        <w:rPr>
          <w:szCs w:val="20"/>
        </w:rPr>
      </w:pPr>
      <w:r w:rsidRPr="00E33510">
        <w:rPr>
          <w:szCs w:val="20"/>
        </w:rPr>
        <w:t>Produkční sklad o výměře cca 48m2</w:t>
      </w:r>
    </w:p>
    <w:p w:rsidR="00B30611" w:rsidRPr="00E33510" w:rsidRDefault="00B30611" w:rsidP="00E33510">
      <w:pPr>
        <w:pStyle w:val="Prosttext"/>
        <w:numPr>
          <w:ilvl w:val="0"/>
          <w:numId w:val="9"/>
        </w:numPr>
        <w:rPr>
          <w:szCs w:val="20"/>
        </w:rPr>
      </w:pPr>
      <w:r w:rsidRPr="00E33510">
        <w:rPr>
          <w:szCs w:val="20"/>
        </w:rPr>
        <w:t>Zapůjčení paletových a drobných přepravních vozíků</w:t>
      </w:r>
    </w:p>
    <w:p w:rsidR="00B30611" w:rsidRPr="00E33510" w:rsidRDefault="00B30611" w:rsidP="00E33510">
      <w:pPr>
        <w:pStyle w:val="Prosttext"/>
        <w:numPr>
          <w:ilvl w:val="0"/>
          <w:numId w:val="9"/>
        </w:numPr>
        <w:rPr>
          <w:szCs w:val="20"/>
        </w:rPr>
      </w:pPr>
      <w:r w:rsidRPr="00E33510">
        <w:rPr>
          <w:szCs w:val="20"/>
        </w:rPr>
        <w:t xml:space="preserve">Připojení </w:t>
      </w:r>
      <w:proofErr w:type="spellStart"/>
      <w:r w:rsidRPr="00E33510">
        <w:rPr>
          <w:szCs w:val="20"/>
        </w:rPr>
        <w:t>wi</w:t>
      </w:r>
      <w:proofErr w:type="spellEnd"/>
      <w:r w:rsidRPr="00E33510">
        <w:rPr>
          <w:szCs w:val="20"/>
        </w:rPr>
        <w:t xml:space="preserve"> – </w:t>
      </w:r>
      <w:proofErr w:type="spellStart"/>
      <w:r w:rsidRPr="00E33510">
        <w:rPr>
          <w:szCs w:val="20"/>
        </w:rPr>
        <w:t>fi</w:t>
      </w:r>
      <w:proofErr w:type="spellEnd"/>
      <w:r w:rsidRPr="00E33510">
        <w:rPr>
          <w:szCs w:val="20"/>
        </w:rPr>
        <w:t xml:space="preserve"> (veřejná + privátní s garantovanou rychlostí datového přenosu)</w:t>
      </w:r>
    </w:p>
    <w:p w:rsidR="00B30611" w:rsidRDefault="00B30611" w:rsidP="00E33510">
      <w:pPr>
        <w:pStyle w:val="Prosttext"/>
        <w:numPr>
          <w:ilvl w:val="0"/>
          <w:numId w:val="9"/>
        </w:numPr>
        <w:rPr>
          <w:szCs w:val="20"/>
        </w:rPr>
      </w:pPr>
      <w:r w:rsidRPr="00E33510">
        <w:rPr>
          <w:szCs w:val="20"/>
        </w:rPr>
        <w:t>Připojení LAN – privátní s garantovanou rychlostí datového přenosu</w:t>
      </w:r>
    </w:p>
    <w:p w:rsidR="00B30611" w:rsidRDefault="00B30611" w:rsidP="004952E2">
      <w:pPr>
        <w:pStyle w:val="Prosttext"/>
        <w:rPr>
          <w:szCs w:val="20"/>
        </w:rPr>
      </w:pPr>
    </w:p>
    <w:p w:rsidR="00B30611" w:rsidRDefault="00B30611" w:rsidP="004952E2">
      <w:pPr>
        <w:pStyle w:val="Prosttext"/>
        <w:numPr>
          <w:ilvl w:val="0"/>
          <w:numId w:val="23"/>
        </w:numPr>
        <w:ind w:left="426"/>
        <w:rPr>
          <w:szCs w:val="20"/>
        </w:rPr>
      </w:pPr>
      <w:r>
        <w:rPr>
          <w:szCs w:val="20"/>
        </w:rPr>
        <w:t>Pronajímatel dále zajistí nájemci tyto služby:</w:t>
      </w:r>
    </w:p>
    <w:p w:rsidR="00B30611" w:rsidRDefault="00B30611" w:rsidP="004952E2">
      <w:pPr>
        <w:pStyle w:val="Prosttext"/>
        <w:numPr>
          <w:ilvl w:val="1"/>
          <w:numId w:val="21"/>
        </w:numPr>
        <w:ind w:left="709"/>
        <w:rPr>
          <w:szCs w:val="20"/>
        </w:rPr>
      </w:pPr>
      <w:r>
        <w:rPr>
          <w:szCs w:val="20"/>
        </w:rPr>
        <w:t>rozvěšení akustických opon v ceně 15.000Kč bez DPH</w:t>
      </w:r>
    </w:p>
    <w:p w:rsidR="00B30611" w:rsidRDefault="00B30611" w:rsidP="004952E2">
      <w:pPr>
        <w:pStyle w:val="Prosttext"/>
        <w:numPr>
          <w:ilvl w:val="1"/>
          <w:numId w:val="21"/>
        </w:numPr>
        <w:ind w:left="709"/>
        <w:rPr>
          <w:szCs w:val="20"/>
        </w:rPr>
      </w:pPr>
      <w:r>
        <w:rPr>
          <w:szCs w:val="20"/>
        </w:rPr>
        <w:t>zapůjčení židlí v ceně 30Kč bez DPH za kus (předpoklad 500ks, fakturováno bude dle skutečnosti)</w:t>
      </w:r>
    </w:p>
    <w:p w:rsidR="00B30611" w:rsidRDefault="00B30611" w:rsidP="004952E2">
      <w:pPr>
        <w:pStyle w:val="Prosttext"/>
        <w:numPr>
          <w:ilvl w:val="1"/>
          <w:numId w:val="21"/>
        </w:numPr>
        <w:ind w:left="709"/>
        <w:rPr>
          <w:szCs w:val="20"/>
        </w:rPr>
      </w:pPr>
      <w:r>
        <w:rPr>
          <w:szCs w:val="20"/>
        </w:rPr>
        <w:t>průběžný úklid toalet v ceně 100Kč bez DPH za hodinu (předpoklad 7 hodin, fakturováno bude dle skutečnosti)</w:t>
      </w:r>
    </w:p>
    <w:p w:rsidR="00B30611" w:rsidRDefault="00B30611" w:rsidP="004952E2">
      <w:pPr>
        <w:pStyle w:val="Prosttext"/>
        <w:numPr>
          <w:ilvl w:val="1"/>
          <w:numId w:val="21"/>
        </w:numPr>
        <w:ind w:left="709"/>
        <w:rPr>
          <w:szCs w:val="20"/>
        </w:rPr>
      </w:pPr>
      <w:r>
        <w:rPr>
          <w:szCs w:val="20"/>
        </w:rPr>
        <w:t>strojový úklid po Akci v ceně 5.000Kč bez DPH – tato sazba bude Pronajímateli účtována pouze v případě, že Pronajímatel neprovede úklid na vlastní náklady a podlaha bude znečištěna natolik, že strojový úklid bude potřebný</w:t>
      </w:r>
    </w:p>
    <w:p w:rsidR="00B30611" w:rsidRPr="00E33510" w:rsidRDefault="00B30611" w:rsidP="004952E2">
      <w:pPr>
        <w:pStyle w:val="Prosttext"/>
        <w:numPr>
          <w:ilvl w:val="1"/>
          <w:numId w:val="21"/>
        </w:numPr>
        <w:ind w:left="709"/>
        <w:rPr>
          <w:szCs w:val="20"/>
        </w:rPr>
      </w:pPr>
      <w:r>
        <w:rPr>
          <w:szCs w:val="20"/>
        </w:rPr>
        <w:t>zapůjčení mobiliáře dle ceníku, který je obsažen v příloze č. 3 této smlouvy (fakturováno bude dle skutečnosti)</w:t>
      </w:r>
    </w:p>
    <w:p w:rsidR="00B30611" w:rsidRPr="00942944" w:rsidRDefault="00B30611">
      <w:pPr>
        <w:tabs>
          <w:tab w:val="left" w:pos="426"/>
        </w:tabs>
        <w:ind w:left="425" w:hanging="425"/>
        <w:jc w:val="both"/>
        <w:rPr>
          <w:rFonts w:cs="Calibri"/>
        </w:rPr>
      </w:pPr>
      <w:r w:rsidRPr="00942944">
        <w:rPr>
          <w:rFonts w:cs="Calibri"/>
        </w:rPr>
        <w:lastRenderedPageBreak/>
        <w:tab/>
      </w:r>
    </w:p>
    <w:p w:rsidR="00B30611" w:rsidRDefault="00B30611">
      <w:pPr>
        <w:tabs>
          <w:tab w:val="left" w:pos="426"/>
        </w:tabs>
        <w:ind w:left="425" w:hanging="425"/>
        <w:jc w:val="both"/>
      </w:pPr>
    </w:p>
    <w:p w:rsidR="00B30611" w:rsidRPr="00942944" w:rsidRDefault="00B30611">
      <w:pPr>
        <w:tabs>
          <w:tab w:val="left" w:pos="426"/>
        </w:tabs>
        <w:ind w:left="425" w:hanging="425"/>
        <w:jc w:val="both"/>
      </w:pPr>
    </w:p>
    <w:p w:rsidR="00B30611" w:rsidRPr="00942944" w:rsidRDefault="00B30611">
      <w:pPr>
        <w:tabs>
          <w:tab w:val="left" w:pos="852"/>
        </w:tabs>
        <w:ind w:left="426" w:hanging="426"/>
        <w:jc w:val="center"/>
      </w:pPr>
      <w:r w:rsidRPr="00942944">
        <w:rPr>
          <w:rFonts w:cs="Calibri"/>
        </w:rPr>
        <w:t xml:space="preserve"> </w:t>
      </w:r>
      <w:r w:rsidRPr="00942944">
        <w:rPr>
          <w:rFonts w:cs="Calibri"/>
          <w:b/>
        </w:rPr>
        <w:t>V.</w:t>
      </w:r>
      <w:r w:rsidRPr="00942944">
        <w:rPr>
          <w:rFonts w:cs="Calibri"/>
          <w:b/>
        </w:rPr>
        <w:tab/>
        <w:t>Nájemné a jiné platby</w:t>
      </w:r>
    </w:p>
    <w:p w:rsidR="00B30611" w:rsidRPr="00942944" w:rsidRDefault="00B30611">
      <w:pPr>
        <w:tabs>
          <w:tab w:val="left" w:pos="426"/>
        </w:tabs>
        <w:ind w:left="425" w:hanging="425"/>
        <w:jc w:val="both"/>
      </w:pPr>
    </w:p>
    <w:p w:rsidR="00B30611" w:rsidRPr="00942944" w:rsidRDefault="00B30611">
      <w:pPr>
        <w:numPr>
          <w:ilvl w:val="0"/>
          <w:numId w:val="4"/>
        </w:numPr>
        <w:tabs>
          <w:tab w:val="left" w:pos="-2149"/>
        </w:tabs>
        <w:spacing w:after="120"/>
        <w:jc w:val="both"/>
      </w:pPr>
      <w:r w:rsidRPr="00942944">
        <w:rPr>
          <w:rFonts w:cs="Calibri"/>
        </w:rPr>
        <w:t>Nájemné za Předmět nájmu specifikovaný v čl. III a IV</w:t>
      </w:r>
      <w:r>
        <w:rPr>
          <w:rFonts w:cs="Calibri"/>
        </w:rPr>
        <w:t>, odst.2,</w:t>
      </w:r>
      <w:r w:rsidRPr="00942944">
        <w:rPr>
          <w:rFonts w:cs="Calibri"/>
        </w:rPr>
        <w:t xml:space="preserve"> této smlouvy činí </w:t>
      </w:r>
      <w:r>
        <w:rPr>
          <w:rFonts w:cs="Calibri"/>
        </w:rPr>
        <w:t>40</w:t>
      </w:r>
      <w:r w:rsidRPr="00942944">
        <w:rPr>
          <w:rFonts w:cs="Calibri"/>
        </w:rPr>
        <w:t>.000,- Kč bez DPH</w:t>
      </w:r>
      <w:r w:rsidRPr="00676229">
        <w:rPr>
          <w:rFonts w:cs="Calibri"/>
        </w:rPr>
        <w:t>.</w:t>
      </w:r>
    </w:p>
    <w:p w:rsidR="00B30611" w:rsidRPr="009127F8" w:rsidRDefault="00B30611" w:rsidP="009F215C">
      <w:pPr>
        <w:numPr>
          <w:ilvl w:val="0"/>
          <w:numId w:val="4"/>
        </w:numPr>
        <w:tabs>
          <w:tab w:val="left" w:pos="-2149"/>
        </w:tabs>
        <w:spacing w:after="120"/>
        <w:jc w:val="both"/>
      </w:pPr>
      <w:r>
        <w:rPr>
          <w:rFonts w:cs="Calibri"/>
        </w:rPr>
        <w:t xml:space="preserve">Platba za instalaci pódia a rozvěšení akustických opon (dle </w:t>
      </w:r>
      <w:proofErr w:type="spellStart"/>
      <w:r>
        <w:rPr>
          <w:rFonts w:cs="Calibri"/>
        </w:rPr>
        <w:t>čl.IV</w:t>
      </w:r>
      <w:proofErr w:type="spellEnd"/>
      <w:r>
        <w:rPr>
          <w:rFonts w:cs="Calibri"/>
        </w:rPr>
        <w:t>, odst. 3) v souhrnné výši 15.000Kč bez DPH.</w:t>
      </w:r>
      <w:r w:rsidRPr="00942944">
        <w:rPr>
          <w:rFonts w:cs="Calibri"/>
        </w:rPr>
        <w:t xml:space="preserve"> </w:t>
      </w:r>
    </w:p>
    <w:p w:rsidR="00B30611" w:rsidRPr="00B6750F" w:rsidRDefault="00B30611" w:rsidP="009F215C">
      <w:pPr>
        <w:numPr>
          <w:ilvl w:val="0"/>
          <w:numId w:val="4"/>
        </w:numPr>
        <w:tabs>
          <w:tab w:val="left" w:pos="-2149"/>
        </w:tabs>
        <w:spacing w:after="120"/>
        <w:jc w:val="both"/>
      </w:pPr>
      <w:r>
        <w:rPr>
          <w:rFonts w:cs="Calibri"/>
        </w:rPr>
        <w:t xml:space="preserve">Platba za ostatní služby (zapůjčení židlí, úklid toalet, zapůjčení mobiliáře a případný strojový úklid po Akci) dle skutečnosti dle </w:t>
      </w:r>
      <w:proofErr w:type="spellStart"/>
      <w:r>
        <w:rPr>
          <w:rFonts w:cs="Calibri"/>
        </w:rPr>
        <w:t>čl.IV</w:t>
      </w:r>
      <w:proofErr w:type="spellEnd"/>
      <w:r>
        <w:rPr>
          <w:rFonts w:cs="Calibri"/>
        </w:rPr>
        <w:t>, odst.3.</w:t>
      </w:r>
    </w:p>
    <w:p w:rsidR="00B30611" w:rsidRPr="00942944" w:rsidRDefault="00B30611">
      <w:pPr>
        <w:numPr>
          <w:ilvl w:val="0"/>
          <w:numId w:val="4"/>
        </w:numPr>
        <w:tabs>
          <w:tab w:val="left" w:pos="-2149"/>
        </w:tabs>
        <w:spacing w:after="120"/>
        <w:jc w:val="both"/>
      </w:pPr>
      <w:r w:rsidRPr="00942944">
        <w:rPr>
          <w:rFonts w:cs="Calibri"/>
        </w:rPr>
        <w:t>Sazba DPH bude k jednotlivým platbám účtována dle platných právních předpisů.</w:t>
      </w:r>
    </w:p>
    <w:p w:rsidR="00B30611" w:rsidRPr="00942944" w:rsidRDefault="00B30611">
      <w:pPr>
        <w:numPr>
          <w:ilvl w:val="0"/>
          <w:numId w:val="4"/>
        </w:numPr>
        <w:tabs>
          <w:tab w:val="left" w:pos="-2149"/>
        </w:tabs>
        <w:spacing w:after="120"/>
        <w:jc w:val="both"/>
      </w:pPr>
      <w:r w:rsidRPr="00942944">
        <w:rPr>
          <w:rFonts w:cs="Calibri"/>
          <w:shd w:val="clear" w:color="auto" w:fill="FFFFFF"/>
        </w:rPr>
        <w:t xml:space="preserve">Vratná záloha za úklid prostoru po skončení akce, případně na úhradu drobných škod a oprávněných nákladů vzniklých Pronajímateli je stanovena na </w:t>
      </w:r>
      <w:r>
        <w:rPr>
          <w:rFonts w:cs="Calibri"/>
          <w:shd w:val="clear" w:color="auto" w:fill="FFFFFF"/>
        </w:rPr>
        <w:t>1</w:t>
      </w:r>
      <w:r w:rsidRPr="00942944">
        <w:rPr>
          <w:rFonts w:cs="Calibri"/>
          <w:shd w:val="clear" w:color="auto" w:fill="FFFFFF"/>
        </w:rPr>
        <w:t>0.000 Kč včetně DPH</w:t>
      </w:r>
      <w:r>
        <w:rPr>
          <w:rFonts w:cs="Calibri"/>
          <w:shd w:val="clear" w:color="auto" w:fill="FFFFFF"/>
        </w:rPr>
        <w:t>.</w:t>
      </w:r>
      <w:r w:rsidRPr="00942944">
        <w:rPr>
          <w:rFonts w:cs="Calibri"/>
          <w:shd w:val="clear" w:color="auto" w:fill="FFFFFF"/>
        </w:rPr>
        <w:t xml:space="preserve">         </w:t>
      </w:r>
    </w:p>
    <w:p w:rsidR="00B30611" w:rsidRPr="00942944" w:rsidRDefault="00B30611">
      <w:pPr>
        <w:pStyle w:val="Odstavecseseznamem"/>
        <w:numPr>
          <w:ilvl w:val="1"/>
          <w:numId w:val="4"/>
        </w:numPr>
        <w:tabs>
          <w:tab w:val="left" w:pos="-589"/>
        </w:tabs>
        <w:spacing w:after="120"/>
        <w:jc w:val="both"/>
      </w:pPr>
      <w:r w:rsidRPr="00942944">
        <w:rPr>
          <w:rFonts w:cs="Calibri"/>
          <w:shd w:val="clear" w:color="auto" w:fill="FFFFFF"/>
        </w:rPr>
        <w:t>Ze zálohy bude hrazena případná drobná škoda vzniklá během konání Akce (škody většího rozsahu budou řešeny zvlášť), případné navýšení počtu členů bezpečnostní agentury pro zajištění bezproblémového průběhu akce, pokud si jej Nájemce nezařídí na vlastní náklady sám, a případný úklid místa konání Akce v případě, že Nájemce sám neuvede místo konání Akce do původního stavu, apod.</w:t>
      </w:r>
    </w:p>
    <w:p w:rsidR="00B30611" w:rsidRPr="00B6750F" w:rsidRDefault="00B30611">
      <w:pPr>
        <w:pStyle w:val="Odstavecseseznamem"/>
        <w:numPr>
          <w:ilvl w:val="1"/>
          <w:numId w:val="4"/>
        </w:numPr>
        <w:tabs>
          <w:tab w:val="left" w:pos="-589"/>
        </w:tabs>
        <w:spacing w:after="120"/>
        <w:jc w:val="both"/>
      </w:pPr>
      <w:r w:rsidRPr="00942944">
        <w:rPr>
          <w:rFonts w:cs="Calibri"/>
          <w:shd w:val="clear" w:color="auto" w:fill="FFFFFF"/>
        </w:rPr>
        <w:t>Záloha, případně její část, bude Nájemci odeslána na jeho účet do 14 dnů po skončení Akce</w:t>
      </w:r>
      <w:r>
        <w:rPr>
          <w:rFonts w:cs="Calibri"/>
          <w:shd w:val="clear" w:color="auto" w:fill="FFFFFF"/>
        </w:rPr>
        <w:t>, případně započtena s doplatkem za další využité případné služby Pronajímatele ze strany Nájemce.</w:t>
      </w:r>
    </w:p>
    <w:p w:rsidR="00B30611" w:rsidRPr="00942944" w:rsidRDefault="00B30611">
      <w:pPr>
        <w:jc w:val="both"/>
      </w:pPr>
    </w:p>
    <w:p w:rsidR="00B30611" w:rsidRPr="00942944" w:rsidRDefault="00B30611">
      <w:pPr>
        <w:ind w:left="425" w:hanging="425"/>
        <w:jc w:val="center"/>
      </w:pPr>
      <w:r w:rsidRPr="00942944">
        <w:rPr>
          <w:rFonts w:cs="Calibri"/>
          <w:b/>
        </w:rPr>
        <w:t>VI. Platební podmínky</w:t>
      </w:r>
    </w:p>
    <w:p w:rsidR="00B30611" w:rsidRPr="00942944" w:rsidRDefault="00B30611">
      <w:pPr>
        <w:ind w:left="425" w:hanging="425"/>
        <w:jc w:val="center"/>
      </w:pPr>
    </w:p>
    <w:p w:rsidR="00B30611" w:rsidRPr="00E33510" w:rsidRDefault="00B30611">
      <w:pPr>
        <w:pStyle w:val="Odstavecseseznamem"/>
        <w:numPr>
          <w:ilvl w:val="0"/>
          <w:numId w:val="5"/>
        </w:numPr>
        <w:ind w:left="426"/>
        <w:jc w:val="both"/>
      </w:pPr>
      <w:r w:rsidRPr="00942944">
        <w:rPr>
          <w:rFonts w:cs="Calibri"/>
        </w:rPr>
        <w:t xml:space="preserve">Pronajímatel vyúčtuje Nájemci </w:t>
      </w:r>
      <w:r>
        <w:rPr>
          <w:rFonts w:cs="Calibri"/>
        </w:rPr>
        <w:t>n</w:t>
      </w:r>
      <w:r w:rsidRPr="00942944">
        <w:rPr>
          <w:rFonts w:cs="Calibri"/>
        </w:rPr>
        <w:t xml:space="preserve">ájemné a jiné platby dle </w:t>
      </w:r>
      <w:proofErr w:type="spellStart"/>
      <w:r w:rsidRPr="00942944">
        <w:rPr>
          <w:rFonts w:cs="Calibri"/>
        </w:rPr>
        <w:t>čl.V</w:t>
      </w:r>
      <w:proofErr w:type="spellEnd"/>
      <w:r w:rsidRPr="00942944">
        <w:rPr>
          <w:rFonts w:cs="Calibri"/>
        </w:rPr>
        <w:t xml:space="preserve"> této smlouvy, a to na základě daňového dokladu (dále jen „faktu</w:t>
      </w:r>
      <w:r>
        <w:rPr>
          <w:rFonts w:cs="Calibri"/>
        </w:rPr>
        <w:t>ra“) vystaveného Pronajímatelem se splatností 14 dnů od doručení daňového dokladu Nájemci.</w:t>
      </w:r>
    </w:p>
    <w:p w:rsidR="00B30611" w:rsidRPr="00942944" w:rsidRDefault="00B30611" w:rsidP="00E33510">
      <w:pPr>
        <w:pStyle w:val="Odstavecseseznamem"/>
        <w:ind w:left="426"/>
        <w:jc w:val="both"/>
      </w:pPr>
    </w:p>
    <w:p w:rsidR="00B30611" w:rsidRPr="00B27ABE" w:rsidRDefault="00B30611">
      <w:pPr>
        <w:pStyle w:val="Odstavecseseznamem"/>
        <w:numPr>
          <w:ilvl w:val="0"/>
          <w:numId w:val="5"/>
        </w:numPr>
        <w:ind w:left="426"/>
        <w:jc w:val="both"/>
        <w:rPr>
          <w:rFonts w:cs="Calibri"/>
        </w:rPr>
      </w:pPr>
      <w:r w:rsidRPr="00B27ABE">
        <w:rPr>
          <w:rFonts w:cs="Calibri"/>
        </w:rPr>
        <w:t xml:space="preserve">Nájemné a jiné platby dle </w:t>
      </w:r>
      <w:proofErr w:type="spellStart"/>
      <w:r w:rsidRPr="00B27ABE">
        <w:rPr>
          <w:rFonts w:cs="Calibri"/>
        </w:rPr>
        <w:t>čl.V</w:t>
      </w:r>
      <w:proofErr w:type="spellEnd"/>
      <w:r w:rsidRPr="00B27ABE">
        <w:rPr>
          <w:rFonts w:cs="Calibri"/>
        </w:rPr>
        <w:t xml:space="preserve"> této smlouvy budou nájemcem uhrazeny následovně, přičemž uhrazením se myslí připsání dané částky na účet Pronajímatele:</w:t>
      </w:r>
    </w:p>
    <w:p w:rsidR="00B30611" w:rsidRPr="00B27ABE" w:rsidRDefault="00B30611">
      <w:pPr>
        <w:pStyle w:val="Odstavecseseznamem"/>
        <w:numPr>
          <w:ilvl w:val="1"/>
          <w:numId w:val="5"/>
        </w:numPr>
        <w:ind w:left="1418"/>
        <w:jc w:val="both"/>
        <w:rPr>
          <w:rFonts w:cs="Calibri"/>
        </w:rPr>
      </w:pPr>
      <w:r>
        <w:rPr>
          <w:rFonts w:cs="Calibri"/>
        </w:rPr>
        <w:t>úhrada</w:t>
      </w:r>
      <w:r w:rsidRPr="00B27ABE">
        <w:rPr>
          <w:rFonts w:cs="Calibri"/>
        </w:rPr>
        <w:t xml:space="preserve"> nájemného </w:t>
      </w:r>
      <w:r>
        <w:rPr>
          <w:rFonts w:cs="Calibri"/>
        </w:rPr>
        <w:t xml:space="preserve">a ostatních plateb </w:t>
      </w:r>
      <w:r w:rsidRPr="00B27ABE">
        <w:rPr>
          <w:rFonts w:cs="Calibri"/>
        </w:rPr>
        <w:t xml:space="preserve">dle </w:t>
      </w:r>
      <w:proofErr w:type="spellStart"/>
      <w:r w:rsidRPr="00B27ABE">
        <w:rPr>
          <w:rFonts w:cs="Calibri"/>
        </w:rPr>
        <w:t>čl.V</w:t>
      </w:r>
      <w:proofErr w:type="spellEnd"/>
      <w:r w:rsidRPr="00B27ABE">
        <w:rPr>
          <w:rFonts w:cs="Calibri"/>
        </w:rPr>
        <w:t>, odst. 1</w:t>
      </w:r>
      <w:r>
        <w:rPr>
          <w:rFonts w:cs="Calibri"/>
        </w:rPr>
        <w:t>-5</w:t>
      </w:r>
      <w:r w:rsidRPr="00B27ABE">
        <w:rPr>
          <w:rFonts w:cs="Calibri"/>
        </w:rPr>
        <w:t xml:space="preserve"> </w:t>
      </w:r>
      <w:r>
        <w:rPr>
          <w:rFonts w:cs="Calibri"/>
        </w:rPr>
        <w:t>na základě faktury vystavené Pronajímatelem do 7 dnů po Akci</w:t>
      </w:r>
    </w:p>
    <w:p w:rsidR="00B30611" w:rsidRPr="00B27ABE" w:rsidRDefault="00B30611">
      <w:pPr>
        <w:pStyle w:val="Odstavecseseznamem"/>
        <w:numPr>
          <w:ilvl w:val="1"/>
          <w:numId w:val="5"/>
        </w:numPr>
        <w:ind w:left="1418"/>
        <w:jc w:val="both"/>
        <w:rPr>
          <w:rFonts w:cs="Calibri"/>
        </w:rPr>
      </w:pPr>
      <w:r w:rsidRPr="00B27ABE">
        <w:rPr>
          <w:rFonts w:cs="Calibri"/>
        </w:rPr>
        <w:t xml:space="preserve">Vratná záloha dle </w:t>
      </w:r>
      <w:r w:rsidR="007A408A" w:rsidRPr="00B27ABE">
        <w:rPr>
          <w:rFonts w:cs="Calibri"/>
        </w:rPr>
        <w:t>čl. V, odst.</w:t>
      </w:r>
      <w:r>
        <w:rPr>
          <w:rFonts w:cs="Calibri"/>
        </w:rPr>
        <w:t xml:space="preserve"> </w:t>
      </w:r>
      <w:r w:rsidR="007A408A">
        <w:rPr>
          <w:rFonts w:cs="Calibri"/>
        </w:rPr>
        <w:t>5</w:t>
      </w:r>
      <w:r w:rsidRPr="00B27ABE">
        <w:rPr>
          <w:rFonts w:cs="Calibri"/>
        </w:rPr>
        <w:t xml:space="preserve"> ve výši </w:t>
      </w:r>
      <w:r>
        <w:rPr>
          <w:rFonts w:cs="Calibri"/>
        </w:rPr>
        <w:t>1</w:t>
      </w:r>
      <w:r w:rsidRPr="00B27ABE">
        <w:rPr>
          <w:rFonts w:cs="Calibri"/>
        </w:rPr>
        <w:t xml:space="preserve">0.000Kč vč. DPH </w:t>
      </w:r>
      <w:r w:rsidR="007A408A">
        <w:rPr>
          <w:rFonts w:cs="Calibri"/>
        </w:rPr>
        <w:t xml:space="preserve">na základě faktury </w:t>
      </w:r>
      <w:r w:rsidRPr="00B27ABE">
        <w:rPr>
          <w:rFonts w:cs="Calibri"/>
        </w:rPr>
        <w:t xml:space="preserve">do </w:t>
      </w:r>
      <w:proofErr w:type="gramStart"/>
      <w:r>
        <w:rPr>
          <w:rFonts w:cs="Calibri"/>
        </w:rPr>
        <w:t>23.9.</w:t>
      </w:r>
      <w:r w:rsidRPr="00B27ABE">
        <w:rPr>
          <w:rFonts w:cs="Calibri"/>
        </w:rPr>
        <w:t>2016</w:t>
      </w:r>
      <w:proofErr w:type="gramEnd"/>
      <w:r w:rsidRPr="00B27ABE">
        <w:rPr>
          <w:rFonts w:cs="Calibri"/>
        </w:rPr>
        <w:t>.</w:t>
      </w:r>
    </w:p>
    <w:p w:rsidR="00B30611" w:rsidRPr="00942944" w:rsidRDefault="00B30611">
      <w:pPr>
        <w:ind w:left="425" w:hanging="425"/>
        <w:jc w:val="both"/>
      </w:pPr>
    </w:p>
    <w:p w:rsidR="00B30611" w:rsidRDefault="00B30611" w:rsidP="00B27ABE">
      <w:pPr>
        <w:pStyle w:val="Odstavecseseznamem"/>
        <w:numPr>
          <w:ilvl w:val="0"/>
          <w:numId w:val="5"/>
        </w:numPr>
        <w:ind w:left="426"/>
        <w:jc w:val="both"/>
        <w:rPr>
          <w:rFonts w:cs="Calibri"/>
        </w:rPr>
      </w:pPr>
      <w:r w:rsidRPr="00B27ABE">
        <w:rPr>
          <w:rFonts w:cs="Calibri"/>
        </w:rPr>
        <w:t>V případě prodlení Nájemce s úhradou faktury dle odst. 1 tohoto článku této smlouvy, je Pronajímatel oprávněn vyúčtovat Nájemci smluvní pokutu ve výši 0,05% z dlužné částky za každý, byť jen započatý den prodlení.</w:t>
      </w:r>
    </w:p>
    <w:p w:rsidR="00B30611" w:rsidRPr="00942944" w:rsidRDefault="00B30611">
      <w:pPr>
        <w:jc w:val="both"/>
      </w:pPr>
    </w:p>
    <w:p w:rsidR="00B30611" w:rsidRPr="00942944" w:rsidRDefault="00B30611">
      <w:pPr>
        <w:ind w:left="426" w:hanging="426"/>
        <w:jc w:val="center"/>
      </w:pPr>
      <w:r w:rsidRPr="00942944">
        <w:rPr>
          <w:rFonts w:cs="Calibri"/>
          <w:b/>
        </w:rPr>
        <w:t>VII. Odstupné</w:t>
      </w:r>
    </w:p>
    <w:p w:rsidR="00B30611" w:rsidRPr="00942944" w:rsidRDefault="00B30611">
      <w:pPr>
        <w:ind w:left="426" w:hanging="426"/>
        <w:jc w:val="both"/>
      </w:pPr>
    </w:p>
    <w:p w:rsidR="00B30611" w:rsidRPr="00942944" w:rsidRDefault="00B30611">
      <w:pPr>
        <w:ind w:left="426" w:hanging="426"/>
        <w:jc w:val="both"/>
      </w:pPr>
      <w:r w:rsidRPr="00942944">
        <w:rPr>
          <w:rFonts w:cs="Calibri"/>
        </w:rPr>
        <w:t>1.</w:t>
      </w:r>
      <w:r w:rsidRPr="00942944">
        <w:rPr>
          <w:rFonts w:cs="Calibri"/>
        </w:rPr>
        <w:tab/>
        <w:t xml:space="preserve">Nájemce je ve smyslu § 1992 občanského zákoníku oprávněn uzavřenou nájemní smlouvu zrušit uhrazením odstupného ve výši sjednané v odst. 2 tohoto článku této smlouvy. Zrušení smlouvy je účinné uhrazením odstupného na účet Pronajímatele uvedený v záhlaví této smlouvy. Nájemce je povinen zaplatit odstupné do pěti (5) kalendářních dnů po doručení písemného oznámení </w:t>
      </w:r>
      <w:r>
        <w:rPr>
          <w:rFonts w:cs="Calibri"/>
        </w:rPr>
        <w:t xml:space="preserve">Pronajímateli </w:t>
      </w:r>
      <w:r w:rsidRPr="00942944">
        <w:rPr>
          <w:rFonts w:cs="Calibri"/>
        </w:rPr>
        <w:t>o tom, že Nájemce svého práva zrušit nájemní smlouvu zaplacením odstupného využívá.</w:t>
      </w:r>
    </w:p>
    <w:p w:rsidR="00B30611" w:rsidRPr="00942944" w:rsidRDefault="00B30611">
      <w:pPr>
        <w:ind w:left="426" w:hanging="426"/>
        <w:jc w:val="both"/>
      </w:pPr>
    </w:p>
    <w:p w:rsidR="00B30611" w:rsidRPr="00942944" w:rsidRDefault="00B30611">
      <w:pPr>
        <w:ind w:left="426" w:hanging="426"/>
        <w:jc w:val="both"/>
      </w:pPr>
      <w:r w:rsidRPr="00942944">
        <w:rPr>
          <w:rFonts w:cs="Calibri"/>
        </w:rPr>
        <w:lastRenderedPageBreak/>
        <w:t>2.</w:t>
      </w:r>
      <w:r w:rsidRPr="00942944">
        <w:rPr>
          <w:rFonts w:cs="Calibri"/>
        </w:rPr>
        <w:tab/>
        <w:t>Pro případ zrušení smlouvy zaplacením odstupného, sjednaly smluvní strany výši odstupného takto:</w:t>
      </w:r>
    </w:p>
    <w:p w:rsidR="00B30611" w:rsidRPr="00942944" w:rsidRDefault="00B30611">
      <w:pPr>
        <w:ind w:left="426" w:hanging="426"/>
        <w:jc w:val="both"/>
      </w:pPr>
    </w:p>
    <w:p w:rsidR="00B30611" w:rsidRPr="00942944" w:rsidRDefault="00B30611" w:rsidP="008E377A">
      <w:pPr>
        <w:pStyle w:val="Odstavecseseznamem"/>
        <w:numPr>
          <w:ilvl w:val="0"/>
          <w:numId w:val="12"/>
        </w:numPr>
        <w:jc w:val="both"/>
      </w:pPr>
      <w:r>
        <w:rPr>
          <w:rFonts w:cs="Calibri"/>
        </w:rPr>
        <w:t>10</w:t>
      </w:r>
      <w:r w:rsidRPr="00942944">
        <w:rPr>
          <w:rFonts w:cs="Calibri"/>
        </w:rPr>
        <w:t xml:space="preserve">0% nájemného sjednaného v čl. V., odst. 1 této smlouvy, pokud písemné oznámení dle odst. 1 tohoto článku této smlouvy bude Nájemci doručeno v době kratší než </w:t>
      </w:r>
      <w:r>
        <w:rPr>
          <w:rFonts w:cs="Calibri"/>
        </w:rPr>
        <w:t>2</w:t>
      </w:r>
      <w:r w:rsidRPr="00942944">
        <w:rPr>
          <w:rFonts w:cs="Calibri"/>
        </w:rPr>
        <w:t xml:space="preserve"> kalendářní dn</w:t>
      </w:r>
      <w:r>
        <w:rPr>
          <w:rFonts w:cs="Calibri"/>
        </w:rPr>
        <w:t>y</w:t>
      </w:r>
      <w:r w:rsidRPr="00942944">
        <w:rPr>
          <w:rFonts w:cs="Calibri"/>
        </w:rPr>
        <w:t xml:space="preserve"> před prvým dnem nájmu dle této smlouvy,</w:t>
      </w:r>
    </w:p>
    <w:p w:rsidR="00B30611" w:rsidRPr="00942944" w:rsidRDefault="00B30611" w:rsidP="008E377A">
      <w:pPr>
        <w:ind w:left="426"/>
        <w:jc w:val="both"/>
      </w:pPr>
    </w:p>
    <w:p w:rsidR="00B30611" w:rsidRPr="00942944" w:rsidRDefault="00B30611" w:rsidP="008E377A">
      <w:pPr>
        <w:pStyle w:val="Odstavecseseznamem"/>
        <w:numPr>
          <w:ilvl w:val="0"/>
          <w:numId w:val="12"/>
        </w:numPr>
        <w:jc w:val="both"/>
      </w:pPr>
      <w:r>
        <w:rPr>
          <w:rFonts w:cs="Calibri"/>
        </w:rPr>
        <w:t>75</w:t>
      </w:r>
      <w:r w:rsidRPr="00942944">
        <w:rPr>
          <w:rFonts w:cs="Calibri"/>
        </w:rPr>
        <w:t xml:space="preserve">% nájemného sjednaného v čl. V., odst. 1 této smlouvy pokud písemné oznámení dle odst. 1 tohoto článku této smlouvy bude Nájemci doručeno v době kratší než </w:t>
      </w:r>
      <w:r>
        <w:rPr>
          <w:rFonts w:cs="Calibri"/>
        </w:rPr>
        <w:t>3-5</w:t>
      </w:r>
      <w:r w:rsidRPr="00942944">
        <w:rPr>
          <w:rFonts w:cs="Calibri"/>
        </w:rPr>
        <w:t xml:space="preserve"> kalendářních dnů před prvým dnem nájmu dle této smlouvy,</w:t>
      </w:r>
    </w:p>
    <w:p w:rsidR="00B30611" w:rsidRPr="00942944" w:rsidRDefault="00B30611" w:rsidP="008E377A">
      <w:pPr>
        <w:ind w:left="426"/>
        <w:jc w:val="both"/>
      </w:pPr>
    </w:p>
    <w:p w:rsidR="00B30611" w:rsidRPr="00942944" w:rsidRDefault="00B30611" w:rsidP="008E377A">
      <w:pPr>
        <w:pStyle w:val="Odstavecseseznamem"/>
        <w:numPr>
          <w:ilvl w:val="0"/>
          <w:numId w:val="12"/>
        </w:numPr>
        <w:jc w:val="both"/>
      </w:pPr>
      <w:r>
        <w:rPr>
          <w:rFonts w:cs="Calibri"/>
        </w:rPr>
        <w:t>50</w:t>
      </w:r>
      <w:r w:rsidRPr="00942944">
        <w:rPr>
          <w:rFonts w:cs="Calibri"/>
        </w:rPr>
        <w:t xml:space="preserve">% nájemného sjednaného v čl. V., odst. 1 této smlouvy pokud písemné oznámení dle odst. 1 tohoto článku této smlouvy bude Nájemci doručeno v době kratší než </w:t>
      </w:r>
      <w:r>
        <w:rPr>
          <w:rFonts w:cs="Calibri"/>
        </w:rPr>
        <w:t>5</w:t>
      </w:r>
      <w:r w:rsidRPr="00942944">
        <w:rPr>
          <w:rFonts w:cs="Calibri"/>
        </w:rPr>
        <w:t xml:space="preserve"> - 6 kalendářních dnů před prvým dnem nájmu dle této smlouvy,</w:t>
      </w:r>
    </w:p>
    <w:p w:rsidR="00B30611" w:rsidRPr="00942944" w:rsidRDefault="00B30611" w:rsidP="008E377A">
      <w:pPr>
        <w:ind w:left="426"/>
        <w:jc w:val="both"/>
      </w:pPr>
    </w:p>
    <w:p w:rsidR="00B30611" w:rsidRPr="00942944" w:rsidRDefault="00B30611">
      <w:pPr>
        <w:ind w:left="425" w:hanging="425"/>
        <w:jc w:val="center"/>
      </w:pPr>
      <w:r w:rsidRPr="00942944">
        <w:rPr>
          <w:rFonts w:cs="Calibri"/>
          <w:b/>
        </w:rPr>
        <w:t>VIII. Práva a povinnosti Nájemce</w:t>
      </w:r>
    </w:p>
    <w:p w:rsidR="00B30611" w:rsidRPr="00942944" w:rsidRDefault="00B30611">
      <w:pPr>
        <w:ind w:left="425" w:hanging="425"/>
        <w:jc w:val="both"/>
      </w:pPr>
    </w:p>
    <w:p w:rsidR="00B30611" w:rsidRPr="00942944" w:rsidRDefault="00B30611">
      <w:pPr>
        <w:ind w:left="426" w:hanging="426"/>
        <w:jc w:val="both"/>
      </w:pPr>
      <w:r w:rsidRPr="00942944">
        <w:rPr>
          <w:rFonts w:cs="Calibri"/>
        </w:rPr>
        <w:t>1.</w:t>
      </w:r>
      <w:r w:rsidRPr="00942944">
        <w:rPr>
          <w:rFonts w:cs="Calibri"/>
        </w:rPr>
        <w:tab/>
        <w:t>Nájemce je oprávněn a povinen užívat Předmět nájmu pouze v rozsahu a k účelu stanoveném touto smlouvou a v souladu s obvyklým užíváním po celou dobu trvání smluvního vztahu.</w:t>
      </w:r>
    </w:p>
    <w:p w:rsidR="00B30611" w:rsidRPr="00942944" w:rsidRDefault="00B30611">
      <w:pPr>
        <w:ind w:left="425" w:hanging="425"/>
        <w:jc w:val="both"/>
      </w:pPr>
    </w:p>
    <w:p w:rsidR="00B30611" w:rsidRPr="00942944" w:rsidRDefault="00B30611">
      <w:pPr>
        <w:ind w:left="425" w:hanging="425"/>
        <w:jc w:val="both"/>
      </w:pPr>
      <w:r w:rsidRPr="00942944">
        <w:rPr>
          <w:rFonts w:cs="Calibri"/>
        </w:rPr>
        <w:t>2.</w:t>
      </w:r>
      <w:r w:rsidRPr="00942944">
        <w:rPr>
          <w:rFonts w:cs="Calibri"/>
        </w:rPr>
        <w:tab/>
        <w:t>Nájemce je povinen oznámit Nájemci poškození, popř. vadu Předmětu nájmu, kterou zjistil (popř. měl a mohl při řádné péči zjistit), a to bez zbytečného dokladu.</w:t>
      </w:r>
    </w:p>
    <w:p w:rsidR="00B30611" w:rsidRPr="00942944" w:rsidRDefault="00B30611">
      <w:pPr>
        <w:ind w:left="425" w:hanging="425"/>
        <w:jc w:val="both"/>
      </w:pPr>
    </w:p>
    <w:p w:rsidR="00B30611" w:rsidRPr="00942944" w:rsidRDefault="00B30611">
      <w:pPr>
        <w:ind w:left="425" w:hanging="425"/>
        <w:jc w:val="both"/>
      </w:pPr>
      <w:r w:rsidRPr="00942944">
        <w:rPr>
          <w:rFonts w:cs="Calibri"/>
        </w:rPr>
        <w:t>3.</w:t>
      </w:r>
      <w:r w:rsidRPr="00942944">
        <w:rPr>
          <w:rFonts w:cs="Calibri"/>
        </w:rPr>
        <w:tab/>
        <w:t xml:space="preserve">Nájemce je povinen se zdržet jakýchkoliv jednání, která by rušila nebo mohla ohrozit výkon vlastnických práv, ostatních užívacích a nájemních a případných dalších práv v budovách </w:t>
      </w:r>
      <w:proofErr w:type="spellStart"/>
      <w:r w:rsidRPr="00942944">
        <w:rPr>
          <w:rFonts w:cs="Calibri"/>
        </w:rPr>
        <w:t>Trojhalí</w:t>
      </w:r>
      <w:proofErr w:type="spellEnd"/>
      <w:r w:rsidRPr="00942944">
        <w:rPr>
          <w:rFonts w:cs="Calibri"/>
        </w:rPr>
        <w:t xml:space="preserve"> Karolina.</w:t>
      </w:r>
    </w:p>
    <w:p w:rsidR="00B30611" w:rsidRPr="00942944" w:rsidRDefault="00B30611">
      <w:pPr>
        <w:ind w:left="425" w:hanging="425"/>
        <w:jc w:val="both"/>
      </w:pPr>
    </w:p>
    <w:p w:rsidR="00B30611" w:rsidRPr="00942944" w:rsidRDefault="00B30611">
      <w:pPr>
        <w:ind w:left="425" w:hanging="425"/>
        <w:jc w:val="both"/>
      </w:pPr>
      <w:r w:rsidRPr="00942944">
        <w:rPr>
          <w:rFonts w:cs="Calibri"/>
        </w:rPr>
        <w:t xml:space="preserve">4.  Nájemce je povinen zajistit na vlastní náklady úklid Předmětu pronájmu a přilehlých vnitřních i venkovních prostor, které využili návštěvníci Akce a osoby s Akcí jinak prokazatelně spojené, a to v případě, že si Nájemce nesjednal zajištění této služby ze strany Pronajímatele v rámci </w:t>
      </w:r>
      <w:proofErr w:type="spellStart"/>
      <w:r w:rsidRPr="00942944">
        <w:rPr>
          <w:rFonts w:cs="Calibri"/>
        </w:rPr>
        <w:t>čl.IV</w:t>
      </w:r>
      <w:proofErr w:type="spellEnd"/>
      <w:r w:rsidRPr="00942944">
        <w:rPr>
          <w:rFonts w:cs="Calibri"/>
        </w:rPr>
        <w:t xml:space="preserve">, odst.3 této smlouvy. </w:t>
      </w:r>
      <w:r w:rsidRPr="00942944">
        <w:rPr>
          <w:rFonts w:cs="Calibri"/>
          <w:shd w:val="clear" w:color="auto" w:fill="FFFFFF"/>
        </w:rPr>
        <w:t>Nájemce na své náklady zajistí veškeré další služby, které zajistí bezproblémový a bezpečný průběh celé Akce (např. může jít o zdravotnickou službu, bezpečnostní službu apod.). V případě nutnosti navýšení počtu členů bezpečnostní agentury bude tato služba Nájemci dodatečně odečtena z vratné zálohy, pokud si ji Nájemce sám nezajistí na vlastní náklady.</w:t>
      </w:r>
    </w:p>
    <w:p w:rsidR="00B30611" w:rsidRPr="00942944" w:rsidRDefault="00B30611">
      <w:pPr>
        <w:ind w:left="425" w:hanging="425"/>
        <w:jc w:val="both"/>
      </w:pPr>
    </w:p>
    <w:p w:rsidR="00B30611" w:rsidRPr="00942944" w:rsidRDefault="00B30611">
      <w:pPr>
        <w:ind w:left="425" w:hanging="425"/>
        <w:jc w:val="both"/>
      </w:pPr>
      <w:r w:rsidRPr="00942944">
        <w:rPr>
          <w:rFonts w:cs="Calibri"/>
        </w:rPr>
        <w:t>5.</w:t>
      </w:r>
      <w:r w:rsidRPr="00942944">
        <w:rPr>
          <w:rFonts w:cs="Calibri"/>
        </w:rPr>
        <w:tab/>
        <w:t xml:space="preserve">Nájemce se zavazuje dodržovat podmínky bezpečnosti, požární ochrany a ochrany životního prostředí, jakožto i další obecné povinnosti Nájemců specifikované v příloze č. </w:t>
      </w:r>
      <w:r>
        <w:rPr>
          <w:rFonts w:cs="Calibri"/>
        </w:rPr>
        <w:t>2</w:t>
      </w:r>
      <w:r w:rsidRPr="00942944">
        <w:rPr>
          <w:rFonts w:cs="Calibri"/>
        </w:rPr>
        <w:t xml:space="preserve"> této smlouvy. Za každé jednotlivé porušení povinností specifikovaných v příloze č. </w:t>
      </w:r>
      <w:r>
        <w:rPr>
          <w:rFonts w:cs="Calibri"/>
        </w:rPr>
        <w:t>2</w:t>
      </w:r>
      <w:r w:rsidRPr="00942944">
        <w:rPr>
          <w:rFonts w:cs="Calibri"/>
        </w:rPr>
        <w:t xml:space="preserve"> této smlouvy, je Pronajímatel oprávněn vyúčtovat Nájemci smluvní pokutu ve výši 10.000,- Kč.  </w:t>
      </w:r>
    </w:p>
    <w:p w:rsidR="00B30611" w:rsidRPr="00942944" w:rsidRDefault="00B30611">
      <w:pPr>
        <w:ind w:left="425" w:hanging="425"/>
        <w:jc w:val="both"/>
      </w:pPr>
    </w:p>
    <w:p w:rsidR="00B30611" w:rsidRPr="00942944" w:rsidRDefault="00B30611">
      <w:pPr>
        <w:ind w:left="425" w:hanging="425"/>
        <w:jc w:val="both"/>
      </w:pPr>
      <w:r w:rsidRPr="00942944">
        <w:rPr>
          <w:rFonts w:cs="Calibri"/>
        </w:rPr>
        <w:t xml:space="preserve">6.   Nájemce je povinen dodržovat přísný zákaz kouření ve všech prostorech a budovách </w:t>
      </w:r>
      <w:proofErr w:type="spellStart"/>
      <w:r w:rsidRPr="00942944">
        <w:rPr>
          <w:rFonts w:cs="Calibri"/>
        </w:rPr>
        <w:t>Trojhalí</w:t>
      </w:r>
      <w:proofErr w:type="spellEnd"/>
      <w:r w:rsidRPr="00942944">
        <w:rPr>
          <w:rFonts w:cs="Calibri"/>
        </w:rPr>
        <w:t xml:space="preserve"> Karolina. </w:t>
      </w:r>
      <w:r w:rsidRPr="000A4C01">
        <w:rPr>
          <w:rFonts w:cs="Calibri"/>
        </w:rPr>
        <w:t>Za tímto účelem bude informovat návštěvníky při vstupu do předmětu nájmu a rovněž i bezpečnostní agentura bude dohlížet na to, aby byl tento zákaz ze strany návštěvníků dodržován. Pronajímatel se zavazuje umožnit nájemci zřízení vyhrazeného místa pro kouření, které bude na venkovní ploše před budovou Náměstí</w:t>
      </w:r>
      <w:r w:rsidRPr="00942944">
        <w:rPr>
          <w:rFonts w:cs="Calibri"/>
        </w:rPr>
        <w:t>.</w:t>
      </w:r>
    </w:p>
    <w:p w:rsidR="00B30611" w:rsidRPr="00942944" w:rsidRDefault="00B30611">
      <w:pPr>
        <w:ind w:left="425" w:hanging="425"/>
        <w:jc w:val="both"/>
      </w:pPr>
    </w:p>
    <w:p w:rsidR="00B30611" w:rsidRPr="00942944" w:rsidRDefault="00B30611">
      <w:pPr>
        <w:ind w:left="425" w:hanging="425"/>
        <w:jc w:val="both"/>
      </w:pPr>
      <w:r w:rsidRPr="00942944">
        <w:rPr>
          <w:rFonts w:cs="Calibri"/>
        </w:rPr>
        <w:t>7.</w:t>
      </w:r>
      <w:r w:rsidRPr="00942944">
        <w:rPr>
          <w:rFonts w:cs="Calibri"/>
        </w:rPr>
        <w:tab/>
        <w:t xml:space="preserve">Do prostoru budov </w:t>
      </w:r>
      <w:proofErr w:type="spellStart"/>
      <w:r w:rsidRPr="00942944">
        <w:rPr>
          <w:rFonts w:cs="Calibri"/>
        </w:rPr>
        <w:t>Trojhalí</w:t>
      </w:r>
      <w:proofErr w:type="spellEnd"/>
      <w:r w:rsidRPr="00942944">
        <w:rPr>
          <w:rFonts w:cs="Calibri"/>
        </w:rPr>
        <w:t xml:space="preserve"> Karolina je zakázáno vstupovat se zvířaty, s výjimkou asistenčních psů pro tělesné postižené. V případě porušení tohoto zákazu, je Pronajímatel oprávněn vyúčtovat Nájemci smluvní pokutu ve výši 10.000,- Kč za každý zjištěný případ porušení tohoto zákazu.</w:t>
      </w:r>
    </w:p>
    <w:p w:rsidR="00B30611" w:rsidRPr="00942944" w:rsidRDefault="00B30611">
      <w:pPr>
        <w:jc w:val="both"/>
      </w:pPr>
    </w:p>
    <w:p w:rsidR="00B30611" w:rsidRPr="00942944" w:rsidRDefault="00B30611">
      <w:pPr>
        <w:ind w:left="426" w:hanging="426"/>
        <w:jc w:val="both"/>
      </w:pPr>
      <w:r w:rsidRPr="00942944">
        <w:rPr>
          <w:rFonts w:cs="Calibri"/>
        </w:rPr>
        <w:t>8.</w:t>
      </w:r>
      <w:r w:rsidRPr="00942944">
        <w:rPr>
          <w:rFonts w:cs="Calibri"/>
        </w:rPr>
        <w:tab/>
        <w:t xml:space="preserve">Nájemce prohlašuje, že smluvní pokutu sjednanou v odst. 5, 6 a 7 tohoto článku této smlouvy </w:t>
      </w:r>
      <w:r w:rsidRPr="00942944">
        <w:rPr>
          <w:rFonts w:cs="Calibri"/>
        </w:rPr>
        <w:lastRenderedPageBreak/>
        <w:t>považuje za přiměřenou a neodporující dobrým mravům.</w:t>
      </w:r>
    </w:p>
    <w:p w:rsidR="00B30611" w:rsidRPr="00942944" w:rsidRDefault="00B30611">
      <w:pPr>
        <w:ind w:left="426" w:hanging="426"/>
        <w:jc w:val="both"/>
      </w:pPr>
    </w:p>
    <w:p w:rsidR="00B30611" w:rsidRPr="00942944" w:rsidRDefault="00B30611">
      <w:pPr>
        <w:ind w:left="426" w:hanging="426"/>
        <w:jc w:val="both"/>
      </w:pPr>
      <w:r w:rsidRPr="00942944">
        <w:rPr>
          <w:rFonts w:cs="Calibri"/>
        </w:rPr>
        <w:t>9.</w:t>
      </w:r>
      <w:r w:rsidRPr="00942944">
        <w:rPr>
          <w:rFonts w:cs="Calibri"/>
        </w:rPr>
        <w:tab/>
        <w:t>Uhrazením nebo vyúčtováním smluvní pokuty není dotčen nárok Pronajímatele na náhradu škody v plné výši.</w:t>
      </w:r>
    </w:p>
    <w:p w:rsidR="00B30611" w:rsidRPr="00942944" w:rsidRDefault="00B30611">
      <w:pPr>
        <w:ind w:left="426" w:hanging="426"/>
        <w:jc w:val="both"/>
      </w:pPr>
    </w:p>
    <w:p w:rsidR="00B30611" w:rsidRPr="00942944" w:rsidRDefault="00B30611">
      <w:pPr>
        <w:ind w:left="426" w:hanging="426"/>
        <w:jc w:val="both"/>
      </w:pPr>
      <w:r w:rsidRPr="00942944">
        <w:rPr>
          <w:rFonts w:cs="Calibri"/>
        </w:rPr>
        <w:t>10.</w:t>
      </w:r>
      <w:r w:rsidRPr="00942944">
        <w:rPr>
          <w:rFonts w:cs="Calibri"/>
        </w:rPr>
        <w:tab/>
        <w:t>Nájemce bere na vědomí, že pokud jím bude v souvislosti s Akcí pořádanou v rámci této smlouvy provozována veřejná hudební produkce, je povinen učinit příslušnému kolektivnímu správci oznámení ve smyslu § 100 odst. 5 zákona č. 121/2000 Sb., zákona o právu autorském, o právech souvisejících s právem autorským a o změně některých zákonů (autorský zákon) v platném znění. Nájemce odpovídá za škodu, která Nájemci vznikne porušením této oznamovací povinnosti.</w:t>
      </w:r>
    </w:p>
    <w:p w:rsidR="00B30611" w:rsidRPr="00942944" w:rsidRDefault="00B30611">
      <w:pPr>
        <w:jc w:val="both"/>
      </w:pPr>
      <w:r w:rsidRPr="00942944">
        <w:rPr>
          <w:rFonts w:cs="Calibri"/>
        </w:rPr>
        <w:t xml:space="preserve"> </w:t>
      </w:r>
    </w:p>
    <w:p w:rsidR="00B30611" w:rsidRPr="00942944" w:rsidRDefault="00B30611" w:rsidP="004E01DE">
      <w:pPr>
        <w:pStyle w:val="Odstavecseseznamem"/>
        <w:numPr>
          <w:ilvl w:val="0"/>
          <w:numId w:val="17"/>
        </w:numPr>
        <w:ind w:left="426" w:hanging="426"/>
        <w:jc w:val="both"/>
      </w:pPr>
      <w:r>
        <w:t xml:space="preserve">Nájemce bere na vědomí, že Krajská hygienická stanice Moravskoslezského kraje se sídlem v Ostravě omezila účel používání prostoru budov </w:t>
      </w:r>
      <w:proofErr w:type="spellStart"/>
      <w:r>
        <w:t>Trojhalí</w:t>
      </w:r>
      <w:proofErr w:type="spellEnd"/>
      <w:r>
        <w:t xml:space="preserve"> Karolina (tedy i budovy Náměstí) takto: Při provozování hudební produkce nebo akusticky zesilované řeči nepřesáhne uvnitř objektu </w:t>
      </w:r>
      <w:proofErr w:type="spellStart"/>
      <w:r>
        <w:t>Trojhalí</w:t>
      </w:r>
      <w:proofErr w:type="spellEnd"/>
      <w:r>
        <w:t xml:space="preserve"> ekvivalentní hladina akustického tlaku </w:t>
      </w:r>
      <w:proofErr w:type="spellStart"/>
      <w:r w:rsidRPr="007B11DF">
        <w:t>L</w:t>
      </w:r>
      <w:r w:rsidRPr="005F6F23">
        <w:rPr>
          <w:vertAlign w:val="subscript"/>
        </w:rPr>
        <w:t>Aeq,T</w:t>
      </w:r>
      <w:proofErr w:type="spellEnd"/>
      <w:r w:rsidRPr="005F6F23">
        <w:rPr>
          <w:vertAlign w:val="subscript"/>
        </w:rPr>
        <w:t xml:space="preserve"> </w:t>
      </w:r>
      <w:r>
        <w:t xml:space="preserve">= 100dB. </w:t>
      </w:r>
      <w:r w:rsidRPr="00942944">
        <w:rPr>
          <w:rFonts w:cs="Calibri"/>
        </w:rPr>
        <w:t xml:space="preserve">Nájemce odpovídá za škodu, která </w:t>
      </w:r>
      <w:r>
        <w:rPr>
          <w:rFonts w:cs="Calibri"/>
        </w:rPr>
        <w:t>mu, případně Pronajímateli,</w:t>
      </w:r>
      <w:r w:rsidRPr="00942944">
        <w:rPr>
          <w:rFonts w:cs="Calibri"/>
        </w:rPr>
        <w:t xml:space="preserve"> </w:t>
      </w:r>
      <w:r>
        <w:rPr>
          <w:rFonts w:cs="Calibri"/>
        </w:rPr>
        <w:t>vznikne porušením tohoto omezení</w:t>
      </w:r>
      <w:r w:rsidRPr="00942944">
        <w:rPr>
          <w:rFonts w:cs="Calibri"/>
        </w:rPr>
        <w:t>.</w:t>
      </w:r>
    </w:p>
    <w:p w:rsidR="00B30611" w:rsidRDefault="00B30611">
      <w:pPr>
        <w:ind w:left="426" w:hanging="426"/>
        <w:jc w:val="both"/>
        <w:rPr>
          <w:rFonts w:cs="Calibri"/>
        </w:rPr>
      </w:pPr>
    </w:p>
    <w:p w:rsidR="00B30611" w:rsidRPr="004E01DE" w:rsidRDefault="00B30611" w:rsidP="004E01DE">
      <w:pPr>
        <w:pStyle w:val="Odstavecseseznamem"/>
        <w:numPr>
          <w:ilvl w:val="0"/>
          <w:numId w:val="17"/>
        </w:numPr>
        <w:ind w:left="426" w:hanging="426"/>
        <w:jc w:val="both"/>
      </w:pPr>
      <w:r w:rsidRPr="004E01DE">
        <w:rPr>
          <w:rFonts w:cs="Calibri"/>
        </w:rPr>
        <w:t>Nájemce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rsidR="00B30611" w:rsidRPr="004E01DE" w:rsidRDefault="00B30611" w:rsidP="004E01DE">
      <w:pPr>
        <w:pStyle w:val="Odstavecseseznamem"/>
        <w:ind w:left="426"/>
        <w:jc w:val="both"/>
      </w:pPr>
    </w:p>
    <w:p w:rsidR="00B30611" w:rsidRPr="004E01DE" w:rsidRDefault="00B30611" w:rsidP="004E01DE">
      <w:pPr>
        <w:pStyle w:val="Odstavecseseznamem"/>
        <w:numPr>
          <w:ilvl w:val="0"/>
          <w:numId w:val="17"/>
        </w:numPr>
        <w:ind w:left="426" w:hanging="426"/>
        <w:jc w:val="both"/>
      </w:pPr>
      <w:r w:rsidRPr="004E01DE">
        <w:rPr>
          <w:rFonts w:cs="Calibri"/>
        </w:rPr>
        <w:t>Nájemce je povinen archivovat veškeré doklady vztahující se k realizaci předmětu této smlouvy po dobu 10 let od zániku této smlouvy, minimálně však do konce roku 2021.</w:t>
      </w:r>
    </w:p>
    <w:p w:rsidR="00B30611" w:rsidRPr="004E01DE" w:rsidRDefault="00B30611" w:rsidP="004E01DE">
      <w:pPr>
        <w:pStyle w:val="Odstavecseseznamem"/>
        <w:rPr>
          <w:rFonts w:cs="Calibri"/>
        </w:rPr>
      </w:pPr>
    </w:p>
    <w:p w:rsidR="00B30611" w:rsidRPr="004E01DE" w:rsidRDefault="00B30611" w:rsidP="004E01DE">
      <w:pPr>
        <w:pStyle w:val="Odstavecseseznamem"/>
        <w:numPr>
          <w:ilvl w:val="0"/>
          <w:numId w:val="17"/>
        </w:numPr>
        <w:ind w:left="426" w:hanging="426"/>
        <w:jc w:val="both"/>
      </w:pPr>
      <w:r w:rsidRPr="004E01DE">
        <w:rPr>
          <w:rFonts w:cs="Calibri"/>
        </w:rPr>
        <w:t>Nájemce je povinen umožnit po celou dobu trvání smlouvy osobám pověřeným kontrolou projektu „</w:t>
      </w:r>
      <w:proofErr w:type="spellStart"/>
      <w:r w:rsidRPr="004E01DE">
        <w:rPr>
          <w:rFonts w:cs="Calibri"/>
        </w:rPr>
        <w:t>Trojhalí</w:t>
      </w:r>
      <w:proofErr w:type="spellEnd"/>
      <w:r w:rsidRPr="004E01DE">
        <w:rPr>
          <w:rFonts w:cs="Calibri"/>
        </w:rPr>
        <w:t xml:space="preserve"> Karolina“ (</w:t>
      </w:r>
      <w:proofErr w:type="spellStart"/>
      <w:r w:rsidRPr="004E01DE">
        <w:rPr>
          <w:rFonts w:cs="Calibri"/>
        </w:rPr>
        <w:t>reg.č</w:t>
      </w:r>
      <w:proofErr w:type="spellEnd"/>
      <w:r w:rsidRPr="004E01DE">
        <w:rPr>
          <w:rFonts w:cs="Calibri"/>
        </w:rPr>
        <w:t xml:space="preserve">. CZ.1.10/3.1..00/01239) vstup do prostor budov </w:t>
      </w:r>
      <w:proofErr w:type="spellStart"/>
      <w:r w:rsidRPr="004E01DE">
        <w:rPr>
          <w:rFonts w:cs="Calibri"/>
        </w:rPr>
        <w:t>Trojhalí</w:t>
      </w:r>
      <w:proofErr w:type="spellEnd"/>
      <w:r w:rsidRPr="004E01DE">
        <w:rPr>
          <w:rFonts w:cs="Calibri"/>
        </w:rPr>
        <w:t xml:space="preserve"> Karolina souvisejících s realizací předmětu této smlouvy a dále vytvořit podmínky k provedení takovéto kontroly včetně poskytnutí součinnosti všem osobám oprávněným k provádění kontroly.</w:t>
      </w:r>
    </w:p>
    <w:p w:rsidR="00B30611" w:rsidRPr="00942944" w:rsidRDefault="00B30611">
      <w:pPr>
        <w:ind w:left="425" w:hanging="425"/>
        <w:jc w:val="center"/>
      </w:pPr>
    </w:p>
    <w:p w:rsidR="00B30611" w:rsidRPr="00942944" w:rsidRDefault="00B30611">
      <w:pPr>
        <w:ind w:left="425" w:hanging="425"/>
        <w:jc w:val="center"/>
      </w:pPr>
      <w:r w:rsidRPr="00942944">
        <w:rPr>
          <w:rFonts w:cs="Calibri"/>
          <w:b/>
        </w:rPr>
        <w:t>IX. Odstoupení Pronajímatelem</w:t>
      </w:r>
    </w:p>
    <w:p w:rsidR="00B30611" w:rsidRPr="00942944" w:rsidRDefault="00B30611">
      <w:pPr>
        <w:ind w:left="425" w:hanging="425"/>
        <w:jc w:val="both"/>
      </w:pPr>
    </w:p>
    <w:p w:rsidR="00B30611" w:rsidRPr="00942944" w:rsidRDefault="00B30611">
      <w:pPr>
        <w:tabs>
          <w:tab w:val="left" w:pos="426"/>
        </w:tabs>
        <w:ind w:left="425" w:hanging="425"/>
        <w:jc w:val="both"/>
      </w:pPr>
      <w:r w:rsidRPr="00942944">
        <w:rPr>
          <w:rFonts w:cs="Calibri"/>
        </w:rPr>
        <w:t>1.</w:t>
      </w:r>
      <w:r w:rsidRPr="00942944">
        <w:rPr>
          <w:rFonts w:cs="Calibri"/>
        </w:rPr>
        <w:tab/>
        <w:t xml:space="preserve">Pronajímatel je oprávněn od této smlouvy odstoupit poruší – </w:t>
      </w:r>
      <w:proofErr w:type="spellStart"/>
      <w:r w:rsidRPr="00942944">
        <w:rPr>
          <w:rFonts w:cs="Calibri"/>
        </w:rPr>
        <w:t>li</w:t>
      </w:r>
      <w:proofErr w:type="spellEnd"/>
      <w:r w:rsidRPr="00942944">
        <w:rPr>
          <w:rFonts w:cs="Calibri"/>
        </w:rPr>
        <w:t xml:space="preserve"> Nájemce přes předchozí písemnou výzvu (písemnou výzvou se rozumí výzva učiněna zápisem na místě samém) tuto smlouvu, zejména dojde - </w:t>
      </w:r>
      <w:proofErr w:type="spellStart"/>
      <w:r w:rsidRPr="00942944">
        <w:rPr>
          <w:rFonts w:cs="Calibri"/>
        </w:rPr>
        <w:t>li</w:t>
      </w:r>
      <w:proofErr w:type="spellEnd"/>
      <w:r w:rsidRPr="00942944">
        <w:rPr>
          <w:rFonts w:cs="Calibri"/>
        </w:rPr>
        <w:t xml:space="preserve"> k poškozování Předmětu nájmu, Předmět nájmu je využíván v rozporu se sjednaným účelem, Nájemce a nebo osoby, které se v Předmětu nájmu nacházejí, nedodržují některý ze zákazů uvedených v čl. VIII, odst. 4, 5 a 6 této smlouvy nebo porušují povinnosti stanovené v příloze č. </w:t>
      </w:r>
      <w:r>
        <w:rPr>
          <w:rFonts w:cs="Calibri"/>
        </w:rPr>
        <w:t>2</w:t>
      </w:r>
      <w:r w:rsidRPr="00942944">
        <w:rPr>
          <w:rFonts w:cs="Calibri"/>
        </w:rPr>
        <w:t xml:space="preserve"> této smlouvy. V tomto případě je Nájemce povinen na výzvu Pronajímatele okamžitě Předmět nájmu vyklidit.</w:t>
      </w:r>
    </w:p>
    <w:p w:rsidR="00B30611" w:rsidRPr="00942944" w:rsidRDefault="00B30611">
      <w:pPr>
        <w:tabs>
          <w:tab w:val="left" w:pos="426"/>
        </w:tabs>
        <w:jc w:val="both"/>
      </w:pPr>
    </w:p>
    <w:p w:rsidR="00B30611" w:rsidRPr="00942944" w:rsidRDefault="00B30611">
      <w:pPr>
        <w:tabs>
          <w:tab w:val="left" w:pos="852"/>
        </w:tabs>
        <w:ind w:left="426" w:hanging="426"/>
        <w:jc w:val="both"/>
      </w:pPr>
      <w:r w:rsidRPr="00942944">
        <w:rPr>
          <w:rFonts w:cs="Calibri"/>
        </w:rPr>
        <w:t>2.</w:t>
      </w:r>
      <w:r w:rsidRPr="00942944">
        <w:rPr>
          <w:rFonts w:cs="Calibri"/>
        </w:rPr>
        <w:tab/>
        <w:t>Okamžikem doručení oznámení o odstoupení se tato smlouva ruší. Nezanikají pouze ta práva a povinnosti smluvních stran, u kterých tak stanoví zákon a nebo u kterých z této smlouvy vyplývá, že mají trvat i nadále (povinnost k úhradě nájemného za dobu trvání nájmu, médií a paušálu za poskytnuté služby, nárok na odstupné, nárok na náhradu škody apod.).</w:t>
      </w:r>
    </w:p>
    <w:p w:rsidR="00B30611" w:rsidRPr="00942944" w:rsidRDefault="00B30611">
      <w:pPr>
        <w:ind w:firstLine="708"/>
        <w:jc w:val="center"/>
      </w:pPr>
    </w:p>
    <w:p w:rsidR="00B30611" w:rsidRPr="00942944" w:rsidRDefault="00B30611">
      <w:pPr>
        <w:ind w:firstLine="708"/>
        <w:jc w:val="center"/>
      </w:pPr>
      <w:r w:rsidRPr="00942944">
        <w:rPr>
          <w:rFonts w:cs="Calibri"/>
          <w:b/>
        </w:rPr>
        <w:t>X. Závěrečná ustanovení</w:t>
      </w:r>
    </w:p>
    <w:p w:rsidR="00B30611" w:rsidRPr="00942944" w:rsidRDefault="00B30611">
      <w:pPr>
        <w:ind w:firstLine="708"/>
        <w:jc w:val="center"/>
      </w:pPr>
    </w:p>
    <w:p w:rsidR="00B30611" w:rsidRPr="00942944" w:rsidRDefault="00B30611">
      <w:pPr>
        <w:ind w:left="426" w:hanging="426"/>
        <w:jc w:val="both"/>
      </w:pPr>
      <w:r w:rsidRPr="00942944">
        <w:rPr>
          <w:rFonts w:cs="Calibri"/>
        </w:rPr>
        <w:t>1.</w:t>
      </w:r>
      <w:r w:rsidRPr="00942944">
        <w:rPr>
          <w:rFonts w:cs="Calibri"/>
        </w:rPr>
        <w:tab/>
        <w:t>Kontaktní osoby:</w:t>
      </w:r>
    </w:p>
    <w:p w:rsidR="00B30611" w:rsidRPr="00942944" w:rsidRDefault="00B30611">
      <w:pPr>
        <w:ind w:left="426" w:hanging="426"/>
        <w:jc w:val="both"/>
      </w:pPr>
      <w:r w:rsidRPr="00942944">
        <w:rPr>
          <w:rFonts w:cs="Calibri"/>
        </w:rPr>
        <w:tab/>
      </w:r>
    </w:p>
    <w:p w:rsidR="00B30611" w:rsidRPr="00B27ABE" w:rsidRDefault="00B30611" w:rsidP="00B27ABE">
      <w:pPr>
        <w:ind w:left="426" w:hanging="426"/>
        <w:jc w:val="both"/>
      </w:pPr>
      <w:r w:rsidRPr="00B27ABE">
        <w:rPr>
          <w:rFonts w:cs="Calibri"/>
        </w:rPr>
        <w:tab/>
        <w:t xml:space="preserve">Pronajímatel: </w:t>
      </w:r>
      <w:proofErr w:type="spellStart"/>
      <w:r w:rsidRPr="00B27ABE">
        <w:rPr>
          <w:rFonts w:cs="Calibri"/>
        </w:rPr>
        <w:t>Ing.</w:t>
      </w:r>
      <w:r>
        <w:rPr>
          <w:rFonts w:cs="Calibri"/>
        </w:rPr>
        <w:t>Petr</w:t>
      </w:r>
      <w:proofErr w:type="spellEnd"/>
      <w:r>
        <w:rPr>
          <w:rFonts w:cs="Calibri"/>
        </w:rPr>
        <w:t xml:space="preserve"> </w:t>
      </w:r>
      <w:proofErr w:type="spellStart"/>
      <w:r>
        <w:rPr>
          <w:rFonts w:cs="Calibri"/>
        </w:rPr>
        <w:t>Šnejdar</w:t>
      </w:r>
      <w:proofErr w:type="spellEnd"/>
      <w:r w:rsidRPr="00B27ABE">
        <w:rPr>
          <w:rFonts w:cs="Calibri"/>
        </w:rPr>
        <w:t xml:space="preserve"> (tel. </w:t>
      </w:r>
      <w:r>
        <w:rPr>
          <w:rFonts w:cs="Calibri"/>
        </w:rPr>
        <w:t>601</w:t>
      </w:r>
      <w:r w:rsidRPr="00B27ABE">
        <w:rPr>
          <w:rFonts w:cs="Calibri"/>
        </w:rPr>
        <w:t> </w:t>
      </w:r>
      <w:r>
        <w:rPr>
          <w:rFonts w:cs="Calibri"/>
        </w:rPr>
        <w:t>550</w:t>
      </w:r>
      <w:r w:rsidRPr="00B27ABE">
        <w:rPr>
          <w:rFonts w:cs="Calibri"/>
        </w:rPr>
        <w:t xml:space="preserve"> </w:t>
      </w:r>
      <w:r>
        <w:rPr>
          <w:rFonts w:cs="Calibri"/>
        </w:rPr>
        <w:t>064</w:t>
      </w:r>
      <w:r w:rsidRPr="00B27ABE">
        <w:rPr>
          <w:rFonts w:cs="Calibri"/>
        </w:rPr>
        <w:t xml:space="preserve">, e-mail: </w:t>
      </w:r>
      <w:r>
        <w:rPr>
          <w:rFonts w:cs="Calibri"/>
        </w:rPr>
        <w:t>petr</w:t>
      </w:r>
      <w:r w:rsidRPr="00B27ABE">
        <w:rPr>
          <w:rFonts w:cs="Calibri"/>
        </w:rPr>
        <w:t>.</w:t>
      </w:r>
      <w:r>
        <w:rPr>
          <w:rFonts w:cs="Calibri"/>
        </w:rPr>
        <w:t>snejdar</w:t>
      </w:r>
      <w:r w:rsidRPr="00B27ABE">
        <w:rPr>
          <w:rFonts w:cs="Calibri"/>
        </w:rPr>
        <w:t>@trojhali.cz)</w:t>
      </w:r>
    </w:p>
    <w:p w:rsidR="00B30611" w:rsidRDefault="00B30611" w:rsidP="00B27ABE">
      <w:pPr>
        <w:spacing w:after="60"/>
        <w:ind w:left="567" w:hanging="141"/>
        <w:rPr>
          <w:rFonts w:cs="Calibri"/>
        </w:rPr>
      </w:pPr>
      <w:r w:rsidRPr="0080660E">
        <w:rPr>
          <w:rFonts w:cs="Calibri"/>
        </w:rPr>
        <w:t xml:space="preserve">Nájemce:  Mgr. Jan Fric (602 861 234, </w:t>
      </w:r>
      <w:hyperlink r:id="rId7" w:history="1">
        <w:r w:rsidRPr="0080660E">
          <w:rPr>
            <w:rStyle w:val="Hypertextovodkaz"/>
            <w:rFonts w:cs="Calibri"/>
          </w:rPr>
          <w:t>jan.fric@osu.cz</w:t>
        </w:r>
      </w:hyperlink>
      <w:r w:rsidRPr="0080660E">
        <w:rPr>
          <w:rFonts w:cs="Calibri"/>
        </w:rPr>
        <w:t>) - pro veškeré technické záležitosti,</w:t>
      </w:r>
      <w:r>
        <w:rPr>
          <w:rFonts w:cs="Calibri"/>
        </w:rPr>
        <w:t xml:space="preserve"> </w:t>
      </w:r>
    </w:p>
    <w:p w:rsidR="00B30611" w:rsidRPr="00B27ABE" w:rsidRDefault="00B30611" w:rsidP="00B27ABE">
      <w:pPr>
        <w:spacing w:after="60"/>
        <w:ind w:left="567" w:hanging="141"/>
        <w:rPr>
          <w:rFonts w:cs="Calibri"/>
        </w:rPr>
      </w:pPr>
      <w:r>
        <w:rPr>
          <w:rFonts w:cs="Calibri"/>
        </w:rPr>
        <w:lastRenderedPageBreak/>
        <w:t xml:space="preserve">Mgr. Adam Soustružník (724 919 614, </w:t>
      </w:r>
      <w:hyperlink r:id="rId8" w:history="1">
        <w:r w:rsidRPr="00063C0C">
          <w:rPr>
            <w:rStyle w:val="Hypertextovodkaz"/>
            <w:rFonts w:cs="Calibri"/>
          </w:rPr>
          <w:t>adam.soustruznik@osu.cz</w:t>
        </w:r>
      </w:hyperlink>
      <w:r>
        <w:rPr>
          <w:rFonts w:cs="Calibri"/>
        </w:rPr>
        <w:t>) - hlavni koordinátor akce</w:t>
      </w:r>
    </w:p>
    <w:p w:rsidR="00B30611" w:rsidRPr="00942944" w:rsidRDefault="00B30611">
      <w:pPr>
        <w:ind w:left="426" w:hanging="426"/>
        <w:jc w:val="both"/>
      </w:pPr>
    </w:p>
    <w:p w:rsidR="00B30611" w:rsidRPr="007E0207" w:rsidRDefault="00B30611" w:rsidP="007E0207">
      <w:pPr>
        <w:ind w:left="426" w:hanging="426"/>
        <w:jc w:val="both"/>
        <w:rPr>
          <w:rFonts w:cs="Calibri"/>
        </w:rPr>
      </w:pPr>
      <w:r w:rsidRPr="00942944">
        <w:rPr>
          <w:rFonts w:cs="Calibri"/>
        </w:rPr>
        <w:t xml:space="preserve">2. </w:t>
      </w:r>
      <w:r w:rsidRPr="00942944">
        <w:rPr>
          <w:rFonts w:cs="Calibri"/>
        </w:rPr>
        <w:tab/>
        <w:t xml:space="preserve">Smluvní strany konstatují, že nevyplývá - </w:t>
      </w:r>
      <w:proofErr w:type="spellStart"/>
      <w:r w:rsidRPr="00942944">
        <w:rPr>
          <w:rFonts w:cs="Calibri"/>
        </w:rPr>
        <w:t>li</w:t>
      </w:r>
      <w:proofErr w:type="spellEnd"/>
      <w:r w:rsidRPr="00942944">
        <w:rPr>
          <w:rFonts w:cs="Calibri"/>
        </w:rPr>
        <w:t xml:space="preserve">  z textu smlouvy výslovně jinak, budou písemné dokumenty doručovat osobně, doporučenou poštovní zásilkou či kurýrem. Smluvní strany se zavazují zajistit pravidelné přebírání pošty na svých doručovacích adresách.</w:t>
      </w:r>
    </w:p>
    <w:p w:rsidR="00B30611" w:rsidRPr="00942944" w:rsidRDefault="00B30611">
      <w:pPr>
        <w:tabs>
          <w:tab w:val="left" w:pos="852"/>
        </w:tabs>
        <w:ind w:left="426" w:hanging="426"/>
        <w:jc w:val="both"/>
      </w:pPr>
    </w:p>
    <w:p w:rsidR="00B30611" w:rsidRDefault="00B30611" w:rsidP="007E0207">
      <w:pPr>
        <w:widowControl/>
        <w:suppressAutoHyphens w:val="0"/>
        <w:overflowPunct/>
        <w:adjustRightInd w:val="0"/>
        <w:textAlignment w:val="auto"/>
        <w:rPr>
          <w:rFonts w:cs="Calibri"/>
        </w:rPr>
      </w:pPr>
      <w:r w:rsidRPr="00942944">
        <w:rPr>
          <w:rFonts w:cs="Calibri"/>
        </w:rPr>
        <w:t>3.</w:t>
      </w:r>
      <w:r w:rsidRPr="00942944">
        <w:rPr>
          <w:rFonts w:cs="Calibri"/>
        </w:rPr>
        <w:tab/>
      </w:r>
      <w:r>
        <w:rPr>
          <w:rFonts w:cs="Calibri"/>
        </w:rPr>
        <w:t>Nájemce</w:t>
      </w:r>
      <w:r w:rsidRPr="007E0207">
        <w:rPr>
          <w:rFonts w:cs="Calibri"/>
        </w:rPr>
        <w:t xml:space="preserve"> je povinným subjektem dle zákona č. 340/2015 Sb.,</w:t>
      </w:r>
      <w:r w:rsidR="007A408A">
        <w:rPr>
          <w:rFonts w:cs="Calibri"/>
        </w:rPr>
        <w:t xml:space="preserve"> </w:t>
      </w:r>
      <w:r w:rsidRPr="007E0207">
        <w:rPr>
          <w:rFonts w:cs="Calibri"/>
        </w:rPr>
        <w:t xml:space="preserve">o registru smluv (dále jen “zákon o registru smluv“). </w:t>
      </w:r>
      <w:r>
        <w:rPr>
          <w:rFonts w:cs="Calibri"/>
        </w:rPr>
        <w:t>Pronajímatel</w:t>
      </w:r>
      <w:r w:rsidRPr="007E0207">
        <w:rPr>
          <w:rFonts w:cs="Calibri"/>
        </w:rPr>
        <w:t xml:space="preserve"> bere na</w:t>
      </w:r>
      <w:r w:rsidR="007A408A">
        <w:rPr>
          <w:rFonts w:cs="Calibri"/>
        </w:rPr>
        <w:t xml:space="preserve"> </w:t>
      </w:r>
      <w:r w:rsidRPr="007E0207">
        <w:rPr>
          <w:rFonts w:cs="Calibri"/>
        </w:rPr>
        <w:t>vědomí a výslovně souhlasí s tím, že tato smlouva, podléhá uveřejnění v Registru smluv</w:t>
      </w:r>
      <w:r w:rsidR="007A408A">
        <w:rPr>
          <w:rFonts w:cs="Calibri"/>
        </w:rPr>
        <w:t xml:space="preserve"> </w:t>
      </w:r>
      <w:r w:rsidRPr="007E0207">
        <w:rPr>
          <w:rFonts w:cs="Calibri"/>
        </w:rPr>
        <w:t xml:space="preserve">(informační systém veřejné správy, jehož správcem je Ministerstvo vnitra). </w:t>
      </w:r>
      <w:r>
        <w:rPr>
          <w:rFonts w:cs="Calibri"/>
        </w:rPr>
        <w:t>Nájemce</w:t>
      </w:r>
      <w:r w:rsidRPr="007E0207">
        <w:rPr>
          <w:rFonts w:cs="Calibri"/>
        </w:rPr>
        <w:t xml:space="preserve"> se zavazuje, že provede uveřejnění této smlouvy dle příslušného</w:t>
      </w:r>
      <w:r>
        <w:rPr>
          <w:rFonts w:cs="Calibri"/>
        </w:rPr>
        <w:t xml:space="preserve"> </w:t>
      </w:r>
      <w:r w:rsidRPr="007E0207">
        <w:rPr>
          <w:rFonts w:cs="Calibri"/>
        </w:rPr>
        <w:t>zákona o registru smluv.</w:t>
      </w:r>
    </w:p>
    <w:p w:rsidR="00B30611" w:rsidRDefault="00B30611" w:rsidP="007E0207">
      <w:pPr>
        <w:widowControl/>
        <w:suppressAutoHyphens w:val="0"/>
        <w:overflowPunct/>
        <w:adjustRightInd w:val="0"/>
        <w:textAlignment w:val="auto"/>
        <w:rPr>
          <w:rFonts w:cs="Calibri"/>
        </w:rPr>
      </w:pPr>
    </w:p>
    <w:p w:rsidR="00B30611" w:rsidRPr="007E0207" w:rsidRDefault="00B30611" w:rsidP="007E0207">
      <w:pPr>
        <w:widowControl/>
        <w:suppressAutoHyphens w:val="0"/>
        <w:overflowPunct/>
        <w:adjustRightInd w:val="0"/>
        <w:textAlignment w:val="auto"/>
        <w:rPr>
          <w:rFonts w:cs="Calibri"/>
        </w:rPr>
      </w:pPr>
      <w:r>
        <w:rPr>
          <w:rFonts w:cs="Calibri"/>
        </w:rPr>
        <w:t xml:space="preserve">4. </w:t>
      </w:r>
      <w:r w:rsidRPr="007E0207">
        <w:rPr>
          <w:rFonts w:cs="Calibri"/>
        </w:rPr>
        <w:t>Tato smlouva nabývá platnosti dnem podpisu a účinnosti nejdříve dnem uveřejnění</w:t>
      </w:r>
      <w:r w:rsidR="007A408A">
        <w:rPr>
          <w:rFonts w:cs="Calibri"/>
        </w:rPr>
        <w:t xml:space="preserve"> </w:t>
      </w:r>
      <w:r w:rsidRPr="007E0207">
        <w:rPr>
          <w:rFonts w:cs="Calibri"/>
        </w:rPr>
        <w:t xml:space="preserve">smlouvy v Registru smluv. O této skutečnosti je </w:t>
      </w:r>
      <w:r>
        <w:rPr>
          <w:rFonts w:cs="Calibri"/>
        </w:rPr>
        <w:t>nájemce</w:t>
      </w:r>
      <w:r w:rsidR="007A408A">
        <w:rPr>
          <w:rFonts w:cs="Calibri"/>
        </w:rPr>
        <w:t xml:space="preserve"> </w:t>
      </w:r>
      <w:r w:rsidRPr="007E0207">
        <w:rPr>
          <w:rFonts w:cs="Calibri"/>
        </w:rPr>
        <w:t>povin</w:t>
      </w:r>
      <w:r>
        <w:rPr>
          <w:rFonts w:cs="Calibri"/>
        </w:rPr>
        <w:t xml:space="preserve">en </w:t>
      </w:r>
      <w:r w:rsidRPr="007E0207">
        <w:rPr>
          <w:rFonts w:cs="Calibri"/>
        </w:rPr>
        <w:t>smluvní stranu uvědomit a to formou zaslání výpisu z Registru smluv.</w:t>
      </w:r>
    </w:p>
    <w:p w:rsidR="00B30611" w:rsidRDefault="00B30611" w:rsidP="007A408A">
      <w:pPr>
        <w:widowControl/>
        <w:suppressAutoHyphens w:val="0"/>
        <w:overflowPunct/>
        <w:adjustRightInd w:val="0"/>
        <w:textAlignment w:val="auto"/>
        <w:rPr>
          <w:rFonts w:cs="Calibri"/>
        </w:rPr>
      </w:pPr>
    </w:p>
    <w:p w:rsidR="00B30611" w:rsidRPr="007E0207" w:rsidRDefault="00B30611" w:rsidP="007A408A">
      <w:pPr>
        <w:widowControl/>
        <w:suppressAutoHyphens w:val="0"/>
        <w:overflowPunct/>
        <w:adjustRightInd w:val="0"/>
        <w:textAlignment w:val="auto"/>
        <w:rPr>
          <w:rFonts w:cs="Calibri"/>
        </w:rPr>
      </w:pPr>
      <w:r>
        <w:rPr>
          <w:rFonts w:cs="Calibri"/>
        </w:rPr>
        <w:t xml:space="preserve">5. </w:t>
      </w:r>
      <w:r w:rsidRPr="00942944">
        <w:rPr>
          <w:rFonts w:cs="Calibri"/>
        </w:rPr>
        <w:t>Tuto smlouvu lze měnit a doplňovat pouze písemnými dodatky, které budou podepsány oběma smluvními stranami, pokud tato smlouva nestanoví jinak, s výjimkou změny kontaktních osob dle odst. 1 tohoto článku této smlouvy, kde postačí písemné oznámení takovéto změny druhé smluvní straně.</w:t>
      </w:r>
    </w:p>
    <w:p w:rsidR="00B30611" w:rsidRPr="00942944" w:rsidRDefault="00B30611">
      <w:pPr>
        <w:ind w:left="567" w:hanging="567"/>
        <w:jc w:val="both"/>
      </w:pPr>
    </w:p>
    <w:p w:rsidR="00B30611" w:rsidRPr="00942944" w:rsidRDefault="00B30611">
      <w:pPr>
        <w:ind w:left="426" w:hanging="426"/>
        <w:jc w:val="both"/>
      </w:pPr>
      <w:r>
        <w:rPr>
          <w:rFonts w:cs="Calibri"/>
        </w:rPr>
        <w:t xml:space="preserve">6. </w:t>
      </w:r>
      <w:r w:rsidRPr="00942944">
        <w:rPr>
          <w:rFonts w:cs="Calibri"/>
        </w:rPr>
        <w:t>Tato smlouva je vyhotovena ve dvou stejnopisech s platností originálu, z nichž každá ze smluvních stran obdrží po jednom.</w:t>
      </w:r>
    </w:p>
    <w:p w:rsidR="00B30611" w:rsidRPr="00942944" w:rsidRDefault="00B30611">
      <w:pPr>
        <w:ind w:left="426" w:hanging="426"/>
        <w:jc w:val="both"/>
      </w:pPr>
    </w:p>
    <w:p w:rsidR="00B30611" w:rsidRPr="00942944" w:rsidRDefault="00B30611">
      <w:pPr>
        <w:ind w:left="426" w:hanging="426"/>
        <w:jc w:val="both"/>
      </w:pPr>
      <w:r>
        <w:rPr>
          <w:rFonts w:cs="Calibri"/>
        </w:rPr>
        <w:t xml:space="preserve">7. </w:t>
      </w:r>
      <w:r w:rsidRPr="00942944">
        <w:rPr>
          <w:rFonts w:cs="Calibri"/>
        </w:rPr>
        <w:t>Tato Smlouva představuje úplnou dohodu a nahrazuje veškeré dohody a ujednání Smluvních stran učiněná písemně či ústně v záležitostech týkajících se předmětu této Smlouvy před uzavřením této Smlouvy.</w:t>
      </w:r>
    </w:p>
    <w:p w:rsidR="00B30611" w:rsidRPr="00942944" w:rsidRDefault="00B30611">
      <w:pPr>
        <w:ind w:left="567" w:hanging="567"/>
        <w:jc w:val="both"/>
      </w:pPr>
    </w:p>
    <w:p w:rsidR="00B30611" w:rsidRPr="00942944" w:rsidRDefault="00B30611">
      <w:pPr>
        <w:ind w:left="426" w:hanging="426"/>
        <w:jc w:val="both"/>
      </w:pPr>
      <w:r>
        <w:rPr>
          <w:rFonts w:cs="Calibri"/>
        </w:rPr>
        <w:t xml:space="preserve">8. </w:t>
      </w:r>
      <w:r w:rsidRPr="00942944">
        <w:rPr>
          <w:rFonts w:cs="Calibri"/>
        </w:rPr>
        <w:t>Nedílnou součástí této smlouvy jsou následující přílohy:</w:t>
      </w:r>
    </w:p>
    <w:p w:rsidR="00B30611" w:rsidRPr="00942944" w:rsidRDefault="00B30611">
      <w:pPr>
        <w:ind w:left="426" w:hanging="426"/>
        <w:jc w:val="both"/>
      </w:pPr>
    </w:p>
    <w:p w:rsidR="00B30611" w:rsidRPr="00942944" w:rsidRDefault="00B30611">
      <w:pPr>
        <w:numPr>
          <w:ilvl w:val="0"/>
          <w:numId w:val="8"/>
        </w:numPr>
        <w:ind w:left="425" w:hanging="425"/>
        <w:jc w:val="both"/>
      </w:pPr>
      <w:r w:rsidRPr="00942944">
        <w:rPr>
          <w:rFonts w:cs="Calibri"/>
        </w:rPr>
        <w:t>Příloha č. 1 - Mapa pronájmu</w:t>
      </w:r>
      <w:r>
        <w:rPr>
          <w:rFonts w:cs="Calibri"/>
        </w:rPr>
        <w:t xml:space="preserve"> – dodaná nájemcem</w:t>
      </w:r>
    </w:p>
    <w:p w:rsidR="00B30611" w:rsidRPr="00E33510" w:rsidRDefault="00B30611" w:rsidP="00942944">
      <w:pPr>
        <w:numPr>
          <w:ilvl w:val="0"/>
          <w:numId w:val="8"/>
        </w:numPr>
        <w:ind w:left="425" w:hanging="425"/>
        <w:jc w:val="both"/>
      </w:pPr>
      <w:r w:rsidRPr="00942944">
        <w:rPr>
          <w:rFonts w:cs="Calibri"/>
        </w:rPr>
        <w:t>Příloha č. 2 - Podmínky nájmu</w:t>
      </w:r>
      <w:r w:rsidRPr="00942944">
        <w:t xml:space="preserve">, </w:t>
      </w:r>
      <w:r w:rsidRPr="00942944">
        <w:rPr>
          <w:rFonts w:cs="Calibri"/>
        </w:rPr>
        <w:t>BOZP, PO a další podmínky týkající se nájmu prostoru</w:t>
      </w:r>
    </w:p>
    <w:p w:rsidR="00B30611" w:rsidRPr="00942944" w:rsidRDefault="00B30611" w:rsidP="00942944">
      <w:pPr>
        <w:numPr>
          <w:ilvl w:val="0"/>
          <w:numId w:val="8"/>
        </w:numPr>
        <w:ind w:left="425" w:hanging="425"/>
        <w:jc w:val="both"/>
      </w:pPr>
      <w:r>
        <w:rPr>
          <w:rFonts w:cs="Calibri"/>
        </w:rPr>
        <w:t>Příloha č. 3 – Ceník mobiliáře</w:t>
      </w:r>
    </w:p>
    <w:p w:rsidR="00B30611" w:rsidRPr="00942944" w:rsidRDefault="00B30611">
      <w:pPr>
        <w:jc w:val="both"/>
      </w:pPr>
    </w:p>
    <w:p w:rsidR="00B30611" w:rsidRPr="007E0207" w:rsidRDefault="00B30611">
      <w:pPr>
        <w:ind w:left="426" w:hanging="426"/>
        <w:jc w:val="both"/>
        <w:rPr>
          <w:rFonts w:cs="Calibri"/>
        </w:rPr>
      </w:pPr>
      <w:r>
        <w:rPr>
          <w:rFonts w:cs="Calibri"/>
        </w:rPr>
        <w:t xml:space="preserve">9. </w:t>
      </w:r>
      <w:r w:rsidRPr="00942944">
        <w:rPr>
          <w:rFonts w:cs="Calibri"/>
        </w:rPr>
        <w:t>Smluvní strany prohlašují, že si tuto Smlouvu před jejím podpisem přečetly a že Smlouvu uzavřely po vzájemném projednání podle jejich svobodné a pravé vůle, určitě, vážně a srozumitelně.</w:t>
      </w:r>
    </w:p>
    <w:p w:rsidR="00B30611" w:rsidRPr="007E0207" w:rsidRDefault="00B30611">
      <w:pPr>
        <w:ind w:left="425" w:hanging="425"/>
        <w:jc w:val="both"/>
        <w:rPr>
          <w:rFonts w:cs="Calibri"/>
        </w:rPr>
      </w:pPr>
    </w:p>
    <w:p w:rsidR="00B30611" w:rsidRPr="007E0207" w:rsidRDefault="00B30611">
      <w:pPr>
        <w:tabs>
          <w:tab w:val="left" w:pos="5103"/>
        </w:tabs>
        <w:ind w:left="425" w:hanging="425"/>
        <w:jc w:val="both"/>
        <w:rPr>
          <w:rFonts w:cs="Calibri"/>
        </w:rPr>
      </w:pPr>
    </w:p>
    <w:p w:rsidR="00B30611" w:rsidRPr="007E0207" w:rsidRDefault="00B30611">
      <w:pPr>
        <w:tabs>
          <w:tab w:val="left" w:pos="5103"/>
        </w:tabs>
        <w:ind w:left="425" w:hanging="425"/>
        <w:jc w:val="both"/>
        <w:rPr>
          <w:rFonts w:cs="Calibri"/>
        </w:rPr>
      </w:pPr>
      <w:r w:rsidRPr="00676229">
        <w:rPr>
          <w:rFonts w:cs="Calibri"/>
        </w:rPr>
        <w:t>V Ostravě dne</w:t>
      </w:r>
      <w:r>
        <w:rPr>
          <w:rFonts w:cs="Calibri"/>
        </w:rPr>
        <w:t xml:space="preserve"> </w:t>
      </w:r>
      <w:r w:rsidRPr="00676229">
        <w:rPr>
          <w:rFonts w:cs="Calibri"/>
        </w:rPr>
        <w:t>19.9.2016</w:t>
      </w:r>
      <w:r w:rsidRPr="00942944">
        <w:rPr>
          <w:rFonts w:cs="Calibri"/>
        </w:rPr>
        <w:tab/>
        <w:t xml:space="preserve">      </w:t>
      </w:r>
    </w:p>
    <w:p w:rsidR="00B30611" w:rsidRPr="007E0207" w:rsidRDefault="00B30611">
      <w:pPr>
        <w:ind w:left="425" w:hanging="425"/>
        <w:rPr>
          <w:rFonts w:cs="Calibri"/>
        </w:rPr>
      </w:pPr>
    </w:p>
    <w:p w:rsidR="00B30611" w:rsidRPr="007E0207" w:rsidRDefault="00B30611">
      <w:pPr>
        <w:ind w:left="425" w:hanging="425"/>
        <w:rPr>
          <w:rFonts w:cs="Calibri"/>
        </w:rPr>
      </w:pPr>
      <w:r w:rsidRPr="007E0207">
        <w:rPr>
          <w:rFonts w:cs="Calibri"/>
        </w:rPr>
        <w:t>za TROJHALÍ KAROLINA</w:t>
      </w:r>
      <w:r w:rsidRPr="007E0207">
        <w:rPr>
          <w:rFonts w:cs="Calibri"/>
        </w:rPr>
        <w:tab/>
        <w:t xml:space="preserve">         </w:t>
      </w:r>
      <w:r w:rsidRPr="007E0207">
        <w:rPr>
          <w:rFonts w:cs="Calibri"/>
        </w:rPr>
        <w:tab/>
      </w:r>
      <w:r w:rsidRPr="007E0207">
        <w:rPr>
          <w:rFonts w:cs="Calibri"/>
        </w:rPr>
        <w:tab/>
      </w:r>
      <w:r w:rsidRPr="007E0207">
        <w:rPr>
          <w:rFonts w:cs="Calibri"/>
        </w:rPr>
        <w:tab/>
      </w:r>
      <w:r w:rsidRPr="007E0207">
        <w:rPr>
          <w:rFonts w:cs="Calibri"/>
        </w:rPr>
        <w:tab/>
        <w:t>za Nájemce</w:t>
      </w:r>
    </w:p>
    <w:p w:rsidR="00B30611" w:rsidRPr="007E0207" w:rsidRDefault="00B30611">
      <w:pPr>
        <w:ind w:left="425" w:hanging="425"/>
        <w:jc w:val="both"/>
        <w:rPr>
          <w:rFonts w:cs="Calibri"/>
        </w:rPr>
      </w:pPr>
    </w:p>
    <w:p w:rsidR="00B30611" w:rsidRPr="007E0207" w:rsidRDefault="00B30611">
      <w:pPr>
        <w:ind w:left="425" w:hanging="425"/>
        <w:jc w:val="both"/>
        <w:rPr>
          <w:rFonts w:cs="Calibri"/>
        </w:rPr>
      </w:pPr>
    </w:p>
    <w:p w:rsidR="00B30611" w:rsidRPr="007E0207" w:rsidRDefault="00B30611">
      <w:pPr>
        <w:ind w:left="425" w:hanging="425"/>
        <w:jc w:val="both"/>
        <w:rPr>
          <w:rFonts w:cs="Calibri"/>
        </w:rPr>
      </w:pPr>
    </w:p>
    <w:p w:rsidR="00B30611" w:rsidRPr="007E0207" w:rsidRDefault="00B30611">
      <w:pPr>
        <w:ind w:left="425" w:hanging="425"/>
        <w:jc w:val="both"/>
        <w:rPr>
          <w:rFonts w:cs="Calibri"/>
        </w:rPr>
      </w:pPr>
    </w:p>
    <w:p w:rsidR="00B30611" w:rsidRPr="007E0207" w:rsidRDefault="00B30611">
      <w:pPr>
        <w:ind w:left="425" w:hanging="425"/>
        <w:jc w:val="both"/>
        <w:rPr>
          <w:rFonts w:cs="Calibri"/>
        </w:rPr>
      </w:pPr>
      <w:r w:rsidRPr="00942944">
        <w:rPr>
          <w:rFonts w:cs="Calibri"/>
        </w:rPr>
        <w:t>…………………………………………………..</w:t>
      </w:r>
      <w:r w:rsidRPr="00942944">
        <w:rPr>
          <w:rFonts w:cs="Calibri"/>
        </w:rPr>
        <w:tab/>
      </w:r>
      <w:r w:rsidRPr="00942944">
        <w:rPr>
          <w:rFonts w:cs="Calibri"/>
        </w:rPr>
        <w:tab/>
      </w:r>
      <w:r w:rsidRPr="00942944">
        <w:rPr>
          <w:rFonts w:cs="Calibri"/>
        </w:rPr>
        <w:tab/>
        <w:t>…………………………………………………..</w:t>
      </w:r>
    </w:p>
    <w:p w:rsidR="00B30611" w:rsidRPr="007E0207" w:rsidRDefault="00B30611">
      <w:pPr>
        <w:ind w:left="567" w:hanging="567"/>
        <w:jc w:val="both"/>
        <w:rPr>
          <w:rFonts w:cs="Calibri"/>
        </w:rPr>
      </w:pPr>
      <w:r w:rsidRPr="00942944">
        <w:rPr>
          <w:rFonts w:cs="Calibri"/>
        </w:rPr>
        <w:t xml:space="preserve">Ing. Petr </w:t>
      </w:r>
      <w:proofErr w:type="spellStart"/>
      <w:r w:rsidRPr="00942944">
        <w:rPr>
          <w:rFonts w:cs="Calibri"/>
        </w:rPr>
        <w:t>Šnejdar</w:t>
      </w:r>
      <w:proofErr w:type="spellEnd"/>
      <w:r w:rsidRPr="00942944">
        <w:rPr>
          <w:rFonts w:cs="Calibri"/>
        </w:rPr>
        <w:t xml:space="preserve">   </w:t>
      </w:r>
      <w:r w:rsidRPr="00942944">
        <w:rPr>
          <w:rFonts w:cs="Calibri"/>
        </w:rPr>
        <w:tab/>
      </w:r>
      <w:r w:rsidRPr="00942944">
        <w:rPr>
          <w:rFonts w:cs="Calibri"/>
        </w:rPr>
        <w:tab/>
      </w:r>
      <w:r w:rsidRPr="00942944">
        <w:rPr>
          <w:rFonts w:cs="Calibri"/>
        </w:rPr>
        <w:tab/>
      </w:r>
      <w:r w:rsidRPr="00942944">
        <w:rPr>
          <w:rFonts w:cs="Calibri"/>
        </w:rPr>
        <w:tab/>
      </w:r>
      <w:r>
        <w:rPr>
          <w:rFonts w:cs="Calibri"/>
        </w:rPr>
        <w:tab/>
        <w:t>prof. MUDr. Jan Lata, CSc.</w:t>
      </w:r>
      <w:r w:rsidRPr="00942944">
        <w:rPr>
          <w:rFonts w:cs="Calibri"/>
        </w:rPr>
        <w:tab/>
      </w:r>
      <w:r w:rsidRPr="00942944">
        <w:rPr>
          <w:rFonts w:cs="Calibri"/>
        </w:rPr>
        <w:tab/>
      </w:r>
    </w:p>
    <w:p w:rsidR="00B30611" w:rsidRPr="00942944" w:rsidRDefault="00B30611">
      <w:pPr>
        <w:ind w:left="567" w:hanging="567"/>
        <w:jc w:val="both"/>
        <w:rPr>
          <w:rFonts w:cs="Calibri"/>
        </w:rPr>
      </w:pPr>
      <w:r w:rsidRPr="00942944">
        <w:rPr>
          <w:rFonts w:cs="Calibri"/>
        </w:rPr>
        <w:t>předseda předsednictva</w:t>
      </w:r>
      <w:r w:rsidRPr="00942944">
        <w:rPr>
          <w:rFonts w:cs="Calibri"/>
        </w:rPr>
        <w:tab/>
      </w:r>
      <w:r w:rsidRPr="00942944">
        <w:rPr>
          <w:rFonts w:cs="Calibri"/>
        </w:rPr>
        <w:tab/>
      </w:r>
      <w:r w:rsidRPr="00942944">
        <w:rPr>
          <w:rFonts w:cs="Calibri"/>
        </w:rPr>
        <w:tab/>
      </w:r>
      <w:r w:rsidRPr="00942944">
        <w:rPr>
          <w:rFonts w:cs="Calibri"/>
        </w:rPr>
        <w:tab/>
      </w:r>
      <w:r>
        <w:rPr>
          <w:rFonts w:cs="Calibri"/>
        </w:rPr>
        <w:t>rektor Ostravské univerzity</w:t>
      </w:r>
    </w:p>
    <w:p w:rsidR="00B30611" w:rsidRDefault="00B30611">
      <w:pPr>
        <w:ind w:left="567" w:hanging="567"/>
        <w:jc w:val="both"/>
        <w:rPr>
          <w:rFonts w:cs="Calibri"/>
        </w:rPr>
      </w:pPr>
    </w:p>
    <w:p w:rsidR="00B30611" w:rsidRDefault="00B30611">
      <w:pPr>
        <w:ind w:left="567" w:hanging="567"/>
        <w:jc w:val="both"/>
        <w:rPr>
          <w:rFonts w:cs="Calibri"/>
        </w:rPr>
      </w:pPr>
      <w:bookmarkStart w:id="0" w:name="_GoBack"/>
      <w:bookmarkEnd w:id="0"/>
    </w:p>
    <w:sectPr w:rsidR="00B30611" w:rsidSect="00E95777">
      <w:head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0D3" w:rsidRDefault="003B30D3">
      <w:r>
        <w:separator/>
      </w:r>
    </w:p>
  </w:endnote>
  <w:endnote w:type="continuationSeparator" w:id="0">
    <w:p w:rsidR="003B30D3" w:rsidRDefault="003B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0D3" w:rsidRDefault="003B30D3">
      <w:r>
        <w:rPr>
          <w:color w:val="000000"/>
        </w:rPr>
        <w:separator/>
      </w:r>
    </w:p>
  </w:footnote>
  <w:footnote w:type="continuationSeparator" w:id="0">
    <w:p w:rsidR="003B30D3" w:rsidRDefault="003B3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611" w:rsidRDefault="003B30D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style="position:absolute;margin-left:0;margin-top:-9.65pt;width:193.5pt;height:44.45pt;z-index:-1;visibility:visible;mso-position-horizontal:center;mso-position-horizontal-relative:margin" wrapcoords="-84 0 -84 21234 21600 21234 21600 0 -84 0">
          <v:imagedata r:id="rId1" o:title=""/>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13EA"/>
    <w:multiLevelType w:val="hybridMultilevel"/>
    <w:tmpl w:val="3F7CC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6170AC"/>
    <w:multiLevelType w:val="hybridMultilevel"/>
    <w:tmpl w:val="7CA43C9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100B28E1"/>
    <w:multiLevelType w:val="hybridMultilevel"/>
    <w:tmpl w:val="FFA064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A5528"/>
    <w:multiLevelType w:val="hybridMultilevel"/>
    <w:tmpl w:val="A96633B2"/>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F360BB"/>
    <w:multiLevelType w:val="hybridMultilevel"/>
    <w:tmpl w:val="6B9218D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EBF3092"/>
    <w:multiLevelType w:val="multilevel"/>
    <w:tmpl w:val="FB6E5A98"/>
    <w:lvl w:ilvl="0">
      <w:numFmt w:val="bullet"/>
      <w:lvlText w:val="•"/>
      <w:lvlJc w:val="left"/>
      <w:pPr>
        <w:ind w:left="1146"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15:restartNumberingAfterBreak="0">
    <w:nsid w:val="1F3320C6"/>
    <w:multiLevelType w:val="multilevel"/>
    <w:tmpl w:val="F3F81596"/>
    <w:lvl w:ilvl="0">
      <w:numFmt w:val="bullet"/>
      <w:lvlText w:val="•"/>
      <w:lvlJc w:val="left"/>
      <w:pPr>
        <w:ind w:left="120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15:restartNumberingAfterBreak="0">
    <w:nsid w:val="1FA5414E"/>
    <w:multiLevelType w:val="multilevel"/>
    <w:tmpl w:val="09FA1468"/>
    <w:lvl w:ilvl="0">
      <w:start w:val="1"/>
      <w:numFmt w:val="decimal"/>
      <w:lvlText w:val="%1."/>
      <w:lvlJc w:val="left"/>
      <w:pPr>
        <w:ind w:left="780" w:hanging="42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3AF62237"/>
    <w:multiLevelType w:val="multilevel"/>
    <w:tmpl w:val="BF884448"/>
    <w:lvl w:ilvl="0">
      <w:start w:val="1"/>
      <w:numFmt w:val="decimal"/>
      <w:lvlText w:val="%1."/>
      <w:lvlJc w:val="left"/>
      <w:pPr>
        <w:ind w:left="780" w:hanging="42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3D17000"/>
    <w:multiLevelType w:val="multilevel"/>
    <w:tmpl w:val="F120FFB8"/>
    <w:lvl w:ilvl="0">
      <w:numFmt w:val="bullet"/>
      <w:lvlText w:val="•"/>
      <w:lvlJc w:val="left"/>
      <w:pPr>
        <w:ind w:left="78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485F1B1F"/>
    <w:multiLevelType w:val="hybridMultilevel"/>
    <w:tmpl w:val="9BCC8FBE"/>
    <w:lvl w:ilvl="0" w:tplc="04050001">
      <w:start w:val="1"/>
      <w:numFmt w:val="bullet"/>
      <w:lvlText w:val=""/>
      <w:lvlJc w:val="left"/>
      <w:pPr>
        <w:ind w:left="720" w:hanging="360"/>
      </w:pPr>
      <w:rPr>
        <w:rFonts w:ascii="Symbol" w:hAnsi="Symbol" w:hint="default"/>
      </w:rPr>
    </w:lvl>
    <w:lvl w:ilvl="1" w:tplc="03EE3B38">
      <w:start w:val="1"/>
      <w:numFmt w:val="bullet"/>
      <w:lvlText w:val=""/>
      <w:lvlJc w:val="left"/>
      <w:pPr>
        <w:ind w:left="1440" w:hanging="360"/>
      </w:pPr>
      <w:rPr>
        <w:rFonts w:ascii="Symbol" w:hAnsi="Symbol" w:hint="default"/>
        <w:sz w:val="22"/>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973100"/>
    <w:multiLevelType w:val="hybridMultilevel"/>
    <w:tmpl w:val="8DAA480A"/>
    <w:lvl w:ilvl="0" w:tplc="C18815BE">
      <w:numFmt w:val="bullet"/>
      <w:lvlText w:val="-"/>
      <w:lvlJc w:val="left"/>
      <w:pPr>
        <w:ind w:left="786" w:hanging="360"/>
      </w:pPr>
      <w:rPr>
        <w:rFonts w:ascii="Calibri" w:eastAsia="Times New Roman" w:hAnsi="Calibri"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50ED5293"/>
    <w:multiLevelType w:val="multilevel"/>
    <w:tmpl w:val="1282594A"/>
    <w:lvl w:ilvl="0">
      <w:numFmt w:val="bullet"/>
      <w:lvlText w:val="•"/>
      <w:lvlJc w:val="left"/>
      <w:pPr>
        <w:ind w:left="1638"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1FC7F34"/>
    <w:multiLevelType w:val="hybridMultilevel"/>
    <w:tmpl w:val="A47CB0E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66DE1794"/>
    <w:multiLevelType w:val="hybridMultilevel"/>
    <w:tmpl w:val="7BCA8BF0"/>
    <w:lvl w:ilvl="0" w:tplc="04050001">
      <w:start w:val="1"/>
      <w:numFmt w:val="bullet"/>
      <w:lvlText w:val=""/>
      <w:lvlJc w:val="left"/>
      <w:pPr>
        <w:ind w:left="720" w:hanging="360"/>
      </w:pPr>
      <w:rPr>
        <w:rFonts w:ascii="Symbol" w:hAnsi="Symbol" w:hint="default"/>
      </w:rPr>
    </w:lvl>
    <w:lvl w:ilvl="1" w:tplc="44A83EA2">
      <w:start w:val="1"/>
      <w:numFmt w:val="bullet"/>
      <w:lvlText w:val="-"/>
      <w:lvlJc w:val="left"/>
      <w:pPr>
        <w:ind w:left="1440" w:hanging="360"/>
      </w:pPr>
      <w:rPr>
        <w:rFonts w:ascii="Calibri" w:eastAsia="Times New Roman" w:hAnsi="Calibri" w:hint="default"/>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671237"/>
    <w:multiLevelType w:val="multilevel"/>
    <w:tmpl w:val="FBAE01CE"/>
    <w:lvl w:ilvl="0">
      <w:numFmt w:val="bullet"/>
      <w:lvlText w:val="•"/>
      <w:lvlJc w:val="left"/>
      <w:pPr>
        <w:ind w:left="78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0B93138"/>
    <w:multiLevelType w:val="multilevel"/>
    <w:tmpl w:val="E08601B2"/>
    <w:lvl w:ilvl="0">
      <w:numFmt w:val="bullet"/>
      <w:lvlText w:val="•"/>
      <w:lvlJc w:val="left"/>
      <w:pPr>
        <w:ind w:left="786"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711A4E14"/>
    <w:multiLevelType w:val="hybridMultilevel"/>
    <w:tmpl w:val="43F47D8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18" w15:restartNumberingAfterBreak="0">
    <w:nsid w:val="723D5A58"/>
    <w:multiLevelType w:val="hybridMultilevel"/>
    <w:tmpl w:val="662654D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74B504E7"/>
    <w:multiLevelType w:val="hybridMultilevel"/>
    <w:tmpl w:val="620033C8"/>
    <w:lvl w:ilvl="0" w:tplc="C18815BE">
      <w:numFmt w:val="bullet"/>
      <w:lvlText w:val="-"/>
      <w:lvlJc w:val="left"/>
      <w:pPr>
        <w:ind w:left="1212" w:hanging="360"/>
      </w:pPr>
      <w:rPr>
        <w:rFonts w:ascii="Calibri" w:eastAsia="Times New Roman" w:hAnsi="Calibri"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762E20CF"/>
    <w:multiLevelType w:val="hybridMultilevel"/>
    <w:tmpl w:val="D916D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6D64C14"/>
    <w:multiLevelType w:val="hybridMultilevel"/>
    <w:tmpl w:val="E2080596"/>
    <w:lvl w:ilvl="0" w:tplc="0405000F">
      <w:start w:val="1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16"/>
  </w:num>
  <w:num w:numId="3">
    <w:abstractNumId w:val="5"/>
  </w:num>
  <w:num w:numId="4">
    <w:abstractNumId w:val="7"/>
  </w:num>
  <w:num w:numId="5">
    <w:abstractNumId w:val="8"/>
  </w:num>
  <w:num w:numId="6">
    <w:abstractNumId w:val="6"/>
  </w:num>
  <w:num w:numId="7">
    <w:abstractNumId w:val="9"/>
  </w:num>
  <w:num w:numId="8">
    <w:abstractNumId w:val="15"/>
  </w:num>
  <w:num w:numId="9">
    <w:abstractNumId w:val="14"/>
  </w:num>
  <w:num w:numId="10">
    <w:abstractNumId w:val="20"/>
  </w:num>
  <w:num w:numId="11">
    <w:abstractNumId w:val="2"/>
  </w:num>
  <w:num w:numId="12">
    <w:abstractNumId w:val="13"/>
  </w:num>
  <w:num w:numId="13">
    <w:abstractNumId w:val="1"/>
  </w:num>
  <w:num w:numId="14">
    <w:abstractNumId w:val="11"/>
  </w:num>
  <w:num w:numId="15">
    <w:abstractNumId w:val="19"/>
  </w:num>
  <w:num w:numId="16">
    <w:abstractNumId w:val="18"/>
  </w:num>
  <w:num w:numId="17">
    <w:abstractNumId w:val="21"/>
  </w:num>
  <w:num w:numId="18">
    <w:abstractNumId w:val="14"/>
  </w:num>
  <w:num w:numId="19">
    <w:abstractNumId w:val="17"/>
  </w:num>
  <w:num w:numId="20">
    <w:abstractNumId w:val="0"/>
  </w:num>
  <w:num w:numId="21">
    <w:abstractNumId w:val="10"/>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EF4"/>
    <w:rsid w:val="00043835"/>
    <w:rsid w:val="00063C0C"/>
    <w:rsid w:val="000A19E5"/>
    <w:rsid w:val="000A4C01"/>
    <w:rsid w:val="000C5E3F"/>
    <w:rsid w:val="001C6C90"/>
    <w:rsid w:val="001D0C59"/>
    <w:rsid w:val="002538F3"/>
    <w:rsid w:val="00291E5B"/>
    <w:rsid w:val="002B388B"/>
    <w:rsid w:val="002B6C3D"/>
    <w:rsid w:val="0033376B"/>
    <w:rsid w:val="003777B1"/>
    <w:rsid w:val="003A44A4"/>
    <w:rsid w:val="003B30D3"/>
    <w:rsid w:val="00422268"/>
    <w:rsid w:val="004952E2"/>
    <w:rsid w:val="004B238E"/>
    <w:rsid w:val="004D79F1"/>
    <w:rsid w:val="004E01DE"/>
    <w:rsid w:val="004F6F72"/>
    <w:rsid w:val="005A2C8E"/>
    <w:rsid w:val="005D2796"/>
    <w:rsid w:val="005F6F23"/>
    <w:rsid w:val="0064362D"/>
    <w:rsid w:val="00664074"/>
    <w:rsid w:val="00666337"/>
    <w:rsid w:val="00676229"/>
    <w:rsid w:val="006B4050"/>
    <w:rsid w:val="006D09F5"/>
    <w:rsid w:val="00727D1A"/>
    <w:rsid w:val="00775DDE"/>
    <w:rsid w:val="00781179"/>
    <w:rsid w:val="007A408A"/>
    <w:rsid w:val="007B11DF"/>
    <w:rsid w:val="007E0207"/>
    <w:rsid w:val="0080660E"/>
    <w:rsid w:val="00807404"/>
    <w:rsid w:val="008149CB"/>
    <w:rsid w:val="0087534B"/>
    <w:rsid w:val="008944A8"/>
    <w:rsid w:val="008E150C"/>
    <w:rsid w:val="008E377A"/>
    <w:rsid w:val="009127F8"/>
    <w:rsid w:val="00942944"/>
    <w:rsid w:val="009746B9"/>
    <w:rsid w:val="009921D4"/>
    <w:rsid w:val="009B5EF4"/>
    <w:rsid w:val="009E0B41"/>
    <w:rsid w:val="009F215C"/>
    <w:rsid w:val="00A26B51"/>
    <w:rsid w:val="00A64C22"/>
    <w:rsid w:val="00AA01FD"/>
    <w:rsid w:val="00AC3324"/>
    <w:rsid w:val="00AD36F3"/>
    <w:rsid w:val="00B0790F"/>
    <w:rsid w:val="00B27ABE"/>
    <w:rsid w:val="00B30611"/>
    <w:rsid w:val="00B577E4"/>
    <w:rsid w:val="00B6750F"/>
    <w:rsid w:val="00B74415"/>
    <w:rsid w:val="00C13DE6"/>
    <w:rsid w:val="00C25B3A"/>
    <w:rsid w:val="00C54EBD"/>
    <w:rsid w:val="00CC0CB8"/>
    <w:rsid w:val="00CF1946"/>
    <w:rsid w:val="00D61FA2"/>
    <w:rsid w:val="00DB3662"/>
    <w:rsid w:val="00DB679F"/>
    <w:rsid w:val="00DE6E3F"/>
    <w:rsid w:val="00E1578B"/>
    <w:rsid w:val="00E33510"/>
    <w:rsid w:val="00E95777"/>
    <w:rsid w:val="00EA3754"/>
    <w:rsid w:val="00F04760"/>
    <w:rsid w:val="00F13986"/>
    <w:rsid w:val="00F52FA1"/>
    <w:rsid w:val="00F87CA3"/>
    <w:rsid w:val="00F96670"/>
    <w:rsid w:val="00FE5777"/>
    <w:rsid w:val="00FF5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5:docId w15:val="{1E1058E2-3D51-4954-9DFE-96247A23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777"/>
    <w:pPr>
      <w:widowControl w:val="0"/>
      <w:suppressAutoHyphens/>
      <w:overflowPunct w:val="0"/>
      <w:autoSpaceDE w:val="0"/>
      <w:autoSpaceDN w:val="0"/>
      <w:textAlignment w:val="baseline"/>
    </w:pPr>
    <w:rPr>
      <w:kern w:val="3"/>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E95777"/>
    <w:pPr>
      <w:ind w:left="720"/>
    </w:pPr>
  </w:style>
  <w:style w:type="paragraph" w:styleId="Zhlav">
    <w:name w:val="header"/>
    <w:basedOn w:val="Normln"/>
    <w:link w:val="ZhlavChar"/>
    <w:uiPriority w:val="99"/>
    <w:rsid w:val="00942944"/>
    <w:pPr>
      <w:tabs>
        <w:tab w:val="center" w:pos="4536"/>
        <w:tab w:val="right" w:pos="9072"/>
      </w:tabs>
    </w:pPr>
  </w:style>
  <w:style w:type="character" w:customStyle="1" w:styleId="ZhlavChar">
    <w:name w:val="Záhlaví Char"/>
    <w:link w:val="Zhlav"/>
    <w:uiPriority w:val="99"/>
    <w:locked/>
    <w:rsid w:val="00942944"/>
    <w:rPr>
      <w:rFonts w:cs="Times New Roman"/>
    </w:rPr>
  </w:style>
  <w:style w:type="paragraph" w:styleId="Zpat">
    <w:name w:val="footer"/>
    <w:basedOn w:val="Normln"/>
    <w:link w:val="ZpatChar"/>
    <w:uiPriority w:val="99"/>
    <w:rsid w:val="00942944"/>
    <w:pPr>
      <w:tabs>
        <w:tab w:val="center" w:pos="4536"/>
        <w:tab w:val="right" w:pos="9072"/>
      </w:tabs>
    </w:pPr>
  </w:style>
  <w:style w:type="character" w:customStyle="1" w:styleId="ZpatChar">
    <w:name w:val="Zápatí Char"/>
    <w:link w:val="Zpat"/>
    <w:uiPriority w:val="99"/>
    <w:locked/>
    <w:rsid w:val="00942944"/>
    <w:rPr>
      <w:rFonts w:cs="Times New Roman"/>
    </w:rPr>
  </w:style>
  <w:style w:type="paragraph" w:styleId="Textbubliny">
    <w:name w:val="Balloon Text"/>
    <w:basedOn w:val="Normln"/>
    <w:link w:val="TextbublinyChar"/>
    <w:uiPriority w:val="99"/>
    <w:semiHidden/>
    <w:rsid w:val="002B6C3D"/>
    <w:rPr>
      <w:rFonts w:ascii="Segoe UI" w:hAnsi="Segoe UI" w:cs="Segoe UI"/>
      <w:sz w:val="18"/>
      <w:szCs w:val="18"/>
    </w:rPr>
  </w:style>
  <w:style w:type="character" w:customStyle="1" w:styleId="TextbublinyChar">
    <w:name w:val="Text bubliny Char"/>
    <w:link w:val="Textbubliny"/>
    <w:uiPriority w:val="99"/>
    <w:semiHidden/>
    <w:locked/>
    <w:rsid w:val="002B6C3D"/>
    <w:rPr>
      <w:rFonts w:ascii="Segoe UI" w:hAnsi="Segoe UI" w:cs="Segoe UI"/>
      <w:sz w:val="18"/>
      <w:szCs w:val="18"/>
    </w:rPr>
  </w:style>
  <w:style w:type="character" w:styleId="Siln">
    <w:name w:val="Strong"/>
    <w:uiPriority w:val="99"/>
    <w:qFormat/>
    <w:rsid w:val="00664074"/>
    <w:rPr>
      <w:rFonts w:cs="Times New Roman"/>
      <w:b/>
      <w:bCs/>
    </w:rPr>
  </w:style>
  <w:style w:type="paragraph" w:styleId="Prosttext">
    <w:name w:val="Plain Text"/>
    <w:basedOn w:val="Normln"/>
    <w:link w:val="ProsttextChar"/>
    <w:uiPriority w:val="99"/>
    <w:semiHidden/>
    <w:rsid w:val="00F87CA3"/>
    <w:pPr>
      <w:widowControl/>
      <w:suppressAutoHyphens w:val="0"/>
      <w:overflowPunct/>
      <w:autoSpaceDE/>
      <w:autoSpaceDN/>
      <w:textAlignment w:val="auto"/>
    </w:pPr>
    <w:rPr>
      <w:kern w:val="0"/>
      <w:lang w:eastAsia="en-US"/>
    </w:rPr>
  </w:style>
  <w:style w:type="character" w:customStyle="1" w:styleId="ProsttextChar">
    <w:name w:val="Prostý text Char"/>
    <w:link w:val="Prosttext"/>
    <w:uiPriority w:val="99"/>
    <w:semiHidden/>
    <w:locked/>
    <w:rsid w:val="00F87CA3"/>
    <w:rPr>
      <w:rFonts w:eastAsia="Times New Roman" w:cs="Times New Roman"/>
      <w:kern w:val="0"/>
      <w:lang w:eastAsia="en-US"/>
    </w:rPr>
  </w:style>
  <w:style w:type="character" w:styleId="Odkaznakoment">
    <w:name w:val="annotation reference"/>
    <w:uiPriority w:val="99"/>
    <w:semiHidden/>
    <w:rsid w:val="00E33510"/>
    <w:rPr>
      <w:rFonts w:cs="Times New Roman"/>
      <w:sz w:val="16"/>
      <w:szCs w:val="16"/>
    </w:rPr>
  </w:style>
  <w:style w:type="paragraph" w:styleId="Textkomente">
    <w:name w:val="annotation text"/>
    <w:basedOn w:val="Normln"/>
    <w:link w:val="TextkomenteChar"/>
    <w:uiPriority w:val="99"/>
    <w:semiHidden/>
    <w:rsid w:val="00E33510"/>
    <w:rPr>
      <w:sz w:val="20"/>
      <w:szCs w:val="20"/>
    </w:rPr>
  </w:style>
  <w:style w:type="character" w:customStyle="1" w:styleId="TextkomenteChar">
    <w:name w:val="Text komentáře Char"/>
    <w:link w:val="Textkomente"/>
    <w:uiPriority w:val="99"/>
    <w:semiHidden/>
    <w:locked/>
    <w:rsid w:val="00E33510"/>
    <w:rPr>
      <w:rFonts w:cs="Times New Roman"/>
      <w:sz w:val="20"/>
      <w:szCs w:val="20"/>
    </w:rPr>
  </w:style>
  <w:style w:type="paragraph" w:styleId="Pedmtkomente">
    <w:name w:val="annotation subject"/>
    <w:basedOn w:val="Textkomente"/>
    <w:next w:val="Textkomente"/>
    <w:link w:val="PedmtkomenteChar"/>
    <w:uiPriority w:val="99"/>
    <w:semiHidden/>
    <w:rsid w:val="00E33510"/>
    <w:rPr>
      <w:b/>
      <w:bCs/>
    </w:rPr>
  </w:style>
  <w:style w:type="character" w:customStyle="1" w:styleId="PedmtkomenteChar">
    <w:name w:val="Předmět komentáře Char"/>
    <w:link w:val="Pedmtkomente"/>
    <w:uiPriority w:val="99"/>
    <w:semiHidden/>
    <w:locked/>
    <w:rsid w:val="00E33510"/>
    <w:rPr>
      <w:rFonts w:cs="Times New Roman"/>
      <w:b/>
      <w:bCs/>
      <w:sz w:val="20"/>
      <w:szCs w:val="20"/>
    </w:rPr>
  </w:style>
  <w:style w:type="character" w:styleId="Hypertextovodkaz">
    <w:name w:val="Hyperlink"/>
    <w:uiPriority w:val="99"/>
    <w:rsid w:val="0080660E"/>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45420">
      <w:marLeft w:val="0"/>
      <w:marRight w:val="0"/>
      <w:marTop w:val="0"/>
      <w:marBottom w:val="0"/>
      <w:divBdr>
        <w:top w:val="none" w:sz="0" w:space="0" w:color="auto"/>
        <w:left w:val="none" w:sz="0" w:space="0" w:color="auto"/>
        <w:bottom w:val="none" w:sz="0" w:space="0" w:color="auto"/>
        <w:right w:val="none" w:sz="0" w:space="0" w:color="auto"/>
      </w:divBdr>
    </w:div>
    <w:div w:id="273945421">
      <w:marLeft w:val="0"/>
      <w:marRight w:val="0"/>
      <w:marTop w:val="0"/>
      <w:marBottom w:val="0"/>
      <w:divBdr>
        <w:top w:val="none" w:sz="0" w:space="0" w:color="auto"/>
        <w:left w:val="none" w:sz="0" w:space="0" w:color="auto"/>
        <w:bottom w:val="none" w:sz="0" w:space="0" w:color="auto"/>
        <w:right w:val="none" w:sz="0" w:space="0" w:color="auto"/>
      </w:divBdr>
    </w:div>
    <w:div w:id="273945422">
      <w:marLeft w:val="0"/>
      <w:marRight w:val="0"/>
      <w:marTop w:val="0"/>
      <w:marBottom w:val="0"/>
      <w:divBdr>
        <w:top w:val="none" w:sz="0" w:space="0" w:color="auto"/>
        <w:left w:val="none" w:sz="0" w:space="0" w:color="auto"/>
        <w:bottom w:val="none" w:sz="0" w:space="0" w:color="auto"/>
        <w:right w:val="none" w:sz="0" w:space="0" w:color="auto"/>
      </w:divBdr>
    </w:div>
    <w:div w:id="273945423">
      <w:marLeft w:val="0"/>
      <w:marRight w:val="0"/>
      <w:marTop w:val="0"/>
      <w:marBottom w:val="0"/>
      <w:divBdr>
        <w:top w:val="none" w:sz="0" w:space="0" w:color="auto"/>
        <w:left w:val="none" w:sz="0" w:space="0" w:color="auto"/>
        <w:bottom w:val="none" w:sz="0" w:space="0" w:color="auto"/>
        <w:right w:val="none" w:sz="0" w:space="0" w:color="auto"/>
      </w:divBdr>
    </w:div>
    <w:div w:id="273945424">
      <w:marLeft w:val="0"/>
      <w:marRight w:val="0"/>
      <w:marTop w:val="0"/>
      <w:marBottom w:val="0"/>
      <w:divBdr>
        <w:top w:val="none" w:sz="0" w:space="0" w:color="auto"/>
        <w:left w:val="none" w:sz="0" w:space="0" w:color="auto"/>
        <w:bottom w:val="none" w:sz="0" w:space="0" w:color="auto"/>
        <w:right w:val="none" w:sz="0" w:space="0" w:color="auto"/>
      </w:divBdr>
    </w:div>
    <w:div w:id="273945425">
      <w:marLeft w:val="0"/>
      <w:marRight w:val="0"/>
      <w:marTop w:val="0"/>
      <w:marBottom w:val="0"/>
      <w:divBdr>
        <w:top w:val="none" w:sz="0" w:space="0" w:color="auto"/>
        <w:left w:val="none" w:sz="0" w:space="0" w:color="auto"/>
        <w:bottom w:val="none" w:sz="0" w:space="0" w:color="auto"/>
        <w:right w:val="none" w:sz="0" w:space="0" w:color="auto"/>
      </w:divBdr>
    </w:div>
    <w:div w:id="273945426">
      <w:marLeft w:val="0"/>
      <w:marRight w:val="0"/>
      <w:marTop w:val="0"/>
      <w:marBottom w:val="0"/>
      <w:divBdr>
        <w:top w:val="none" w:sz="0" w:space="0" w:color="auto"/>
        <w:left w:val="none" w:sz="0" w:space="0" w:color="auto"/>
        <w:bottom w:val="none" w:sz="0" w:space="0" w:color="auto"/>
        <w:right w:val="none" w:sz="0" w:space="0" w:color="auto"/>
      </w:divBdr>
    </w:div>
    <w:div w:id="273945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m.soustruznik@osu.cz" TargetMode="External"/><Relationship Id="rId3" Type="http://schemas.openxmlformats.org/officeDocument/2006/relationships/settings" Target="settings.xml"/><Relationship Id="rId7" Type="http://schemas.openxmlformats.org/officeDocument/2006/relationships/hyperlink" Target="mailto:jan.fric@os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2170</Words>
  <Characters>12804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Snejdar Petr</dc:creator>
  <cp:keywords/>
  <dc:description/>
  <cp:lastModifiedBy>Nadvornikova</cp:lastModifiedBy>
  <cp:revision>2</cp:revision>
  <dcterms:created xsi:type="dcterms:W3CDTF">2016-09-27T12:30:00Z</dcterms:created>
  <dcterms:modified xsi:type="dcterms:W3CDTF">2016-09-27T12:30:00Z</dcterms:modified>
</cp:coreProperties>
</file>