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150B" w14:textId="77777777" w:rsidR="0047201A" w:rsidRDefault="00A04B80" w:rsidP="0047201A">
      <w:pPr>
        <w:spacing w:line="276" w:lineRule="auto"/>
        <w:jc w:val="both"/>
        <w:rPr>
          <w:rFonts w:ascii="Tahoma" w:hAnsi="Tahoma" w:cs="Tahoma"/>
          <w:b/>
          <w:color w:val="000000"/>
          <w:sz w:val="22"/>
          <w:szCs w:val="22"/>
        </w:rPr>
      </w:pPr>
      <w:r>
        <w:rPr>
          <w:rFonts w:ascii="Tahoma" w:hAnsi="Tahoma" w:cs="Tahoma"/>
          <w:b/>
          <w:color w:val="000000"/>
          <w:sz w:val="22"/>
          <w:szCs w:val="22"/>
        </w:rPr>
        <w:t xml:space="preserve">MOPA BOHEMIA s.r.o., </w:t>
      </w:r>
    </w:p>
    <w:p w14:paraId="7CCE3BF5" w14:textId="77777777" w:rsidR="00BF6936" w:rsidRPr="00BF6936" w:rsidRDefault="00A04B80" w:rsidP="0047201A">
      <w:pPr>
        <w:spacing w:line="276" w:lineRule="auto"/>
        <w:jc w:val="both"/>
        <w:rPr>
          <w:rFonts w:ascii="Tahoma" w:hAnsi="Tahoma" w:cs="Tahoma"/>
          <w:b/>
          <w:color w:val="000000"/>
          <w:sz w:val="22"/>
          <w:szCs w:val="22"/>
        </w:rPr>
      </w:pPr>
      <w:r>
        <w:rPr>
          <w:rFonts w:ascii="Tahoma" w:hAnsi="Tahoma" w:cs="Tahoma"/>
          <w:b/>
          <w:color w:val="000000"/>
          <w:sz w:val="22"/>
          <w:szCs w:val="22"/>
        </w:rPr>
        <w:t>IČ: 25010361, DIČ: CZ25010361</w:t>
      </w:r>
    </w:p>
    <w:p w14:paraId="0EDF14AD" w14:textId="77777777" w:rsidR="00BF6936" w:rsidRDefault="00BF6936" w:rsidP="0047201A">
      <w:pPr>
        <w:spacing w:line="276" w:lineRule="auto"/>
        <w:jc w:val="both"/>
        <w:rPr>
          <w:rFonts w:ascii="Tahoma" w:hAnsi="Tahoma" w:cs="Tahoma"/>
          <w:sz w:val="22"/>
          <w:szCs w:val="22"/>
        </w:rPr>
      </w:pPr>
      <w:r w:rsidRPr="00BF6936">
        <w:rPr>
          <w:rFonts w:ascii="Tahoma" w:hAnsi="Tahoma" w:cs="Tahoma"/>
          <w:color w:val="000000"/>
          <w:sz w:val="22"/>
          <w:szCs w:val="22"/>
        </w:rPr>
        <w:t>s</w:t>
      </w:r>
      <w:r w:rsidR="00CE38B5" w:rsidRPr="00BF6936">
        <w:rPr>
          <w:rFonts w:ascii="Tahoma" w:hAnsi="Tahoma" w:cs="Tahoma"/>
          <w:color w:val="000000"/>
          <w:sz w:val="22"/>
          <w:szCs w:val="22"/>
        </w:rPr>
        <w:t xml:space="preserve">e sídlem: </w:t>
      </w:r>
      <w:r w:rsidR="00A04B80">
        <w:rPr>
          <w:rFonts w:ascii="Tahoma" w:hAnsi="Tahoma" w:cs="Tahoma"/>
          <w:sz w:val="22"/>
          <w:szCs w:val="22"/>
        </w:rPr>
        <w:t>Březenec  257, Jirkov</w:t>
      </w:r>
      <w:r w:rsidRPr="00BF6936">
        <w:rPr>
          <w:rFonts w:ascii="Tahoma" w:hAnsi="Tahoma" w:cs="Tahoma"/>
          <w:sz w:val="22"/>
          <w:szCs w:val="22"/>
        </w:rPr>
        <w:t>,</w:t>
      </w:r>
      <w:r w:rsidR="001952C6">
        <w:rPr>
          <w:rFonts w:ascii="Tahoma" w:hAnsi="Tahoma" w:cs="Tahoma"/>
          <w:sz w:val="22"/>
          <w:szCs w:val="22"/>
        </w:rPr>
        <w:t xml:space="preserve"> PSČ </w:t>
      </w:r>
      <w:r w:rsidR="00A04B80">
        <w:rPr>
          <w:rFonts w:ascii="Tahoma" w:hAnsi="Tahoma" w:cs="Tahoma"/>
          <w:sz w:val="22"/>
          <w:szCs w:val="22"/>
        </w:rPr>
        <w:t>431 11</w:t>
      </w:r>
      <w:r w:rsidR="001952C6">
        <w:rPr>
          <w:rFonts w:ascii="Tahoma" w:hAnsi="Tahoma" w:cs="Tahoma"/>
          <w:sz w:val="22"/>
          <w:szCs w:val="22"/>
        </w:rPr>
        <w:t>,</w:t>
      </w:r>
    </w:p>
    <w:p w14:paraId="1F28EF44" w14:textId="77777777" w:rsidR="002D4AAC" w:rsidRPr="002D4AAC" w:rsidRDefault="002D4AAC" w:rsidP="0047201A">
      <w:pPr>
        <w:spacing w:line="276" w:lineRule="auto"/>
        <w:jc w:val="both"/>
        <w:rPr>
          <w:rFonts w:ascii="Tahoma" w:hAnsi="Tahoma" w:cs="Tahoma"/>
          <w:bCs/>
          <w:sz w:val="22"/>
          <w:szCs w:val="22"/>
        </w:rPr>
      </w:pPr>
      <w:r w:rsidRPr="0047201A">
        <w:rPr>
          <w:rFonts w:ascii="Tahoma" w:hAnsi="Tahoma" w:cs="Tahoma"/>
          <w:bCs/>
          <w:sz w:val="22"/>
          <w:szCs w:val="22"/>
        </w:rPr>
        <w:t xml:space="preserve">zaps. v OR u Krajského soudu v Ústí nad Labem, spisová zn. </w:t>
      </w:r>
      <w:r>
        <w:rPr>
          <w:rFonts w:ascii="Tahoma" w:hAnsi="Tahoma" w:cs="Tahoma"/>
          <w:bCs/>
          <w:sz w:val="22"/>
          <w:szCs w:val="22"/>
        </w:rPr>
        <w:t>C 11415</w:t>
      </w:r>
    </w:p>
    <w:p w14:paraId="006FC2F2" w14:textId="77777777" w:rsidR="00140A08" w:rsidRDefault="00140A08" w:rsidP="0047201A">
      <w:pPr>
        <w:spacing w:line="276" w:lineRule="auto"/>
        <w:jc w:val="both"/>
        <w:rPr>
          <w:rFonts w:ascii="Tahoma" w:hAnsi="Tahoma" w:cs="Tahoma"/>
          <w:color w:val="000000"/>
          <w:sz w:val="22"/>
          <w:szCs w:val="22"/>
        </w:rPr>
      </w:pPr>
      <w:r>
        <w:rPr>
          <w:rFonts w:ascii="Tahoma" w:hAnsi="Tahoma" w:cs="Tahoma"/>
          <w:color w:val="000000"/>
          <w:sz w:val="22"/>
          <w:szCs w:val="22"/>
        </w:rPr>
        <w:t xml:space="preserve">zast.: </w:t>
      </w:r>
      <w:r w:rsidR="007919FD">
        <w:rPr>
          <w:rFonts w:ascii="Tahoma" w:hAnsi="Tahoma" w:cs="Tahoma"/>
          <w:color w:val="000000"/>
          <w:sz w:val="22"/>
          <w:szCs w:val="22"/>
        </w:rPr>
        <w:t xml:space="preserve">jednatelem </w:t>
      </w:r>
      <w:r>
        <w:rPr>
          <w:rFonts w:ascii="Tahoma" w:hAnsi="Tahoma" w:cs="Tahoma"/>
          <w:color w:val="000000"/>
          <w:sz w:val="22"/>
          <w:szCs w:val="22"/>
        </w:rPr>
        <w:t>ing. Pavlem Moravcem,</w:t>
      </w:r>
    </w:p>
    <w:p w14:paraId="5A967D14" w14:textId="6BDC6E8E" w:rsidR="002D4AAC" w:rsidRDefault="002D4AAC" w:rsidP="0047201A">
      <w:pPr>
        <w:spacing w:line="276" w:lineRule="auto"/>
        <w:jc w:val="both"/>
        <w:rPr>
          <w:rFonts w:ascii="Tahoma" w:hAnsi="Tahoma" w:cs="Tahoma"/>
          <w:color w:val="000000"/>
          <w:sz w:val="22"/>
          <w:szCs w:val="22"/>
        </w:rPr>
      </w:pPr>
      <w:r>
        <w:rPr>
          <w:rFonts w:ascii="Tahoma" w:hAnsi="Tahoma" w:cs="Tahoma"/>
          <w:color w:val="000000"/>
          <w:sz w:val="22"/>
          <w:szCs w:val="22"/>
        </w:rPr>
        <w:t xml:space="preserve">mail: </w:t>
      </w:r>
      <w:proofErr w:type="spellStart"/>
      <w:r w:rsidR="0027041B" w:rsidRPr="0027041B">
        <w:rPr>
          <w:rFonts w:ascii="Tahoma" w:hAnsi="Tahoma" w:cs="Tahoma"/>
          <w:sz w:val="22"/>
          <w:szCs w:val="22"/>
        </w:rPr>
        <w:t>xxx@xxx.cz</w:t>
      </w:r>
      <w:proofErr w:type="spellEnd"/>
      <w:r>
        <w:rPr>
          <w:rFonts w:ascii="Tahoma" w:hAnsi="Tahoma" w:cs="Tahoma"/>
          <w:color w:val="000000"/>
          <w:sz w:val="22"/>
          <w:szCs w:val="22"/>
        </w:rPr>
        <w:t>, datová schránka:</w:t>
      </w:r>
      <w:r w:rsidR="00AA11AF">
        <w:rPr>
          <w:rFonts w:ascii="Tahoma" w:hAnsi="Tahoma" w:cs="Tahoma"/>
          <w:color w:val="000000"/>
          <w:sz w:val="22"/>
          <w:szCs w:val="22"/>
        </w:rPr>
        <w:t xml:space="preserve"> </w:t>
      </w:r>
      <w:proofErr w:type="spellStart"/>
      <w:r w:rsidR="00AA11AF">
        <w:rPr>
          <w:rFonts w:ascii="Tahoma" w:hAnsi="Tahoma" w:cs="Tahoma"/>
          <w:color w:val="000000"/>
          <w:sz w:val="22"/>
          <w:szCs w:val="22"/>
        </w:rPr>
        <w:t>7y4nka4</w:t>
      </w:r>
      <w:proofErr w:type="spellEnd"/>
    </w:p>
    <w:p w14:paraId="5A4946D3" w14:textId="77777777" w:rsidR="00D76FA9" w:rsidRPr="00BF6936" w:rsidRDefault="00D76FA9" w:rsidP="0047201A">
      <w:pPr>
        <w:spacing w:line="276" w:lineRule="auto"/>
        <w:jc w:val="both"/>
        <w:rPr>
          <w:rFonts w:ascii="Tahoma" w:hAnsi="Tahoma" w:cs="Tahoma"/>
          <w:b/>
          <w:sz w:val="22"/>
          <w:szCs w:val="22"/>
        </w:rPr>
      </w:pPr>
      <w:r w:rsidRPr="00BF6936">
        <w:rPr>
          <w:rFonts w:ascii="Tahoma" w:hAnsi="Tahoma" w:cs="Tahoma"/>
          <w:sz w:val="22"/>
          <w:szCs w:val="22"/>
        </w:rPr>
        <w:t xml:space="preserve">dále </w:t>
      </w:r>
      <w:r w:rsidR="00BF33F2">
        <w:rPr>
          <w:rFonts w:ascii="Tahoma" w:hAnsi="Tahoma" w:cs="Tahoma"/>
          <w:sz w:val="22"/>
          <w:szCs w:val="22"/>
        </w:rPr>
        <w:t xml:space="preserve">také </w:t>
      </w:r>
      <w:r w:rsidRPr="00BF6936">
        <w:rPr>
          <w:rFonts w:ascii="Tahoma" w:hAnsi="Tahoma" w:cs="Tahoma"/>
          <w:sz w:val="22"/>
          <w:szCs w:val="22"/>
        </w:rPr>
        <w:t xml:space="preserve">jako </w:t>
      </w:r>
      <w:r w:rsidR="00BB716B" w:rsidRPr="00BF6936">
        <w:rPr>
          <w:rFonts w:ascii="Tahoma" w:hAnsi="Tahoma" w:cs="Tahoma"/>
          <w:b/>
          <w:sz w:val="22"/>
          <w:szCs w:val="22"/>
        </w:rPr>
        <w:t>nájemce</w:t>
      </w:r>
    </w:p>
    <w:p w14:paraId="482EFACC" w14:textId="77777777" w:rsidR="00504EC6" w:rsidRPr="00666958" w:rsidRDefault="00504EC6">
      <w:pPr>
        <w:tabs>
          <w:tab w:val="left" w:pos="5040"/>
        </w:tabs>
        <w:jc w:val="both"/>
        <w:rPr>
          <w:rFonts w:ascii="Tahoma" w:hAnsi="Tahoma" w:cs="Tahoma"/>
          <w:sz w:val="18"/>
          <w:szCs w:val="18"/>
        </w:rPr>
      </w:pPr>
    </w:p>
    <w:p w14:paraId="4D583E66" w14:textId="77777777" w:rsidR="00504EC6" w:rsidRDefault="00504EC6">
      <w:pPr>
        <w:jc w:val="both"/>
        <w:rPr>
          <w:rFonts w:ascii="Tahoma" w:hAnsi="Tahoma" w:cs="Tahoma"/>
          <w:b/>
          <w:sz w:val="22"/>
          <w:szCs w:val="22"/>
        </w:rPr>
      </w:pPr>
      <w:r>
        <w:rPr>
          <w:rFonts w:ascii="Tahoma" w:hAnsi="Tahoma" w:cs="Tahoma"/>
          <w:sz w:val="22"/>
          <w:szCs w:val="22"/>
        </w:rPr>
        <w:t>a</w:t>
      </w:r>
    </w:p>
    <w:p w14:paraId="4D5EA42C" w14:textId="77777777" w:rsidR="00504EC6" w:rsidRPr="00666958" w:rsidRDefault="00504EC6">
      <w:pPr>
        <w:jc w:val="both"/>
        <w:rPr>
          <w:rFonts w:ascii="Tahoma" w:hAnsi="Tahoma" w:cs="Tahoma"/>
          <w:b/>
          <w:sz w:val="18"/>
          <w:szCs w:val="18"/>
        </w:rPr>
      </w:pPr>
    </w:p>
    <w:p w14:paraId="42CD1303" w14:textId="77777777" w:rsidR="0047201A" w:rsidRPr="0047201A" w:rsidRDefault="003158B0" w:rsidP="0047201A">
      <w:pPr>
        <w:spacing w:line="276" w:lineRule="auto"/>
        <w:jc w:val="both"/>
        <w:rPr>
          <w:rFonts w:ascii="Tahoma" w:hAnsi="Tahoma" w:cs="Tahoma"/>
          <w:b/>
          <w:sz w:val="22"/>
          <w:szCs w:val="22"/>
        </w:rPr>
      </w:pPr>
      <w:bookmarkStart w:id="0" w:name="OLE_LINK3"/>
      <w:r w:rsidRPr="0047201A">
        <w:rPr>
          <w:rFonts w:ascii="Tahoma" w:hAnsi="Tahoma" w:cs="Tahoma"/>
          <w:b/>
          <w:sz w:val="22"/>
          <w:szCs w:val="22"/>
        </w:rPr>
        <w:t>Datové centrum Ústeckého kraje, příspěvková organizace</w:t>
      </w:r>
      <w:r w:rsidR="0047201A" w:rsidRPr="0047201A">
        <w:rPr>
          <w:rFonts w:ascii="Tahoma" w:hAnsi="Tahoma" w:cs="Tahoma"/>
          <w:b/>
          <w:sz w:val="22"/>
          <w:szCs w:val="22"/>
        </w:rPr>
        <w:t xml:space="preserve">, </w:t>
      </w:r>
    </w:p>
    <w:p w14:paraId="505F2A90" w14:textId="77777777" w:rsidR="0047201A" w:rsidRPr="0047201A" w:rsidRDefault="0047201A" w:rsidP="0047201A">
      <w:pPr>
        <w:spacing w:line="276" w:lineRule="auto"/>
        <w:jc w:val="both"/>
        <w:rPr>
          <w:rFonts w:ascii="Tahoma" w:hAnsi="Tahoma" w:cs="Tahoma"/>
          <w:b/>
          <w:sz w:val="22"/>
          <w:szCs w:val="22"/>
        </w:rPr>
      </w:pPr>
      <w:r w:rsidRPr="0047201A">
        <w:rPr>
          <w:rFonts w:ascii="Tahoma" w:hAnsi="Tahoma" w:cs="Tahoma"/>
          <w:b/>
          <w:sz w:val="22"/>
          <w:szCs w:val="22"/>
        </w:rPr>
        <w:t>IČ: 09658351, DIČ: neplátce DPH</w:t>
      </w:r>
    </w:p>
    <w:p w14:paraId="6DF0B34C" w14:textId="77777777" w:rsidR="0047201A" w:rsidRPr="0047201A" w:rsidRDefault="0047201A" w:rsidP="0047201A">
      <w:pPr>
        <w:spacing w:line="276" w:lineRule="auto"/>
        <w:jc w:val="both"/>
        <w:rPr>
          <w:rFonts w:ascii="Tahoma" w:hAnsi="Tahoma" w:cs="Tahoma"/>
          <w:bCs/>
          <w:sz w:val="22"/>
          <w:szCs w:val="22"/>
        </w:rPr>
      </w:pPr>
      <w:r w:rsidRPr="0047201A">
        <w:rPr>
          <w:rFonts w:ascii="Tahoma" w:hAnsi="Tahoma" w:cs="Tahoma"/>
          <w:bCs/>
          <w:sz w:val="22"/>
          <w:szCs w:val="22"/>
        </w:rPr>
        <w:t>se sídlem Velká Hradební 3118/48, Ústí nad Labem, PSČ 400 01</w:t>
      </w:r>
    </w:p>
    <w:p w14:paraId="461B5468" w14:textId="77777777" w:rsidR="0047201A" w:rsidRPr="0047201A" w:rsidRDefault="0047201A" w:rsidP="0047201A">
      <w:pPr>
        <w:spacing w:line="276" w:lineRule="auto"/>
        <w:jc w:val="both"/>
        <w:rPr>
          <w:rFonts w:ascii="Tahoma" w:hAnsi="Tahoma" w:cs="Tahoma"/>
          <w:bCs/>
          <w:sz w:val="22"/>
          <w:szCs w:val="22"/>
        </w:rPr>
      </w:pPr>
      <w:r w:rsidRPr="0047201A">
        <w:rPr>
          <w:rFonts w:ascii="Tahoma" w:hAnsi="Tahoma" w:cs="Tahoma"/>
          <w:bCs/>
          <w:sz w:val="22"/>
          <w:szCs w:val="22"/>
        </w:rPr>
        <w:t xml:space="preserve">zaps. v OR u Krajského soudu v Ústí nad Labem, spisová zn. Pr 1168 </w:t>
      </w:r>
    </w:p>
    <w:p w14:paraId="218205E8" w14:textId="77777777" w:rsidR="003158B0" w:rsidRDefault="0047201A" w:rsidP="0047201A">
      <w:pPr>
        <w:spacing w:line="276" w:lineRule="auto"/>
        <w:jc w:val="both"/>
        <w:rPr>
          <w:rFonts w:ascii="Tahoma" w:hAnsi="Tahoma" w:cs="Tahoma"/>
          <w:bCs/>
          <w:sz w:val="22"/>
          <w:szCs w:val="22"/>
        </w:rPr>
      </w:pPr>
      <w:r w:rsidRPr="0047201A">
        <w:rPr>
          <w:rFonts w:ascii="Tahoma" w:hAnsi="Tahoma" w:cs="Tahoma"/>
          <w:bCs/>
          <w:sz w:val="22"/>
          <w:szCs w:val="22"/>
        </w:rPr>
        <w:t>zast.: ředitelem</w:t>
      </w:r>
      <w:r w:rsidR="003158B0" w:rsidRPr="0047201A">
        <w:rPr>
          <w:rFonts w:ascii="Tahoma" w:hAnsi="Tahoma" w:cs="Tahoma"/>
          <w:bCs/>
          <w:sz w:val="22"/>
          <w:szCs w:val="22"/>
        </w:rPr>
        <w:t xml:space="preserve"> Ing. Tomášem Kejzlarem</w:t>
      </w:r>
    </w:p>
    <w:p w14:paraId="14294CE2" w14:textId="470D068F" w:rsidR="002D4AAC" w:rsidRPr="0047201A" w:rsidRDefault="002D4AAC" w:rsidP="0047201A">
      <w:pPr>
        <w:spacing w:line="276" w:lineRule="auto"/>
        <w:jc w:val="both"/>
        <w:rPr>
          <w:rFonts w:ascii="Tahoma" w:hAnsi="Tahoma" w:cs="Tahoma"/>
          <w:bCs/>
          <w:sz w:val="22"/>
          <w:szCs w:val="22"/>
        </w:rPr>
      </w:pPr>
      <w:r>
        <w:rPr>
          <w:rFonts w:ascii="Tahoma" w:hAnsi="Tahoma" w:cs="Tahoma"/>
          <w:bCs/>
          <w:sz w:val="22"/>
          <w:szCs w:val="22"/>
        </w:rPr>
        <w:t>mail:</w:t>
      </w:r>
      <w:r w:rsidR="00AA11AF">
        <w:rPr>
          <w:rFonts w:ascii="Tahoma" w:hAnsi="Tahoma" w:cs="Tahoma"/>
          <w:bCs/>
          <w:sz w:val="22"/>
          <w:szCs w:val="22"/>
        </w:rPr>
        <w:t xml:space="preserve"> </w:t>
      </w:r>
      <w:proofErr w:type="spellStart"/>
      <w:r w:rsidR="0027041B">
        <w:rPr>
          <w:rFonts w:ascii="Tahoma" w:hAnsi="Tahoma" w:cs="Tahoma"/>
          <w:bCs/>
          <w:sz w:val="22"/>
          <w:szCs w:val="22"/>
        </w:rPr>
        <w:t>xxx</w:t>
      </w:r>
      <w:r w:rsidR="00AA11AF">
        <w:rPr>
          <w:rFonts w:ascii="Tahoma" w:hAnsi="Tahoma" w:cs="Tahoma"/>
          <w:bCs/>
          <w:sz w:val="22"/>
          <w:szCs w:val="22"/>
        </w:rPr>
        <w:t>@</w:t>
      </w:r>
      <w:r w:rsidR="0027041B">
        <w:rPr>
          <w:rFonts w:ascii="Tahoma" w:hAnsi="Tahoma" w:cs="Tahoma"/>
          <w:bCs/>
          <w:sz w:val="22"/>
          <w:szCs w:val="22"/>
        </w:rPr>
        <w:t>xxx</w:t>
      </w:r>
      <w:r w:rsidR="00AA11AF">
        <w:rPr>
          <w:rFonts w:ascii="Tahoma" w:hAnsi="Tahoma" w:cs="Tahoma"/>
          <w:bCs/>
          <w:sz w:val="22"/>
          <w:szCs w:val="22"/>
        </w:rPr>
        <w:t>.cz</w:t>
      </w:r>
      <w:proofErr w:type="spellEnd"/>
      <w:r w:rsidR="00AA11AF">
        <w:rPr>
          <w:rFonts w:ascii="Tahoma" w:hAnsi="Tahoma" w:cs="Tahoma"/>
          <w:bCs/>
          <w:sz w:val="22"/>
          <w:szCs w:val="22"/>
        </w:rPr>
        <w:t>.</w:t>
      </w:r>
      <w:r>
        <w:rPr>
          <w:rFonts w:ascii="Tahoma" w:hAnsi="Tahoma" w:cs="Tahoma"/>
          <w:bCs/>
          <w:sz w:val="22"/>
          <w:szCs w:val="22"/>
        </w:rPr>
        <w:t>, datová schránka:</w:t>
      </w:r>
      <w:r w:rsidR="00AA11AF">
        <w:rPr>
          <w:rFonts w:ascii="Tahoma" w:hAnsi="Tahoma" w:cs="Tahoma"/>
          <w:bCs/>
          <w:sz w:val="22"/>
          <w:szCs w:val="22"/>
        </w:rPr>
        <w:t xml:space="preserve"> 7kpvchm</w:t>
      </w:r>
    </w:p>
    <w:p w14:paraId="0F77250A" w14:textId="77777777" w:rsidR="00C24837" w:rsidRPr="0047201A" w:rsidRDefault="00C24837" w:rsidP="0047201A">
      <w:pPr>
        <w:spacing w:line="276" w:lineRule="auto"/>
        <w:ind w:left="708" w:hanging="708"/>
        <w:rPr>
          <w:rFonts w:ascii="Tahoma" w:hAnsi="Tahoma" w:cs="Tahoma"/>
          <w:color w:val="FF0000"/>
          <w:sz w:val="22"/>
          <w:szCs w:val="22"/>
        </w:rPr>
      </w:pPr>
      <w:r w:rsidRPr="0047201A">
        <w:rPr>
          <w:rFonts w:ascii="Tahoma" w:hAnsi="Tahoma" w:cs="Tahoma"/>
          <w:sz w:val="22"/>
          <w:szCs w:val="22"/>
        </w:rPr>
        <w:t xml:space="preserve">dále </w:t>
      </w:r>
      <w:r w:rsidR="00BF33F2" w:rsidRPr="0047201A">
        <w:rPr>
          <w:rFonts w:ascii="Tahoma" w:hAnsi="Tahoma" w:cs="Tahoma"/>
          <w:sz w:val="22"/>
          <w:szCs w:val="22"/>
        </w:rPr>
        <w:t xml:space="preserve">také </w:t>
      </w:r>
      <w:r w:rsidRPr="0047201A">
        <w:rPr>
          <w:rFonts w:ascii="Tahoma" w:hAnsi="Tahoma" w:cs="Tahoma"/>
          <w:sz w:val="22"/>
          <w:szCs w:val="22"/>
        </w:rPr>
        <w:t xml:space="preserve">jako </w:t>
      </w:r>
      <w:r w:rsidRPr="0047201A">
        <w:rPr>
          <w:rFonts w:ascii="Tahoma" w:hAnsi="Tahoma" w:cs="Tahoma"/>
          <w:b/>
          <w:sz w:val="22"/>
          <w:szCs w:val="22"/>
        </w:rPr>
        <w:t>podnájemce</w:t>
      </w:r>
    </w:p>
    <w:bookmarkEnd w:id="0"/>
    <w:p w14:paraId="68D4A72E" w14:textId="77777777" w:rsidR="00504EC6" w:rsidRDefault="00504EC6">
      <w:pPr>
        <w:jc w:val="both"/>
        <w:rPr>
          <w:rFonts w:ascii="Tahoma" w:hAnsi="Tahoma" w:cs="Tahoma"/>
          <w:color w:val="FF0000"/>
          <w:sz w:val="22"/>
          <w:szCs w:val="22"/>
        </w:rPr>
      </w:pPr>
    </w:p>
    <w:p w14:paraId="411E728B" w14:textId="77777777" w:rsidR="00504EC6" w:rsidRDefault="00504EC6">
      <w:pPr>
        <w:jc w:val="both"/>
        <w:rPr>
          <w:rFonts w:ascii="Tahoma" w:hAnsi="Tahoma" w:cs="Tahoma"/>
          <w:sz w:val="22"/>
          <w:szCs w:val="22"/>
        </w:rPr>
      </w:pPr>
      <w:r>
        <w:rPr>
          <w:rFonts w:ascii="Tahoma" w:hAnsi="Tahoma" w:cs="Tahoma"/>
          <w:sz w:val="22"/>
          <w:szCs w:val="22"/>
        </w:rPr>
        <w:t>dále společně označováni jako smluvní strany nebo účastníci smlouvy</w:t>
      </w:r>
    </w:p>
    <w:p w14:paraId="481D0860" w14:textId="77777777" w:rsidR="00504EC6" w:rsidRDefault="00504EC6">
      <w:pPr>
        <w:jc w:val="both"/>
        <w:rPr>
          <w:rFonts w:ascii="Tahoma" w:hAnsi="Tahoma" w:cs="Tahoma"/>
          <w:sz w:val="22"/>
          <w:szCs w:val="22"/>
        </w:rPr>
      </w:pPr>
    </w:p>
    <w:p w14:paraId="1CD72877" w14:textId="77777777" w:rsidR="00504EC6" w:rsidRDefault="00504EC6">
      <w:pPr>
        <w:jc w:val="both"/>
        <w:rPr>
          <w:rFonts w:ascii="Tahoma" w:hAnsi="Tahoma" w:cs="Tahoma"/>
          <w:b/>
          <w:sz w:val="22"/>
          <w:szCs w:val="22"/>
        </w:rPr>
      </w:pPr>
      <w:r>
        <w:rPr>
          <w:rFonts w:ascii="Tahoma" w:hAnsi="Tahoma" w:cs="Tahoma"/>
          <w:sz w:val="22"/>
          <w:szCs w:val="22"/>
        </w:rPr>
        <w:t xml:space="preserve">uzavírají níže uvedeného dne, měsíce a roku podle </w:t>
      </w:r>
      <w:r w:rsidR="002D4AAC">
        <w:rPr>
          <w:rFonts w:ascii="Tahoma" w:hAnsi="Tahoma" w:cs="Tahoma"/>
          <w:sz w:val="22"/>
          <w:szCs w:val="22"/>
        </w:rPr>
        <w:t>platného</w:t>
      </w:r>
      <w:r>
        <w:rPr>
          <w:rFonts w:ascii="Tahoma" w:hAnsi="Tahoma" w:cs="Tahoma"/>
          <w:sz w:val="22"/>
          <w:szCs w:val="22"/>
        </w:rPr>
        <w:t xml:space="preserve"> Občanského zákoníku tuto </w:t>
      </w:r>
    </w:p>
    <w:p w14:paraId="05380BB1" w14:textId="77777777" w:rsidR="00504EC6" w:rsidRDefault="00504EC6">
      <w:pPr>
        <w:jc w:val="center"/>
        <w:rPr>
          <w:rFonts w:ascii="Tahoma" w:hAnsi="Tahoma" w:cs="Tahoma"/>
          <w:b/>
          <w:sz w:val="10"/>
          <w:szCs w:val="10"/>
        </w:rPr>
      </w:pPr>
    </w:p>
    <w:p w14:paraId="52252A17" w14:textId="77777777" w:rsidR="002D4AAC" w:rsidRDefault="002D4AAC">
      <w:pPr>
        <w:jc w:val="center"/>
        <w:rPr>
          <w:rFonts w:ascii="Tahoma" w:hAnsi="Tahoma" w:cs="Tahoma"/>
          <w:b/>
          <w:sz w:val="22"/>
          <w:szCs w:val="22"/>
        </w:rPr>
      </w:pPr>
    </w:p>
    <w:p w14:paraId="76CC954F" w14:textId="77777777" w:rsidR="00504EC6" w:rsidRDefault="00504EC6">
      <w:pPr>
        <w:jc w:val="center"/>
        <w:rPr>
          <w:rFonts w:ascii="Tahoma" w:hAnsi="Tahoma" w:cs="Tahoma"/>
          <w:b/>
          <w:sz w:val="22"/>
          <w:szCs w:val="22"/>
        </w:rPr>
      </w:pPr>
      <w:r>
        <w:rPr>
          <w:rFonts w:ascii="Tahoma" w:hAnsi="Tahoma" w:cs="Tahoma"/>
          <w:b/>
          <w:sz w:val="22"/>
          <w:szCs w:val="22"/>
        </w:rPr>
        <w:t>Smlouvu o podnájmu prostor sloužících k podnikání</w:t>
      </w:r>
    </w:p>
    <w:p w14:paraId="2188F98D" w14:textId="77777777" w:rsidR="00504EC6" w:rsidRDefault="00504EC6">
      <w:pPr>
        <w:jc w:val="center"/>
        <w:rPr>
          <w:rFonts w:ascii="Tahoma" w:hAnsi="Tahoma" w:cs="Tahoma"/>
          <w:b/>
          <w:sz w:val="22"/>
          <w:szCs w:val="22"/>
        </w:rPr>
      </w:pPr>
    </w:p>
    <w:p w14:paraId="1EDA67D2" w14:textId="77777777" w:rsidR="00272961" w:rsidRDefault="00272961">
      <w:pPr>
        <w:jc w:val="center"/>
        <w:rPr>
          <w:rFonts w:ascii="Tahoma" w:hAnsi="Tahoma" w:cs="Tahoma"/>
          <w:b/>
          <w:sz w:val="22"/>
          <w:szCs w:val="22"/>
        </w:rPr>
      </w:pPr>
    </w:p>
    <w:p w14:paraId="3BCDB5B6" w14:textId="77777777" w:rsidR="00504EC6" w:rsidRDefault="00504EC6">
      <w:pPr>
        <w:jc w:val="center"/>
        <w:rPr>
          <w:rFonts w:ascii="Tahoma" w:hAnsi="Tahoma" w:cs="Tahoma"/>
          <w:b/>
          <w:sz w:val="22"/>
          <w:szCs w:val="22"/>
        </w:rPr>
      </w:pPr>
      <w:r>
        <w:rPr>
          <w:rFonts w:ascii="Tahoma" w:hAnsi="Tahoma" w:cs="Tahoma"/>
          <w:b/>
          <w:sz w:val="22"/>
          <w:szCs w:val="22"/>
        </w:rPr>
        <w:t>Čl. I.</w:t>
      </w:r>
    </w:p>
    <w:p w14:paraId="5DC0D976" w14:textId="77777777" w:rsidR="00504EC6" w:rsidRDefault="00504EC6">
      <w:pPr>
        <w:jc w:val="center"/>
        <w:rPr>
          <w:rFonts w:ascii="Tahoma" w:hAnsi="Tahoma" w:cs="Tahoma"/>
          <w:sz w:val="22"/>
          <w:szCs w:val="22"/>
        </w:rPr>
      </w:pPr>
      <w:r>
        <w:rPr>
          <w:rFonts w:ascii="Tahoma" w:hAnsi="Tahoma" w:cs="Tahoma"/>
          <w:b/>
          <w:sz w:val="22"/>
          <w:szCs w:val="22"/>
        </w:rPr>
        <w:t>Úvodní ustanovení</w:t>
      </w:r>
    </w:p>
    <w:p w14:paraId="4A63759C" w14:textId="77777777" w:rsidR="00504EC6" w:rsidRPr="005E7808" w:rsidRDefault="00504EC6">
      <w:pPr>
        <w:tabs>
          <w:tab w:val="left" w:pos="8100"/>
        </w:tabs>
        <w:jc w:val="both"/>
        <w:rPr>
          <w:rFonts w:ascii="Tahoma" w:hAnsi="Tahoma" w:cs="Tahoma"/>
          <w:b/>
          <w:bCs/>
          <w:sz w:val="22"/>
          <w:szCs w:val="22"/>
        </w:rPr>
      </w:pPr>
      <w:r w:rsidRPr="00140A08">
        <w:rPr>
          <w:rFonts w:ascii="Tahoma" w:hAnsi="Tahoma" w:cs="Tahoma"/>
          <w:b/>
          <w:bCs/>
          <w:sz w:val="22"/>
          <w:szCs w:val="22"/>
        </w:rPr>
        <w:t>I.1.</w:t>
      </w:r>
      <w:r>
        <w:rPr>
          <w:rFonts w:ascii="Tahoma" w:hAnsi="Tahoma" w:cs="Tahoma"/>
          <w:sz w:val="22"/>
          <w:szCs w:val="22"/>
        </w:rPr>
        <w:t xml:space="preserve"> </w:t>
      </w:r>
      <w:r w:rsidRPr="005E7808">
        <w:rPr>
          <w:rFonts w:ascii="Tahoma" w:hAnsi="Tahoma" w:cs="Tahoma"/>
          <w:b/>
          <w:bCs/>
          <w:sz w:val="22"/>
          <w:szCs w:val="22"/>
        </w:rPr>
        <w:t>Nájemce prohlašuje, že je na je na základě nájemní smlouvy výslovně oprávněn přenechat předmět podnájmu specifikovaný v čl. II této smlouvy do užívání třetí osobě.</w:t>
      </w:r>
    </w:p>
    <w:p w14:paraId="64A3B12B" w14:textId="77777777" w:rsidR="00504EC6" w:rsidRPr="00AC0D22" w:rsidRDefault="00504EC6">
      <w:pPr>
        <w:tabs>
          <w:tab w:val="left" w:pos="8100"/>
        </w:tabs>
        <w:jc w:val="both"/>
        <w:rPr>
          <w:rFonts w:ascii="Tahoma" w:hAnsi="Tahoma" w:cs="Tahoma"/>
          <w:sz w:val="10"/>
          <w:szCs w:val="10"/>
        </w:rPr>
      </w:pPr>
    </w:p>
    <w:p w14:paraId="76D0B41B" w14:textId="77777777" w:rsidR="00504EC6" w:rsidRDefault="00504EC6">
      <w:pPr>
        <w:tabs>
          <w:tab w:val="left" w:pos="8100"/>
        </w:tabs>
        <w:jc w:val="both"/>
        <w:rPr>
          <w:rFonts w:ascii="Tahoma" w:hAnsi="Tahoma" w:cs="Tahoma"/>
          <w:sz w:val="22"/>
          <w:szCs w:val="22"/>
        </w:rPr>
      </w:pPr>
    </w:p>
    <w:p w14:paraId="3F9A68D1" w14:textId="77777777" w:rsidR="00504EC6" w:rsidRDefault="00504EC6">
      <w:pPr>
        <w:tabs>
          <w:tab w:val="left" w:pos="8100"/>
        </w:tabs>
        <w:jc w:val="center"/>
        <w:rPr>
          <w:rFonts w:ascii="Tahoma" w:hAnsi="Tahoma" w:cs="Tahoma"/>
          <w:b/>
          <w:sz w:val="22"/>
          <w:szCs w:val="22"/>
        </w:rPr>
      </w:pPr>
      <w:r>
        <w:rPr>
          <w:rFonts w:ascii="Tahoma" w:hAnsi="Tahoma" w:cs="Tahoma"/>
          <w:b/>
          <w:sz w:val="22"/>
          <w:szCs w:val="22"/>
        </w:rPr>
        <w:t>Čl. II.</w:t>
      </w:r>
    </w:p>
    <w:p w14:paraId="21B40141" w14:textId="77777777" w:rsidR="00504EC6" w:rsidRDefault="00504EC6">
      <w:pPr>
        <w:tabs>
          <w:tab w:val="left" w:pos="8100"/>
        </w:tabs>
        <w:jc w:val="center"/>
        <w:rPr>
          <w:rFonts w:ascii="Tahoma" w:hAnsi="Tahoma" w:cs="Tahoma"/>
          <w:b/>
          <w:sz w:val="22"/>
          <w:szCs w:val="22"/>
        </w:rPr>
      </w:pPr>
      <w:r>
        <w:rPr>
          <w:rFonts w:ascii="Tahoma" w:hAnsi="Tahoma" w:cs="Tahoma"/>
          <w:b/>
          <w:sz w:val="22"/>
          <w:szCs w:val="22"/>
        </w:rPr>
        <w:t>Předmět podnájmu</w:t>
      </w:r>
    </w:p>
    <w:p w14:paraId="11A0E099" w14:textId="77777777" w:rsidR="00504EC6" w:rsidRDefault="00504EC6">
      <w:pPr>
        <w:tabs>
          <w:tab w:val="left" w:pos="8100"/>
        </w:tabs>
        <w:jc w:val="both"/>
        <w:rPr>
          <w:rFonts w:ascii="Tahoma" w:hAnsi="Tahoma" w:cs="Tahoma"/>
          <w:sz w:val="16"/>
          <w:szCs w:val="16"/>
        </w:rPr>
      </w:pPr>
      <w:r>
        <w:rPr>
          <w:rFonts w:ascii="Tahoma" w:hAnsi="Tahoma" w:cs="Tahoma"/>
          <w:b/>
          <w:sz w:val="22"/>
          <w:szCs w:val="22"/>
        </w:rPr>
        <w:t>II.1.</w:t>
      </w:r>
      <w:r>
        <w:rPr>
          <w:rFonts w:ascii="Tahoma" w:hAnsi="Tahoma" w:cs="Tahoma"/>
          <w:sz w:val="22"/>
          <w:szCs w:val="22"/>
        </w:rPr>
        <w:t xml:space="preserve"> </w:t>
      </w:r>
      <w:r>
        <w:rPr>
          <w:rFonts w:ascii="Tahoma" w:hAnsi="Tahoma" w:cs="Tahoma"/>
          <w:b/>
          <w:sz w:val="22"/>
          <w:szCs w:val="22"/>
        </w:rPr>
        <w:t>Předmětem podnájmu</w:t>
      </w:r>
      <w:r>
        <w:rPr>
          <w:rFonts w:ascii="Tahoma" w:hAnsi="Tahoma" w:cs="Tahoma"/>
          <w:sz w:val="22"/>
          <w:szCs w:val="22"/>
        </w:rPr>
        <w:t xml:space="preserve"> </w:t>
      </w:r>
      <w:r w:rsidRPr="004434A8">
        <w:rPr>
          <w:rFonts w:ascii="Tahoma" w:hAnsi="Tahoma" w:cs="Tahoma"/>
          <w:b/>
          <w:bCs/>
          <w:sz w:val="22"/>
          <w:szCs w:val="22"/>
        </w:rPr>
        <w:t>se rozumí:</w:t>
      </w:r>
    </w:p>
    <w:p w14:paraId="63D51A15" w14:textId="77777777" w:rsidR="00504EC6" w:rsidRPr="00B4163B" w:rsidRDefault="00504EC6">
      <w:pPr>
        <w:tabs>
          <w:tab w:val="left" w:pos="8100"/>
        </w:tabs>
        <w:jc w:val="both"/>
        <w:rPr>
          <w:rFonts w:ascii="Tahoma" w:hAnsi="Tahoma" w:cs="Tahoma"/>
          <w:sz w:val="8"/>
          <w:szCs w:val="8"/>
        </w:rPr>
      </w:pPr>
    </w:p>
    <w:p w14:paraId="015682EE" w14:textId="77777777" w:rsidR="00504EC6" w:rsidRDefault="008A77A7" w:rsidP="00632162">
      <w:pPr>
        <w:tabs>
          <w:tab w:val="left" w:pos="8100"/>
        </w:tabs>
        <w:jc w:val="both"/>
        <w:rPr>
          <w:rFonts w:ascii="Tahoma" w:hAnsi="Tahoma" w:cs="Tahoma"/>
          <w:bCs/>
          <w:sz w:val="22"/>
          <w:szCs w:val="22"/>
        </w:rPr>
      </w:pPr>
      <w:r>
        <w:rPr>
          <w:rFonts w:ascii="Tahoma" w:hAnsi="Tahoma" w:cs="Tahoma"/>
          <w:b/>
          <w:sz w:val="22"/>
          <w:szCs w:val="22"/>
        </w:rPr>
        <w:t xml:space="preserve">nebytové </w:t>
      </w:r>
      <w:r w:rsidR="00632162" w:rsidRPr="00632162">
        <w:rPr>
          <w:rFonts w:ascii="Tahoma" w:hAnsi="Tahoma" w:cs="Tahoma"/>
          <w:b/>
          <w:sz w:val="22"/>
          <w:szCs w:val="22"/>
        </w:rPr>
        <w:t>prostor</w:t>
      </w:r>
      <w:r>
        <w:rPr>
          <w:rFonts w:ascii="Tahoma" w:hAnsi="Tahoma" w:cs="Tahoma"/>
          <w:b/>
          <w:sz w:val="22"/>
          <w:szCs w:val="22"/>
        </w:rPr>
        <w:t>y</w:t>
      </w:r>
      <w:r w:rsidR="00632162" w:rsidRPr="00632162">
        <w:rPr>
          <w:rFonts w:ascii="Tahoma" w:hAnsi="Tahoma" w:cs="Tahoma"/>
          <w:b/>
          <w:sz w:val="22"/>
          <w:szCs w:val="22"/>
        </w:rPr>
        <w:t xml:space="preserve"> </w:t>
      </w:r>
      <w:r>
        <w:rPr>
          <w:rFonts w:ascii="Tahoma" w:hAnsi="Tahoma" w:cs="Tahoma"/>
          <w:b/>
          <w:sz w:val="22"/>
          <w:szCs w:val="22"/>
        </w:rPr>
        <w:t>s vlastní příslušenstvím oddělené od společných</w:t>
      </w:r>
      <w:r w:rsidR="003158B0">
        <w:rPr>
          <w:rFonts w:ascii="Tahoma" w:hAnsi="Tahoma" w:cs="Tahoma"/>
          <w:b/>
          <w:sz w:val="22"/>
          <w:szCs w:val="22"/>
        </w:rPr>
        <w:t xml:space="preserve"> </w:t>
      </w:r>
      <w:r>
        <w:rPr>
          <w:rFonts w:ascii="Tahoma" w:hAnsi="Tahoma" w:cs="Tahoma"/>
          <w:b/>
          <w:sz w:val="22"/>
          <w:szCs w:val="22"/>
        </w:rPr>
        <w:t xml:space="preserve">prostor </w:t>
      </w:r>
      <w:r w:rsidR="003158B0">
        <w:rPr>
          <w:rFonts w:ascii="Tahoma" w:hAnsi="Tahoma" w:cs="Tahoma"/>
          <w:b/>
          <w:sz w:val="22"/>
          <w:szCs w:val="22"/>
        </w:rPr>
        <w:t xml:space="preserve">                               </w:t>
      </w:r>
      <w:r w:rsidRPr="00632162">
        <w:rPr>
          <w:rFonts w:ascii="Tahoma" w:hAnsi="Tahoma" w:cs="Tahoma"/>
          <w:b/>
          <w:sz w:val="22"/>
          <w:szCs w:val="22"/>
        </w:rPr>
        <w:t xml:space="preserve">v </w:t>
      </w:r>
      <w:r>
        <w:rPr>
          <w:rFonts w:ascii="Tahoma" w:hAnsi="Tahoma" w:cs="Tahoma"/>
          <w:b/>
          <w:sz w:val="22"/>
          <w:szCs w:val="22"/>
        </w:rPr>
        <w:t>7</w:t>
      </w:r>
      <w:r w:rsidRPr="00632162">
        <w:rPr>
          <w:rFonts w:ascii="Tahoma" w:hAnsi="Tahoma" w:cs="Tahoma"/>
          <w:b/>
          <w:sz w:val="22"/>
          <w:szCs w:val="22"/>
        </w:rPr>
        <w:t>. nadzemním podlaží (</w:t>
      </w:r>
      <w:r>
        <w:rPr>
          <w:rFonts w:ascii="Tahoma" w:hAnsi="Tahoma" w:cs="Tahoma"/>
          <w:b/>
          <w:sz w:val="22"/>
          <w:szCs w:val="22"/>
        </w:rPr>
        <w:t>6</w:t>
      </w:r>
      <w:r w:rsidRPr="00632162">
        <w:rPr>
          <w:rFonts w:ascii="Tahoma" w:hAnsi="Tahoma" w:cs="Tahoma"/>
          <w:b/>
          <w:sz w:val="22"/>
          <w:szCs w:val="22"/>
        </w:rPr>
        <w:t xml:space="preserve">.patro) </w:t>
      </w:r>
      <w:r>
        <w:rPr>
          <w:rFonts w:ascii="Tahoma" w:hAnsi="Tahoma" w:cs="Tahoma"/>
          <w:b/>
          <w:sz w:val="22"/>
          <w:szCs w:val="22"/>
        </w:rPr>
        <w:t xml:space="preserve">a to kanceláře ozn. </w:t>
      </w:r>
      <w:r w:rsidR="00632162" w:rsidRPr="00632162">
        <w:rPr>
          <w:rFonts w:ascii="Tahoma" w:hAnsi="Tahoma" w:cs="Tahoma"/>
          <w:b/>
          <w:sz w:val="22"/>
          <w:szCs w:val="22"/>
        </w:rPr>
        <w:t xml:space="preserve">č. </w:t>
      </w:r>
      <w:r w:rsidR="00990F3E">
        <w:rPr>
          <w:rFonts w:ascii="Tahoma" w:hAnsi="Tahoma" w:cs="Tahoma"/>
          <w:b/>
          <w:sz w:val="22"/>
          <w:szCs w:val="22"/>
        </w:rPr>
        <w:t>6</w:t>
      </w:r>
      <w:r>
        <w:rPr>
          <w:rFonts w:ascii="Tahoma" w:hAnsi="Tahoma" w:cs="Tahoma"/>
          <w:b/>
          <w:sz w:val="22"/>
          <w:szCs w:val="22"/>
        </w:rPr>
        <w:t>1</w:t>
      </w:r>
      <w:r w:rsidR="00990F3E">
        <w:rPr>
          <w:rFonts w:ascii="Tahoma" w:hAnsi="Tahoma" w:cs="Tahoma"/>
          <w:b/>
          <w:sz w:val="22"/>
          <w:szCs w:val="22"/>
        </w:rPr>
        <w:t>4, č. 6</w:t>
      </w:r>
      <w:r>
        <w:rPr>
          <w:rFonts w:ascii="Tahoma" w:hAnsi="Tahoma" w:cs="Tahoma"/>
          <w:b/>
          <w:sz w:val="22"/>
          <w:szCs w:val="22"/>
        </w:rPr>
        <w:t>1</w:t>
      </w:r>
      <w:r w:rsidR="003973EF">
        <w:rPr>
          <w:rFonts w:ascii="Tahoma" w:hAnsi="Tahoma" w:cs="Tahoma"/>
          <w:b/>
          <w:sz w:val="22"/>
          <w:szCs w:val="22"/>
        </w:rPr>
        <w:t>5</w:t>
      </w:r>
      <w:r w:rsidR="00990F3E">
        <w:rPr>
          <w:rFonts w:ascii="Tahoma" w:hAnsi="Tahoma" w:cs="Tahoma"/>
          <w:b/>
          <w:sz w:val="22"/>
          <w:szCs w:val="22"/>
        </w:rPr>
        <w:t>, č. 6</w:t>
      </w:r>
      <w:r>
        <w:rPr>
          <w:rFonts w:ascii="Tahoma" w:hAnsi="Tahoma" w:cs="Tahoma"/>
          <w:b/>
          <w:sz w:val="22"/>
          <w:szCs w:val="22"/>
        </w:rPr>
        <w:t>1</w:t>
      </w:r>
      <w:r w:rsidR="003973EF">
        <w:rPr>
          <w:rFonts w:ascii="Tahoma" w:hAnsi="Tahoma" w:cs="Tahoma"/>
          <w:b/>
          <w:sz w:val="22"/>
          <w:szCs w:val="22"/>
        </w:rPr>
        <w:t>6</w:t>
      </w:r>
      <w:r>
        <w:rPr>
          <w:rFonts w:ascii="Tahoma" w:hAnsi="Tahoma" w:cs="Tahoma"/>
          <w:b/>
          <w:sz w:val="22"/>
          <w:szCs w:val="22"/>
        </w:rPr>
        <w:t xml:space="preserve">, </w:t>
      </w:r>
      <w:r w:rsidR="00990F3E">
        <w:rPr>
          <w:rFonts w:ascii="Tahoma" w:hAnsi="Tahoma" w:cs="Tahoma"/>
          <w:b/>
          <w:sz w:val="22"/>
          <w:szCs w:val="22"/>
        </w:rPr>
        <w:t>č. 6</w:t>
      </w:r>
      <w:r>
        <w:rPr>
          <w:rFonts w:ascii="Tahoma" w:hAnsi="Tahoma" w:cs="Tahoma"/>
          <w:b/>
          <w:sz w:val="22"/>
          <w:szCs w:val="22"/>
        </w:rPr>
        <w:t>1</w:t>
      </w:r>
      <w:r w:rsidR="003973EF">
        <w:rPr>
          <w:rFonts w:ascii="Tahoma" w:hAnsi="Tahoma" w:cs="Tahoma"/>
          <w:b/>
          <w:sz w:val="22"/>
          <w:szCs w:val="22"/>
        </w:rPr>
        <w:t>7</w:t>
      </w:r>
      <w:r>
        <w:rPr>
          <w:rFonts w:ascii="Tahoma" w:hAnsi="Tahoma" w:cs="Tahoma"/>
          <w:b/>
          <w:sz w:val="22"/>
          <w:szCs w:val="22"/>
        </w:rPr>
        <w:t xml:space="preserve">, </w:t>
      </w:r>
      <w:r w:rsidR="003158B0">
        <w:rPr>
          <w:rFonts w:ascii="Tahoma" w:hAnsi="Tahoma" w:cs="Tahoma"/>
          <w:b/>
          <w:sz w:val="22"/>
          <w:szCs w:val="22"/>
        </w:rPr>
        <w:t xml:space="preserve">                    </w:t>
      </w:r>
      <w:r>
        <w:rPr>
          <w:rFonts w:ascii="Tahoma" w:hAnsi="Tahoma" w:cs="Tahoma"/>
          <w:b/>
          <w:sz w:val="22"/>
          <w:szCs w:val="22"/>
        </w:rPr>
        <w:t>č. 619, č. 620, č. 621</w:t>
      </w:r>
      <w:r w:rsidR="003158B0">
        <w:rPr>
          <w:rFonts w:ascii="Tahoma" w:hAnsi="Tahoma" w:cs="Tahoma"/>
          <w:b/>
          <w:sz w:val="22"/>
          <w:szCs w:val="22"/>
        </w:rPr>
        <w:t xml:space="preserve">, dále WC+kuchyňka ozn.č. 618 </w:t>
      </w:r>
      <w:r>
        <w:rPr>
          <w:rFonts w:ascii="Tahoma" w:hAnsi="Tahoma" w:cs="Tahoma"/>
          <w:b/>
          <w:sz w:val="22"/>
          <w:szCs w:val="22"/>
        </w:rPr>
        <w:t xml:space="preserve">a vnitřní spojovací chodba mezi těmito vyjmenovanými kancelářemi, </w:t>
      </w:r>
      <w:r w:rsidRPr="003158B0">
        <w:rPr>
          <w:rFonts w:ascii="Tahoma" w:hAnsi="Tahoma" w:cs="Tahoma"/>
          <w:b/>
          <w:sz w:val="22"/>
          <w:szCs w:val="22"/>
        </w:rPr>
        <w:t xml:space="preserve">vše </w:t>
      </w:r>
      <w:r w:rsidR="00632162" w:rsidRPr="003158B0">
        <w:rPr>
          <w:rFonts w:ascii="Tahoma" w:hAnsi="Tahoma" w:cs="Tahoma"/>
          <w:b/>
          <w:sz w:val="22"/>
          <w:szCs w:val="22"/>
        </w:rPr>
        <w:t xml:space="preserve">o </w:t>
      </w:r>
      <w:r w:rsidRPr="003158B0">
        <w:rPr>
          <w:rFonts w:ascii="Tahoma" w:hAnsi="Tahoma" w:cs="Tahoma"/>
          <w:b/>
          <w:sz w:val="22"/>
          <w:szCs w:val="22"/>
        </w:rPr>
        <w:t xml:space="preserve">celkové </w:t>
      </w:r>
      <w:r w:rsidR="00632162" w:rsidRPr="003158B0">
        <w:rPr>
          <w:rFonts w:ascii="Tahoma" w:hAnsi="Tahoma" w:cs="Tahoma"/>
          <w:b/>
          <w:sz w:val="22"/>
          <w:szCs w:val="22"/>
        </w:rPr>
        <w:t xml:space="preserve">ploše cca </w:t>
      </w:r>
      <w:r w:rsidRPr="003158B0">
        <w:rPr>
          <w:rFonts w:ascii="Tahoma" w:hAnsi="Tahoma" w:cs="Tahoma"/>
          <w:b/>
          <w:sz w:val="22"/>
          <w:szCs w:val="22"/>
        </w:rPr>
        <w:t>180</w:t>
      </w:r>
      <w:r w:rsidR="00632162" w:rsidRPr="003158B0">
        <w:rPr>
          <w:rFonts w:ascii="Tahoma" w:hAnsi="Tahoma" w:cs="Tahoma"/>
          <w:b/>
          <w:sz w:val="22"/>
          <w:szCs w:val="22"/>
        </w:rPr>
        <w:t>m2</w:t>
      </w:r>
      <w:r w:rsidR="00632162" w:rsidRPr="00632162">
        <w:rPr>
          <w:rFonts w:ascii="Tahoma" w:hAnsi="Tahoma" w:cs="Tahoma"/>
          <w:bCs/>
          <w:sz w:val="22"/>
          <w:szCs w:val="22"/>
        </w:rPr>
        <w:t xml:space="preserve"> budovy č.p. 633, která je součástí pozemku</w:t>
      </w:r>
      <w:r w:rsidR="00AF2278">
        <w:rPr>
          <w:rFonts w:ascii="Tahoma" w:hAnsi="Tahoma" w:cs="Tahoma"/>
          <w:bCs/>
          <w:sz w:val="22"/>
          <w:szCs w:val="22"/>
        </w:rPr>
        <w:t xml:space="preserve"> par.</w:t>
      </w:r>
      <w:r w:rsidR="00632162" w:rsidRPr="00632162">
        <w:rPr>
          <w:rFonts w:ascii="Tahoma" w:hAnsi="Tahoma" w:cs="Tahoma"/>
          <w:bCs/>
          <w:sz w:val="22"/>
          <w:szCs w:val="22"/>
        </w:rPr>
        <w:t xml:space="preserve"> č. 313/2, vše zapsané na LV č. 1492 u Katastrálního úřadu pro Ústecký kraj, Katastrální</w:t>
      </w:r>
      <w:r w:rsidR="00B4163B">
        <w:rPr>
          <w:rFonts w:ascii="Tahoma" w:hAnsi="Tahoma" w:cs="Tahoma"/>
          <w:bCs/>
          <w:sz w:val="22"/>
          <w:szCs w:val="22"/>
        </w:rPr>
        <w:t>ho</w:t>
      </w:r>
      <w:r w:rsidR="00632162" w:rsidRPr="00632162">
        <w:rPr>
          <w:rFonts w:ascii="Tahoma" w:hAnsi="Tahoma" w:cs="Tahoma"/>
          <w:bCs/>
          <w:sz w:val="22"/>
          <w:szCs w:val="22"/>
        </w:rPr>
        <w:t xml:space="preserve"> pracoviště Ústí nad Labem </w:t>
      </w:r>
      <w:r w:rsidR="00AF2278">
        <w:rPr>
          <w:rFonts w:ascii="Tahoma" w:hAnsi="Tahoma" w:cs="Tahoma"/>
          <w:bCs/>
          <w:sz w:val="22"/>
          <w:szCs w:val="22"/>
        </w:rPr>
        <w:t>v</w:t>
      </w:r>
      <w:r w:rsidR="00632162" w:rsidRPr="00632162">
        <w:rPr>
          <w:rFonts w:ascii="Tahoma" w:hAnsi="Tahoma" w:cs="Tahoma"/>
          <w:bCs/>
          <w:sz w:val="22"/>
          <w:szCs w:val="22"/>
        </w:rPr>
        <w:t xml:space="preserve"> katastrální</w:t>
      </w:r>
      <w:r w:rsidR="00AF2278">
        <w:rPr>
          <w:rFonts w:ascii="Tahoma" w:hAnsi="Tahoma" w:cs="Tahoma"/>
          <w:bCs/>
          <w:sz w:val="22"/>
          <w:szCs w:val="22"/>
        </w:rPr>
        <w:t>m</w:t>
      </w:r>
      <w:r w:rsidR="00632162" w:rsidRPr="00632162">
        <w:rPr>
          <w:rFonts w:ascii="Tahoma" w:hAnsi="Tahoma" w:cs="Tahoma"/>
          <w:bCs/>
          <w:sz w:val="22"/>
          <w:szCs w:val="22"/>
        </w:rPr>
        <w:t xml:space="preserve"> území Bukov, obec Ústí nad Labem.</w:t>
      </w:r>
    </w:p>
    <w:p w14:paraId="6EE99C21" w14:textId="77777777" w:rsidR="003158B0" w:rsidRPr="00632162" w:rsidRDefault="003158B0" w:rsidP="00632162">
      <w:pPr>
        <w:tabs>
          <w:tab w:val="left" w:pos="8100"/>
        </w:tabs>
        <w:jc w:val="both"/>
        <w:rPr>
          <w:rFonts w:ascii="Tahoma" w:hAnsi="Tahoma" w:cs="Tahoma"/>
          <w:bCs/>
          <w:sz w:val="22"/>
          <w:szCs w:val="22"/>
        </w:rPr>
      </w:pPr>
    </w:p>
    <w:p w14:paraId="13179C9F" w14:textId="77777777" w:rsidR="00632162" w:rsidRDefault="00632162" w:rsidP="00632162">
      <w:pPr>
        <w:tabs>
          <w:tab w:val="left" w:pos="8100"/>
        </w:tabs>
        <w:jc w:val="both"/>
        <w:rPr>
          <w:rFonts w:ascii="Tahoma" w:hAnsi="Tahoma" w:cs="Tahoma"/>
          <w:sz w:val="18"/>
          <w:szCs w:val="18"/>
        </w:rPr>
      </w:pPr>
    </w:p>
    <w:p w14:paraId="0BE03DBB" w14:textId="77777777" w:rsidR="00504EC6" w:rsidRDefault="00504EC6">
      <w:pPr>
        <w:tabs>
          <w:tab w:val="left" w:pos="8100"/>
        </w:tabs>
        <w:jc w:val="center"/>
        <w:rPr>
          <w:rFonts w:ascii="Tahoma" w:hAnsi="Tahoma" w:cs="Tahoma"/>
          <w:b/>
          <w:sz w:val="22"/>
          <w:szCs w:val="22"/>
        </w:rPr>
      </w:pPr>
      <w:r>
        <w:rPr>
          <w:rFonts w:ascii="Tahoma" w:hAnsi="Tahoma" w:cs="Tahoma"/>
          <w:b/>
          <w:sz w:val="22"/>
          <w:szCs w:val="22"/>
        </w:rPr>
        <w:t>Čl. III.</w:t>
      </w:r>
    </w:p>
    <w:p w14:paraId="34ACEABA" w14:textId="77777777" w:rsidR="00504EC6" w:rsidRDefault="00504EC6">
      <w:pPr>
        <w:tabs>
          <w:tab w:val="left" w:pos="8100"/>
        </w:tabs>
        <w:jc w:val="center"/>
        <w:rPr>
          <w:rFonts w:ascii="Tahoma" w:hAnsi="Tahoma" w:cs="Tahoma"/>
          <w:b/>
          <w:sz w:val="22"/>
          <w:szCs w:val="22"/>
        </w:rPr>
      </w:pPr>
      <w:r>
        <w:rPr>
          <w:rFonts w:ascii="Tahoma" w:hAnsi="Tahoma" w:cs="Tahoma"/>
          <w:b/>
          <w:sz w:val="22"/>
          <w:szCs w:val="22"/>
        </w:rPr>
        <w:t>Předmět smlouvy</w:t>
      </w:r>
    </w:p>
    <w:p w14:paraId="68B5B976" w14:textId="77777777" w:rsidR="00504EC6" w:rsidRDefault="00504EC6">
      <w:pPr>
        <w:tabs>
          <w:tab w:val="left" w:pos="8100"/>
        </w:tabs>
        <w:jc w:val="both"/>
        <w:rPr>
          <w:rFonts w:ascii="Tahoma" w:hAnsi="Tahoma" w:cs="Tahoma"/>
          <w:sz w:val="18"/>
          <w:szCs w:val="18"/>
        </w:rPr>
      </w:pPr>
      <w:r>
        <w:rPr>
          <w:rFonts w:ascii="Tahoma" w:hAnsi="Tahoma" w:cs="Tahoma"/>
          <w:b/>
          <w:sz w:val="22"/>
          <w:szCs w:val="22"/>
        </w:rPr>
        <w:t>III.1. Nájemce uzavřením této smlouvy přenechává podnájemci Předmět podnájmu</w:t>
      </w:r>
      <w:r>
        <w:rPr>
          <w:rFonts w:ascii="Tahoma" w:hAnsi="Tahoma" w:cs="Tahoma"/>
          <w:sz w:val="22"/>
          <w:szCs w:val="22"/>
        </w:rPr>
        <w:t xml:space="preserve"> za podmínek a v rozsahu stanoveném touto smlouvou do užívání a podnájemce Předmět podnájmu do svého užívání za podmínek a v rozsahu stanoveném touto smlouvou přijímá a zavazuje se platit nájemci sjednané </w:t>
      </w:r>
      <w:r w:rsidR="001363C6">
        <w:rPr>
          <w:rFonts w:ascii="Tahoma" w:hAnsi="Tahoma" w:cs="Tahoma"/>
          <w:sz w:val="22"/>
          <w:szCs w:val="22"/>
        </w:rPr>
        <w:t>pod</w:t>
      </w:r>
      <w:r>
        <w:rPr>
          <w:rFonts w:ascii="Tahoma" w:hAnsi="Tahoma" w:cs="Tahoma"/>
          <w:sz w:val="22"/>
          <w:szCs w:val="22"/>
        </w:rPr>
        <w:t>nájemné.</w:t>
      </w:r>
    </w:p>
    <w:p w14:paraId="1E98C02E" w14:textId="77777777" w:rsidR="00EC5D9E" w:rsidRDefault="00EC5D9E">
      <w:pPr>
        <w:tabs>
          <w:tab w:val="left" w:pos="8100"/>
        </w:tabs>
        <w:jc w:val="both"/>
        <w:rPr>
          <w:rFonts w:ascii="Tahoma" w:hAnsi="Tahoma" w:cs="Tahoma"/>
          <w:sz w:val="18"/>
          <w:szCs w:val="18"/>
        </w:rPr>
      </w:pPr>
    </w:p>
    <w:p w14:paraId="65117628" w14:textId="77777777" w:rsidR="00504EC6" w:rsidRDefault="00504EC6">
      <w:pPr>
        <w:tabs>
          <w:tab w:val="left" w:pos="8100"/>
        </w:tabs>
        <w:jc w:val="center"/>
        <w:rPr>
          <w:rFonts w:ascii="Tahoma" w:hAnsi="Tahoma" w:cs="Tahoma"/>
          <w:b/>
          <w:sz w:val="22"/>
          <w:szCs w:val="22"/>
        </w:rPr>
      </w:pPr>
      <w:r>
        <w:rPr>
          <w:rFonts w:ascii="Tahoma" w:hAnsi="Tahoma" w:cs="Tahoma"/>
          <w:b/>
          <w:sz w:val="22"/>
          <w:szCs w:val="22"/>
        </w:rPr>
        <w:t>Čl. IV.</w:t>
      </w:r>
    </w:p>
    <w:p w14:paraId="69EEC760" w14:textId="77777777" w:rsidR="00504EC6" w:rsidRDefault="00504EC6">
      <w:pPr>
        <w:tabs>
          <w:tab w:val="left" w:pos="8100"/>
        </w:tabs>
        <w:jc w:val="center"/>
        <w:rPr>
          <w:rFonts w:ascii="Tahoma" w:hAnsi="Tahoma" w:cs="Tahoma"/>
          <w:b/>
          <w:sz w:val="22"/>
          <w:szCs w:val="22"/>
        </w:rPr>
      </w:pPr>
      <w:r>
        <w:rPr>
          <w:rFonts w:ascii="Tahoma" w:hAnsi="Tahoma" w:cs="Tahoma"/>
          <w:b/>
          <w:sz w:val="22"/>
          <w:szCs w:val="22"/>
        </w:rPr>
        <w:t>Účel podnájmu</w:t>
      </w:r>
    </w:p>
    <w:p w14:paraId="0863AED5" w14:textId="77777777" w:rsidR="00504EC6" w:rsidRDefault="00504EC6">
      <w:pPr>
        <w:tabs>
          <w:tab w:val="left" w:pos="8100"/>
        </w:tabs>
        <w:jc w:val="both"/>
        <w:rPr>
          <w:rFonts w:ascii="Tahoma" w:hAnsi="Tahoma" w:cs="Tahoma"/>
          <w:b/>
          <w:sz w:val="22"/>
          <w:szCs w:val="22"/>
        </w:rPr>
      </w:pPr>
      <w:r>
        <w:rPr>
          <w:rFonts w:ascii="Tahoma" w:hAnsi="Tahoma" w:cs="Tahoma"/>
          <w:b/>
          <w:sz w:val="22"/>
          <w:szCs w:val="22"/>
        </w:rPr>
        <w:t>IV.1. Předmět podnájmu této smlouvy je podnájemce oprávněn užívat jako</w:t>
      </w:r>
      <w:r w:rsidR="001952C6">
        <w:rPr>
          <w:rFonts w:ascii="Tahoma" w:hAnsi="Tahoma" w:cs="Tahoma"/>
          <w:b/>
          <w:sz w:val="22"/>
          <w:szCs w:val="22"/>
        </w:rPr>
        <w:t xml:space="preserve"> </w:t>
      </w:r>
      <w:r>
        <w:rPr>
          <w:rFonts w:ascii="Tahoma" w:hAnsi="Tahoma" w:cs="Tahoma"/>
          <w:b/>
          <w:sz w:val="22"/>
          <w:szCs w:val="22"/>
        </w:rPr>
        <w:t>kancelář</w:t>
      </w:r>
      <w:r w:rsidR="00F818CE">
        <w:rPr>
          <w:rFonts w:ascii="Tahoma" w:hAnsi="Tahoma" w:cs="Tahoma"/>
          <w:b/>
          <w:sz w:val="22"/>
          <w:szCs w:val="22"/>
        </w:rPr>
        <w:t>e</w:t>
      </w:r>
      <w:r w:rsidR="0062045A">
        <w:rPr>
          <w:rFonts w:ascii="Tahoma" w:hAnsi="Tahoma" w:cs="Tahoma"/>
          <w:b/>
          <w:sz w:val="22"/>
          <w:szCs w:val="22"/>
        </w:rPr>
        <w:t>.</w:t>
      </w:r>
    </w:p>
    <w:p w14:paraId="7336C5A4" w14:textId="77777777" w:rsidR="005B6296" w:rsidRPr="005B6296" w:rsidRDefault="005B6296">
      <w:pPr>
        <w:tabs>
          <w:tab w:val="left" w:pos="8100"/>
        </w:tabs>
        <w:jc w:val="both"/>
        <w:rPr>
          <w:rFonts w:ascii="Tahoma" w:hAnsi="Tahoma" w:cs="Tahoma"/>
          <w:b/>
          <w:sz w:val="6"/>
          <w:szCs w:val="6"/>
        </w:rPr>
      </w:pPr>
    </w:p>
    <w:p w14:paraId="1749217D" w14:textId="77777777" w:rsidR="00504EC6" w:rsidRDefault="00504EC6">
      <w:pPr>
        <w:tabs>
          <w:tab w:val="left" w:pos="8100"/>
        </w:tabs>
        <w:jc w:val="both"/>
        <w:rPr>
          <w:rFonts w:ascii="Tahoma" w:hAnsi="Tahoma" w:cs="Tahoma"/>
          <w:sz w:val="22"/>
          <w:szCs w:val="22"/>
        </w:rPr>
      </w:pPr>
      <w:r w:rsidRPr="005E7808">
        <w:rPr>
          <w:rFonts w:ascii="Tahoma" w:hAnsi="Tahoma" w:cs="Tahoma"/>
          <w:b/>
          <w:bCs/>
          <w:sz w:val="22"/>
          <w:szCs w:val="22"/>
        </w:rPr>
        <w:t>IV.2.</w:t>
      </w:r>
      <w:r>
        <w:rPr>
          <w:rFonts w:ascii="Tahoma" w:hAnsi="Tahoma" w:cs="Tahoma"/>
          <w:sz w:val="22"/>
          <w:szCs w:val="22"/>
        </w:rPr>
        <w:t xml:space="preserve"> Smluvní strany se zavazují poskytnout si k naplnění účelu této smlouvy vzájemnou součinnost.</w:t>
      </w:r>
    </w:p>
    <w:p w14:paraId="6B966417" w14:textId="77777777" w:rsidR="00504EC6" w:rsidRDefault="00504EC6">
      <w:pPr>
        <w:tabs>
          <w:tab w:val="left" w:pos="7920"/>
          <w:tab w:val="left" w:pos="8100"/>
        </w:tabs>
        <w:jc w:val="center"/>
        <w:rPr>
          <w:rFonts w:ascii="Tahoma" w:hAnsi="Tahoma" w:cs="Tahoma"/>
          <w:b/>
          <w:sz w:val="22"/>
          <w:szCs w:val="22"/>
        </w:rPr>
      </w:pPr>
      <w:r>
        <w:rPr>
          <w:rFonts w:ascii="Tahoma" w:hAnsi="Tahoma" w:cs="Tahoma"/>
          <w:b/>
          <w:sz w:val="22"/>
          <w:szCs w:val="22"/>
        </w:rPr>
        <w:lastRenderedPageBreak/>
        <w:t>Čl. V.</w:t>
      </w:r>
    </w:p>
    <w:p w14:paraId="038AC297" w14:textId="77777777" w:rsidR="00504EC6" w:rsidRDefault="00504EC6">
      <w:pPr>
        <w:tabs>
          <w:tab w:val="left" w:pos="7920"/>
          <w:tab w:val="left" w:pos="8100"/>
        </w:tabs>
        <w:jc w:val="center"/>
        <w:rPr>
          <w:rFonts w:ascii="Tahoma" w:hAnsi="Tahoma" w:cs="Tahoma"/>
          <w:b/>
          <w:sz w:val="22"/>
          <w:szCs w:val="22"/>
        </w:rPr>
      </w:pPr>
      <w:r>
        <w:rPr>
          <w:rFonts w:ascii="Tahoma" w:hAnsi="Tahoma" w:cs="Tahoma"/>
          <w:b/>
          <w:sz w:val="22"/>
          <w:szCs w:val="22"/>
        </w:rPr>
        <w:t>Podnájemné a služby související s podnájmem</w:t>
      </w:r>
    </w:p>
    <w:p w14:paraId="7D57D49F" w14:textId="2405C2AF" w:rsidR="00BF6936" w:rsidRDefault="00BF6936" w:rsidP="00BF6936">
      <w:pPr>
        <w:tabs>
          <w:tab w:val="left" w:pos="7920"/>
          <w:tab w:val="left" w:pos="8100"/>
        </w:tabs>
        <w:jc w:val="both"/>
        <w:rPr>
          <w:rFonts w:ascii="Tahoma" w:hAnsi="Tahoma" w:cs="Tahoma"/>
          <w:sz w:val="22"/>
          <w:szCs w:val="22"/>
        </w:rPr>
      </w:pPr>
      <w:r>
        <w:rPr>
          <w:rFonts w:ascii="Tahoma" w:hAnsi="Tahoma" w:cs="Tahoma"/>
          <w:b/>
          <w:sz w:val="22"/>
          <w:szCs w:val="22"/>
        </w:rPr>
        <w:t xml:space="preserve">V.1. Dohodou smluvních stran je podnájemné sjednáno </w:t>
      </w:r>
      <w:r w:rsidR="003263C0">
        <w:rPr>
          <w:rFonts w:ascii="Tahoma" w:hAnsi="Tahoma" w:cs="Tahoma"/>
          <w:b/>
          <w:sz w:val="22"/>
          <w:szCs w:val="22"/>
        </w:rPr>
        <w:t xml:space="preserve">celkem </w:t>
      </w:r>
      <w:r>
        <w:rPr>
          <w:rFonts w:ascii="Tahoma" w:hAnsi="Tahoma" w:cs="Tahoma"/>
          <w:b/>
          <w:sz w:val="22"/>
          <w:szCs w:val="22"/>
        </w:rPr>
        <w:t>ve výši</w:t>
      </w:r>
      <w:r>
        <w:rPr>
          <w:rFonts w:ascii="Tahoma" w:hAnsi="Tahoma" w:cs="Tahoma"/>
          <w:sz w:val="22"/>
          <w:szCs w:val="22"/>
        </w:rPr>
        <w:t xml:space="preserve"> </w:t>
      </w:r>
      <w:bookmarkStart w:id="1" w:name="_Hlk201731911"/>
      <w:r w:rsidR="003158B0">
        <w:rPr>
          <w:rFonts w:ascii="Tahoma" w:hAnsi="Tahoma" w:cs="Tahoma"/>
          <w:b/>
          <w:sz w:val="22"/>
          <w:szCs w:val="22"/>
        </w:rPr>
        <w:t>24.000</w:t>
      </w:r>
      <w:r>
        <w:rPr>
          <w:rFonts w:ascii="Tahoma" w:hAnsi="Tahoma" w:cs="Tahoma"/>
          <w:b/>
          <w:sz w:val="22"/>
          <w:szCs w:val="22"/>
        </w:rPr>
        <w:t xml:space="preserve">,--Kč </w:t>
      </w:r>
      <w:r>
        <w:rPr>
          <w:rFonts w:ascii="Tahoma" w:hAnsi="Tahoma" w:cs="Tahoma"/>
          <w:sz w:val="22"/>
          <w:szCs w:val="22"/>
        </w:rPr>
        <w:t>/</w:t>
      </w:r>
      <w:r w:rsidR="003158B0">
        <w:rPr>
          <w:rFonts w:ascii="Tahoma" w:hAnsi="Tahoma" w:cs="Tahoma"/>
          <w:sz w:val="22"/>
          <w:szCs w:val="22"/>
        </w:rPr>
        <w:t>dvacetčtyřitisíc</w:t>
      </w:r>
      <w:r>
        <w:rPr>
          <w:rFonts w:ascii="Tahoma" w:hAnsi="Tahoma" w:cs="Tahoma"/>
          <w:sz w:val="22"/>
          <w:szCs w:val="22"/>
        </w:rPr>
        <w:t>korunčeských/</w:t>
      </w:r>
      <w:r>
        <w:rPr>
          <w:rFonts w:ascii="Tahoma" w:hAnsi="Tahoma" w:cs="Tahoma"/>
          <w:b/>
          <w:sz w:val="22"/>
          <w:szCs w:val="22"/>
        </w:rPr>
        <w:t xml:space="preserve"> </w:t>
      </w:r>
      <w:r w:rsidR="00632162">
        <w:rPr>
          <w:rFonts w:ascii="Tahoma" w:hAnsi="Tahoma" w:cs="Tahoma"/>
          <w:b/>
          <w:sz w:val="22"/>
          <w:szCs w:val="22"/>
        </w:rPr>
        <w:t>za jeden měsíc</w:t>
      </w:r>
      <w:r w:rsidR="003158B0">
        <w:rPr>
          <w:rFonts w:ascii="Tahoma" w:hAnsi="Tahoma" w:cs="Tahoma"/>
          <w:b/>
          <w:sz w:val="22"/>
          <w:szCs w:val="22"/>
        </w:rPr>
        <w:t xml:space="preserve"> bez služeb a energií, ke kterému bude </w:t>
      </w:r>
      <w:r w:rsidR="00F818CE">
        <w:rPr>
          <w:rFonts w:ascii="Tahoma" w:hAnsi="Tahoma" w:cs="Tahoma"/>
          <w:b/>
          <w:sz w:val="22"/>
          <w:szCs w:val="22"/>
        </w:rPr>
        <w:t>fakturována</w:t>
      </w:r>
      <w:r w:rsidR="003158B0">
        <w:rPr>
          <w:rFonts w:ascii="Tahoma" w:hAnsi="Tahoma" w:cs="Tahoma"/>
          <w:b/>
          <w:sz w:val="22"/>
          <w:szCs w:val="22"/>
        </w:rPr>
        <w:t xml:space="preserve"> záloha za dodávku el</w:t>
      </w:r>
      <w:r w:rsidR="005B6296">
        <w:rPr>
          <w:rFonts w:ascii="Tahoma" w:hAnsi="Tahoma" w:cs="Tahoma"/>
          <w:b/>
          <w:sz w:val="22"/>
          <w:szCs w:val="22"/>
        </w:rPr>
        <w:t xml:space="preserve">. </w:t>
      </w:r>
      <w:r w:rsidR="003158B0">
        <w:rPr>
          <w:rFonts w:ascii="Tahoma" w:hAnsi="Tahoma" w:cs="Tahoma"/>
          <w:b/>
          <w:sz w:val="22"/>
          <w:szCs w:val="22"/>
        </w:rPr>
        <w:t>energie ve výši 1000,--Kč bez daně z přidané hodnoty</w:t>
      </w:r>
      <w:r w:rsidR="00F818CE">
        <w:rPr>
          <w:rFonts w:ascii="Tahoma" w:hAnsi="Tahoma" w:cs="Tahoma"/>
          <w:b/>
          <w:sz w:val="22"/>
          <w:szCs w:val="22"/>
        </w:rPr>
        <w:t xml:space="preserve"> za každý měsíc</w:t>
      </w:r>
      <w:r w:rsidR="003158B0">
        <w:rPr>
          <w:rFonts w:ascii="Tahoma" w:hAnsi="Tahoma" w:cs="Tahoma"/>
          <w:b/>
          <w:sz w:val="22"/>
          <w:szCs w:val="22"/>
        </w:rPr>
        <w:t xml:space="preserve">, záloha dodávky za vodné a stočné ve výši </w:t>
      </w:r>
      <w:r w:rsidR="000A0D4A">
        <w:rPr>
          <w:rFonts w:ascii="Tahoma" w:hAnsi="Tahoma" w:cs="Tahoma"/>
          <w:b/>
          <w:sz w:val="22"/>
          <w:szCs w:val="22"/>
        </w:rPr>
        <w:t>9</w:t>
      </w:r>
      <w:r w:rsidR="002D4AAC">
        <w:rPr>
          <w:rFonts w:ascii="Tahoma" w:hAnsi="Tahoma" w:cs="Tahoma"/>
          <w:b/>
          <w:sz w:val="22"/>
          <w:szCs w:val="22"/>
        </w:rPr>
        <w:t>00</w:t>
      </w:r>
      <w:r w:rsidR="003158B0">
        <w:rPr>
          <w:rFonts w:ascii="Tahoma" w:hAnsi="Tahoma" w:cs="Tahoma"/>
          <w:b/>
          <w:sz w:val="22"/>
          <w:szCs w:val="22"/>
        </w:rPr>
        <w:t>,--Kč bez daně z přidané hodnoty</w:t>
      </w:r>
      <w:r w:rsidR="00F818CE">
        <w:rPr>
          <w:rFonts w:ascii="Tahoma" w:hAnsi="Tahoma" w:cs="Tahoma"/>
          <w:b/>
          <w:sz w:val="22"/>
          <w:szCs w:val="22"/>
        </w:rPr>
        <w:t xml:space="preserve"> za každý měsíc</w:t>
      </w:r>
      <w:r w:rsidR="003158B0">
        <w:rPr>
          <w:rFonts w:ascii="Tahoma" w:hAnsi="Tahoma" w:cs="Tahoma"/>
          <w:b/>
          <w:sz w:val="22"/>
          <w:szCs w:val="22"/>
        </w:rPr>
        <w:t xml:space="preserve">, paušál dodávky tepla ve výši </w:t>
      </w:r>
      <w:r w:rsidR="000A0D4A">
        <w:rPr>
          <w:rFonts w:ascii="Tahoma" w:hAnsi="Tahoma" w:cs="Tahoma"/>
          <w:b/>
          <w:sz w:val="22"/>
          <w:szCs w:val="22"/>
        </w:rPr>
        <w:t>9</w:t>
      </w:r>
      <w:r w:rsidR="003158B0">
        <w:rPr>
          <w:rFonts w:ascii="Tahoma" w:hAnsi="Tahoma" w:cs="Tahoma"/>
          <w:b/>
          <w:sz w:val="22"/>
          <w:szCs w:val="22"/>
        </w:rPr>
        <w:t>00,--Kč bez daně z přidané hodnoty</w:t>
      </w:r>
      <w:r w:rsidR="00F818CE">
        <w:rPr>
          <w:rFonts w:ascii="Tahoma" w:hAnsi="Tahoma" w:cs="Tahoma"/>
          <w:b/>
          <w:sz w:val="22"/>
          <w:szCs w:val="22"/>
        </w:rPr>
        <w:t xml:space="preserve"> za každý měsíc</w:t>
      </w:r>
      <w:r w:rsidR="003158B0">
        <w:rPr>
          <w:rFonts w:ascii="Tahoma" w:hAnsi="Tahoma" w:cs="Tahoma"/>
          <w:b/>
          <w:sz w:val="22"/>
          <w:szCs w:val="22"/>
        </w:rPr>
        <w:t>.</w:t>
      </w:r>
      <w:bookmarkEnd w:id="1"/>
      <w:r w:rsidR="003158B0">
        <w:rPr>
          <w:rFonts w:ascii="Tahoma" w:hAnsi="Tahoma" w:cs="Tahoma"/>
          <w:b/>
          <w:sz w:val="22"/>
          <w:szCs w:val="22"/>
        </w:rPr>
        <w:t xml:space="preserve"> </w:t>
      </w:r>
      <w:r w:rsidRPr="00680360">
        <w:rPr>
          <w:rFonts w:ascii="Tahoma" w:hAnsi="Tahoma" w:cs="Tahoma"/>
          <w:bCs/>
          <w:sz w:val="22"/>
          <w:szCs w:val="22"/>
          <w:u w:val="single"/>
        </w:rPr>
        <w:t>K</w:t>
      </w:r>
      <w:r w:rsidR="003158B0">
        <w:rPr>
          <w:rFonts w:ascii="Tahoma" w:hAnsi="Tahoma" w:cs="Tahoma"/>
          <w:bCs/>
          <w:sz w:val="22"/>
          <w:szCs w:val="22"/>
          <w:u w:val="single"/>
        </w:rPr>
        <w:t xml:space="preserve"> samotnému </w:t>
      </w:r>
      <w:r w:rsidRPr="00680360">
        <w:rPr>
          <w:rFonts w:ascii="Tahoma" w:hAnsi="Tahoma" w:cs="Tahoma"/>
          <w:bCs/>
          <w:sz w:val="22"/>
          <w:szCs w:val="22"/>
          <w:u w:val="single"/>
        </w:rPr>
        <w:t xml:space="preserve">podnájemnému </w:t>
      </w:r>
      <w:r w:rsidR="00F818CE">
        <w:rPr>
          <w:rFonts w:ascii="Tahoma" w:hAnsi="Tahoma" w:cs="Tahoma"/>
          <w:bCs/>
          <w:sz w:val="22"/>
          <w:szCs w:val="22"/>
          <w:u w:val="single"/>
        </w:rPr>
        <w:t>ne</w:t>
      </w:r>
      <w:r w:rsidRPr="00680360">
        <w:rPr>
          <w:rFonts w:ascii="Tahoma" w:hAnsi="Tahoma" w:cs="Tahoma"/>
          <w:bCs/>
          <w:sz w:val="22"/>
          <w:szCs w:val="22"/>
          <w:u w:val="single"/>
        </w:rPr>
        <w:t xml:space="preserve">bude připočtena </w:t>
      </w:r>
      <w:r w:rsidR="007919FD" w:rsidRPr="00680360">
        <w:rPr>
          <w:rFonts w:ascii="Tahoma" w:hAnsi="Tahoma" w:cs="Tahoma"/>
          <w:bCs/>
          <w:sz w:val="22"/>
          <w:szCs w:val="22"/>
          <w:u w:val="single"/>
        </w:rPr>
        <w:t>daň z přidané hodnot</w:t>
      </w:r>
      <w:r w:rsidR="00F818CE">
        <w:rPr>
          <w:rFonts w:ascii="Tahoma" w:hAnsi="Tahoma" w:cs="Tahoma"/>
          <w:bCs/>
          <w:sz w:val="22"/>
          <w:szCs w:val="22"/>
          <w:u w:val="single"/>
        </w:rPr>
        <w:t xml:space="preserve">y. V případě, že dojde u podnájemce </w:t>
      </w:r>
      <w:r w:rsidR="000A0D4A">
        <w:rPr>
          <w:rFonts w:ascii="Tahoma" w:hAnsi="Tahoma" w:cs="Tahoma"/>
          <w:bCs/>
          <w:sz w:val="22"/>
          <w:szCs w:val="22"/>
          <w:u w:val="single"/>
        </w:rPr>
        <w:t xml:space="preserve">ke změně </w:t>
      </w:r>
      <w:r w:rsidR="00F818CE">
        <w:rPr>
          <w:rFonts w:ascii="Tahoma" w:hAnsi="Tahoma" w:cs="Tahoma"/>
          <w:bCs/>
          <w:sz w:val="22"/>
          <w:szCs w:val="22"/>
          <w:u w:val="single"/>
        </w:rPr>
        <w:t>a bude zapsán jako subjekt v registru plátů daně z přidané hodnoty nebo dojde ke změně</w:t>
      </w:r>
      <w:r w:rsidR="003158B0">
        <w:rPr>
          <w:rFonts w:ascii="Tahoma" w:hAnsi="Tahoma" w:cs="Tahoma"/>
          <w:bCs/>
          <w:sz w:val="22"/>
          <w:szCs w:val="22"/>
          <w:u w:val="single"/>
        </w:rPr>
        <w:t xml:space="preserve"> zákona o dani z přidané hodnoty</w:t>
      </w:r>
      <w:r w:rsidR="00F818CE">
        <w:rPr>
          <w:rFonts w:ascii="Tahoma" w:hAnsi="Tahoma" w:cs="Tahoma"/>
          <w:bCs/>
          <w:sz w:val="22"/>
          <w:szCs w:val="22"/>
          <w:u w:val="single"/>
        </w:rPr>
        <w:t>, pak bude podnájemné upraveno (navýšeno) o příslušnou procentuelní sazbu této daně</w:t>
      </w:r>
      <w:r w:rsidR="004434A8" w:rsidRPr="00680360">
        <w:rPr>
          <w:rFonts w:ascii="Tahoma" w:hAnsi="Tahoma" w:cs="Tahoma"/>
          <w:bCs/>
          <w:sz w:val="22"/>
          <w:szCs w:val="22"/>
          <w:u w:val="single"/>
        </w:rPr>
        <w:t>.</w:t>
      </w:r>
      <w:r w:rsidRPr="004434A8">
        <w:rPr>
          <w:rFonts w:ascii="Tahoma" w:hAnsi="Tahoma" w:cs="Tahoma"/>
          <w:b/>
          <w:sz w:val="22"/>
          <w:szCs w:val="22"/>
        </w:rPr>
        <w:t xml:space="preserve"> </w:t>
      </w:r>
      <w:r>
        <w:rPr>
          <w:rFonts w:ascii="Tahoma" w:hAnsi="Tahoma" w:cs="Tahoma"/>
          <w:sz w:val="22"/>
          <w:szCs w:val="22"/>
        </w:rPr>
        <w:t>Podnájemné je splatné</w:t>
      </w:r>
      <w:r w:rsidR="00F576F8">
        <w:rPr>
          <w:rFonts w:ascii="Tahoma" w:hAnsi="Tahoma" w:cs="Tahoma"/>
          <w:sz w:val="22"/>
          <w:szCs w:val="22"/>
        </w:rPr>
        <w:t xml:space="preserve"> na bankovní účet nájemce dle vystaveného daňového</w:t>
      </w:r>
      <w:r>
        <w:rPr>
          <w:rFonts w:ascii="Tahoma" w:hAnsi="Tahoma" w:cs="Tahoma"/>
          <w:sz w:val="22"/>
          <w:szCs w:val="22"/>
        </w:rPr>
        <w:t xml:space="preserve"> </w:t>
      </w:r>
      <w:r w:rsidR="00F576F8">
        <w:rPr>
          <w:rFonts w:ascii="Tahoma" w:hAnsi="Tahoma" w:cs="Tahoma"/>
          <w:sz w:val="22"/>
          <w:szCs w:val="22"/>
        </w:rPr>
        <w:t xml:space="preserve">dokladu v souladu s touto smlouvou – dle faktury nebo dle platebního kalendáře a je </w:t>
      </w:r>
      <w:r w:rsidR="005E7808">
        <w:rPr>
          <w:rFonts w:ascii="Tahoma" w:hAnsi="Tahoma" w:cs="Tahoma"/>
          <w:sz w:val="22"/>
          <w:szCs w:val="22"/>
        </w:rPr>
        <w:t xml:space="preserve">vždy </w:t>
      </w:r>
      <w:r w:rsidR="00F576F8">
        <w:rPr>
          <w:rFonts w:ascii="Tahoma" w:hAnsi="Tahoma" w:cs="Tahoma"/>
          <w:sz w:val="22"/>
          <w:szCs w:val="22"/>
        </w:rPr>
        <w:t>hrazeno pro aktuální měsíc. Podn</w:t>
      </w:r>
      <w:r>
        <w:rPr>
          <w:rFonts w:ascii="Tahoma" w:hAnsi="Tahoma" w:cs="Tahoma"/>
          <w:sz w:val="22"/>
          <w:szCs w:val="22"/>
        </w:rPr>
        <w:t xml:space="preserve">ájemné se považuje za uhrazené připsáním na účet nájemce. </w:t>
      </w:r>
    </w:p>
    <w:p w14:paraId="2D84D9B0" w14:textId="77777777" w:rsidR="00BF6936" w:rsidRDefault="00BF6936" w:rsidP="00BF6936">
      <w:pPr>
        <w:tabs>
          <w:tab w:val="left" w:pos="7920"/>
          <w:tab w:val="left" w:pos="8100"/>
        </w:tabs>
        <w:jc w:val="both"/>
        <w:rPr>
          <w:rFonts w:ascii="Tahoma" w:hAnsi="Tahoma" w:cs="Tahoma"/>
          <w:sz w:val="10"/>
          <w:szCs w:val="10"/>
        </w:rPr>
      </w:pPr>
    </w:p>
    <w:p w14:paraId="5CA00D94" w14:textId="77777777" w:rsidR="00BF6936" w:rsidRDefault="00BF6936" w:rsidP="00BF6936">
      <w:pPr>
        <w:tabs>
          <w:tab w:val="left" w:pos="7920"/>
          <w:tab w:val="left" w:pos="8100"/>
        </w:tabs>
        <w:jc w:val="both"/>
        <w:rPr>
          <w:rFonts w:ascii="Tahoma" w:hAnsi="Tahoma" w:cs="Tahoma"/>
          <w:sz w:val="10"/>
          <w:szCs w:val="10"/>
        </w:rPr>
      </w:pPr>
      <w:r>
        <w:rPr>
          <w:rFonts w:ascii="Tahoma" w:hAnsi="Tahoma" w:cs="Tahoma"/>
          <w:b/>
          <w:sz w:val="22"/>
          <w:szCs w:val="22"/>
        </w:rPr>
        <w:t>V.2. Podnájemce je povinen nájemci uhradit kauci</w:t>
      </w:r>
      <w:r>
        <w:rPr>
          <w:rFonts w:ascii="Tahoma" w:hAnsi="Tahoma" w:cs="Tahoma"/>
          <w:sz w:val="22"/>
          <w:szCs w:val="22"/>
        </w:rPr>
        <w:t xml:space="preserve"> na </w:t>
      </w:r>
      <w:r w:rsidR="00647023">
        <w:rPr>
          <w:rFonts w:ascii="Tahoma" w:hAnsi="Tahoma" w:cs="Tahoma"/>
          <w:sz w:val="22"/>
          <w:szCs w:val="22"/>
        </w:rPr>
        <w:t>pod</w:t>
      </w:r>
      <w:r>
        <w:rPr>
          <w:rFonts w:ascii="Tahoma" w:hAnsi="Tahoma" w:cs="Tahoma"/>
          <w:sz w:val="22"/>
          <w:szCs w:val="22"/>
        </w:rPr>
        <w:t xml:space="preserve">nájemné a služeb spojených s podnájmem </w:t>
      </w:r>
      <w:r w:rsidR="00DD1C54">
        <w:rPr>
          <w:rFonts w:ascii="Tahoma" w:hAnsi="Tahoma" w:cs="Tahoma"/>
          <w:sz w:val="22"/>
          <w:szCs w:val="22"/>
        </w:rPr>
        <w:t xml:space="preserve">Předmětu podnájmu </w:t>
      </w:r>
      <w:r>
        <w:rPr>
          <w:rFonts w:ascii="Tahoma" w:hAnsi="Tahoma" w:cs="Tahoma"/>
          <w:sz w:val="22"/>
          <w:szCs w:val="22"/>
        </w:rPr>
        <w:t>ve výši</w:t>
      </w:r>
      <w:r w:rsidR="00CB7424">
        <w:rPr>
          <w:rFonts w:ascii="Tahoma" w:hAnsi="Tahoma" w:cs="Tahoma"/>
          <w:sz w:val="22"/>
          <w:szCs w:val="22"/>
        </w:rPr>
        <w:t xml:space="preserve"> </w:t>
      </w:r>
      <w:r w:rsidR="000A0D4A">
        <w:rPr>
          <w:rFonts w:ascii="Tahoma" w:hAnsi="Tahoma" w:cs="Tahoma"/>
          <w:b/>
          <w:sz w:val="22"/>
          <w:szCs w:val="22"/>
        </w:rPr>
        <w:t>25</w:t>
      </w:r>
      <w:r w:rsidR="00E0244E">
        <w:rPr>
          <w:rFonts w:ascii="Tahoma" w:hAnsi="Tahoma" w:cs="Tahoma"/>
          <w:b/>
          <w:sz w:val="22"/>
          <w:szCs w:val="22"/>
        </w:rPr>
        <w:t>.000</w:t>
      </w:r>
      <w:r>
        <w:rPr>
          <w:rFonts w:ascii="Tahoma" w:hAnsi="Tahoma" w:cs="Tahoma"/>
          <w:b/>
          <w:sz w:val="22"/>
          <w:szCs w:val="22"/>
        </w:rPr>
        <w:t>,--Kč</w:t>
      </w:r>
      <w:r w:rsidR="007919FD" w:rsidRPr="007919FD">
        <w:rPr>
          <w:rFonts w:ascii="Tahoma" w:hAnsi="Tahoma" w:cs="Tahoma"/>
          <w:bCs/>
          <w:sz w:val="22"/>
          <w:szCs w:val="22"/>
        </w:rPr>
        <w:t>.</w:t>
      </w:r>
      <w:r w:rsidR="007919FD">
        <w:rPr>
          <w:rFonts w:ascii="Tahoma" w:hAnsi="Tahoma" w:cs="Tahoma"/>
          <w:bCs/>
          <w:sz w:val="22"/>
          <w:szCs w:val="22"/>
        </w:rPr>
        <w:t xml:space="preserve"> </w:t>
      </w:r>
      <w:r>
        <w:rPr>
          <w:rFonts w:ascii="Tahoma" w:hAnsi="Tahoma" w:cs="Tahoma"/>
          <w:sz w:val="22"/>
          <w:szCs w:val="22"/>
        </w:rPr>
        <w:t xml:space="preserve">Nájemce je oprávněn kdykoli za trvání smlouvy jednostranně započíst proti kauci veškeré svoje pohledávky za podnájemcem vzniklé z této smlouvy, pokud je podnájemce v prodlení se zaplacením takových pohledávek déle než 30 dnů. Započtení musí být písemné a musí být doručeno podnájemci. Podnájemce je povinen nejpozději do 30 dnů od doručení započtení doplnit kauci na původní výši, a to připsáním odpovídající částky na účet nájemce. Kauce bude vrácena podnájemci do 30 dnů od ukončení této smlouvy, po započtení všech pohledávek nájemce za podnájemcem proti kauci. </w:t>
      </w:r>
    </w:p>
    <w:p w14:paraId="0335BC0A" w14:textId="77777777" w:rsidR="00504EC6" w:rsidRDefault="00504EC6">
      <w:pPr>
        <w:tabs>
          <w:tab w:val="left" w:pos="7920"/>
          <w:tab w:val="left" w:pos="8100"/>
        </w:tabs>
        <w:jc w:val="both"/>
        <w:rPr>
          <w:rFonts w:ascii="Tahoma" w:hAnsi="Tahoma" w:cs="Tahoma"/>
          <w:sz w:val="10"/>
          <w:szCs w:val="10"/>
        </w:rPr>
      </w:pPr>
    </w:p>
    <w:p w14:paraId="3F7B73DF" w14:textId="77777777" w:rsidR="00504EC6" w:rsidRDefault="00504EC6">
      <w:pPr>
        <w:tabs>
          <w:tab w:val="left" w:pos="7920"/>
          <w:tab w:val="left" w:pos="8100"/>
        </w:tabs>
        <w:jc w:val="both"/>
        <w:rPr>
          <w:rFonts w:ascii="Tahoma" w:hAnsi="Tahoma" w:cs="Tahoma"/>
          <w:sz w:val="10"/>
          <w:szCs w:val="10"/>
        </w:rPr>
      </w:pPr>
      <w:r>
        <w:rPr>
          <w:rFonts w:ascii="Tahoma" w:hAnsi="Tahoma" w:cs="Tahoma"/>
          <w:b/>
          <w:sz w:val="22"/>
          <w:szCs w:val="22"/>
        </w:rPr>
        <w:t>V.3. Smluvní strany sjednaly, že služb</w:t>
      </w:r>
      <w:r w:rsidR="00602107">
        <w:rPr>
          <w:rFonts w:ascii="Tahoma" w:hAnsi="Tahoma" w:cs="Tahoma"/>
          <w:b/>
          <w:sz w:val="22"/>
          <w:szCs w:val="22"/>
        </w:rPr>
        <w:t>u</w:t>
      </w:r>
      <w:r>
        <w:rPr>
          <w:rFonts w:ascii="Tahoma" w:hAnsi="Tahoma" w:cs="Tahoma"/>
          <w:b/>
          <w:sz w:val="22"/>
          <w:szCs w:val="22"/>
        </w:rPr>
        <w:t xml:space="preserve"> </w:t>
      </w:r>
      <w:r w:rsidR="00602107">
        <w:rPr>
          <w:rFonts w:ascii="Tahoma" w:hAnsi="Tahoma" w:cs="Tahoma"/>
          <w:b/>
          <w:sz w:val="22"/>
          <w:szCs w:val="22"/>
        </w:rPr>
        <w:t>dodávky připojení internetových nebo telekomunikačních služeb si zajistí na vlastní náklady podnájemce.</w:t>
      </w:r>
    </w:p>
    <w:p w14:paraId="7E18FA3E" w14:textId="77777777" w:rsidR="00504EC6" w:rsidRDefault="00504EC6">
      <w:pPr>
        <w:tabs>
          <w:tab w:val="left" w:pos="7920"/>
          <w:tab w:val="left" w:pos="8100"/>
        </w:tabs>
        <w:jc w:val="both"/>
        <w:rPr>
          <w:rFonts w:ascii="Tahoma" w:hAnsi="Tahoma" w:cs="Tahoma"/>
          <w:sz w:val="10"/>
          <w:szCs w:val="10"/>
        </w:rPr>
      </w:pPr>
    </w:p>
    <w:p w14:paraId="1F451144" w14:textId="77777777" w:rsidR="00504EC6" w:rsidRDefault="00504EC6">
      <w:pPr>
        <w:tabs>
          <w:tab w:val="left" w:pos="7920"/>
          <w:tab w:val="left" w:pos="8100"/>
        </w:tabs>
        <w:jc w:val="both"/>
        <w:rPr>
          <w:rFonts w:ascii="Tahoma" w:hAnsi="Tahoma" w:cs="Tahoma"/>
          <w:bCs/>
          <w:sz w:val="22"/>
          <w:szCs w:val="22"/>
        </w:rPr>
      </w:pPr>
      <w:r>
        <w:rPr>
          <w:rFonts w:ascii="Tahoma" w:hAnsi="Tahoma" w:cs="Tahoma"/>
          <w:b/>
          <w:bCs/>
          <w:sz w:val="22"/>
          <w:szCs w:val="22"/>
        </w:rPr>
        <w:t>V.4. Smluvní strany si sjednaly, že v případě prodlení podnájemce s placením</w:t>
      </w:r>
      <w:r>
        <w:rPr>
          <w:rFonts w:ascii="Tahoma" w:hAnsi="Tahoma" w:cs="Tahoma"/>
          <w:bCs/>
          <w:sz w:val="22"/>
          <w:szCs w:val="22"/>
        </w:rPr>
        <w:t xml:space="preserve"> podnájemného s</w:t>
      </w:r>
      <w:r>
        <w:rPr>
          <w:rFonts w:ascii="Tahoma" w:hAnsi="Tahoma" w:cs="Tahoma"/>
          <w:sz w:val="22"/>
          <w:szCs w:val="22"/>
        </w:rPr>
        <w:t xml:space="preserve">e nájemce zavazuje zaplatit pronajímateli smluvní pokutu ve výši 0,05 % denně z dlužné částky. </w:t>
      </w:r>
      <w:r>
        <w:rPr>
          <w:rFonts w:ascii="Tahoma" w:hAnsi="Tahoma" w:cs="Tahoma"/>
          <w:bCs/>
          <w:sz w:val="22"/>
          <w:szCs w:val="22"/>
        </w:rPr>
        <w:t>Stejnou smluvní pokutu se zavazuje zaplatit nájemce podnájemci v případě vlastního prodlení se zaplacením pohledávky podnájemce vůči nájemci.</w:t>
      </w:r>
    </w:p>
    <w:p w14:paraId="37B4112E" w14:textId="77777777" w:rsidR="00BC1634" w:rsidRPr="00BC1634" w:rsidRDefault="00BC1634">
      <w:pPr>
        <w:tabs>
          <w:tab w:val="left" w:pos="7920"/>
          <w:tab w:val="left" w:pos="8100"/>
        </w:tabs>
        <w:jc w:val="both"/>
        <w:rPr>
          <w:rFonts w:ascii="Tahoma" w:hAnsi="Tahoma" w:cs="Tahoma"/>
          <w:bCs/>
          <w:sz w:val="6"/>
          <w:szCs w:val="6"/>
        </w:rPr>
      </w:pPr>
    </w:p>
    <w:p w14:paraId="1203E363" w14:textId="77777777" w:rsidR="00BC1634" w:rsidRDefault="00BC1634">
      <w:pPr>
        <w:tabs>
          <w:tab w:val="left" w:pos="7920"/>
          <w:tab w:val="left" w:pos="8100"/>
        </w:tabs>
        <w:jc w:val="both"/>
        <w:rPr>
          <w:rFonts w:ascii="Tahoma" w:hAnsi="Tahoma" w:cs="Tahoma"/>
          <w:bCs/>
          <w:sz w:val="22"/>
          <w:szCs w:val="22"/>
        </w:rPr>
      </w:pPr>
      <w:r w:rsidRPr="00BC1634">
        <w:rPr>
          <w:rFonts w:ascii="Tahoma" w:hAnsi="Tahoma" w:cs="Tahoma"/>
          <w:b/>
          <w:sz w:val="22"/>
          <w:szCs w:val="22"/>
        </w:rPr>
        <w:t>V.5. Nájemce si tímto vyhrazuje právo každoročně zvyšovat podnájemné</w:t>
      </w:r>
      <w:r w:rsidRPr="00BC1634">
        <w:rPr>
          <w:rFonts w:ascii="Tahoma" w:hAnsi="Tahoma" w:cs="Tahoma"/>
          <w:bCs/>
          <w:sz w:val="22"/>
          <w:szCs w:val="22"/>
        </w:rPr>
        <w:t xml:space="preserve"> v souladu </w:t>
      </w:r>
      <w:r>
        <w:rPr>
          <w:rFonts w:ascii="Tahoma" w:hAnsi="Tahoma" w:cs="Tahoma"/>
          <w:bCs/>
          <w:sz w:val="22"/>
          <w:szCs w:val="22"/>
        </w:rPr>
        <w:t xml:space="preserve">                        </w:t>
      </w:r>
      <w:r w:rsidRPr="00BC1634">
        <w:rPr>
          <w:rFonts w:ascii="Tahoma" w:hAnsi="Tahoma" w:cs="Tahoma"/>
          <w:bCs/>
          <w:sz w:val="22"/>
          <w:szCs w:val="22"/>
        </w:rPr>
        <w:t>s § 2248 nového občanského zákoníku, a v souladu s mírou inflace vyhlášené Českým statistickým úřadem.</w:t>
      </w:r>
      <w:r w:rsidR="00AC0D22">
        <w:rPr>
          <w:rFonts w:ascii="Tahoma" w:hAnsi="Tahoma" w:cs="Tahoma"/>
          <w:bCs/>
          <w:sz w:val="22"/>
          <w:szCs w:val="22"/>
        </w:rPr>
        <w:t xml:space="preserve"> Současně si nájemce vyhrazuje právo zvýšit podnájemné během kalendářního roku v případě, kdy dodavatelé energií v průběhu roku zvýší základní sazbu za dodávaný druh média – elektřina, vodné a stočné, teplo o alikvotní navýšení.</w:t>
      </w:r>
    </w:p>
    <w:p w14:paraId="3A36FFFE" w14:textId="77777777" w:rsidR="00504EC6" w:rsidRDefault="00504EC6">
      <w:pPr>
        <w:tabs>
          <w:tab w:val="left" w:pos="7920"/>
          <w:tab w:val="left" w:pos="8100"/>
        </w:tabs>
        <w:ind w:left="360"/>
        <w:jc w:val="both"/>
        <w:rPr>
          <w:rFonts w:ascii="Tahoma" w:hAnsi="Tahoma" w:cs="Tahoma"/>
          <w:sz w:val="22"/>
          <w:szCs w:val="22"/>
        </w:rPr>
      </w:pPr>
    </w:p>
    <w:p w14:paraId="6B07817F" w14:textId="77777777" w:rsidR="00C65779" w:rsidRDefault="00C65779">
      <w:pPr>
        <w:tabs>
          <w:tab w:val="left" w:pos="7920"/>
          <w:tab w:val="left" w:pos="8100"/>
        </w:tabs>
        <w:ind w:left="360"/>
        <w:jc w:val="both"/>
        <w:rPr>
          <w:rFonts w:ascii="Tahoma" w:hAnsi="Tahoma" w:cs="Tahoma"/>
          <w:sz w:val="22"/>
          <w:szCs w:val="22"/>
        </w:rPr>
      </w:pPr>
    </w:p>
    <w:p w14:paraId="19FFD741" w14:textId="77777777" w:rsidR="00504EC6" w:rsidRDefault="00504EC6">
      <w:pPr>
        <w:tabs>
          <w:tab w:val="left" w:pos="7920"/>
          <w:tab w:val="left" w:pos="8100"/>
        </w:tabs>
        <w:jc w:val="center"/>
        <w:rPr>
          <w:rFonts w:ascii="Tahoma" w:hAnsi="Tahoma" w:cs="Tahoma"/>
          <w:b/>
          <w:sz w:val="22"/>
          <w:szCs w:val="22"/>
        </w:rPr>
      </w:pPr>
      <w:r>
        <w:rPr>
          <w:rFonts w:ascii="Tahoma" w:hAnsi="Tahoma" w:cs="Tahoma"/>
          <w:b/>
          <w:sz w:val="22"/>
          <w:szCs w:val="22"/>
        </w:rPr>
        <w:t>Čl. VI.</w:t>
      </w:r>
    </w:p>
    <w:p w14:paraId="06F1A4AB" w14:textId="77777777" w:rsidR="00504EC6" w:rsidRDefault="00504EC6">
      <w:pPr>
        <w:tabs>
          <w:tab w:val="left" w:pos="7920"/>
          <w:tab w:val="left" w:pos="8100"/>
        </w:tabs>
        <w:jc w:val="center"/>
        <w:rPr>
          <w:rFonts w:ascii="Tahoma" w:hAnsi="Tahoma" w:cs="Tahoma"/>
          <w:b/>
          <w:sz w:val="22"/>
          <w:szCs w:val="22"/>
        </w:rPr>
      </w:pPr>
      <w:r>
        <w:rPr>
          <w:rFonts w:ascii="Tahoma" w:hAnsi="Tahoma" w:cs="Tahoma"/>
          <w:b/>
          <w:sz w:val="22"/>
          <w:szCs w:val="22"/>
        </w:rPr>
        <w:t>Práva a povinnosti nájemce a podnájemce</w:t>
      </w:r>
    </w:p>
    <w:p w14:paraId="7F46F59B" w14:textId="56FF0E6A" w:rsidR="00504EC6" w:rsidRDefault="00504EC6">
      <w:pPr>
        <w:tabs>
          <w:tab w:val="left" w:pos="7920"/>
          <w:tab w:val="left" w:pos="8100"/>
        </w:tabs>
        <w:jc w:val="both"/>
        <w:rPr>
          <w:rFonts w:ascii="Tahoma" w:hAnsi="Tahoma" w:cs="Tahoma"/>
          <w:sz w:val="10"/>
          <w:szCs w:val="10"/>
        </w:rPr>
      </w:pPr>
      <w:r>
        <w:rPr>
          <w:rFonts w:ascii="Tahoma" w:hAnsi="Tahoma" w:cs="Tahoma"/>
          <w:b/>
          <w:sz w:val="22"/>
          <w:szCs w:val="22"/>
        </w:rPr>
        <w:t xml:space="preserve">VI.1. Nájemce </w:t>
      </w:r>
      <w:r w:rsidR="00124386">
        <w:rPr>
          <w:rFonts w:ascii="Tahoma" w:hAnsi="Tahoma" w:cs="Tahoma"/>
          <w:b/>
          <w:sz w:val="22"/>
          <w:szCs w:val="22"/>
        </w:rPr>
        <w:t>předal</w:t>
      </w:r>
      <w:r>
        <w:rPr>
          <w:rFonts w:ascii="Tahoma" w:hAnsi="Tahoma" w:cs="Tahoma"/>
          <w:b/>
          <w:sz w:val="22"/>
          <w:szCs w:val="22"/>
        </w:rPr>
        <w:t xml:space="preserve"> Předmět podnájmu</w:t>
      </w:r>
      <w:r>
        <w:rPr>
          <w:rFonts w:ascii="Tahoma" w:hAnsi="Tahoma" w:cs="Tahoma"/>
          <w:sz w:val="22"/>
          <w:szCs w:val="22"/>
        </w:rPr>
        <w:t xml:space="preserve"> </w:t>
      </w:r>
      <w:r w:rsidR="00124386">
        <w:rPr>
          <w:rFonts w:ascii="Tahoma" w:hAnsi="Tahoma" w:cs="Tahoma"/>
          <w:b/>
          <w:bCs/>
          <w:sz w:val="22"/>
          <w:szCs w:val="22"/>
        </w:rPr>
        <w:t xml:space="preserve">podnájemci </w:t>
      </w:r>
      <w:r>
        <w:rPr>
          <w:rFonts w:ascii="Tahoma" w:hAnsi="Tahoma" w:cs="Tahoma"/>
          <w:sz w:val="22"/>
          <w:szCs w:val="22"/>
        </w:rPr>
        <w:t xml:space="preserve">ve způsobilém </w:t>
      </w:r>
      <w:r w:rsidR="00124386">
        <w:rPr>
          <w:rFonts w:ascii="Tahoma" w:hAnsi="Tahoma" w:cs="Tahoma"/>
          <w:sz w:val="22"/>
          <w:szCs w:val="22"/>
        </w:rPr>
        <w:t xml:space="preserve">stavu </w:t>
      </w:r>
      <w:r>
        <w:rPr>
          <w:rFonts w:ascii="Tahoma" w:hAnsi="Tahoma" w:cs="Tahoma"/>
          <w:sz w:val="22"/>
          <w:szCs w:val="22"/>
        </w:rPr>
        <w:t>ke smluvenému způsobu užívání</w:t>
      </w:r>
      <w:r w:rsidR="005E7808">
        <w:rPr>
          <w:rFonts w:ascii="Tahoma" w:hAnsi="Tahoma" w:cs="Tahoma"/>
          <w:sz w:val="22"/>
          <w:szCs w:val="22"/>
        </w:rPr>
        <w:t xml:space="preserve">, který </w:t>
      </w:r>
      <w:r>
        <w:rPr>
          <w:rFonts w:ascii="Tahoma" w:hAnsi="Tahoma" w:cs="Tahoma"/>
          <w:sz w:val="22"/>
          <w:szCs w:val="22"/>
        </w:rPr>
        <w:t>umož</w:t>
      </w:r>
      <w:r w:rsidR="005E7808">
        <w:rPr>
          <w:rFonts w:ascii="Tahoma" w:hAnsi="Tahoma" w:cs="Tahoma"/>
          <w:sz w:val="22"/>
          <w:szCs w:val="22"/>
        </w:rPr>
        <w:t>ňuje</w:t>
      </w:r>
      <w:r>
        <w:rPr>
          <w:rFonts w:ascii="Tahoma" w:hAnsi="Tahoma" w:cs="Tahoma"/>
          <w:sz w:val="22"/>
          <w:szCs w:val="22"/>
        </w:rPr>
        <w:t xml:space="preserve"> podnájemci plný a nerušený výkon jeho práv podnájmu.</w:t>
      </w:r>
      <w:r w:rsidR="001E5869">
        <w:rPr>
          <w:rFonts w:ascii="Tahoma" w:hAnsi="Tahoma" w:cs="Tahoma"/>
          <w:sz w:val="22"/>
          <w:szCs w:val="22"/>
        </w:rPr>
        <w:t xml:space="preserve"> Podnájemce stvrzuje</w:t>
      </w:r>
      <w:r w:rsidR="00124386" w:rsidRPr="00124386">
        <w:rPr>
          <w:rFonts w:ascii="Tahoma" w:hAnsi="Tahoma" w:cs="Tahoma"/>
          <w:sz w:val="22"/>
          <w:szCs w:val="22"/>
        </w:rPr>
        <w:t xml:space="preserve"> </w:t>
      </w:r>
      <w:r w:rsidR="004F6653">
        <w:rPr>
          <w:rFonts w:ascii="Tahoma" w:hAnsi="Tahoma" w:cs="Tahoma"/>
          <w:sz w:val="22"/>
          <w:szCs w:val="22"/>
        </w:rPr>
        <w:t xml:space="preserve">níže </w:t>
      </w:r>
      <w:r w:rsidR="00124386">
        <w:rPr>
          <w:rFonts w:ascii="Tahoma" w:hAnsi="Tahoma" w:cs="Tahoma"/>
          <w:sz w:val="22"/>
          <w:szCs w:val="22"/>
        </w:rPr>
        <w:t>svým podpisem</w:t>
      </w:r>
      <w:r w:rsidR="001E5869">
        <w:rPr>
          <w:rFonts w:ascii="Tahoma" w:hAnsi="Tahoma" w:cs="Tahoma"/>
          <w:sz w:val="22"/>
          <w:szCs w:val="22"/>
        </w:rPr>
        <w:t>, že převzal</w:t>
      </w:r>
      <w:r w:rsidR="00602107">
        <w:rPr>
          <w:rFonts w:ascii="Tahoma" w:hAnsi="Tahoma" w:cs="Tahoma"/>
          <w:sz w:val="22"/>
          <w:szCs w:val="22"/>
        </w:rPr>
        <w:t xml:space="preserve"> dnešního dne bez jakýchkoliv výhrad P</w:t>
      </w:r>
      <w:r w:rsidR="001E5869">
        <w:rPr>
          <w:rFonts w:ascii="Tahoma" w:hAnsi="Tahoma" w:cs="Tahoma"/>
          <w:sz w:val="22"/>
          <w:szCs w:val="22"/>
        </w:rPr>
        <w:t xml:space="preserve">ředmět podnájmu </w:t>
      </w:r>
      <w:r w:rsidR="00602107">
        <w:rPr>
          <w:rFonts w:ascii="Tahoma" w:hAnsi="Tahoma" w:cs="Tahoma"/>
          <w:sz w:val="22"/>
          <w:szCs w:val="22"/>
        </w:rPr>
        <w:t>ve stavu, tak jak byly užív</w:t>
      </w:r>
      <w:r w:rsidR="004F6653">
        <w:rPr>
          <w:rFonts w:ascii="Tahoma" w:hAnsi="Tahoma" w:cs="Tahoma"/>
          <w:sz w:val="22"/>
          <w:szCs w:val="22"/>
        </w:rPr>
        <w:t>á</w:t>
      </w:r>
      <w:r w:rsidR="00602107">
        <w:rPr>
          <w:rFonts w:ascii="Tahoma" w:hAnsi="Tahoma" w:cs="Tahoma"/>
          <w:sz w:val="22"/>
          <w:szCs w:val="22"/>
        </w:rPr>
        <w:t>n</w:t>
      </w:r>
      <w:r w:rsidR="004F6653">
        <w:rPr>
          <w:rFonts w:ascii="Tahoma" w:hAnsi="Tahoma" w:cs="Tahoma"/>
          <w:sz w:val="22"/>
          <w:szCs w:val="22"/>
        </w:rPr>
        <w:t>y</w:t>
      </w:r>
      <w:r w:rsidR="00602107">
        <w:rPr>
          <w:rFonts w:ascii="Tahoma" w:hAnsi="Tahoma" w:cs="Tahoma"/>
          <w:sz w:val="22"/>
          <w:szCs w:val="22"/>
        </w:rPr>
        <w:t xml:space="preserve"> předchozím podnájemcem. Podnájemce </w:t>
      </w:r>
      <w:r w:rsidR="004F6653">
        <w:rPr>
          <w:rFonts w:ascii="Tahoma" w:hAnsi="Tahoma" w:cs="Tahoma"/>
          <w:sz w:val="22"/>
          <w:szCs w:val="22"/>
        </w:rPr>
        <w:t>je oprávněn</w:t>
      </w:r>
      <w:r w:rsidR="00602107">
        <w:rPr>
          <w:rFonts w:ascii="Tahoma" w:hAnsi="Tahoma" w:cs="Tahoma"/>
          <w:sz w:val="22"/>
          <w:szCs w:val="22"/>
        </w:rPr>
        <w:t xml:space="preserve"> prov</w:t>
      </w:r>
      <w:r w:rsidR="004F6653">
        <w:rPr>
          <w:rFonts w:ascii="Tahoma" w:hAnsi="Tahoma" w:cs="Tahoma"/>
          <w:sz w:val="22"/>
          <w:szCs w:val="22"/>
        </w:rPr>
        <w:t>ést</w:t>
      </w:r>
      <w:r w:rsidR="00602107">
        <w:rPr>
          <w:rFonts w:ascii="Tahoma" w:hAnsi="Tahoma" w:cs="Tahoma"/>
          <w:sz w:val="22"/>
          <w:szCs w:val="22"/>
        </w:rPr>
        <w:t xml:space="preserve"> na vlastní náklady a dle vlastního uvážení následující úpravy: dle vlastního uvážení provede výmalbu Předmětu podnájmu a příp. zednické práce, dle vlastních potřeb provede opravu a úpravu zásuvek na elektrickou energii a datových zásuvek, provede opravu nebo výměnu podlahového materiálu</w:t>
      </w:r>
      <w:r w:rsidR="004F6653">
        <w:rPr>
          <w:rFonts w:ascii="Tahoma" w:hAnsi="Tahoma" w:cs="Tahoma"/>
          <w:sz w:val="22"/>
          <w:szCs w:val="22"/>
        </w:rPr>
        <w:t>, napojení na klimatizační rozvody svých klimatizačních jednotek, dovybavení kuchyňských spotřebičů</w:t>
      </w:r>
      <w:r w:rsidR="00FA7BF6">
        <w:rPr>
          <w:rFonts w:ascii="Tahoma" w:hAnsi="Tahoma" w:cs="Tahoma"/>
          <w:sz w:val="22"/>
          <w:szCs w:val="22"/>
        </w:rPr>
        <w:t>, aj.</w:t>
      </w:r>
      <w:r w:rsidR="00602107">
        <w:rPr>
          <w:rFonts w:ascii="Tahoma" w:hAnsi="Tahoma" w:cs="Tahoma"/>
          <w:sz w:val="22"/>
          <w:szCs w:val="22"/>
        </w:rPr>
        <w:t xml:space="preserve">. </w:t>
      </w:r>
      <w:r w:rsidR="004F6653">
        <w:rPr>
          <w:rFonts w:ascii="Tahoma" w:hAnsi="Tahoma" w:cs="Tahoma"/>
          <w:sz w:val="22"/>
          <w:szCs w:val="22"/>
        </w:rPr>
        <w:t>Po vzájemné dohodě smluvních stran v</w:t>
      </w:r>
      <w:r w:rsidR="00602107">
        <w:rPr>
          <w:rFonts w:ascii="Tahoma" w:hAnsi="Tahoma" w:cs="Tahoma"/>
          <w:sz w:val="22"/>
          <w:szCs w:val="22"/>
        </w:rPr>
        <w:t>eškeré</w:t>
      </w:r>
      <w:r w:rsidR="004F6653">
        <w:rPr>
          <w:rFonts w:ascii="Tahoma" w:hAnsi="Tahoma" w:cs="Tahoma"/>
          <w:sz w:val="22"/>
          <w:szCs w:val="22"/>
        </w:rPr>
        <w:t xml:space="preserve"> tyto</w:t>
      </w:r>
      <w:r w:rsidR="00602107">
        <w:rPr>
          <w:rFonts w:ascii="Tahoma" w:hAnsi="Tahoma" w:cs="Tahoma"/>
          <w:sz w:val="22"/>
          <w:szCs w:val="22"/>
        </w:rPr>
        <w:t xml:space="preserve"> vynaložené náklady hradí podnájemce zcela samostatně, </w:t>
      </w:r>
      <w:r w:rsidR="0060550C">
        <w:rPr>
          <w:rFonts w:ascii="Tahoma" w:hAnsi="Tahoma" w:cs="Tahoma"/>
          <w:sz w:val="22"/>
          <w:szCs w:val="22"/>
        </w:rPr>
        <w:t xml:space="preserve">které nebude ani částečně požadovat k úhradě po nájemci nebo vlastníkovi Předmětu nájmu, </w:t>
      </w:r>
      <w:r w:rsidR="00602107">
        <w:rPr>
          <w:rFonts w:ascii="Tahoma" w:hAnsi="Tahoma" w:cs="Tahoma"/>
          <w:sz w:val="22"/>
          <w:szCs w:val="22"/>
        </w:rPr>
        <w:t xml:space="preserve">neboť nejde o zhodnocení </w:t>
      </w:r>
      <w:r w:rsidR="004F6653">
        <w:rPr>
          <w:rFonts w:ascii="Tahoma" w:hAnsi="Tahoma" w:cs="Tahoma"/>
          <w:sz w:val="22"/>
          <w:szCs w:val="22"/>
        </w:rPr>
        <w:t xml:space="preserve">nemovitého a movitého </w:t>
      </w:r>
      <w:r w:rsidR="00602107">
        <w:rPr>
          <w:rFonts w:ascii="Tahoma" w:hAnsi="Tahoma" w:cs="Tahoma"/>
          <w:sz w:val="22"/>
          <w:szCs w:val="22"/>
        </w:rPr>
        <w:t xml:space="preserve">majetku vlastníka nebo nájemce </w:t>
      </w:r>
      <w:r w:rsidR="004F6653">
        <w:rPr>
          <w:rFonts w:ascii="Tahoma" w:hAnsi="Tahoma" w:cs="Tahoma"/>
          <w:sz w:val="22"/>
          <w:szCs w:val="22"/>
        </w:rPr>
        <w:t>Předmětu podnájmu.</w:t>
      </w:r>
    </w:p>
    <w:p w14:paraId="60493211" w14:textId="77777777" w:rsidR="00504EC6" w:rsidRDefault="00504EC6">
      <w:pPr>
        <w:tabs>
          <w:tab w:val="left" w:pos="7920"/>
          <w:tab w:val="left" w:pos="8100"/>
        </w:tabs>
        <w:jc w:val="both"/>
        <w:rPr>
          <w:rFonts w:ascii="Tahoma" w:hAnsi="Tahoma" w:cs="Tahoma"/>
          <w:sz w:val="10"/>
          <w:szCs w:val="10"/>
        </w:rPr>
      </w:pPr>
    </w:p>
    <w:p w14:paraId="7312B2A1" w14:textId="77777777" w:rsidR="00504EC6" w:rsidRPr="00BC1634" w:rsidRDefault="00504EC6">
      <w:pPr>
        <w:pStyle w:val="Zkladntext31"/>
        <w:rPr>
          <w:b/>
          <w:sz w:val="10"/>
          <w:szCs w:val="10"/>
        </w:rPr>
      </w:pPr>
      <w:r>
        <w:rPr>
          <w:b/>
          <w:bCs w:val="0"/>
        </w:rPr>
        <w:t>VI.2. Podnájemce se zavazuje hradit náklady</w:t>
      </w:r>
      <w:r>
        <w:rPr>
          <w:bCs w:val="0"/>
        </w:rPr>
        <w:t xml:space="preserve"> </w:t>
      </w:r>
      <w:r>
        <w:rPr>
          <w:b/>
          <w:bCs w:val="0"/>
        </w:rPr>
        <w:t>spojené s běžnou údržbou</w:t>
      </w:r>
      <w:r w:rsidR="00BC1634">
        <w:rPr>
          <w:b/>
          <w:bCs w:val="0"/>
        </w:rPr>
        <w:t xml:space="preserve"> a provozem</w:t>
      </w:r>
      <w:r>
        <w:rPr>
          <w:bCs w:val="0"/>
        </w:rPr>
        <w:t xml:space="preserve"> </w:t>
      </w:r>
      <w:r w:rsidRPr="00BC1634">
        <w:rPr>
          <w:b/>
        </w:rPr>
        <w:t>Předmětu podnájmu.</w:t>
      </w:r>
    </w:p>
    <w:p w14:paraId="2F5BBF61" w14:textId="77777777" w:rsidR="00504EC6" w:rsidRDefault="00504EC6">
      <w:pPr>
        <w:tabs>
          <w:tab w:val="left" w:pos="7920"/>
          <w:tab w:val="left" w:pos="8100"/>
        </w:tabs>
        <w:jc w:val="both"/>
        <w:rPr>
          <w:rFonts w:ascii="Tahoma" w:hAnsi="Tahoma" w:cs="Tahoma"/>
          <w:sz w:val="10"/>
          <w:szCs w:val="10"/>
        </w:rPr>
      </w:pPr>
    </w:p>
    <w:p w14:paraId="6DC9AD80" w14:textId="77777777" w:rsidR="00504EC6" w:rsidRDefault="00504EC6">
      <w:pPr>
        <w:tabs>
          <w:tab w:val="left" w:pos="7920"/>
          <w:tab w:val="left" w:pos="8100"/>
        </w:tabs>
        <w:jc w:val="both"/>
        <w:rPr>
          <w:rFonts w:ascii="Tahoma" w:hAnsi="Tahoma" w:cs="Tahoma"/>
          <w:sz w:val="10"/>
          <w:szCs w:val="10"/>
        </w:rPr>
      </w:pPr>
      <w:r>
        <w:rPr>
          <w:rFonts w:ascii="Tahoma" w:hAnsi="Tahoma" w:cs="Tahoma"/>
          <w:b/>
          <w:sz w:val="22"/>
          <w:szCs w:val="22"/>
        </w:rPr>
        <w:lastRenderedPageBreak/>
        <w:t>VI.3. Jiné náklady na opravy Předmětu podnájmu, než vymezené v bodu VI.2. této smlouvy hradí nájemce.</w:t>
      </w:r>
      <w:r>
        <w:rPr>
          <w:rFonts w:ascii="Tahoma" w:hAnsi="Tahoma" w:cs="Tahoma"/>
          <w:sz w:val="22"/>
          <w:szCs w:val="22"/>
        </w:rPr>
        <w:t xml:space="preserve"> Podnájemce se zavazuje bez zbytečného odkladu ohlásit nájemci potřebu oprav, které má nájemce provést. Podnájemce je povinen umožnit nájemci provedení takových oprav. Podnájemce odpovídá za škodu způsobenou nájemci tím, že potřebu provedení takových oprav nesdělí bez zbytečného odkladu nebo provedení oprav neumožní.</w:t>
      </w:r>
    </w:p>
    <w:p w14:paraId="6D11E95B" w14:textId="77777777" w:rsidR="00504EC6" w:rsidRDefault="00504EC6">
      <w:pPr>
        <w:tabs>
          <w:tab w:val="left" w:pos="7920"/>
          <w:tab w:val="left" w:pos="8100"/>
        </w:tabs>
        <w:jc w:val="both"/>
        <w:rPr>
          <w:rFonts w:ascii="Tahoma" w:hAnsi="Tahoma" w:cs="Tahoma"/>
          <w:sz w:val="10"/>
          <w:szCs w:val="10"/>
        </w:rPr>
      </w:pPr>
    </w:p>
    <w:p w14:paraId="63322A96" w14:textId="77777777" w:rsidR="00504EC6" w:rsidRDefault="00504EC6">
      <w:pPr>
        <w:tabs>
          <w:tab w:val="left" w:pos="7920"/>
          <w:tab w:val="left" w:pos="8100"/>
        </w:tabs>
        <w:jc w:val="both"/>
        <w:rPr>
          <w:rFonts w:ascii="Tahoma" w:hAnsi="Tahoma" w:cs="Tahoma"/>
          <w:color w:val="FF0000"/>
          <w:sz w:val="10"/>
          <w:szCs w:val="10"/>
        </w:rPr>
      </w:pPr>
      <w:r>
        <w:rPr>
          <w:rFonts w:ascii="Tahoma" w:hAnsi="Tahoma" w:cs="Tahoma"/>
          <w:b/>
          <w:sz w:val="22"/>
          <w:szCs w:val="22"/>
        </w:rPr>
        <w:t>VI.4. Podnájemce nesmí bez předchozího souhlasu nájemce provádět</w:t>
      </w:r>
      <w:r>
        <w:rPr>
          <w:rFonts w:ascii="Tahoma" w:hAnsi="Tahoma" w:cs="Tahoma"/>
          <w:sz w:val="22"/>
          <w:szCs w:val="22"/>
        </w:rPr>
        <w:t xml:space="preserve"> jakékoli změny či úpravy stávajícího stavu Předmětu podnájmu, zejména architektonické, stavební a nevratné dispoziční změny Předmětu podnájmu, pevnou instalaci jakýchkoliv výrobních zařízení, instalaci reklamních a informačních poutačů a zařízení, jakékoli zásahy do elektrického, vodovodního, teplovodního, plynovodního a odpadního vedení. Souhlas nájemce musí mít písemnou formu a musí obsahovat základní stavebně-technický popis zamýšlených prací, způsob a termín jejich provádění. Náklady spojené s veškerými změnami, úpravami a instalacemi na Předmětu podnájmu nese podnájemce. Pokud se smluvní strany nedohodnou písemně jinak, platí, že po skončení podnájmu odstraní podnájemce na svoje náklady veškeré změny či úpravy, které provedl na Předmětu podnájmu, to vše nejpozději do 14 dnů ode dne skončení podnájmu. Nájemce nehradí jakékoliv investice a náklady vynaložené podnájemcem na změny a úpravy Předmětu podnájmu. </w:t>
      </w:r>
    </w:p>
    <w:p w14:paraId="1698B74D" w14:textId="77777777" w:rsidR="00504EC6" w:rsidRDefault="00504EC6">
      <w:pPr>
        <w:tabs>
          <w:tab w:val="left" w:pos="7920"/>
          <w:tab w:val="left" w:pos="8100"/>
        </w:tabs>
        <w:jc w:val="both"/>
        <w:rPr>
          <w:rFonts w:ascii="Tahoma" w:hAnsi="Tahoma" w:cs="Tahoma"/>
          <w:color w:val="FF0000"/>
          <w:sz w:val="10"/>
          <w:szCs w:val="10"/>
        </w:rPr>
      </w:pPr>
    </w:p>
    <w:p w14:paraId="7BBCD3A5" w14:textId="77777777" w:rsidR="00504EC6" w:rsidRDefault="00504EC6">
      <w:pPr>
        <w:tabs>
          <w:tab w:val="left" w:pos="7920"/>
          <w:tab w:val="left" w:pos="8100"/>
        </w:tabs>
        <w:jc w:val="both"/>
        <w:rPr>
          <w:rFonts w:ascii="Tahoma" w:hAnsi="Tahoma" w:cs="Tahoma"/>
          <w:sz w:val="10"/>
          <w:szCs w:val="10"/>
        </w:rPr>
      </w:pPr>
      <w:r>
        <w:rPr>
          <w:rFonts w:ascii="Tahoma" w:hAnsi="Tahoma" w:cs="Tahoma"/>
          <w:b/>
          <w:sz w:val="22"/>
          <w:szCs w:val="22"/>
        </w:rPr>
        <w:t>VI.5. Nájemce je oprávněn provádět kontrolu užívání Předmětu podnájmu</w:t>
      </w:r>
      <w:r>
        <w:rPr>
          <w:rFonts w:ascii="Tahoma" w:hAnsi="Tahoma" w:cs="Tahoma"/>
          <w:sz w:val="22"/>
          <w:szCs w:val="22"/>
        </w:rPr>
        <w:t xml:space="preserve"> podnájemcem a stavu Předmětu podnájmu. Tuto kontrolu je nájemce oprávněn provést poté, co bude s podnájemcem dohodnut termín provedení kontroly. Při provádění kontroly Předmětu podnájmu nájemce nesmí omezit podnájemce v užívání Předmětu podnájmu nad míru obvyklou účelu kontroly a je povinen v co největší míře šetřit práv podnájemce. </w:t>
      </w:r>
    </w:p>
    <w:p w14:paraId="16105682" w14:textId="77777777" w:rsidR="00504EC6" w:rsidRDefault="00504EC6">
      <w:pPr>
        <w:tabs>
          <w:tab w:val="left" w:pos="7920"/>
          <w:tab w:val="left" w:pos="8100"/>
        </w:tabs>
        <w:jc w:val="both"/>
        <w:rPr>
          <w:rFonts w:ascii="Tahoma" w:hAnsi="Tahoma" w:cs="Tahoma"/>
          <w:sz w:val="10"/>
          <w:szCs w:val="10"/>
        </w:rPr>
      </w:pPr>
    </w:p>
    <w:p w14:paraId="0BD36C8E" w14:textId="77777777" w:rsidR="00504EC6" w:rsidRDefault="00504EC6">
      <w:pPr>
        <w:tabs>
          <w:tab w:val="left" w:pos="7920"/>
          <w:tab w:val="left" w:pos="8100"/>
        </w:tabs>
        <w:jc w:val="both"/>
        <w:rPr>
          <w:rFonts w:ascii="Tahoma" w:hAnsi="Tahoma" w:cs="Tahoma"/>
          <w:sz w:val="10"/>
          <w:szCs w:val="10"/>
        </w:rPr>
      </w:pPr>
      <w:r>
        <w:rPr>
          <w:rFonts w:ascii="Tahoma" w:hAnsi="Tahoma" w:cs="Tahoma"/>
          <w:b/>
          <w:sz w:val="22"/>
          <w:szCs w:val="22"/>
        </w:rPr>
        <w:t>VI.6. Podnájemce je povinen nájemci nahradit škody na Předmětu podnájmu</w:t>
      </w:r>
      <w:r>
        <w:rPr>
          <w:rFonts w:ascii="Tahoma" w:hAnsi="Tahoma" w:cs="Tahoma"/>
          <w:sz w:val="22"/>
          <w:szCs w:val="22"/>
        </w:rPr>
        <w:t>, které způsobil podnájemce, jeho zaměstnanci nebo osoby, jež se zaviněním podnájemce neoprávněně dostaly do Předmětu podnájmu.</w:t>
      </w:r>
    </w:p>
    <w:p w14:paraId="48F84752" w14:textId="77777777" w:rsidR="00504EC6" w:rsidRDefault="00504EC6">
      <w:pPr>
        <w:tabs>
          <w:tab w:val="left" w:pos="7920"/>
          <w:tab w:val="left" w:pos="8100"/>
        </w:tabs>
        <w:jc w:val="both"/>
        <w:rPr>
          <w:rFonts w:ascii="Tahoma" w:hAnsi="Tahoma" w:cs="Tahoma"/>
          <w:sz w:val="10"/>
          <w:szCs w:val="10"/>
        </w:rPr>
      </w:pPr>
    </w:p>
    <w:p w14:paraId="77D4F66B" w14:textId="77777777" w:rsidR="00504EC6" w:rsidRDefault="00504EC6">
      <w:pPr>
        <w:tabs>
          <w:tab w:val="left" w:pos="7920"/>
          <w:tab w:val="left" w:pos="8100"/>
        </w:tabs>
        <w:jc w:val="both"/>
        <w:rPr>
          <w:rFonts w:ascii="Tahoma" w:hAnsi="Tahoma" w:cs="Tahoma"/>
          <w:sz w:val="10"/>
          <w:szCs w:val="10"/>
        </w:rPr>
      </w:pPr>
      <w:r>
        <w:rPr>
          <w:rFonts w:ascii="Tahoma" w:hAnsi="Tahoma" w:cs="Tahoma"/>
          <w:b/>
          <w:sz w:val="22"/>
          <w:szCs w:val="22"/>
        </w:rPr>
        <w:t xml:space="preserve">VI.7. Hodlá-li podnájemce změnit předmět podnikání </w:t>
      </w:r>
      <w:r>
        <w:rPr>
          <w:rFonts w:ascii="Tahoma" w:hAnsi="Tahoma" w:cs="Tahoma"/>
          <w:sz w:val="22"/>
          <w:szCs w:val="22"/>
        </w:rPr>
        <w:t>a tento nový předmět podnikání nesouvisí s dosavadním předmětem podnikání podnájemce a zároveň tato změna ovlivní podstatným způsobem využití Předmětu podnájmu, je povinen oznámit to nájemci a vyžádat si předchozí písemný souhlas nájemce, a to ve formě písemného dodatku k této smlouvě.</w:t>
      </w:r>
    </w:p>
    <w:p w14:paraId="3FFE5AB6" w14:textId="77777777" w:rsidR="00504EC6" w:rsidRDefault="00504EC6">
      <w:pPr>
        <w:tabs>
          <w:tab w:val="left" w:pos="7920"/>
          <w:tab w:val="left" w:pos="8100"/>
        </w:tabs>
        <w:jc w:val="both"/>
        <w:rPr>
          <w:rFonts w:ascii="Tahoma" w:hAnsi="Tahoma" w:cs="Tahoma"/>
          <w:sz w:val="10"/>
          <w:szCs w:val="10"/>
        </w:rPr>
      </w:pPr>
    </w:p>
    <w:p w14:paraId="1BEACB11" w14:textId="77777777" w:rsidR="00504EC6" w:rsidRDefault="00504EC6">
      <w:pPr>
        <w:tabs>
          <w:tab w:val="left" w:pos="7920"/>
          <w:tab w:val="left" w:pos="8100"/>
        </w:tabs>
        <w:jc w:val="both"/>
        <w:rPr>
          <w:rFonts w:ascii="Tahoma" w:hAnsi="Tahoma" w:cs="Tahoma"/>
          <w:sz w:val="10"/>
          <w:szCs w:val="10"/>
        </w:rPr>
      </w:pPr>
      <w:r>
        <w:rPr>
          <w:rFonts w:ascii="Tahoma" w:hAnsi="Tahoma" w:cs="Tahoma"/>
          <w:b/>
          <w:sz w:val="22"/>
          <w:szCs w:val="22"/>
        </w:rPr>
        <w:t>VI.8. Při užívání Předmětu podnájmu je podnájemce povinen dodržovat obecně závazné předpisy</w:t>
      </w:r>
      <w:r>
        <w:rPr>
          <w:rFonts w:ascii="Tahoma" w:hAnsi="Tahoma" w:cs="Tahoma"/>
          <w:sz w:val="22"/>
          <w:szCs w:val="22"/>
        </w:rPr>
        <w:t xml:space="preserve">, zejména předpisy stavební, protipožární, bezpečnosti práce a na ochranu životního prostředí. </w:t>
      </w:r>
    </w:p>
    <w:p w14:paraId="197D0194" w14:textId="77777777" w:rsidR="00504EC6" w:rsidRDefault="00504EC6">
      <w:pPr>
        <w:tabs>
          <w:tab w:val="left" w:pos="7920"/>
          <w:tab w:val="left" w:pos="8100"/>
        </w:tabs>
        <w:jc w:val="both"/>
        <w:rPr>
          <w:rFonts w:ascii="Tahoma" w:hAnsi="Tahoma" w:cs="Tahoma"/>
          <w:sz w:val="10"/>
          <w:szCs w:val="10"/>
        </w:rPr>
      </w:pPr>
    </w:p>
    <w:p w14:paraId="6BB2394B" w14:textId="77777777" w:rsidR="00504EC6" w:rsidRDefault="00504EC6">
      <w:pPr>
        <w:pStyle w:val="Zkladntext21"/>
        <w:spacing w:before="0"/>
        <w:rPr>
          <w:rFonts w:ascii="Tahoma" w:hAnsi="Tahoma" w:cs="Tahoma"/>
          <w:sz w:val="4"/>
          <w:szCs w:val="4"/>
        </w:rPr>
      </w:pPr>
      <w:r>
        <w:rPr>
          <w:rFonts w:ascii="Tahoma" w:hAnsi="Tahoma" w:cs="Tahoma"/>
          <w:b/>
          <w:sz w:val="22"/>
          <w:szCs w:val="22"/>
        </w:rPr>
        <w:t>VI.9. Podnájemce nesmí užíváním Předmětu podnájmu v souladu s účelem podnájmu</w:t>
      </w:r>
      <w:r>
        <w:rPr>
          <w:rFonts w:ascii="Tahoma" w:hAnsi="Tahoma" w:cs="Tahoma"/>
          <w:sz w:val="22"/>
          <w:szCs w:val="22"/>
        </w:rPr>
        <w:t xml:space="preserve"> </w:t>
      </w:r>
      <w:r>
        <w:rPr>
          <w:rFonts w:ascii="Tahoma" w:hAnsi="Tahoma" w:cs="Tahoma"/>
          <w:b/>
          <w:sz w:val="22"/>
          <w:szCs w:val="22"/>
        </w:rPr>
        <w:t>nad míru přiměřenou poměrům</w:t>
      </w:r>
      <w:r>
        <w:rPr>
          <w:rFonts w:ascii="Tahoma" w:hAnsi="Tahoma" w:cs="Tahoma"/>
          <w:sz w:val="22"/>
          <w:szCs w:val="22"/>
        </w:rPr>
        <w:t xml:space="preserve"> rušit sousední uživatele nemovitostí a nesmí jim bránit ve výkonu jejich práv, zejména nesmí rušit nadměrným hlukem, zápachem, otřesy či jinou svou činností. Rušením nad míru přiměřenou poměrům se rozumí zejména rušení hlukem, zápachem, otřesy či jinou činností nájemce překračující limity stanovené příslušnými platnými právními předpisy.  </w:t>
      </w:r>
    </w:p>
    <w:p w14:paraId="2F4CEABB" w14:textId="77777777" w:rsidR="00AD11FC" w:rsidRPr="00AD11FC" w:rsidRDefault="00AD11FC" w:rsidP="00DB5065">
      <w:pPr>
        <w:pStyle w:val="Zkladntext21"/>
        <w:spacing w:before="0" w:line="100" w:lineRule="atLeast"/>
        <w:rPr>
          <w:rFonts w:ascii="Tahoma" w:hAnsi="Tahoma" w:cs="Tahoma"/>
          <w:b/>
          <w:sz w:val="2"/>
          <w:szCs w:val="2"/>
        </w:rPr>
      </w:pPr>
    </w:p>
    <w:p w14:paraId="34D5E4C5" w14:textId="77777777" w:rsidR="00504EC6" w:rsidRPr="00B85753" w:rsidRDefault="00504EC6">
      <w:pPr>
        <w:pStyle w:val="Zkladntext21"/>
        <w:spacing w:before="0"/>
        <w:rPr>
          <w:rFonts w:ascii="Tahoma" w:hAnsi="Tahoma" w:cs="Tahoma"/>
          <w:sz w:val="22"/>
          <w:szCs w:val="22"/>
        </w:rPr>
      </w:pPr>
      <w:r>
        <w:rPr>
          <w:rFonts w:ascii="Tahoma" w:hAnsi="Tahoma" w:cs="Tahoma"/>
          <w:b/>
          <w:sz w:val="22"/>
          <w:szCs w:val="22"/>
        </w:rPr>
        <w:t>VI.10. Podnájemce je povinen Předmět podnájmu vyklidit ke dni skončení podnájmu</w:t>
      </w:r>
      <w:r>
        <w:rPr>
          <w:rFonts w:ascii="Tahoma" w:hAnsi="Tahoma" w:cs="Tahoma"/>
          <w:color w:val="FF0000"/>
          <w:sz w:val="22"/>
          <w:szCs w:val="22"/>
        </w:rPr>
        <w:t xml:space="preserve"> </w:t>
      </w:r>
      <w:r>
        <w:rPr>
          <w:rFonts w:ascii="Tahoma" w:hAnsi="Tahoma" w:cs="Tahoma"/>
          <w:sz w:val="22"/>
          <w:szCs w:val="22"/>
        </w:rPr>
        <w:t xml:space="preserve">a předat ho nájemci ve stavu odpovídajícím počátku podnájmu s přihlédnutím k běžnému opotřebení Předmětu podnájmu vzniklému jeho užíváním v souladu s touto smlouvou. O předání a převzetí Předmětu podnájmu bude sepsán písemný protokol, kde bude podrobně zachycen stav Předmětu podnájmu ke dni jeho předání včetně stavu příslušných měřidel energií a služeb. V případě, že podnájemce nevyklidí Předmět podnájmu ke dni skončení podnájmu, zavazuje se zaplatit nájemci </w:t>
      </w:r>
      <w:r w:rsidRPr="00B85753">
        <w:rPr>
          <w:rFonts w:ascii="Tahoma" w:hAnsi="Tahoma" w:cs="Tahoma"/>
          <w:sz w:val="22"/>
          <w:szCs w:val="22"/>
        </w:rPr>
        <w:t>smluvní pokutu ve výši Kč 1.000 za každý den prodlení se splněním uvedené povinnosti. Zaplacením smluvní pokuty není dotčen nárok nájemce domáhat se náhrady škody, vzniklé v důsledku takového porušení, a to náhrady škody v plné výši.</w:t>
      </w:r>
    </w:p>
    <w:p w14:paraId="0CB6356F" w14:textId="77777777" w:rsidR="00B85753" w:rsidRPr="00DB5065" w:rsidRDefault="00B85753" w:rsidP="00DB5065">
      <w:pPr>
        <w:pStyle w:val="Zkladntext21"/>
        <w:spacing w:before="0" w:line="100" w:lineRule="atLeast"/>
        <w:rPr>
          <w:rFonts w:ascii="Tahoma" w:hAnsi="Tahoma" w:cs="Tahoma"/>
          <w:color w:val="000000"/>
          <w:sz w:val="10"/>
          <w:szCs w:val="10"/>
          <w:shd w:val="clear" w:color="auto" w:fill="FFFFFF"/>
        </w:rPr>
      </w:pPr>
    </w:p>
    <w:p w14:paraId="452C8AF6" w14:textId="77777777" w:rsidR="00272961" w:rsidRDefault="00B85753">
      <w:pPr>
        <w:pStyle w:val="Zkladntext21"/>
        <w:spacing w:before="0"/>
        <w:rPr>
          <w:rFonts w:ascii="Tahoma" w:hAnsi="Tahoma" w:cs="Tahoma"/>
          <w:color w:val="000000"/>
          <w:sz w:val="22"/>
          <w:szCs w:val="22"/>
          <w:shd w:val="clear" w:color="auto" w:fill="FFFFFF"/>
        </w:rPr>
      </w:pPr>
      <w:r w:rsidRPr="00B85753">
        <w:rPr>
          <w:rFonts w:ascii="Tahoma" w:hAnsi="Tahoma" w:cs="Tahoma"/>
          <w:b/>
          <w:color w:val="000000"/>
          <w:sz w:val="22"/>
          <w:szCs w:val="22"/>
          <w:shd w:val="clear" w:color="auto" w:fill="FFFFFF"/>
        </w:rPr>
        <w:t xml:space="preserve">VI.11 </w:t>
      </w:r>
      <w:r w:rsidR="00272961" w:rsidRPr="00B85753">
        <w:rPr>
          <w:rFonts w:ascii="Tahoma" w:hAnsi="Tahoma" w:cs="Tahoma"/>
          <w:color w:val="000000"/>
          <w:sz w:val="22"/>
          <w:szCs w:val="22"/>
          <w:shd w:val="clear" w:color="auto" w:fill="FFFFFF"/>
        </w:rPr>
        <w:t>Podnájemce je povinen pojistit si věci (majetek) umístěné v Předmětu podnájmu co do rozsahu a výše pojištění, které si smluvně zajistí samostatně. Nájemce nezodpovídá za ztráty, škody, zničení či poškození věcí (majetku) p</w:t>
      </w:r>
      <w:r w:rsidR="003263C0">
        <w:rPr>
          <w:rFonts w:ascii="Tahoma" w:hAnsi="Tahoma" w:cs="Tahoma"/>
          <w:color w:val="000000"/>
          <w:sz w:val="22"/>
          <w:szCs w:val="22"/>
          <w:shd w:val="clear" w:color="auto" w:fill="FFFFFF"/>
        </w:rPr>
        <w:t>odnájemci, jeho zaměstnancům či</w:t>
      </w:r>
      <w:r w:rsidR="00272961" w:rsidRPr="00B85753">
        <w:rPr>
          <w:rFonts w:ascii="Tahoma" w:hAnsi="Tahoma" w:cs="Tahoma"/>
          <w:color w:val="000000"/>
          <w:sz w:val="22"/>
          <w:szCs w:val="22"/>
          <w:shd w:val="clear" w:color="auto" w:fill="FFFFFF"/>
        </w:rPr>
        <w:t xml:space="preserve"> </w:t>
      </w:r>
      <w:r w:rsidR="003263C0">
        <w:rPr>
          <w:rFonts w:ascii="Tahoma" w:hAnsi="Tahoma" w:cs="Tahoma"/>
          <w:color w:val="000000"/>
          <w:sz w:val="22"/>
          <w:szCs w:val="22"/>
          <w:shd w:val="clear" w:color="auto" w:fill="FFFFFF"/>
        </w:rPr>
        <w:t>jiným</w:t>
      </w:r>
      <w:r w:rsidR="00272961" w:rsidRPr="00B85753">
        <w:rPr>
          <w:rFonts w:ascii="Tahoma" w:hAnsi="Tahoma" w:cs="Tahoma"/>
          <w:color w:val="000000"/>
          <w:sz w:val="22"/>
          <w:szCs w:val="22"/>
          <w:shd w:val="clear" w:color="auto" w:fill="FFFFFF"/>
        </w:rPr>
        <w:t xml:space="preserve"> osobám</w:t>
      </w:r>
      <w:r w:rsidR="003263C0">
        <w:rPr>
          <w:rFonts w:ascii="Tahoma" w:hAnsi="Tahoma" w:cs="Tahoma"/>
          <w:color w:val="000000"/>
          <w:sz w:val="22"/>
          <w:szCs w:val="22"/>
          <w:shd w:val="clear" w:color="auto" w:fill="FFFFFF"/>
        </w:rPr>
        <w:t>,</w:t>
      </w:r>
      <w:r w:rsidR="00272961" w:rsidRPr="00B85753">
        <w:rPr>
          <w:rFonts w:ascii="Tahoma" w:hAnsi="Tahoma" w:cs="Tahoma"/>
          <w:color w:val="000000"/>
          <w:sz w:val="22"/>
          <w:szCs w:val="22"/>
          <w:shd w:val="clear" w:color="auto" w:fill="FFFFFF"/>
        </w:rPr>
        <w:t xml:space="preserve"> umístěným v Předmětu podnájmu způsobený třetími osobami.</w:t>
      </w:r>
    </w:p>
    <w:p w14:paraId="09142D63" w14:textId="77777777" w:rsidR="001B33BC" w:rsidRPr="00B85753" w:rsidRDefault="001B33BC">
      <w:pPr>
        <w:pStyle w:val="Zkladntext21"/>
        <w:spacing w:before="0"/>
        <w:rPr>
          <w:rFonts w:ascii="Tahoma" w:hAnsi="Tahoma" w:cs="Tahoma"/>
          <w:sz w:val="22"/>
          <w:szCs w:val="22"/>
        </w:rPr>
      </w:pPr>
    </w:p>
    <w:p w14:paraId="58DBDC94" w14:textId="77777777" w:rsidR="00504EC6" w:rsidRDefault="00504EC6">
      <w:pPr>
        <w:pStyle w:val="Zkladntext21"/>
        <w:spacing w:before="0"/>
        <w:rPr>
          <w:rFonts w:ascii="Tahoma" w:hAnsi="Tahoma" w:cs="Tahoma"/>
          <w:sz w:val="22"/>
          <w:szCs w:val="22"/>
        </w:rPr>
      </w:pPr>
    </w:p>
    <w:p w14:paraId="05A9F21C" w14:textId="77777777" w:rsidR="00504EC6" w:rsidRDefault="00504EC6">
      <w:pPr>
        <w:jc w:val="center"/>
        <w:rPr>
          <w:rFonts w:ascii="Tahoma" w:hAnsi="Tahoma" w:cs="Tahoma"/>
          <w:b/>
          <w:sz w:val="22"/>
          <w:szCs w:val="22"/>
        </w:rPr>
      </w:pPr>
      <w:r>
        <w:rPr>
          <w:rFonts w:ascii="Tahoma" w:hAnsi="Tahoma" w:cs="Tahoma"/>
          <w:b/>
          <w:sz w:val="22"/>
          <w:szCs w:val="22"/>
        </w:rPr>
        <w:lastRenderedPageBreak/>
        <w:t>Čl.VII.</w:t>
      </w:r>
    </w:p>
    <w:p w14:paraId="63B9D591" w14:textId="77777777" w:rsidR="00504EC6" w:rsidRDefault="00504EC6">
      <w:pPr>
        <w:jc w:val="center"/>
        <w:rPr>
          <w:rFonts w:ascii="Tahoma" w:hAnsi="Tahoma" w:cs="Tahoma"/>
          <w:b/>
          <w:sz w:val="22"/>
          <w:szCs w:val="22"/>
        </w:rPr>
      </w:pPr>
      <w:r>
        <w:rPr>
          <w:rFonts w:ascii="Tahoma" w:hAnsi="Tahoma" w:cs="Tahoma"/>
          <w:b/>
          <w:sz w:val="22"/>
          <w:szCs w:val="22"/>
        </w:rPr>
        <w:t>Doba trvání podnájmu</w:t>
      </w:r>
    </w:p>
    <w:p w14:paraId="6B42FAC2" w14:textId="77777777" w:rsidR="009648C0" w:rsidRPr="009648C0" w:rsidRDefault="00504EC6">
      <w:pPr>
        <w:jc w:val="both"/>
        <w:rPr>
          <w:rFonts w:ascii="Tahoma" w:hAnsi="Tahoma" w:cs="Tahoma"/>
          <w:b/>
          <w:sz w:val="22"/>
          <w:szCs w:val="22"/>
        </w:rPr>
      </w:pPr>
      <w:r>
        <w:rPr>
          <w:rFonts w:ascii="Tahoma" w:hAnsi="Tahoma" w:cs="Tahoma"/>
          <w:b/>
          <w:sz w:val="22"/>
          <w:szCs w:val="22"/>
        </w:rPr>
        <w:t>VII.1. Tato smlouva se uzavírá</w:t>
      </w:r>
      <w:r>
        <w:rPr>
          <w:rFonts w:ascii="Tahoma" w:hAnsi="Tahoma" w:cs="Tahoma"/>
          <w:sz w:val="22"/>
          <w:szCs w:val="22"/>
        </w:rPr>
        <w:t xml:space="preserve"> </w:t>
      </w:r>
      <w:r w:rsidR="00C52A0D">
        <w:rPr>
          <w:rFonts w:ascii="Tahoma" w:hAnsi="Tahoma" w:cs="Tahoma"/>
          <w:b/>
          <w:sz w:val="22"/>
          <w:szCs w:val="22"/>
        </w:rPr>
        <w:t xml:space="preserve">na dobu neurčitou od </w:t>
      </w:r>
      <w:r w:rsidR="00861041">
        <w:rPr>
          <w:rFonts w:ascii="Tahoma" w:hAnsi="Tahoma" w:cs="Tahoma"/>
          <w:b/>
          <w:sz w:val="22"/>
          <w:szCs w:val="22"/>
        </w:rPr>
        <w:t>01.08.2025</w:t>
      </w:r>
      <w:r w:rsidR="00B75F5E">
        <w:rPr>
          <w:rFonts w:ascii="Tahoma" w:hAnsi="Tahoma" w:cs="Tahoma"/>
          <w:b/>
          <w:sz w:val="22"/>
          <w:szCs w:val="22"/>
        </w:rPr>
        <w:t>.</w:t>
      </w:r>
    </w:p>
    <w:p w14:paraId="039AD193" w14:textId="77777777" w:rsidR="00F63D86" w:rsidRDefault="00F63D86">
      <w:pPr>
        <w:jc w:val="both"/>
        <w:rPr>
          <w:rFonts w:ascii="Tahoma" w:hAnsi="Tahoma" w:cs="Tahoma"/>
          <w:sz w:val="22"/>
          <w:szCs w:val="22"/>
        </w:rPr>
      </w:pPr>
    </w:p>
    <w:p w14:paraId="6566B9DC" w14:textId="77777777" w:rsidR="00C65779" w:rsidRDefault="00C65779">
      <w:pPr>
        <w:jc w:val="both"/>
        <w:rPr>
          <w:rFonts w:ascii="Tahoma" w:hAnsi="Tahoma" w:cs="Tahoma"/>
          <w:sz w:val="22"/>
          <w:szCs w:val="22"/>
        </w:rPr>
      </w:pPr>
    </w:p>
    <w:p w14:paraId="30F51560" w14:textId="77777777" w:rsidR="00504EC6" w:rsidRDefault="00504EC6">
      <w:pPr>
        <w:jc w:val="center"/>
        <w:rPr>
          <w:rFonts w:ascii="Tahoma" w:hAnsi="Tahoma" w:cs="Tahoma"/>
          <w:b/>
          <w:sz w:val="22"/>
          <w:szCs w:val="22"/>
        </w:rPr>
      </w:pPr>
      <w:r>
        <w:rPr>
          <w:rFonts w:ascii="Tahoma" w:hAnsi="Tahoma" w:cs="Tahoma"/>
          <w:b/>
          <w:sz w:val="22"/>
          <w:szCs w:val="22"/>
        </w:rPr>
        <w:t>Čl. VIII.</w:t>
      </w:r>
    </w:p>
    <w:p w14:paraId="4541BF4B" w14:textId="77777777" w:rsidR="00504EC6" w:rsidRDefault="00504EC6">
      <w:pPr>
        <w:jc w:val="center"/>
        <w:rPr>
          <w:rFonts w:ascii="Tahoma" w:hAnsi="Tahoma" w:cs="Tahoma"/>
          <w:b/>
          <w:sz w:val="22"/>
          <w:szCs w:val="22"/>
        </w:rPr>
      </w:pPr>
      <w:r>
        <w:rPr>
          <w:rFonts w:ascii="Tahoma" w:hAnsi="Tahoma" w:cs="Tahoma"/>
          <w:b/>
          <w:sz w:val="22"/>
          <w:szCs w:val="22"/>
        </w:rPr>
        <w:t>Ukončení smlouvy</w:t>
      </w:r>
    </w:p>
    <w:p w14:paraId="06547BAA" w14:textId="77777777" w:rsidR="00504EC6" w:rsidRDefault="00504EC6">
      <w:pPr>
        <w:jc w:val="both"/>
        <w:rPr>
          <w:rFonts w:ascii="Tahoma" w:hAnsi="Tahoma" w:cs="Tahoma"/>
          <w:sz w:val="22"/>
          <w:szCs w:val="22"/>
        </w:rPr>
      </w:pPr>
      <w:bookmarkStart w:id="2" w:name="OLE_LINK2"/>
      <w:bookmarkStart w:id="3" w:name="OLE_LINK1"/>
      <w:r>
        <w:rPr>
          <w:rFonts w:ascii="Tahoma" w:hAnsi="Tahoma" w:cs="Tahoma"/>
          <w:b/>
          <w:sz w:val="22"/>
          <w:szCs w:val="22"/>
        </w:rPr>
        <w:t>VIII</w:t>
      </w:r>
      <w:bookmarkEnd w:id="2"/>
      <w:bookmarkEnd w:id="3"/>
      <w:r>
        <w:rPr>
          <w:rFonts w:ascii="Tahoma" w:hAnsi="Tahoma" w:cs="Tahoma"/>
          <w:b/>
          <w:sz w:val="22"/>
          <w:szCs w:val="22"/>
        </w:rPr>
        <w:t>.1. Tuto smlouvu lze ukončit písemnou dohodou smluvních stran nebo písemnou výpovědí jedné ze smluvních stran.</w:t>
      </w:r>
    </w:p>
    <w:p w14:paraId="7218CCF2" w14:textId="77777777" w:rsidR="00504EC6" w:rsidRPr="00DB5065" w:rsidRDefault="00504EC6">
      <w:pPr>
        <w:jc w:val="both"/>
        <w:rPr>
          <w:rFonts w:ascii="Tahoma" w:hAnsi="Tahoma" w:cs="Tahoma"/>
          <w:sz w:val="6"/>
          <w:szCs w:val="6"/>
        </w:rPr>
      </w:pPr>
    </w:p>
    <w:p w14:paraId="3C7B55DA" w14:textId="77777777" w:rsidR="00504EC6" w:rsidRDefault="00504EC6">
      <w:pPr>
        <w:jc w:val="both"/>
        <w:rPr>
          <w:rFonts w:ascii="Tahoma" w:hAnsi="Tahoma" w:cs="Tahoma"/>
          <w:sz w:val="22"/>
          <w:szCs w:val="22"/>
        </w:rPr>
      </w:pPr>
      <w:r>
        <w:rPr>
          <w:rFonts w:ascii="Tahoma" w:hAnsi="Tahoma" w:cs="Tahoma"/>
          <w:sz w:val="22"/>
          <w:szCs w:val="22"/>
        </w:rPr>
        <w:t xml:space="preserve">Výpovědní doba činí </w:t>
      </w:r>
      <w:r w:rsidR="00861041">
        <w:rPr>
          <w:rFonts w:ascii="Tahoma" w:hAnsi="Tahoma" w:cs="Tahoma"/>
          <w:sz w:val="22"/>
          <w:szCs w:val="22"/>
        </w:rPr>
        <w:t>tři</w:t>
      </w:r>
      <w:r>
        <w:rPr>
          <w:rFonts w:ascii="Tahoma" w:hAnsi="Tahoma" w:cs="Tahoma"/>
          <w:sz w:val="22"/>
          <w:szCs w:val="22"/>
        </w:rPr>
        <w:t xml:space="preserve"> měsíce a počne běžet prvním dnem měsíce následujícího po doručení písemné výpovědi druhé straně. Pro neplacení podnájemného je nájemce oprávněn smlouvu vypovědět (ukončit) i bez výpovědní lhůty, pokud je nájemce v prodlení úhrady jakýchkoliv závazků vyplývajících z této smlouvy delším než deset dnů.</w:t>
      </w:r>
    </w:p>
    <w:p w14:paraId="62996270" w14:textId="77777777" w:rsidR="00504EC6" w:rsidRPr="00DB5065" w:rsidRDefault="00504EC6">
      <w:pPr>
        <w:jc w:val="both"/>
        <w:rPr>
          <w:rFonts w:ascii="Tahoma" w:hAnsi="Tahoma" w:cs="Tahoma"/>
          <w:sz w:val="10"/>
          <w:szCs w:val="10"/>
        </w:rPr>
      </w:pPr>
    </w:p>
    <w:p w14:paraId="31623F26" w14:textId="77777777" w:rsidR="00504EC6" w:rsidRDefault="00504EC6">
      <w:pPr>
        <w:jc w:val="both"/>
        <w:rPr>
          <w:rFonts w:ascii="Tahoma" w:hAnsi="Tahoma" w:cs="Tahoma"/>
          <w:sz w:val="22"/>
          <w:szCs w:val="22"/>
        </w:rPr>
      </w:pPr>
      <w:r>
        <w:rPr>
          <w:rFonts w:ascii="Tahoma" w:hAnsi="Tahoma" w:cs="Tahoma"/>
          <w:sz w:val="22"/>
          <w:szCs w:val="22"/>
        </w:rPr>
        <w:t>V průběhu trvání podnájmu založeného touto Smlouvou může být podnájemní vztah ukončen písemnou dohodou obou smluvních stran. Dohoda účastníků o skončení podnájmu musí mít písemnou formu s uvedením dne skončení podnájmu.</w:t>
      </w:r>
    </w:p>
    <w:p w14:paraId="211D7431" w14:textId="77777777" w:rsidR="00C65779" w:rsidRDefault="00C65779">
      <w:pPr>
        <w:jc w:val="both"/>
        <w:rPr>
          <w:rFonts w:ascii="Tahoma" w:hAnsi="Tahoma" w:cs="Tahoma"/>
          <w:sz w:val="22"/>
          <w:szCs w:val="22"/>
        </w:rPr>
      </w:pPr>
    </w:p>
    <w:p w14:paraId="01FF380C" w14:textId="77777777" w:rsidR="00C65779" w:rsidRDefault="00C65779">
      <w:pPr>
        <w:jc w:val="both"/>
        <w:rPr>
          <w:rFonts w:ascii="Tahoma" w:hAnsi="Tahoma" w:cs="Tahoma"/>
          <w:sz w:val="22"/>
          <w:szCs w:val="22"/>
        </w:rPr>
      </w:pPr>
    </w:p>
    <w:p w14:paraId="3715D956" w14:textId="77777777" w:rsidR="00504EC6" w:rsidRDefault="00504EC6">
      <w:pPr>
        <w:jc w:val="center"/>
        <w:rPr>
          <w:rFonts w:ascii="Tahoma" w:hAnsi="Tahoma" w:cs="Tahoma"/>
          <w:b/>
          <w:sz w:val="22"/>
          <w:szCs w:val="22"/>
        </w:rPr>
      </w:pPr>
      <w:r>
        <w:rPr>
          <w:rFonts w:ascii="Tahoma" w:hAnsi="Tahoma" w:cs="Tahoma"/>
          <w:b/>
          <w:sz w:val="22"/>
          <w:szCs w:val="22"/>
        </w:rPr>
        <w:t>Čl. IX.</w:t>
      </w:r>
    </w:p>
    <w:p w14:paraId="5C3F7BD4" w14:textId="77777777" w:rsidR="00504EC6" w:rsidRDefault="00504EC6">
      <w:pPr>
        <w:jc w:val="center"/>
        <w:rPr>
          <w:rFonts w:ascii="Tahoma" w:hAnsi="Tahoma" w:cs="Tahoma"/>
          <w:b/>
          <w:sz w:val="22"/>
          <w:szCs w:val="22"/>
        </w:rPr>
      </w:pPr>
      <w:r>
        <w:rPr>
          <w:rFonts w:ascii="Tahoma" w:hAnsi="Tahoma" w:cs="Tahoma"/>
          <w:b/>
          <w:sz w:val="22"/>
          <w:szCs w:val="22"/>
        </w:rPr>
        <w:t>Doložka vyšší moci</w:t>
      </w:r>
    </w:p>
    <w:p w14:paraId="0A7E5EB8" w14:textId="77777777" w:rsidR="00504EC6" w:rsidRDefault="00504EC6">
      <w:pPr>
        <w:pStyle w:val="Zkladntextodsazen21"/>
        <w:ind w:firstLine="0"/>
        <w:rPr>
          <w:rFonts w:ascii="Tahoma" w:hAnsi="Tahoma" w:cs="Tahoma"/>
          <w:sz w:val="10"/>
          <w:szCs w:val="10"/>
        </w:rPr>
      </w:pPr>
      <w:r>
        <w:rPr>
          <w:rFonts w:ascii="Tahoma" w:hAnsi="Tahoma" w:cs="Tahoma"/>
          <w:b/>
          <w:sz w:val="22"/>
          <w:szCs w:val="22"/>
        </w:rPr>
        <w:t>IX.1. V případě zásahu vyšší moci je každá strana zproštěna svých závazků</w:t>
      </w:r>
      <w:r>
        <w:rPr>
          <w:rFonts w:ascii="Tahoma" w:hAnsi="Tahoma" w:cs="Tahoma"/>
          <w:sz w:val="22"/>
          <w:szCs w:val="22"/>
        </w:rPr>
        <w:t xml:space="preserve"> z této smlouvy a jakékoli nedodržení (celkové nebo částečné) nebo prodlení v plnění jakéhokoli ze závazků uloženého touto smlouvou kteroukoli ze smluvních stran bude tolerováno a tato strana nebude odpovědná za škody ani jinak, pokud takovéto nedodržení nebo prodlení bude přímým nebo nepřímým důsledkem některé z příčin uvedených níže.</w:t>
      </w:r>
    </w:p>
    <w:p w14:paraId="2D045F22" w14:textId="77777777" w:rsidR="00504EC6" w:rsidRDefault="00504EC6">
      <w:pPr>
        <w:pStyle w:val="Zkladntextodsazen21"/>
        <w:ind w:firstLine="0"/>
        <w:rPr>
          <w:rFonts w:ascii="Tahoma" w:hAnsi="Tahoma" w:cs="Tahoma"/>
          <w:sz w:val="10"/>
          <w:szCs w:val="10"/>
        </w:rPr>
      </w:pPr>
    </w:p>
    <w:p w14:paraId="1BC26E3A" w14:textId="77777777" w:rsidR="00504EC6" w:rsidRDefault="00504EC6">
      <w:pPr>
        <w:pStyle w:val="Zkladntextodsazen21"/>
        <w:ind w:firstLine="0"/>
        <w:rPr>
          <w:rFonts w:ascii="Tahoma" w:hAnsi="Tahoma" w:cs="Tahoma"/>
          <w:color w:val="FF0000"/>
          <w:sz w:val="18"/>
          <w:szCs w:val="18"/>
        </w:rPr>
      </w:pPr>
      <w:r>
        <w:rPr>
          <w:rFonts w:ascii="Tahoma" w:hAnsi="Tahoma" w:cs="Tahoma"/>
          <w:b/>
          <w:sz w:val="22"/>
          <w:szCs w:val="22"/>
        </w:rPr>
        <w:t>IX.2. Za vyšší moc se považují zejména</w:t>
      </w:r>
      <w:r>
        <w:rPr>
          <w:rFonts w:ascii="Tahoma" w:hAnsi="Tahoma" w:cs="Tahoma"/>
          <w:sz w:val="22"/>
          <w:szCs w:val="22"/>
        </w:rPr>
        <w:t xml:space="preserve"> živelné události, svévolné jednání třetích osob –  povstání, pouliční bouře, stávky, pracovní výluky, bojkotování práce, obsazení majetku důležitého pro plnění povinností vyplývajících z této smlouvy, války, změna politické situace, která vylučuje nebo nepřiměřeně ztěžuje výkon práv a povinností z této smlouvy nebo jakákoli jiná podobná příčina, </w:t>
      </w:r>
      <w:r>
        <w:rPr>
          <w:rFonts w:ascii="Tahoma" w:hAnsi="Tahoma" w:cs="Tahoma"/>
          <w:color w:val="000000"/>
          <w:sz w:val="22"/>
          <w:szCs w:val="22"/>
        </w:rPr>
        <w:t>nejde-li o jednání zaměstnanců či smluvních partnerů smluvních stran.</w:t>
      </w:r>
      <w:r>
        <w:rPr>
          <w:rFonts w:ascii="Tahoma" w:hAnsi="Tahoma" w:cs="Tahoma"/>
          <w:color w:val="FF0000"/>
          <w:sz w:val="22"/>
          <w:szCs w:val="22"/>
        </w:rPr>
        <w:t xml:space="preserve"> </w:t>
      </w:r>
    </w:p>
    <w:p w14:paraId="0D0B5681" w14:textId="77777777" w:rsidR="00504EC6" w:rsidRPr="000E7270" w:rsidRDefault="00504EC6">
      <w:pPr>
        <w:pStyle w:val="Zkladntextodsazen21"/>
        <w:ind w:firstLine="0"/>
        <w:rPr>
          <w:rFonts w:ascii="Tahoma" w:hAnsi="Tahoma" w:cs="Tahoma"/>
          <w:color w:val="FF0000"/>
          <w:sz w:val="2"/>
          <w:szCs w:val="2"/>
        </w:rPr>
      </w:pPr>
    </w:p>
    <w:p w14:paraId="07024585" w14:textId="77777777" w:rsidR="00504EC6" w:rsidRDefault="00504EC6">
      <w:pPr>
        <w:pStyle w:val="Zkladntextodsazen21"/>
        <w:ind w:firstLine="0"/>
        <w:rPr>
          <w:rFonts w:ascii="Tahoma" w:hAnsi="Tahoma" w:cs="Tahoma"/>
          <w:color w:val="FF0000"/>
          <w:sz w:val="18"/>
          <w:szCs w:val="18"/>
        </w:rPr>
      </w:pPr>
    </w:p>
    <w:p w14:paraId="7D31AAB2" w14:textId="77777777" w:rsidR="00C65779" w:rsidRDefault="00C65779">
      <w:pPr>
        <w:pStyle w:val="Zkladntextodsazen21"/>
        <w:ind w:firstLine="0"/>
        <w:rPr>
          <w:rFonts w:ascii="Tahoma" w:hAnsi="Tahoma" w:cs="Tahoma"/>
          <w:color w:val="FF0000"/>
          <w:sz w:val="18"/>
          <w:szCs w:val="18"/>
        </w:rPr>
      </w:pPr>
    </w:p>
    <w:p w14:paraId="756E7562" w14:textId="77777777" w:rsidR="00504EC6" w:rsidRDefault="00504EC6">
      <w:pPr>
        <w:jc w:val="center"/>
        <w:rPr>
          <w:rFonts w:ascii="Tahoma" w:hAnsi="Tahoma" w:cs="Tahoma"/>
          <w:b/>
          <w:sz w:val="22"/>
          <w:szCs w:val="22"/>
        </w:rPr>
      </w:pPr>
      <w:r>
        <w:rPr>
          <w:rFonts w:ascii="Tahoma" w:hAnsi="Tahoma" w:cs="Tahoma"/>
          <w:b/>
          <w:sz w:val="22"/>
          <w:szCs w:val="22"/>
        </w:rPr>
        <w:t>Čl. X.</w:t>
      </w:r>
    </w:p>
    <w:p w14:paraId="299A2138" w14:textId="77777777" w:rsidR="00504EC6" w:rsidRDefault="00504EC6">
      <w:pPr>
        <w:jc w:val="center"/>
        <w:rPr>
          <w:rFonts w:ascii="Tahoma" w:hAnsi="Tahoma" w:cs="Tahoma"/>
          <w:b/>
          <w:sz w:val="22"/>
          <w:szCs w:val="22"/>
        </w:rPr>
      </w:pPr>
      <w:r>
        <w:rPr>
          <w:rFonts w:ascii="Tahoma" w:hAnsi="Tahoma" w:cs="Tahoma"/>
          <w:b/>
          <w:sz w:val="22"/>
          <w:szCs w:val="22"/>
        </w:rPr>
        <w:t>Závěrečná ujednání</w:t>
      </w:r>
    </w:p>
    <w:p w14:paraId="18F93B7C" w14:textId="77777777" w:rsidR="00504EC6" w:rsidRDefault="00504EC6">
      <w:pPr>
        <w:jc w:val="both"/>
        <w:rPr>
          <w:rFonts w:ascii="Tahoma" w:hAnsi="Tahoma" w:cs="Tahoma"/>
          <w:sz w:val="10"/>
          <w:szCs w:val="10"/>
        </w:rPr>
      </w:pPr>
      <w:r>
        <w:rPr>
          <w:rFonts w:ascii="Tahoma" w:hAnsi="Tahoma" w:cs="Tahoma"/>
          <w:b/>
          <w:sz w:val="22"/>
          <w:szCs w:val="22"/>
        </w:rPr>
        <w:t>X.1. Tato smlouva může být měněna pouze</w:t>
      </w:r>
      <w:r>
        <w:rPr>
          <w:rFonts w:ascii="Tahoma" w:hAnsi="Tahoma" w:cs="Tahoma"/>
          <w:sz w:val="22"/>
          <w:szCs w:val="22"/>
        </w:rPr>
        <w:t xml:space="preserve"> písemnými dodatky vzestupně číslovanými závaznými a platnými po řádném podpisu obou smluvních stran.</w:t>
      </w:r>
    </w:p>
    <w:p w14:paraId="2C6BCB3B" w14:textId="77777777" w:rsidR="00504EC6" w:rsidRDefault="00504EC6">
      <w:pPr>
        <w:jc w:val="both"/>
        <w:rPr>
          <w:rFonts w:ascii="Tahoma" w:hAnsi="Tahoma" w:cs="Tahoma"/>
          <w:sz w:val="10"/>
          <w:szCs w:val="10"/>
        </w:rPr>
      </w:pPr>
    </w:p>
    <w:p w14:paraId="3E605F57" w14:textId="77777777" w:rsidR="00504EC6" w:rsidRDefault="00504EC6">
      <w:pPr>
        <w:pStyle w:val="Zkladntext31"/>
        <w:tabs>
          <w:tab w:val="clear" w:pos="7920"/>
          <w:tab w:val="clear" w:pos="8100"/>
        </w:tabs>
        <w:rPr>
          <w:sz w:val="10"/>
          <w:szCs w:val="10"/>
        </w:rPr>
      </w:pPr>
      <w:r>
        <w:rPr>
          <w:b/>
          <w:bCs w:val="0"/>
        </w:rPr>
        <w:t>X.2. Tato smlouva je vyhotovena ve 2 originálních stejnopisech,</w:t>
      </w:r>
      <w:r w:rsidR="00CE0A39">
        <w:rPr>
          <w:b/>
          <w:bCs w:val="0"/>
        </w:rPr>
        <w:t xml:space="preserve"> nabývá účinnosti úhradou plateb kauce nájmu a služeb uvedených </w:t>
      </w:r>
      <w:r w:rsidR="00313B2B">
        <w:rPr>
          <w:b/>
          <w:bCs w:val="0"/>
        </w:rPr>
        <w:t>dle</w:t>
      </w:r>
      <w:r w:rsidR="00CE0A39">
        <w:rPr>
          <w:b/>
          <w:bCs w:val="0"/>
        </w:rPr>
        <w:t> čl. V. od</w:t>
      </w:r>
      <w:r w:rsidR="00313B2B">
        <w:rPr>
          <w:b/>
          <w:bCs w:val="0"/>
        </w:rPr>
        <w:t>st. V.2.</w:t>
      </w:r>
      <w:r w:rsidR="002D4AAC">
        <w:rPr>
          <w:b/>
          <w:bCs w:val="0"/>
        </w:rPr>
        <w:t xml:space="preserve">, </w:t>
      </w:r>
      <w:r>
        <w:rPr>
          <w:bCs w:val="0"/>
        </w:rPr>
        <w:t>každá smluvní strana obdrž</w:t>
      </w:r>
      <w:r w:rsidR="00313B2B">
        <w:rPr>
          <w:bCs w:val="0"/>
        </w:rPr>
        <w:t>ela</w:t>
      </w:r>
      <w:r>
        <w:rPr>
          <w:bCs w:val="0"/>
        </w:rPr>
        <w:t xml:space="preserve"> po jednom stejnopise</w:t>
      </w:r>
      <w:r w:rsidR="00CE0A39">
        <w:rPr>
          <w:bCs w:val="0"/>
        </w:rPr>
        <w:t>.</w:t>
      </w:r>
    </w:p>
    <w:p w14:paraId="12365C55" w14:textId="77777777" w:rsidR="00504EC6" w:rsidRDefault="00504EC6">
      <w:pPr>
        <w:jc w:val="both"/>
        <w:rPr>
          <w:rFonts w:ascii="Tahoma" w:hAnsi="Tahoma" w:cs="Tahoma"/>
          <w:sz w:val="10"/>
          <w:szCs w:val="10"/>
        </w:rPr>
      </w:pPr>
    </w:p>
    <w:p w14:paraId="4A80E68B" w14:textId="77777777" w:rsidR="00504EC6" w:rsidRDefault="00504EC6">
      <w:pPr>
        <w:jc w:val="both"/>
        <w:rPr>
          <w:rFonts w:ascii="Tahoma" w:hAnsi="Tahoma" w:cs="Tahoma"/>
          <w:sz w:val="10"/>
          <w:szCs w:val="10"/>
        </w:rPr>
      </w:pPr>
      <w:r>
        <w:rPr>
          <w:rFonts w:ascii="Tahoma" w:hAnsi="Tahoma" w:cs="Tahoma"/>
          <w:b/>
          <w:sz w:val="22"/>
          <w:szCs w:val="22"/>
        </w:rPr>
        <w:t>X.3. Veškeré písemnosti týkající se této smlouvy</w:t>
      </w:r>
      <w:r>
        <w:rPr>
          <w:rFonts w:ascii="Tahoma" w:hAnsi="Tahoma" w:cs="Tahoma"/>
          <w:sz w:val="22"/>
          <w:szCs w:val="22"/>
        </w:rPr>
        <w:t xml:space="preserve"> si smluvní strany budou zasílat doporučenou poštou na adresy sídla zapsaného v obchodním rejstříku, případně si je mohou předat i osobně a potvrdit přijetí písemnosti. </w:t>
      </w:r>
      <w:r>
        <w:rPr>
          <w:rFonts w:ascii="Tahoma" w:hAnsi="Tahoma" w:cs="Tahoma"/>
          <w:b/>
          <w:sz w:val="22"/>
          <w:szCs w:val="22"/>
        </w:rPr>
        <w:t>Smluvní strany sjednaly, že si mohou zasílat faktury či jiné informativní zprávy i</w:t>
      </w:r>
      <w:r>
        <w:rPr>
          <w:rFonts w:ascii="Tahoma" w:hAnsi="Tahoma" w:cs="Tahoma"/>
          <w:sz w:val="22"/>
          <w:szCs w:val="22"/>
        </w:rPr>
        <w:t xml:space="preserve"> </w:t>
      </w:r>
      <w:r>
        <w:rPr>
          <w:rFonts w:ascii="Tahoma" w:hAnsi="Tahoma" w:cs="Tahoma"/>
          <w:b/>
          <w:sz w:val="22"/>
          <w:szCs w:val="22"/>
        </w:rPr>
        <w:t>elektronickou poštou na adresy uvedené v záhlaví</w:t>
      </w:r>
      <w:r>
        <w:rPr>
          <w:rFonts w:ascii="Tahoma" w:hAnsi="Tahoma" w:cs="Tahoma"/>
          <w:sz w:val="22"/>
          <w:szCs w:val="22"/>
        </w:rPr>
        <w:t>. Změnu adresy sídla jsou si smluvní strany povinny písemně oznámit bez zbytečného odkladu po zápisu změny do obchodního rejstříku. Písemnost se má za doručenou i tehdy, jestliže si ji adresát nevyzvedne, a to okamžikem, kdy se vrátí odesílateli jako nevyžádaná, nebo když se písemnost vrátí odesílateli s odůvodněním, že se adresát odstěhoval.</w:t>
      </w:r>
    </w:p>
    <w:p w14:paraId="4E194F24" w14:textId="77777777" w:rsidR="00504EC6" w:rsidRDefault="00504EC6">
      <w:pPr>
        <w:jc w:val="both"/>
        <w:rPr>
          <w:rFonts w:ascii="Tahoma" w:hAnsi="Tahoma" w:cs="Tahoma"/>
          <w:sz w:val="10"/>
          <w:szCs w:val="10"/>
        </w:rPr>
      </w:pPr>
    </w:p>
    <w:p w14:paraId="3BFE0074" w14:textId="77777777" w:rsidR="00504EC6" w:rsidRDefault="00504EC6">
      <w:pPr>
        <w:jc w:val="both"/>
        <w:rPr>
          <w:rFonts w:ascii="Tahoma" w:hAnsi="Tahoma" w:cs="Tahoma"/>
          <w:sz w:val="10"/>
          <w:szCs w:val="10"/>
        </w:rPr>
      </w:pPr>
      <w:r>
        <w:rPr>
          <w:rFonts w:ascii="Tahoma" w:hAnsi="Tahoma" w:cs="Tahoma"/>
          <w:b/>
          <w:sz w:val="22"/>
          <w:szCs w:val="22"/>
        </w:rPr>
        <w:t>X.4. Pokud některé z ustanovení této smlouvy je, nebo se stane neplatným či neúčinným,</w:t>
      </w:r>
      <w:r>
        <w:rPr>
          <w:rFonts w:ascii="Tahoma" w:hAnsi="Tahoma" w:cs="Tahoma"/>
          <w:sz w:val="22"/>
          <w:szCs w:val="22"/>
        </w:rPr>
        <w:t xml:space="preserve">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w:t>
      </w:r>
      <w:r>
        <w:rPr>
          <w:rFonts w:ascii="Tahoma" w:hAnsi="Tahoma" w:cs="Tahoma"/>
          <w:sz w:val="22"/>
          <w:szCs w:val="22"/>
        </w:rPr>
        <w:lastRenderedPageBreak/>
        <w:t xml:space="preserve">smyslu původního ustanovení, </w:t>
      </w:r>
      <w:r>
        <w:rPr>
          <w:rFonts w:ascii="Tahoma" w:hAnsi="Tahoma" w:cs="Tahoma"/>
          <w:bCs/>
          <w:sz w:val="22"/>
          <w:szCs w:val="22"/>
        </w:rPr>
        <w:t>aniž by nahrazení ustanovení podmiňovaly nad rámec v této smlouvě sjednaný.</w:t>
      </w:r>
    </w:p>
    <w:p w14:paraId="1A643CF5" w14:textId="77777777" w:rsidR="00504EC6" w:rsidRDefault="00504EC6">
      <w:pPr>
        <w:jc w:val="both"/>
        <w:rPr>
          <w:rFonts w:ascii="Tahoma" w:hAnsi="Tahoma" w:cs="Tahoma"/>
          <w:sz w:val="10"/>
          <w:szCs w:val="10"/>
        </w:rPr>
      </w:pPr>
    </w:p>
    <w:p w14:paraId="12833C2D" w14:textId="77777777" w:rsidR="00504EC6" w:rsidRDefault="00504EC6">
      <w:pPr>
        <w:jc w:val="both"/>
        <w:rPr>
          <w:rFonts w:ascii="Tahoma" w:hAnsi="Tahoma" w:cs="Tahoma"/>
          <w:sz w:val="10"/>
          <w:szCs w:val="10"/>
        </w:rPr>
      </w:pPr>
      <w:r>
        <w:rPr>
          <w:rFonts w:ascii="Tahoma" w:hAnsi="Tahoma" w:cs="Tahoma"/>
          <w:b/>
          <w:sz w:val="22"/>
          <w:szCs w:val="22"/>
        </w:rPr>
        <w:t>X.5. Tato Smlouva nabývá platnosti dnem jejího podpisu oběma smluvními stranami a účinnosti dne</w:t>
      </w:r>
      <w:r w:rsidR="00CE38B5">
        <w:rPr>
          <w:rFonts w:ascii="Tahoma" w:hAnsi="Tahoma" w:cs="Tahoma"/>
          <w:b/>
          <w:sz w:val="22"/>
          <w:szCs w:val="22"/>
        </w:rPr>
        <w:t xml:space="preserve">m </w:t>
      </w:r>
      <w:r>
        <w:rPr>
          <w:rFonts w:ascii="Tahoma" w:hAnsi="Tahoma" w:cs="Tahoma"/>
          <w:b/>
          <w:sz w:val="22"/>
          <w:szCs w:val="22"/>
        </w:rPr>
        <w:t xml:space="preserve"> </w:t>
      </w:r>
      <w:r w:rsidR="00CE38B5">
        <w:rPr>
          <w:rFonts w:ascii="Tahoma" w:hAnsi="Tahoma" w:cs="Tahoma"/>
          <w:b/>
          <w:sz w:val="22"/>
          <w:szCs w:val="22"/>
        </w:rPr>
        <w:t>podpisu posledního účastníka smlouvy</w:t>
      </w:r>
      <w:r>
        <w:rPr>
          <w:rFonts w:ascii="Tahoma" w:hAnsi="Tahoma" w:cs="Tahoma"/>
          <w:b/>
          <w:sz w:val="22"/>
          <w:szCs w:val="22"/>
        </w:rPr>
        <w:t>.</w:t>
      </w:r>
    </w:p>
    <w:p w14:paraId="4FA85487" w14:textId="77777777" w:rsidR="00504EC6" w:rsidRDefault="00504EC6">
      <w:pPr>
        <w:jc w:val="both"/>
        <w:rPr>
          <w:rFonts w:ascii="Tahoma" w:hAnsi="Tahoma" w:cs="Tahoma"/>
          <w:sz w:val="10"/>
          <w:szCs w:val="10"/>
        </w:rPr>
      </w:pPr>
    </w:p>
    <w:p w14:paraId="07BF9224" w14:textId="77777777" w:rsidR="00504EC6" w:rsidRDefault="00504EC6">
      <w:pPr>
        <w:tabs>
          <w:tab w:val="left" w:pos="720"/>
          <w:tab w:val="left" w:pos="1440"/>
          <w:tab w:val="left" w:pos="2880"/>
          <w:tab w:val="left" w:pos="4320"/>
          <w:tab w:val="left" w:pos="5760"/>
          <w:tab w:val="left" w:pos="7920"/>
          <w:tab w:val="left" w:pos="8100"/>
        </w:tabs>
        <w:jc w:val="both"/>
        <w:rPr>
          <w:rFonts w:ascii="Tahoma" w:hAnsi="Tahoma" w:cs="Tahoma"/>
          <w:sz w:val="22"/>
          <w:szCs w:val="22"/>
        </w:rPr>
      </w:pPr>
      <w:r>
        <w:rPr>
          <w:rFonts w:ascii="Tahoma" w:hAnsi="Tahoma" w:cs="Tahoma"/>
          <w:b/>
          <w:sz w:val="22"/>
          <w:szCs w:val="22"/>
        </w:rPr>
        <w:t>X.6. Smluvní strany prohlašují, že si tuto smlouvu přečetly</w:t>
      </w:r>
      <w:r>
        <w:rPr>
          <w:rFonts w:ascii="Tahoma" w:hAnsi="Tahoma" w:cs="Tahoma"/>
          <w:sz w:val="22"/>
          <w:szCs w:val="22"/>
        </w:rPr>
        <w:t xml:space="preserve">, s jejím obsahem </w:t>
      </w:r>
      <w:r w:rsidR="00DB5065">
        <w:rPr>
          <w:rFonts w:ascii="Tahoma" w:hAnsi="Tahoma" w:cs="Tahoma"/>
          <w:sz w:val="22"/>
          <w:szCs w:val="22"/>
        </w:rPr>
        <w:t xml:space="preserve">bez výhrad </w:t>
      </w:r>
      <w:r>
        <w:rPr>
          <w:rFonts w:ascii="Tahoma" w:hAnsi="Tahoma" w:cs="Tahoma"/>
          <w:sz w:val="22"/>
          <w:szCs w:val="22"/>
        </w:rPr>
        <w:t xml:space="preserve">souhlasí a uzavírají ji svobodně a vážně, vědomy si všech jejích důsledků a že tuto smlouvu za smluvní strany uzavírají osoby oprávněné za tyto jednat a zavazovat je. </w:t>
      </w:r>
    </w:p>
    <w:p w14:paraId="5B563369" w14:textId="77777777" w:rsidR="00504EC6" w:rsidRPr="00AC0D22" w:rsidRDefault="00504EC6">
      <w:pPr>
        <w:tabs>
          <w:tab w:val="left" w:pos="720"/>
          <w:tab w:val="left" w:pos="1440"/>
          <w:tab w:val="left" w:pos="2880"/>
          <w:tab w:val="left" w:pos="4320"/>
          <w:tab w:val="left" w:pos="5760"/>
          <w:tab w:val="left" w:pos="7920"/>
          <w:tab w:val="left" w:pos="8100"/>
        </w:tabs>
        <w:jc w:val="both"/>
        <w:rPr>
          <w:rFonts w:ascii="Tahoma" w:hAnsi="Tahoma" w:cs="Tahoma"/>
          <w:sz w:val="10"/>
          <w:szCs w:val="10"/>
        </w:rPr>
      </w:pPr>
    </w:p>
    <w:p w14:paraId="14FF362A" w14:textId="77777777" w:rsidR="00504EC6" w:rsidRDefault="00504EC6">
      <w:pPr>
        <w:tabs>
          <w:tab w:val="left" w:pos="720"/>
          <w:tab w:val="left" w:pos="1440"/>
          <w:tab w:val="left" w:pos="2880"/>
          <w:tab w:val="left" w:pos="4320"/>
          <w:tab w:val="left" w:pos="5760"/>
          <w:tab w:val="left" w:pos="7920"/>
          <w:tab w:val="left" w:pos="8100"/>
        </w:tabs>
        <w:jc w:val="both"/>
        <w:rPr>
          <w:rFonts w:ascii="Tahoma" w:hAnsi="Tahoma" w:cs="Tahoma"/>
          <w:sz w:val="22"/>
          <w:szCs w:val="22"/>
        </w:rPr>
      </w:pPr>
      <w:r>
        <w:rPr>
          <w:rFonts w:ascii="Tahoma" w:hAnsi="Tahoma" w:cs="Tahoma"/>
          <w:b/>
          <w:sz w:val="22"/>
          <w:szCs w:val="22"/>
        </w:rPr>
        <w:t>X.7.</w:t>
      </w:r>
      <w:r>
        <w:rPr>
          <w:rFonts w:ascii="Tahoma" w:hAnsi="Tahoma" w:cs="Tahoma"/>
          <w:sz w:val="22"/>
          <w:szCs w:val="22"/>
        </w:rPr>
        <w:t xml:space="preserve"> Práva a povinnosti z této smlouvy vzniklé se řídí českým právním řádem. Veškeré vztahy vyplývající z této smlouvy, které touto smlouvou nejsou vysloveně stanoveny, se řídí zákonem </w:t>
      </w:r>
      <w:r w:rsidR="000D39F2">
        <w:rPr>
          <w:rFonts w:ascii="Tahoma" w:hAnsi="Tahoma" w:cs="Tahoma"/>
          <w:sz w:val="22"/>
          <w:szCs w:val="22"/>
        </w:rPr>
        <w:t xml:space="preserve">               </w:t>
      </w:r>
      <w:r>
        <w:rPr>
          <w:rFonts w:ascii="Tahoma" w:hAnsi="Tahoma" w:cs="Tahoma"/>
          <w:sz w:val="22"/>
          <w:szCs w:val="22"/>
        </w:rPr>
        <w:t>č. 89/2012 Sb., občanský zákoník, v platném znění.</w:t>
      </w:r>
    </w:p>
    <w:p w14:paraId="1DCD95C5" w14:textId="77777777" w:rsidR="00504EC6" w:rsidRPr="001E5869" w:rsidRDefault="00504EC6">
      <w:pPr>
        <w:tabs>
          <w:tab w:val="left" w:pos="720"/>
          <w:tab w:val="left" w:pos="1440"/>
          <w:tab w:val="left" w:pos="2880"/>
          <w:tab w:val="left" w:pos="4320"/>
          <w:tab w:val="left" w:pos="5760"/>
          <w:tab w:val="left" w:pos="7920"/>
          <w:tab w:val="left" w:pos="8100"/>
        </w:tabs>
        <w:jc w:val="both"/>
        <w:rPr>
          <w:rFonts w:ascii="Tahoma" w:hAnsi="Tahoma" w:cs="Tahoma"/>
          <w:sz w:val="12"/>
          <w:szCs w:val="12"/>
        </w:rPr>
      </w:pPr>
    </w:p>
    <w:p w14:paraId="72F755FE" w14:textId="77777777" w:rsidR="00504EC6" w:rsidRPr="00C65779" w:rsidRDefault="00504EC6">
      <w:pPr>
        <w:rPr>
          <w:rFonts w:ascii="Tahoma" w:hAnsi="Tahoma" w:cs="Tahoma"/>
          <w:sz w:val="10"/>
          <w:szCs w:val="10"/>
        </w:rPr>
      </w:pPr>
    </w:p>
    <w:p w14:paraId="15AAF0A8" w14:textId="77777777" w:rsidR="00F433B2" w:rsidRDefault="00504EC6">
      <w:pPr>
        <w:tabs>
          <w:tab w:val="left" w:pos="4536"/>
          <w:tab w:val="left" w:pos="7920"/>
          <w:tab w:val="left" w:pos="8100"/>
        </w:tabs>
        <w:rPr>
          <w:rFonts w:ascii="Tahoma" w:hAnsi="Tahoma" w:cs="Tahoma"/>
          <w:sz w:val="22"/>
          <w:szCs w:val="22"/>
        </w:rPr>
      </w:pPr>
      <w:r>
        <w:rPr>
          <w:rFonts w:ascii="Tahoma" w:hAnsi="Tahoma" w:cs="Tahoma"/>
          <w:sz w:val="22"/>
          <w:szCs w:val="22"/>
        </w:rPr>
        <w:t>V</w:t>
      </w:r>
      <w:r w:rsidR="00F433B2">
        <w:rPr>
          <w:rFonts w:ascii="Tahoma" w:hAnsi="Tahoma" w:cs="Tahoma"/>
          <w:sz w:val="22"/>
          <w:szCs w:val="22"/>
        </w:rPr>
        <w:t> Ústí nad Labem</w:t>
      </w:r>
      <w:r>
        <w:rPr>
          <w:rFonts w:ascii="Tahoma" w:hAnsi="Tahoma" w:cs="Tahoma"/>
          <w:sz w:val="22"/>
          <w:szCs w:val="22"/>
        </w:rPr>
        <w:t xml:space="preserve">, dne </w:t>
      </w:r>
      <w:r w:rsidR="00992D02">
        <w:rPr>
          <w:rFonts w:ascii="Tahoma" w:hAnsi="Tahoma" w:cs="Tahoma"/>
          <w:sz w:val="22"/>
          <w:szCs w:val="22"/>
        </w:rPr>
        <w:t>……………………</w:t>
      </w:r>
    </w:p>
    <w:p w14:paraId="59DF086A" w14:textId="77777777" w:rsidR="00504EC6" w:rsidRDefault="00F433B2">
      <w:pPr>
        <w:tabs>
          <w:tab w:val="left" w:pos="4536"/>
          <w:tab w:val="left" w:pos="7920"/>
          <w:tab w:val="left" w:pos="8100"/>
        </w:tabs>
        <w:rPr>
          <w:rFonts w:ascii="Tahoma" w:hAnsi="Tahoma" w:cs="Tahoma"/>
          <w:sz w:val="22"/>
          <w:szCs w:val="22"/>
        </w:rPr>
      </w:pPr>
      <w:r>
        <w:rPr>
          <w:rFonts w:ascii="Tahoma" w:hAnsi="Tahoma" w:cs="Tahoma"/>
          <w:sz w:val="22"/>
          <w:szCs w:val="22"/>
        </w:rPr>
        <w:t xml:space="preserve"> </w:t>
      </w:r>
    </w:p>
    <w:p w14:paraId="5C52AADD" w14:textId="77777777" w:rsidR="00504EC6" w:rsidRDefault="00504EC6">
      <w:pPr>
        <w:tabs>
          <w:tab w:val="left" w:pos="4536"/>
          <w:tab w:val="left" w:pos="7920"/>
          <w:tab w:val="left" w:pos="8100"/>
        </w:tabs>
        <w:rPr>
          <w:rFonts w:ascii="Tahoma" w:hAnsi="Tahoma" w:cs="Tahoma"/>
          <w:sz w:val="22"/>
          <w:szCs w:val="22"/>
        </w:rPr>
      </w:pPr>
    </w:p>
    <w:p w14:paraId="6A71D0C0" w14:textId="77777777" w:rsidR="00504EC6" w:rsidRDefault="00504EC6">
      <w:pPr>
        <w:tabs>
          <w:tab w:val="left" w:pos="4536"/>
          <w:tab w:val="left" w:pos="7920"/>
          <w:tab w:val="left" w:pos="8100"/>
        </w:tabs>
        <w:rPr>
          <w:rFonts w:ascii="Tahoma" w:hAnsi="Tahoma" w:cs="Tahoma"/>
          <w:sz w:val="22"/>
          <w:szCs w:val="22"/>
        </w:rPr>
      </w:pPr>
    </w:p>
    <w:p w14:paraId="2B62483E" w14:textId="77777777" w:rsidR="00504EC6" w:rsidRDefault="00504EC6">
      <w:pPr>
        <w:tabs>
          <w:tab w:val="left" w:pos="4536"/>
          <w:tab w:val="left" w:pos="7920"/>
          <w:tab w:val="left" w:pos="8100"/>
        </w:tabs>
        <w:rPr>
          <w:rFonts w:ascii="Tahoma" w:hAnsi="Tahoma" w:cs="Tahoma"/>
          <w:sz w:val="22"/>
          <w:szCs w:val="22"/>
        </w:rPr>
      </w:pPr>
      <w:r>
        <w:rPr>
          <w:rFonts w:ascii="Tahoma" w:hAnsi="Tahoma" w:cs="Tahoma"/>
          <w:sz w:val="22"/>
          <w:szCs w:val="22"/>
        </w:rPr>
        <w:t>…………………………………………..</w:t>
      </w:r>
      <w:r>
        <w:rPr>
          <w:rFonts w:ascii="Tahoma" w:hAnsi="Tahoma" w:cs="Tahoma"/>
          <w:sz w:val="22"/>
          <w:szCs w:val="22"/>
        </w:rPr>
        <w:tab/>
      </w:r>
      <w:r w:rsidR="00CE38B5">
        <w:rPr>
          <w:rFonts w:ascii="Tahoma" w:hAnsi="Tahoma" w:cs="Tahoma"/>
          <w:sz w:val="22"/>
          <w:szCs w:val="22"/>
        </w:rPr>
        <w:t xml:space="preserve">             </w:t>
      </w:r>
      <w:r>
        <w:rPr>
          <w:rFonts w:ascii="Tahoma" w:hAnsi="Tahoma" w:cs="Tahoma"/>
          <w:sz w:val="22"/>
          <w:szCs w:val="22"/>
        </w:rPr>
        <w:t>…………………………………………..</w:t>
      </w:r>
    </w:p>
    <w:p w14:paraId="747A3AFA" w14:textId="77777777" w:rsidR="00504EC6" w:rsidRPr="00DD1CD5" w:rsidRDefault="00C52A0D" w:rsidP="00B7022C">
      <w:pPr>
        <w:tabs>
          <w:tab w:val="left" w:pos="4536"/>
          <w:tab w:val="left" w:pos="7920"/>
          <w:tab w:val="left" w:pos="8100"/>
        </w:tabs>
        <w:rPr>
          <w:rFonts w:ascii="Tahoma" w:hAnsi="Tahoma" w:cs="Tahoma"/>
          <w:sz w:val="22"/>
          <w:szCs w:val="22"/>
        </w:rPr>
      </w:pPr>
      <w:r>
        <w:rPr>
          <w:rFonts w:ascii="Tahoma" w:hAnsi="Tahoma" w:cs="Tahoma"/>
          <w:sz w:val="22"/>
          <w:szCs w:val="22"/>
        </w:rPr>
        <w:t xml:space="preserve">       </w:t>
      </w:r>
      <w:r w:rsidR="00DB5065">
        <w:rPr>
          <w:rFonts w:ascii="Tahoma" w:hAnsi="Tahoma" w:cs="Tahoma"/>
          <w:sz w:val="22"/>
          <w:szCs w:val="22"/>
        </w:rPr>
        <w:t xml:space="preserve">   </w:t>
      </w:r>
      <w:r w:rsidR="00504EC6">
        <w:rPr>
          <w:rFonts w:ascii="Tahoma" w:hAnsi="Tahoma" w:cs="Tahoma"/>
          <w:sz w:val="22"/>
          <w:szCs w:val="22"/>
        </w:rPr>
        <w:t>nájemce</w:t>
      </w:r>
      <w:r w:rsidR="00504EC6">
        <w:rPr>
          <w:rFonts w:ascii="Tahoma" w:hAnsi="Tahoma" w:cs="Tahoma"/>
          <w:sz w:val="22"/>
          <w:szCs w:val="22"/>
        </w:rPr>
        <w:tab/>
      </w:r>
      <w:r w:rsidR="00CE38B5">
        <w:rPr>
          <w:rFonts w:ascii="Tahoma" w:hAnsi="Tahoma" w:cs="Tahoma"/>
          <w:sz w:val="22"/>
          <w:szCs w:val="22"/>
        </w:rPr>
        <w:t xml:space="preserve">                         </w:t>
      </w:r>
      <w:r w:rsidR="00504EC6">
        <w:rPr>
          <w:rFonts w:ascii="Tahoma" w:hAnsi="Tahoma" w:cs="Tahoma"/>
          <w:sz w:val="22"/>
          <w:szCs w:val="22"/>
        </w:rPr>
        <w:t>podnájemce</w:t>
      </w:r>
    </w:p>
    <w:sectPr w:rsidR="00504EC6" w:rsidRPr="00DD1CD5" w:rsidSect="00D23FE2">
      <w:footerReference w:type="default" r:id="rId7"/>
      <w:pgSz w:w="11906" w:h="16838"/>
      <w:pgMar w:top="1077" w:right="1077" w:bottom="1077" w:left="1077" w:header="709" w:footer="709"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89B5" w14:textId="77777777" w:rsidR="00FD6863" w:rsidRDefault="00FD6863">
      <w:r>
        <w:separator/>
      </w:r>
    </w:p>
  </w:endnote>
  <w:endnote w:type="continuationSeparator" w:id="0">
    <w:p w14:paraId="7E709568" w14:textId="77777777" w:rsidR="00FD6863" w:rsidRDefault="00FD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69C5" w14:textId="77777777" w:rsidR="006B6B8C" w:rsidRPr="00B54BB7" w:rsidRDefault="006B6B8C">
    <w:pPr>
      <w:pStyle w:val="Zpat"/>
      <w:jc w:val="center"/>
      <w:rPr>
        <w:rFonts w:ascii="Tahoma" w:hAnsi="Tahoma" w:cs="Tahoma"/>
        <w:sz w:val="20"/>
        <w:szCs w:val="20"/>
      </w:rPr>
    </w:pPr>
    <w:r w:rsidRPr="00B54BB7">
      <w:rPr>
        <w:rFonts w:ascii="Tahoma" w:hAnsi="Tahoma" w:cs="Tahoma"/>
        <w:sz w:val="20"/>
        <w:szCs w:val="20"/>
      </w:rPr>
      <w:t xml:space="preserve">Strana </w:t>
    </w:r>
    <w:r w:rsidRPr="00B54BB7">
      <w:rPr>
        <w:rFonts w:ascii="Tahoma" w:hAnsi="Tahoma" w:cs="Tahoma"/>
        <w:sz w:val="20"/>
        <w:szCs w:val="20"/>
      </w:rPr>
      <w:fldChar w:fldCharType="begin"/>
    </w:r>
    <w:r w:rsidRPr="00B54BB7">
      <w:rPr>
        <w:rFonts w:ascii="Tahoma" w:hAnsi="Tahoma" w:cs="Tahoma"/>
        <w:sz w:val="20"/>
        <w:szCs w:val="20"/>
      </w:rPr>
      <w:instrText xml:space="preserve"> PAGE </w:instrText>
    </w:r>
    <w:r w:rsidRPr="00B54BB7">
      <w:rPr>
        <w:rFonts w:ascii="Tahoma" w:hAnsi="Tahoma" w:cs="Tahoma"/>
        <w:sz w:val="20"/>
        <w:szCs w:val="20"/>
      </w:rPr>
      <w:fldChar w:fldCharType="separate"/>
    </w:r>
    <w:r w:rsidR="006667AF">
      <w:rPr>
        <w:rFonts w:ascii="Tahoma" w:hAnsi="Tahoma" w:cs="Tahoma"/>
        <w:noProof/>
        <w:sz w:val="20"/>
        <w:szCs w:val="20"/>
      </w:rPr>
      <w:t>5</w:t>
    </w:r>
    <w:r w:rsidRPr="00B54BB7">
      <w:rPr>
        <w:rFonts w:ascii="Tahoma" w:hAnsi="Tahoma" w:cs="Tahoma"/>
        <w:sz w:val="20"/>
        <w:szCs w:val="20"/>
      </w:rPr>
      <w:fldChar w:fldCharType="end"/>
    </w:r>
    <w:r w:rsidRPr="00B54BB7">
      <w:rPr>
        <w:rFonts w:ascii="Tahoma" w:hAnsi="Tahoma" w:cs="Tahoma"/>
        <w:sz w:val="20"/>
        <w:szCs w:val="20"/>
      </w:rPr>
      <w:t xml:space="preserve"> (celkem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A9BF" w14:textId="77777777" w:rsidR="00FD6863" w:rsidRDefault="00FD6863">
      <w:r>
        <w:separator/>
      </w:r>
    </w:p>
  </w:footnote>
  <w:footnote w:type="continuationSeparator" w:id="0">
    <w:p w14:paraId="7BF8E457" w14:textId="77777777" w:rsidR="00FD6863" w:rsidRDefault="00FD6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46885172">
    <w:abstractNumId w:val="0"/>
  </w:num>
  <w:num w:numId="2" w16cid:durableId="81521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A9"/>
    <w:rsid w:val="000107C6"/>
    <w:rsid w:val="00073B29"/>
    <w:rsid w:val="00084956"/>
    <w:rsid w:val="000A0D4A"/>
    <w:rsid w:val="000B316A"/>
    <w:rsid w:val="000B5DDE"/>
    <w:rsid w:val="000C616C"/>
    <w:rsid w:val="000D39F2"/>
    <w:rsid w:val="000E4FEB"/>
    <w:rsid w:val="000E7270"/>
    <w:rsid w:val="000F5E71"/>
    <w:rsid w:val="001057DA"/>
    <w:rsid w:val="00124386"/>
    <w:rsid w:val="001363C6"/>
    <w:rsid w:val="00140A08"/>
    <w:rsid w:val="00144725"/>
    <w:rsid w:val="00155B4C"/>
    <w:rsid w:val="00160665"/>
    <w:rsid w:val="00176064"/>
    <w:rsid w:val="001952C6"/>
    <w:rsid w:val="001A1F1B"/>
    <w:rsid w:val="001B33BC"/>
    <w:rsid w:val="001C0542"/>
    <w:rsid w:val="001C0B55"/>
    <w:rsid w:val="001E2906"/>
    <w:rsid w:val="001E5869"/>
    <w:rsid w:val="0024676D"/>
    <w:rsid w:val="0027041B"/>
    <w:rsid w:val="00272961"/>
    <w:rsid w:val="00284DEF"/>
    <w:rsid w:val="00296F0A"/>
    <w:rsid w:val="002B76AF"/>
    <w:rsid w:val="002D4AAC"/>
    <w:rsid w:val="002E755C"/>
    <w:rsid w:val="00313B2B"/>
    <w:rsid w:val="003158B0"/>
    <w:rsid w:val="00323F6C"/>
    <w:rsid w:val="003263C0"/>
    <w:rsid w:val="00343803"/>
    <w:rsid w:val="00344179"/>
    <w:rsid w:val="0035527C"/>
    <w:rsid w:val="003617A2"/>
    <w:rsid w:val="00366B02"/>
    <w:rsid w:val="00372376"/>
    <w:rsid w:val="00374BC0"/>
    <w:rsid w:val="003973EF"/>
    <w:rsid w:val="003A125A"/>
    <w:rsid w:val="003B4DAD"/>
    <w:rsid w:val="003B58A8"/>
    <w:rsid w:val="003C5C4C"/>
    <w:rsid w:val="003D4F7E"/>
    <w:rsid w:val="00435D31"/>
    <w:rsid w:val="004434A8"/>
    <w:rsid w:val="00471AF2"/>
    <w:rsid w:val="0047201A"/>
    <w:rsid w:val="00473989"/>
    <w:rsid w:val="004A1EAF"/>
    <w:rsid w:val="004A2E71"/>
    <w:rsid w:val="004A7A2F"/>
    <w:rsid w:val="004C21FC"/>
    <w:rsid w:val="004C4DE2"/>
    <w:rsid w:val="004E5216"/>
    <w:rsid w:val="004E66E2"/>
    <w:rsid w:val="004F6653"/>
    <w:rsid w:val="00504EC6"/>
    <w:rsid w:val="00550BA3"/>
    <w:rsid w:val="00583D6F"/>
    <w:rsid w:val="005B6296"/>
    <w:rsid w:val="005E4992"/>
    <w:rsid w:val="005E7808"/>
    <w:rsid w:val="005F3E20"/>
    <w:rsid w:val="00601E97"/>
    <w:rsid w:val="00602107"/>
    <w:rsid w:val="0060550C"/>
    <w:rsid w:val="006071C1"/>
    <w:rsid w:val="0062045A"/>
    <w:rsid w:val="00626AD7"/>
    <w:rsid w:val="00627152"/>
    <w:rsid w:val="00632162"/>
    <w:rsid w:val="006353F1"/>
    <w:rsid w:val="00643596"/>
    <w:rsid w:val="00647023"/>
    <w:rsid w:val="006667AF"/>
    <w:rsid w:val="00666958"/>
    <w:rsid w:val="00680360"/>
    <w:rsid w:val="00680FEC"/>
    <w:rsid w:val="00685D30"/>
    <w:rsid w:val="006B6776"/>
    <w:rsid w:val="006B6B8C"/>
    <w:rsid w:val="006E5F14"/>
    <w:rsid w:val="006F39DC"/>
    <w:rsid w:val="006F42B3"/>
    <w:rsid w:val="0070168C"/>
    <w:rsid w:val="007048F5"/>
    <w:rsid w:val="00723048"/>
    <w:rsid w:val="00741E22"/>
    <w:rsid w:val="00746040"/>
    <w:rsid w:val="00754164"/>
    <w:rsid w:val="007919FD"/>
    <w:rsid w:val="007B099A"/>
    <w:rsid w:val="007C2082"/>
    <w:rsid w:val="007D3147"/>
    <w:rsid w:val="007E3AC5"/>
    <w:rsid w:val="007F7021"/>
    <w:rsid w:val="00806851"/>
    <w:rsid w:val="0081448C"/>
    <w:rsid w:val="008231EF"/>
    <w:rsid w:val="00861041"/>
    <w:rsid w:val="00866216"/>
    <w:rsid w:val="00866E36"/>
    <w:rsid w:val="008A77A7"/>
    <w:rsid w:val="008C4C7C"/>
    <w:rsid w:val="008D5B50"/>
    <w:rsid w:val="008F700D"/>
    <w:rsid w:val="009204C1"/>
    <w:rsid w:val="00946C95"/>
    <w:rsid w:val="00960626"/>
    <w:rsid w:val="0096258F"/>
    <w:rsid w:val="009648C0"/>
    <w:rsid w:val="00976744"/>
    <w:rsid w:val="00982442"/>
    <w:rsid w:val="00990F3E"/>
    <w:rsid w:val="00992D02"/>
    <w:rsid w:val="0099398F"/>
    <w:rsid w:val="009D5CEC"/>
    <w:rsid w:val="00A04B80"/>
    <w:rsid w:val="00A65B7F"/>
    <w:rsid w:val="00A752C5"/>
    <w:rsid w:val="00A85722"/>
    <w:rsid w:val="00A86B09"/>
    <w:rsid w:val="00AA11AF"/>
    <w:rsid w:val="00AC0D22"/>
    <w:rsid w:val="00AD11FC"/>
    <w:rsid w:val="00AF2278"/>
    <w:rsid w:val="00AF59CB"/>
    <w:rsid w:val="00AF7E5A"/>
    <w:rsid w:val="00B34100"/>
    <w:rsid w:val="00B4163B"/>
    <w:rsid w:val="00B54BB7"/>
    <w:rsid w:val="00B7022C"/>
    <w:rsid w:val="00B75F5E"/>
    <w:rsid w:val="00B85753"/>
    <w:rsid w:val="00B946AF"/>
    <w:rsid w:val="00BA473F"/>
    <w:rsid w:val="00BB716B"/>
    <w:rsid w:val="00BC1634"/>
    <w:rsid w:val="00BC3445"/>
    <w:rsid w:val="00BF141F"/>
    <w:rsid w:val="00BF33F2"/>
    <w:rsid w:val="00BF6936"/>
    <w:rsid w:val="00C05FA1"/>
    <w:rsid w:val="00C24837"/>
    <w:rsid w:val="00C52A0D"/>
    <w:rsid w:val="00C543EA"/>
    <w:rsid w:val="00C656CA"/>
    <w:rsid w:val="00C65779"/>
    <w:rsid w:val="00C75342"/>
    <w:rsid w:val="00CA24D8"/>
    <w:rsid w:val="00CB7424"/>
    <w:rsid w:val="00CD24BE"/>
    <w:rsid w:val="00CE0A39"/>
    <w:rsid w:val="00CE38B5"/>
    <w:rsid w:val="00CE4F9C"/>
    <w:rsid w:val="00D04FDA"/>
    <w:rsid w:val="00D0789D"/>
    <w:rsid w:val="00D17FE9"/>
    <w:rsid w:val="00D23FE2"/>
    <w:rsid w:val="00D36F0A"/>
    <w:rsid w:val="00D60704"/>
    <w:rsid w:val="00D60EAD"/>
    <w:rsid w:val="00D61ED6"/>
    <w:rsid w:val="00D726E0"/>
    <w:rsid w:val="00D76FA9"/>
    <w:rsid w:val="00DA1B30"/>
    <w:rsid w:val="00DB5065"/>
    <w:rsid w:val="00DD1C54"/>
    <w:rsid w:val="00DD1CD5"/>
    <w:rsid w:val="00DE47F3"/>
    <w:rsid w:val="00E0244E"/>
    <w:rsid w:val="00E45993"/>
    <w:rsid w:val="00E62C83"/>
    <w:rsid w:val="00E80A5B"/>
    <w:rsid w:val="00EC5D9E"/>
    <w:rsid w:val="00ED58A0"/>
    <w:rsid w:val="00EF590F"/>
    <w:rsid w:val="00F00FB1"/>
    <w:rsid w:val="00F02048"/>
    <w:rsid w:val="00F433B2"/>
    <w:rsid w:val="00F576F8"/>
    <w:rsid w:val="00F63D86"/>
    <w:rsid w:val="00F818CE"/>
    <w:rsid w:val="00F8225D"/>
    <w:rsid w:val="00FA093C"/>
    <w:rsid w:val="00FA7BF6"/>
    <w:rsid w:val="00FC0BD4"/>
    <w:rsid w:val="00FC7C19"/>
    <w:rsid w:val="00FD68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4B10B0"/>
  <w15:chartTrackingRefBased/>
  <w15:docId w15:val="{4675ADD2-67EF-4B44-9BCE-755C9E3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kern w:val="1"/>
      <w:sz w:val="24"/>
      <w:szCs w:val="24"/>
      <w:lang w:eastAsia="ar-SA"/>
    </w:rPr>
  </w:style>
  <w:style w:type="paragraph" w:styleId="Nadpis1">
    <w:name w:val="heading 1"/>
    <w:basedOn w:val="Normln"/>
    <w:next w:val="Zkladntext"/>
    <w:qFormat/>
    <w:pPr>
      <w:keepNext/>
      <w:jc w:val="center"/>
      <w:outlineLvl w:val="0"/>
    </w:pPr>
    <w:rPr>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platne1">
    <w:name w:val="platne1"/>
    <w:basedOn w:val="Standardnpsmoodstavce1"/>
  </w:style>
  <w:style w:type="character" w:customStyle="1" w:styleId="tsubjname">
    <w:name w:val="tsubjname"/>
    <w:basedOn w:val="Standardnpsmoodstavce1"/>
  </w:style>
  <w:style w:type="character" w:styleId="Hypertextovodkaz">
    <w:name w:val="Hyperlink"/>
    <w:rPr>
      <w:color w:val="0000FF"/>
      <w:u w:val="single"/>
    </w:rPr>
  </w:style>
  <w:style w:type="character" w:customStyle="1" w:styleId="apple-style-span">
    <w:name w:val="apple-style-span"/>
    <w:basedOn w:val="Standardnpsmoodstavce1"/>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ListLabel4">
    <w:name w:val="ListLabel 4"/>
    <w:rPr>
      <w:rFonts w:eastAsia="Times New Roman" w:cs="Tahoma"/>
    </w:rPr>
  </w:style>
  <w:style w:type="character" w:customStyle="1" w:styleId="ListLabel5">
    <w:name w:val="ListLabel 5"/>
    <w:rPr>
      <w:sz w:val="32"/>
      <w:szCs w:val="32"/>
    </w:rPr>
  </w:style>
  <w:style w:type="character" w:customStyle="1" w:styleId="ListLabel6">
    <w:name w:val="ListLabel 6"/>
    <w:rPr>
      <w:b w:val="0"/>
      <w:i w:val="0"/>
      <w:sz w:val="20"/>
      <w:szCs w:val="20"/>
    </w:rPr>
  </w:style>
  <w:style w:type="paragraph" w:customStyle="1" w:styleId="Nadpis">
    <w:name w:val="Nadpis"/>
    <w:basedOn w:val="Normln"/>
    <w:next w:val="Zkladntext"/>
    <w:pPr>
      <w:keepNext/>
      <w:spacing w:before="240" w:after="120"/>
    </w:pPr>
    <w:rPr>
      <w:rFonts w:ascii="Arial" w:eastAsia="Arial Unicode MS" w:hAnsi="Arial" w:cs="Lucida Sans"/>
      <w:sz w:val="28"/>
      <w:szCs w:val="28"/>
    </w:rPr>
  </w:style>
  <w:style w:type="paragraph" w:styleId="Zkladntext">
    <w:name w:val="Body Text"/>
    <w:basedOn w:val="Normln"/>
    <w:pPr>
      <w:spacing w:line="220" w:lineRule="atLeast"/>
      <w:jc w:val="both"/>
    </w:pPr>
    <w:rPr>
      <w:color w:val="000000"/>
      <w:sz w:val="18"/>
      <w:szCs w:val="18"/>
    </w:r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Zkladntextodsazen21">
    <w:name w:val="Základní text odsazený 21"/>
    <w:basedOn w:val="Normln"/>
    <w:pPr>
      <w:tabs>
        <w:tab w:val="left" w:pos="7920"/>
        <w:tab w:val="left" w:pos="8100"/>
      </w:tabs>
      <w:ind w:firstLine="720"/>
      <w:jc w:val="both"/>
    </w:pPr>
  </w:style>
  <w:style w:type="paragraph" w:customStyle="1" w:styleId="Zkladntext21">
    <w:name w:val="Základní text 21"/>
    <w:basedOn w:val="Normln"/>
    <w:pPr>
      <w:spacing w:before="120" w:line="240" w:lineRule="atLeast"/>
      <w:jc w:val="both"/>
    </w:pPr>
    <w:rPr>
      <w:rFonts w:ascii="Bookman Old Style" w:hAnsi="Bookman Old Style"/>
      <w:sz w:val="26"/>
      <w:szCs w:val="20"/>
    </w:rPr>
  </w:style>
  <w:style w:type="paragraph" w:styleId="Zkladntextodsazen">
    <w:name w:val="Body Text Indent"/>
    <w:basedOn w:val="Normln"/>
    <w:pPr>
      <w:ind w:left="283" w:firstLine="708"/>
      <w:jc w:val="both"/>
    </w:pPr>
  </w:style>
  <w:style w:type="paragraph" w:styleId="Zpat">
    <w:name w:val="footer"/>
    <w:basedOn w:val="Normln"/>
    <w:pPr>
      <w:suppressLineNumbers/>
      <w:tabs>
        <w:tab w:val="center" w:pos="4536"/>
        <w:tab w:val="right" w:pos="9072"/>
      </w:tabs>
    </w:pPr>
  </w:style>
  <w:style w:type="paragraph" w:customStyle="1" w:styleId="Textbubliny1">
    <w:name w:val="Text bubliny1"/>
    <w:basedOn w:val="Normln"/>
    <w:rPr>
      <w:rFonts w:ascii="Tahoma" w:hAnsi="Tahoma" w:cs="Tahoma"/>
      <w:sz w:val="16"/>
      <w:szCs w:val="16"/>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styleId="Zhlav">
    <w:name w:val="header"/>
    <w:basedOn w:val="Normln"/>
    <w:pPr>
      <w:suppressLineNumbers/>
      <w:tabs>
        <w:tab w:val="center" w:pos="4536"/>
        <w:tab w:val="right" w:pos="9072"/>
      </w:tabs>
    </w:pPr>
  </w:style>
  <w:style w:type="paragraph" w:customStyle="1" w:styleId="Zkladntext31">
    <w:name w:val="Základní text 31"/>
    <w:basedOn w:val="Normln"/>
    <w:pPr>
      <w:tabs>
        <w:tab w:val="left" w:pos="7920"/>
        <w:tab w:val="left" w:pos="8100"/>
      </w:tabs>
      <w:jc w:val="both"/>
    </w:pPr>
    <w:rPr>
      <w:rFonts w:ascii="Tahoma" w:hAnsi="Tahoma" w:cs="Tahoma"/>
      <w:bCs/>
      <w:sz w:val="22"/>
      <w:szCs w:val="22"/>
    </w:rPr>
  </w:style>
  <w:style w:type="character" w:styleId="Nevyeenzmnka">
    <w:name w:val="Unresolved Mention"/>
    <w:uiPriority w:val="99"/>
    <w:semiHidden/>
    <w:unhideWhenUsed/>
    <w:rsid w:val="002D4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2063</Words>
  <Characters>12178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Smluvní strany</vt:lpstr>
    </vt:vector>
  </TitlesOfParts>
  <Company>MOPA BOHEMIA s.r.o.</Company>
  <LinksUpToDate>false</LinksUpToDate>
  <CharactersWithSpaces>14213</CharactersWithSpaces>
  <SharedDoc>false</SharedDoc>
  <HLinks>
    <vt:vector size="6" baseType="variant">
      <vt:variant>
        <vt:i4>7274575</vt:i4>
      </vt:variant>
      <vt:variant>
        <vt:i4>0</vt:i4>
      </vt:variant>
      <vt:variant>
        <vt:i4>0</vt:i4>
      </vt:variant>
      <vt:variant>
        <vt:i4>5</vt:i4>
      </vt:variant>
      <vt:variant>
        <vt:lpwstr>mailto:mopa@email.cz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pps</dc:creator>
  <cp:keywords/>
  <cp:lastModifiedBy>Seberová Jana</cp:lastModifiedBy>
  <cp:revision>3</cp:revision>
  <cp:lastPrinted>2025-08-06T09:10:00Z</cp:lastPrinted>
  <dcterms:created xsi:type="dcterms:W3CDTF">2025-08-06T11:01:00Z</dcterms:created>
  <dcterms:modified xsi:type="dcterms:W3CDTF">2025-08-06T11:02:00Z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pps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