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426E8" w14:textId="296F01FE" w:rsidR="006F3A0C" w:rsidRPr="004F1040" w:rsidRDefault="0024743E" w:rsidP="002624DD">
      <w:pPr>
        <w:pStyle w:val="Nzev"/>
        <w:pBdr>
          <w:top w:val="double" w:sz="4" w:space="10" w:color="auto"/>
          <w:left w:val="double" w:sz="4" w:space="4" w:color="auto"/>
          <w:bottom w:val="double" w:sz="4" w:space="10" w:color="auto"/>
          <w:right w:val="double" w:sz="4" w:space="4" w:color="auto"/>
        </w:pBdr>
        <w:rPr>
          <w:caps/>
        </w:rPr>
      </w:pPr>
      <w:r>
        <w:rPr>
          <w:caps/>
        </w:rPr>
        <w:t>Kupní s</w:t>
      </w:r>
      <w:r w:rsidR="004F1040" w:rsidRPr="004F1040">
        <w:rPr>
          <w:caps/>
        </w:rPr>
        <w:t>mlouva</w:t>
      </w:r>
    </w:p>
    <w:p w14:paraId="6E6549BA" w14:textId="685CC9E9" w:rsidR="006F3A0C" w:rsidRDefault="009B112E" w:rsidP="002624DD">
      <w:pPr>
        <w:pStyle w:val="Podnadpis"/>
        <w:pBdr>
          <w:top w:val="double" w:sz="4" w:space="10" w:color="auto"/>
          <w:left w:val="double" w:sz="4" w:space="4" w:color="auto"/>
          <w:bottom w:val="double" w:sz="4" w:space="10" w:color="auto"/>
          <w:right w:val="double" w:sz="4" w:space="4" w:color="auto"/>
        </w:pBdr>
      </w:pPr>
      <w:r w:rsidRPr="009226A8">
        <w:t xml:space="preserve">na </w:t>
      </w:r>
      <w:r w:rsidR="0024743E">
        <w:t xml:space="preserve">dodávku </w:t>
      </w:r>
      <w:r w:rsidR="0024743E" w:rsidRPr="0024743E">
        <w:t>vybavení skladu chemických látek</w:t>
      </w:r>
    </w:p>
    <w:p w14:paraId="3ECA4E4B" w14:textId="77777777" w:rsidR="006F4004" w:rsidRDefault="006F4004" w:rsidP="006F4004"/>
    <w:p w14:paraId="722A7879" w14:textId="77777777" w:rsidR="006F3A0C" w:rsidRDefault="006F3A0C" w:rsidP="006F4004">
      <w:pPr>
        <w:jc w:val="center"/>
      </w:pPr>
      <w:r w:rsidRPr="006F4004">
        <w:t>Níže uvedeného dne, měsíce a roku uzavřely Smluvní strany</w:t>
      </w:r>
    </w:p>
    <w:p w14:paraId="625CA301" w14:textId="77777777" w:rsidR="006F4004" w:rsidRDefault="006F4004" w:rsidP="006F4004"/>
    <w:p w14:paraId="5A1CD2D4" w14:textId="35BA9D6D" w:rsidR="00556DE3" w:rsidRPr="00691720" w:rsidRDefault="00DD0826" w:rsidP="00556DE3">
      <w:pPr>
        <w:ind w:left="2268"/>
        <w:rPr>
          <w:b/>
          <w:bCs/>
        </w:rPr>
      </w:pPr>
      <w:r w:rsidRPr="00DD0826">
        <w:rPr>
          <w:b/>
          <w:bCs/>
        </w:rPr>
        <w:t>DENIOS s.r.o.</w:t>
      </w:r>
    </w:p>
    <w:p w14:paraId="7ECD35C0" w14:textId="276D8195" w:rsidR="00B43F25" w:rsidRPr="00B43F25" w:rsidRDefault="009D19DF" w:rsidP="00B43F25">
      <w:pPr>
        <w:ind w:left="2268"/>
        <w:rPr>
          <w:i/>
          <w:iCs/>
        </w:rPr>
      </w:pPr>
      <w:r w:rsidRPr="009D19DF">
        <w:rPr>
          <w:i/>
          <w:iCs/>
        </w:rPr>
        <w:t>vedená u Krajského soudu v Českých Budějovicích</w:t>
      </w:r>
      <w:r>
        <w:rPr>
          <w:i/>
          <w:iCs/>
        </w:rPr>
        <w:t xml:space="preserve"> pod </w:t>
      </w:r>
      <w:proofErr w:type="spellStart"/>
      <w:r>
        <w:rPr>
          <w:i/>
          <w:iCs/>
        </w:rPr>
        <w:t>sp</w:t>
      </w:r>
      <w:proofErr w:type="spellEnd"/>
      <w:r>
        <w:rPr>
          <w:i/>
          <w:iCs/>
        </w:rPr>
        <w:t xml:space="preserve">. zn. </w:t>
      </w:r>
      <w:r w:rsidRPr="009D19DF">
        <w:rPr>
          <w:i/>
          <w:iCs/>
        </w:rPr>
        <w:t>C 7948</w:t>
      </w:r>
    </w:p>
    <w:p w14:paraId="1ED106D4" w14:textId="440CB326" w:rsidR="00556DE3" w:rsidRDefault="00556DE3" w:rsidP="00556DE3">
      <w:pPr>
        <w:ind w:left="2268" w:hanging="2268"/>
      </w:pPr>
      <w:r>
        <w:t>se sídlem:</w:t>
      </w:r>
      <w:r>
        <w:tab/>
      </w:r>
      <w:r w:rsidR="00DD0826" w:rsidRPr="00DD0826">
        <w:t xml:space="preserve">Na Jelence 1330, Strakonice, </w:t>
      </w:r>
      <w:r w:rsidR="00DD0826">
        <w:t xml:space="preserve">PSČ </w:t>
      </w:r>
      <w:r w:rsidR="00DD0826" w:rsidRPr="00DD0826">
        <w:t>386 01</w:t>
      </w:r>
    </w:p>
    <w:p w14:paraId="53FFB780" w14:textId="16888A8B" w:rsidR="00556DE3" w:rsidRDefault="00556DE3" w:rsidP="00556DE3">
      <w:pPr>
        <w:ind w:left="2268" w:hanging="2268"/>
      </w:pPr>
      <w:r>
        <w:t>IČO (DIČ):</w:t>
      </w:r>
      <w:r>
        <w:tab/>
      </w:r>
      <w:r w:rsidR="00DD0826" w:rsidRPr="00DD0826">
        <w:t>25178831</w:t>
      </w:r>
      <w:r>
        <w:t xml:space="preserve"> (</w:t>
      </w:r>
      <w:r w:rsidR="00DD0826" w:rsidRPr="00DD0826">
        <w:t>CZ25178831</w:t>
      </w:r>
      <w:r w:rsidR="00DD0826">
        <w:t>, plátce DPH</w:t>
      </w:r>
      <w:r>
        <w:t>)</w:t>
      </w:r>
    </w:p>
    <w:p w14:paraId="7DEB30FB" w14:textId="4A5FABC8" w:rsidR="00556DE3" w:rsidRDefault="00556DE3" w:rsidP="00556DE3">
      <w:pPr>
        <w:ind w:left="2268" w:hanging="2268"/>
      </w:pPr>
      <w:r>
        <w:t>jíž zastupuje:</w:t>
      </w:r>
      <w:r>
        <w:tab/>
      </w:r>
      <w:r w:rsidR="005E6A91">
        <w:t>Ing. Jan Matějka, jednatel</w:t>
      </w:r>
    </w:p>
    <w:p w14:paraId="42C30A17" w14:textId="7769B713" w:rsidR="00556DE3" w:rsidRPr="00262DB8" w:rsidRDefault="00556DE3" w:rsidP="00556DE3">
      <w:pPr>
        <w:ind w:left="2268"/>
      </w:pPr>
      <w:r w:rsidRPr="00262DB8">
        <w:t>dále jen jako „</w:t>
      </w:r>
      <w:r>
        <w:rPr>
          <w:b/>
          <w:bCs/>
        </w:rPr>
        <w:t>Prodávající</w:t>
      </w:r>
      <w:r w:rsidRPr="00262DB8">
        <w:t>”</w:t>
      </w:r>
    </w:p>
    <w:p w14:paraId="02301C6A" w14:textId="77777777" w:rsidR="006F3A0C" w:rsidRDefault="006F3A0C" w:rsidP="006F3A0C"/>
    <w:p w14:paraId="0ABEC0B7" w14:textId="77777777" w:rsidR="006F3A0C" w:rsidRDefault="006F3A0C" w:rsidP="00D72675">
      <w:pPr>
        <w:jc w:val="center"/>
      </w:pPr>
      <w:r>
        <w:t>na straně jedné</w:t>
      </w:r>
    </w:p>
    <w:p w14:paraId="52F3D46B" w14:textId="77777777" w:rsidR="006F3A0C" w:rsidRDefault="006F3A0C" w:rsidP="006F3A0C"/>
    <w:p w14:paraId="6F28F695" w14:textId="77777777" w:rsidR="006F3A0C" w:rsidRDefault="006F3A0C" w:rsidP="00D72675">
      <w:pPr>
        <w:jc w:val="center"/>
      </w:pPr>
      <w:r>
        <w:t>a</w:t>
      </w:r>
    </w:p>
    <w:p w14:paraId="1188AE5D" w14:textId="77777777" w:rsidR="006F3A0C" w:rsidRDefault="006F3A0C" w:rsidP="006F3A0C"/>
    <w:p w14:paraId="4FF7A108" w14:textId="77777777" w:rsidR="00556DE3" w:rsidRPr="008B2F05" w:rsidRDefault="00556DE3" w:rsidP="00556DE3">
      <w:pPr>
        <w:ind w:left="2268"/>
        <w:rPr>
          <w:b/>
          <w:bCs/>
        </w:rPr>
      </w:pPr>
      <w:r w:rsidRPr="004301FF">
        <w:rPr>
          <w:b/>
          <w:bCs/>
        </w:rPr>
        <w:t>Ústav makromolekulární chemie AV ČR, v. v. i.</w:t>
      </w:r>
    </w:p>
    <w:p w14:paraId="69E98ADE" w14:textId="77777777" w:rsidR="00556DE3" w:rsidRDefault="00556DE3" w:rsidP="00556DE3">
      <w:pPr>
        <w:ind w:left="2268" w:hanging="2268"/>
      </w:pPr>
      <w:r>
        <w:t>se sídlem:</w:t>
      </w:r>
      <w:r>
        <w:tab/>
      </w:r>
      <w:r w:rsidRPr="004301FF">
        <w:t>Heyrovského náměstí 1888/2, Praha 6 – Břevnov, PSČ 162 00</w:t>
      </w:r>
    </w:p>
    <w:p w14:paraId="3F81541E" w14:textId="77777777" w:rsidR="00556DE3" w:rsidRDefault="00556DE3" w:rsidP="00556DE3">
      <w:pPr>
        <w:ind w:left="2268" w:hanging="2268"/>
      </w:pPr>
      <w:r>
        <w:t>IČO (DIČ):</w:t>
      </w:r>
      <w:r>
        <w:tab/>
      </w:r>
      <w:r w:rsidRPr="004301FF">
        <w:t>61389013</w:t>
      </w:r>
      <w:r>
        <w:t xml:space="preserve"> (</w:t>
      </w:r>
      <w:r w:rsidRPr="00BC7CC3">
        <w:t>CZ</w:t>
      </w:r>
      <w:r w:rsidRPr="004301FF">
        <w:t>61389013</w:t>
      </w:r>
      <w:r>
        <w:t>)</w:t>
      </w:r>
    </w:p>
    <w:p w14:paraId="222E6724" w14:textId="7F286AD8" w:rsidR="005E6A91" w:rsidRDefault="00556DE3" w:rsidP="005E6A91">
      <w:pPr>
        <w:ind w:left="2268" w:hanging="2268"/>
      </w:pPr>
      <w:r>
        <w:t>jehož zastupuje:</w:t>
      </w:r>
      <w:r>
        <w:tab/>
      </w:r>
      <w:r w:rsidR="005E6A91">
        <w:t>RNDr. Petr Štěpánek, DrSc., osoba pověřená řízením</w:t>
      </w:r>
    </w:p>
    <w:p w14:paraId="093FD760" w14:textId="3F2882E8" w:rsidR="00556DE3" w:rsidRDefault="00556DE3" w:rsidP="00556DE3">
      <w:pPr>
        <w:ind w:left="2268"/>
      </w:pPr>
      <w:r w:rsidRPr="00262DB8">
        <w:t>dále jen jako „</w:t>
      </w:r>
      <w:r>
        <w:rPr>
          <w:b/>
          <w:bCs/>
        </w:rPr>
        <w:t>Kupující</w:t>
      </w:r>
      <w:r w:rsidRPr="00262DB8">
        <w:t>“</w:t>
      </w:r>
    </w:p>
    <w:p w14:paraId="20EB6A72" w14:textId="77777777" w:rsidR="006F3A0C" w:rsidRDefault="006F3A0C" w:rsidP="006F3A0C"/>
    <w:p w14:paraId="025F5695" w14:textId="77777777" w:rsidR="006F3A0C" w:rsidRDefault="006F3A0C" w:rsidP="00AA2565">
      <w:pPr>
        <w:jc w:val="center"/>
      </w:pPr>
      <w:r>
        <w:t>na straně druhé</w:t>
      </w:r>
    </w:p>
    <w:p w14:paraId="1E894A54" w14:textId="77777777" w:rsidR="006F3A0C" w:rsidRDefault="006F3A0C" w:rsidP="006F3A0C"/>
    <w:p w14:paraId="0A31F89C" w14:textId="77777777" w:rsidR="00C8018D" w:rsidRDefault="00C8018D" w:rsidP="006F3A0C"/>
    <w:p w14:paraId="13F534D7" w14:textId="77777777" w:rsidR="006F3A0C" w:rsidRDefault="006F3A0C" w:rsidP="00FA53B3">
      <w:pPr>
        <w:keepNext/>
        <w:jc w:val="center"/>
      </w:pPr>
      <w:r>
        <w:t>tuto</w:t>
      </w:r>
    </w:p>
    <w:p w14:paraId="40F8C8B0" w14:textId="485A6303" w:rsidR="006F3A0C" w:rsidRDefault="00F37185" w:rsidP="00FA53B3">
      <w:pPr>
        <w:keepNext/>
        <w:jc w:val="center"/>
        <w:rPr>
          <w:b/>
          <w:bCs/>
        </w:rPr>
      </w:pPr>
      <w:r>
        <w:rPr>
          <w:b/>
          <w:bCs/>
        </w:rPr>
        <w:t xml:space="preserve">kupní </w:t>
      </w:r>
      <w:r w:rsidR="00F15E12" w:rsidRPr="00F15E12">
        <w:rPr>
          <w:b/>
          <w:bCs/>
        </w:rPr>
        <w:t xml:space="preserve">smlouvu </w:t>
      </w:r>
      <w:r w:rsidRPr="00F37185">
        <w:rPr>
          <w:b/>
          <w:bCs/>
        </w:rPr>
        <w:t>na dodávku vybavení skladu chemických látek</w:t>
      </w:r>
    </w:p>
    <w:p w14:paraId="2337E4B3" w14:textId="38F2C1B6" w:rsidR="006F3A0C" w:rsidRDefault="006F3A0C" w:rsidP="00FA53B3">
      <w:pPr>
        <w:keepNext/>
        <w:jc w:val="center"/>
      </w:pPr>
      <w:r w:rsidRPr="007F2517">
        <w:t xml:space="preserve">ve smyslu ustanovení </w:t>
      </w:r>
      <w:r w:rsidR="00F723C0" w:rsidRPr="007F2517">
        <w:t>§ 2</w:t>
      </w:r>
      <w:r w:rsidR="00F37185">
        <w:t>079 a násl.</w:t>
      </w:r>
      <w:r w:rsidRPr="007F2517">
        <w:t xml:space="preserve"> zákona č. 89/2012 Sb., občanského zákoníku</w:t>
      </w:r>
    </w:p>
    <w:p w14:paraId="324D7BEC" w14:textId="77777777" w:rsidR="006F3A0C" w:rsidRDefault="006F3A0C" w:rsidP="00AA2565">
      <w:pPr>
        <w:jc w:val="center"/>
      </w:pPr>
      <w:r>
        <w:t>dále jen jako „</w:t>
      </w:r>
      <w:r w:rsidRPr="00AA2565">
        <w:rPr>
          <w:b/>
          <w:bCs/>
        </w:rPr>
        <w:t>Smlouva</w:t>
      </w:r>
      <w:r>
        <w:t>“</w:t>
      </w:r>
    </w:p>
    <w:p w14:paraId="6197DEDB" w14:textId="77777777" w:rsidR="006F3A0C" w:rsidRDefault="006F3A0C" w:rsidP="006F3A0C"/>
    <w:p w14:paraId="1A4D5466" w14:textId="77777777" w:rsidR="006F628D" w:rsidRDefault="00C56076" w:rsidP="00775786">
      <w:pPr>
        <w:pStyle w:val="Nadpis1"/>
      </w:pPr>
      <w:r>
        <w:lastRenderedPageBreak/>
        <w:t>Úvodní ustanovení</w:t>
      </w:r>
    </w:p>
    <w:p w14:paraId="2D84C86F" w14:textId="332BCDAB" w:rsidR="00263F20" w:rsidRDefault="00FC3E64" w:rsidP="00263F20">
      <w:pPr>
        <w:pStyle w:val="Odstavecseseznamem"/>
      </w:pPr>
      <w:r>
        <w:t xml:space="preserve">Účelem </w:t>
      </w:r>
      <w:r w:rsidR="001439E9">
        <w:t xml:space="preserve">této </w:t>
      </w:r>
      <w:r>
        <w:t xml:space="preserve">Smlouvy je úprava vzájemných práv a povinností Smluvních stran </w:t>
      </w:r>
      <w:r w:rsidR="006023FB">
        <w:t xml:space="preserve">při </w:t>
      </w:r>
      <w:r w:rsidR="00263F20" w:rsidRPr="000E61C6">
        <w:t xml:space="preserve">zajištění </w:t>
      </w:r>
      <w:r w:rsidR="00263F20">
        <w:t>řádného skladování chemických látek</w:t>
      </w:r>
      <w:r w:rsidR="00552C82">
        <w:t xml:space="preserve"> se smyslu ustanovení </w:t>
      </w:r>
      <w:r w:rsidR="00552C82" w:rsidRPr="00552C82">
        <w:t>§ 44a zákona č. 258/2000 Sb., o</w:t>
      </w:r>
      <w:r w:rsidR="00552C82">
        <w:t> </w:t>
      </w:r>
      <w:r w:rsidR="00552C82" w:rsidRPr="00552C82">
        <w:t>ochraně veřejného zdraví a o změně některých souvisejících zákonů, ve znění pozdějších předpisů</w:t>
      </w:r>
      <w:r w:rsidR="00837A3B">
        <w:t xml:space="preserve"> Kupujícím</w:t>
      </w:r>
      <w:r w:rsidR="00263F20">
        <w:t xml:space="preserve"> pro účely provádění výzkumné činnosti</w:t>
      </w:r>
      <w:r w:rsidR="00263F20" w:rsidRPr="000E61C6">
        <w:t>, a</w:t>
      </w:r>
      <w:r w:rsidR="00263F20">
        <w:t> </w:t>
      </w:r>
      <w:r w:rsidR="00263F20" w:rsidRPr="000E61C6">
        <w:t>to</w:t>
      </w:r>
      <w:r w:rsidR="00263F20">
        <w:t> </w:t>
      </w:r>
      <w:r w:rsidR="00263F20" w:rsidRPr="000E61C6">
        <w:t>za pomoci vybavení dodaného Prodávajícím</w:t>
      </w:r>
      <w:r w:rsidR="00552C82">
        <w:t>.</w:t>
      </w:r>
    </w:p>
    <w:p w14:paraId="38B52658" w14:textId="1AB680DB" w:rsidR="00DC778B" w:rsidRDefault="003C56BD" w:rsidP="00FC3E64">
      <w:pPr>
        <w:pStyle w:val="Odstavecseseznamem"/>
      </w:pPr>
      <w:r w:rsidRPr="003C56BD">
        <w:t>Rozsah a obsah vzájemných práv a povinností Smluvních stran se řídí Smlouvou</w:t>
      </w:r>
      <w:r w:rsidR="00411AD9">
        <w:t xml:space="preserve"> </w:t>
      </w:r>
      <w:r w:rsidRPr="003C56BD">
        <w:t>a příslušnými ustanoveními zákona č. 89/2012 Sb., občanského zákoníku, ve znění pozdějších předpisů (dále</w:t>
      </w:r>
      <w:r w:rsidR="00321886">
        <w:t> </w:t>
      </w:r>
      <w:r w:rsidRPr="003C56BD">
        <w:t>jen jako „</w:t>
      </w:r>
      <w:r w:rsidRPr="003C56BD">
        <w:rPr>
          <w:b/>
          <w:bCs/>
        </w:rPr>
        <w:t>občanský zákoník</w:t>
      </w:r>
      <w:r w:rsidRPr="003C56BD">
        <w:t>“),</w:t>
      </w:r>
      <w:r w:rsidR="00F71EE6" w:rsidRPr="00F71EE6">
        <w:t xml:space="preserve"> přičemž Smlouva je uzavřená podle ustanovení § </w:t>
      </w:r>
      <w:r w:rsidR="00411AD9">
        <w:t>2079 a</w:t>
      </w:r>
      <w:r w:rsidR="00321886">
        <w:t> </w:t>
      </w:r>
      <w:r w:rsidR="00411AD9">
        <w:t>násl.</w:t>
      </w:r>
      <w:r w:rsidR="00F71EE6" w:rsidRPr="00F71EE6">
        <w:t xml:space="preserve"> občanského zákoníku jakožto smlouva </w:t>
      </w:r>
      <w:r w:rsidR="00411AD9">
        <w:t>kupní</w:t>
      </w:r>
      <w:r w:rsidR="00E8000E">
        <w:t>.</w:t>
      </w:r>
    </w:p>
    <w:p w14:paraId="048FB2B4" w14:textId="307B829B" w:rsidR="001E43DC" w:rsidRDefault="00112A13" w:rsidP="00872755">
      <w:pPr>
        <w:pStyle w:val="Odstavecseseznamem"/>
        <w:keepNext/>
      </w:pPr>
      <w:r>
        <w:t>Prodávající</w:t>
      </w:r>
      <w:r w:rsidR="001E43DC">
        <w:t xml:space="preserve"> </w:t>
      </w:r>
      <w:r w:rsidR="00872755">
        <w:t xml:space="preserve">při uzavření </w:t>
      </w:r>
      <w:r w:rsidR="00ED1888">
        <w:t>S</w:t>
      </w:r>
      <w:r w:rsidR="00872755">
        <w:t xml:space="preserve">mlouvy </w:t>
      </w:r>
      <w:r w:rsidR="001E43DC">
        <w:t>prohlašuje, že</w:t>
      </w:r>
    </w:p>
    <w:p w14:paraId="17C74C14" w14:textId="40A6BDB3" w:rsidR="001E43DC" w:rsidRDefault="001E43DC" w:rsidP="00F072BC">
      <w:pPr>
        <w:pStyle w:val="Odstavecseseznamem"/>
        <w:numPr>
          <w:ilvl w:val="2"/>
          <w:numId w:val="2"/>
        </w:numPr>
      </w:pPr>
      <w:r>
        <w:t>je držitelem platného oprávnění k podnikání odpovídající alespoň předmětu plnění vymezenému Smlouvou;</w:t>
      </w:r>
    </w:p>
    <w:p w14:paraId="53BE66F1" w14:textId="0F59BE31" w:rsidR="001E43DC" w:rsidRDefault="001E43DC" w:rsidP="00F072BC">
      <w:pPr>
        <w:pStyle w:val="Odstavecseseznamem"/>
        <w:numPr>
          <w:ilvl w:val="2"/>
          <w:numId w:val="2"/>
        </w:numPr>
      </w:pPr>
      <w:r>
        <w:t>není osobou, na kterou se vztahují mezinárodní sankce podle zákona č. 69/2006 Sb., o</w:t>
      </w:r>
      <w:r w:rsidR="00F072BC">
        <w:t> </w:t>
      </w:r>
      <w:r>
        <w:t>provádění mezinárodních sankcí upravujícího provádění mezinárodních sankcí, ve</w:t>
      </w:r>
      <w:r w:rsidR="00F072BC">
        <w:t> </w:t>
      </w:r>
      <w:r>
        <w:t>znění pozdějších předpisů (dále jen jako „</w:t>
      </w:r>
      <w:r w:rsidRPr="00F072BC">
        <w:rPr>
          <w:b/>
          <w:bCs/>
        </w:rPr>
        <w:t>mezinárodní sankce</w:t>
      </w:r>
      <w:r>
        <w:t>“);</w:t>
      </w:r>
    </w:p>
    <w:p w14:paraId="4A8016EC" w14:textId="77777777" w:rsidR="001E43DC" w:rsidRDefault="001E43DC" w:rsidP="0021732E">
      <w:pPr>
        <w:pStyle w:val="Odstavecseseznamem"/>
        <w:numPr>
          <w:ilvl w:val="2"/>
          <w:numId w:val="2"/>
        </w:numPr>
      </w:pPr>
      <w:r>
        <w:t>nevyužije k provádění předmětu Smlouvy poddodavatele, na kterého se vztahují mezinárodní sankce;</w:t>
      </w:r>
    </w:p>
    <w:p w14:paraId="2EFC40BD" w14:textId="405314C1" w:rsidR="001E43DC" w:rsidRDefault="001E43DC" w:rsidP="00CD2C09">
      <w:pPr>
        <w:pStyle w:val="Odstavecseseznamem"/>
        <w:numPr>
          <w:ilvl w:val="2"/>
          <w:numId w:val="2"/>
        </w:numPr>
      </w:pPr>
      <w:r>
        <w:t>neposkytne prováděním předmětu Smlouvy činnost, na kterou se vztahují mezinárodní sankce;</w:t>
      </w:r>
    </w:p>
    <w:p w14:paraId="12322711" w14:textId="77777777" w:rsidR="00FD0800" w:rsidRDefault="001E43DC" w:rsidP="00CD2C09">
      <w:pPr>
        <w:pStyle w:val="Odstavecseseznamem"/>
        <w:numPr>
          <w:ilvl w:val="2"/>
          <w:numId w:val="2"/>
        </w:numPr>
      </w:pPr>
      <w:r>
        <w:t>nepoužije ani nedodá při provádění předmětu Smlouvy komoditu ani materiál, na které se vztahují mezinárodní sankce</w:t>
      </w:r>
      <w:r w:rsidR="00213788">
        <w:t>;</w:t>
      </w:r>
    </w:p>
    <w:p w14:paraId="1E4C66CF" w14:textId="7DD60DE1" w:rsidR="001E43DC" w:rsidRDefault="00FD0800" w:rsidP="00CD2C09">
      <w:pPr>
        <w:pStyle w:val="Odstavecseseznamem"/>
        <w:numPr>
          <w:ilvl w:val="2"/>
          <w:numId w:val="2"/>
        </w:numPr>
      </w:pPr>
      <w:r>
        <w:t xml:space="preserve">není ve střetu zájmů ve smyslu zákona č. 134/2016 Sb., o zadávání veřejných zakázek, ve znění pozdějších předpisů; </w:t>
      </w:r>
      <w:r w:rsidR="00213788">
        <w:t>ani</w:t>
      </w:r>
    </w:p>
    <w:p w14:paraId="4323EDC6" w14:textId="77777777" w:rsidR="00213788" w:rsidRDefault="00213788" w:rsidP="00CD2C09">
      <w:pPr>
        <w:pStyle w:val="Odstavecseseznamem"/>
        <w:numPr>
          <w:ilvl w:val="2"/>
          <w:numId w:val="2"/>
        </w:numPr>
      </w:pPr>
      <w:r>
        <w:t xml:space="preserve">není </w:t>
      </w:r>
      <w:r w:rsidRPr="00213788">
        <w:t>ve střetu zájmů</w:t>
      </w:r>
      <w:r>
        <w:t xml:space="preserve"> ve smyslu </w:t>
      </w:r>
      <w:r w:rsidRPr="00213788">
        <w:t>zákona č. 159/2006 Sb., o střetu zájmů</w:t>
      </w:r>
      <w:r>
        <w:t>, ve znění pozdějších předpisů.</w:t>
      </w:r>
    </w:p>
    <w:p w14:paraId="72B74A54" w14:textId="744CA830" w:rsidR="001105D7" w:rsidRDefault="001105D7" w:rsidP="001105D7">
      <w:pPr>
        <w:pStyle w:val="Odstavecseseznamem"/>
      </w:pPr>
      <w:r>
        <w:t>Smlouva je uzavřena na základě</w:t>
      </w:r>
      <w:r w:rsidR="00FE4E2A">
        <w:t xml:space="preserve"> </w:t>
      </w:r>
      <w:r w:rsidR="002D5685">
        <w:t>zadávacího</w:t>
      </w:r>
      <w:r>
        <w:t xml:space="preserve"> řízení k</w:t>
      </w:r>
      <w:r w:rsidR="001C7E4D">
        <w:t xml:space="preserve"> veřejné </w:t>
      </w:r>
      <w:r>
        <w:t>zakázce s názvem „</w:t>
      </w:r>
      <w:r w:rsidR="00EF6ABF" w:rsidRPr="00EF6ABF">
        <w:rPr>
          <w:i/>
          <w:iCs/>
        </w:rPr>
        <w:t>Dodávka vybavení skladu chemických látek</w:t>
      </w:r>
      <w:r>
        <w:t>“</w:t>
      </w:r>
      <w:r w:rsidR="00E41E9B">
        <w:t xml:space="preserve"> </w:t>
      </w:r>
      <w:r>
        <w:t>(dále jen jako „</w:t>
      </w:r>
      <w:r w:rsidRPr="001105D7">
        <w:rPr>
          <w:b/>
          <w:bCs/>
        </w:rPr>
        <w:t>Veřejná zakázka</w:t>
      </w:r>
      <w:r>
        <w:t>“) a rozhodnutí Objednatele</w:t>
      </w:r>
      <w:r w:rsidR="00BD2ABA">
        <w:t xml:space="preserve"> </w:t>
      </w:r>
      <w:r w:rsidR="00BD2ABA" w:rsidRPr="00BD2ABA">
        <w:t>ze</w:t>
      </w:r>
      <w:r w:rsidR="00EF6ABF">
        <w:t> </w:t>
      </w:r>
      <w:r w:rsidR="00BD2ABA" w:rsidRPr="00BD2ABA">
        <w:t xml:space="preserve">dne </w:t>
      </w:r>
      <w:r w:rsidR="00CC2F80">
        <w:t>28. 7. 2025</w:t>
      </w:r>
      <w:r w:rsidR="00BD2ABA" w:rsidRPr="00BD2ABA">
        <w:t>, jímž rozhod</w:t>
      </w:r>
      <w:r w:rsidR="000E7A74">
        <w:t>nu</w:t>
      </w:r>
      <w:r w:rsidR="00BD2ABA" w:rsidRPr="00BD2ABA">
        <w:t>l o</w:t>
      </w:r>
      <w:r w:rsidR="00BD2ABA">
        <w:t> </w:t>
      </w:r>
      <w:r w:rsidR="00BD2ABA" w:rsidRPr="00BD2ABA">
        <w:t>výběru Dodavatele</w:t>
      </w:r>
      <w:r>
        <w:t xml:space="preserve"> </w:t>
      </w:r>
      <w:r w:rsidR="00FE4E2A">
        <w:t xml:space="preserve">k uzavření Smlouvy na </w:t>
      </w:r>
      <w:r w:rsidR="00E41E9B">
        <w:t>plnění Veřejné zakázky</w:t>
      </w:r>
      <w:r>
        <w:t>.</w:t>
      </w:r>
    </w:p>
    <w:p w14:paraId="33722E51" w14:textId="0338E81E" w:rsidR="00591891" w:rsidRDefault="00C94D14" w:rsidP="00724250">
      <w:pPr>
        <w:pStyle w:val="Nadpis1"/>
      </w:pPr>
      <w:r>
        <w:t>Předmět Smlouvy</w:t>
      </w:r>
    </w:p>
    <w:p w14:paraId="55B78AAE" w14:textId="0942F597" w:rsidR="00EF6ABF" w:rsidRDefault="00EF6ABF" w:rsidP="00EF6ABF">
      <w:pPr>
        <w:pStyle w:val="Odstavecseseznamem"/>
      </w:pPr>
      <w:r>
        <w:t>Prodávající se touto Smlouvou a za podmínek v ní dále stanovených zavazuje, že Kupujícímu odevzdá dále vymezené věci, které jsou předmětem koupě, a umožní mu nabýt vlastnické právo k nim, a Kupující se touto Smlouvou a za podmínek v ní dále stanovených zavazuje, že věci převezme a zaplatí Prodávajícímu Kupní cenu.</w:t>
      </w:r>
    </w:p>
    <w:p w14:paraId="0099D672" w14:textId="2CAC544B" w:rsidR="00C5543C" w:rsidRDefault="00EF6ABF" w:rsidP="00B74DA9">
      <w:pPr>
        <w:pStyle w:val="Odstavecseseznamem"/>
        <w:keepNext/>
      </w:pPr>
      <w:r>
        <w:t>Předmětem koupě</w:t>
      </w:r>
      <w:r w:rsidR="00B74DA9">
        <w:t xml:space="preserve"> (dále jen jako „</w:t>
      </w:r>
      <w:r w:rsidR="00B74DA9">
        <w:rPr>
          <w:b/>
          <w:bCs/>
        </w:rPr>
        <w:t>Vybavení skladu</w:t>
      </w:r>
      <w:r w:rsidR="00B74DA9">
        <w:t>“)</w:t>
      </w:r>
      <w:r>
        <w:t xml:space="preserve"> je</w:t>
      </w:r>
    </w:p>
    <w:p w14:paraId="482B3377" w14:textId="506612E7" w:rsidR="002364E9" w:rsidRPr="005A2703" w:rsidRDefault="002364E9" w:rsidP="00C5543C">
      <w:pPr>
        <w:pStyle w:val="Odstavecseseznamem"/>
        <w:numPr>
          <w:ilvl w:val="2"/>
          <w:numId w:val="2"/>
        </w:numPr>
      </w:pPr>
      <w:r w:rsidRPr="005A2703">
        <w:t xml:space="preserve">16 kusů </w:t>
      </w:r>
      <w:r w:rsidR="00C0522C" w:rsidRPr="005A2703">
        <w:t xml:space="preserve">velkých </w:t>
      </w:r>
      <w:r w:rsidRPr="005A2703">
        <w:t>skříní na chemikálie s křídlovými dveřmi [</w:t>
      </w:r>
      <w:r w:rsidR="00705257">
        <w:rPr>
          <w:b/>
          <w:bCs/>
          <w:u w:val="dotted"/>
        </w:rPr>
        <w:t xml:space="preserve">pol. č. </w:t>
      </w:r>
      <w:r w:rsidR="00750C02" w:rsidRPr="00F20146">
        <w:rPr>
          <w:b/>
          <w:bCs/>
          <w:u w:val="dotted"/>
        </w:rPr>
        <w:t>0</w:t>
      </w:r>
      <w:r w:rsidRPr="00F20146">
        <w:rPr>
          <w:b/>
          <w:bCs/>
          <w:u w:val="dotted"/>
        </w:rPr>
        <w:t>1</w:t>
      </w:r>
      <w:r w:rsidRPr="005A2703">
        <w:t>];</w:t>
      </w:r>
    </w:p>
    <w:p w14:paraId="7D30D23F" w14:textId="3FBBFBAE" w:rsidR="002364E9" w:rsidRPr="005A2703" w:rsidRDefault="002364E9" w:rsidP="00C5543C">
      <w:pPr>
        <w:pStyle w:val="Odstavecseseznamem"/>
        <w:numPr>
          <w:ilvl w:val="2"/>
          <w:numId w:val="2"/>
        </w:numPr>
      </w:pPr>
      <w:r w:rsidRPr="005A2703">
        <w:t xml:space="preserve">13 kusů </w:t>
      </w:r>
      <w:r w:rsidR="00C0522C" w:rsidRPr="005A2703">
        <w:t xml:space="preserve">středních </w:t>
      </w:r>
      <w:r w:rsidRPr="005A2703">
        <w:t>skříní na chemikálie s dveřmi [</w:t>
      </w:r>
      <w:r w:rsidR="00705257">
        <w:rPr>
          <w:b/>
          <w:bCs/>
          <w:u w:val="dotted"/>
        </w:rPr>
        <w:t>pol. č.</w:t>
      </w:r>
      <w:r w:rsidR="00750C02" w:rsidRPr="00F20146">
        <w:rPr>
          <w:b/>
          <w:bCs/>
          <w:u w:val="dotted"/>
        </w:rPr>
        <w:t xml:space="preserve"> 0</w:t>
      </w:r>
      <w:r w:rsidRPr="00F20146">
        <w:rPr>
          <w:b/>
          <w:bCs/>
          <w:u w:val="dotted"/>
        </w:rPr>
        <w:t>2</w:t>
      </w:r>
      <w:r w:rsidRPr="005A2703">
        <w:t>];</w:t>
      </w:r>
    </w:p>
    <w:p w14:paraId="1C4E7E68" w14:textId="53B75F96" w:rsidR="002364E9" w:rsidRPr="005A2703" w:rsidRDefault="00C0522C" w:rsidP="00C5543C">
      <w:pPr>
        <w:pStyle w:val="Odstavecseseznamem"/>
        <w:numPr>
          <w:ilvl w:val="2"/>
          <w:numId w:val="2"/>
        </w:numPr>
      </w:pPr>
      <w:r w:rsidRPr="005A2703">
        <w:lastRenderedPageBreak/>
        <w:t>2 kus</w:t>
      </w:r>
      <w:r w:rsidR="007F7646">
        <w:t>y</w:t>
      </w:r>
      <w:r w:rsidRPr="005A2703">
        <w:t xml:space="preserve"> velkých regálů na agresivní chemikálie [</w:t>
      </w:r>
      <w:r w:rsidR="00705257">
        <w:rPr>
          <w:b/>
          <w:bCs/>
          <w:u w:val="dotted"/>
        </w:rPr>
        <w:t>pol. č.</w:t>
      </w:r>
      <w:r w:rsidRPr="00F20146">
        <w:rPr>
          <w:b/>
          <w:bCs/>
          <w:u w:val="dotted"/>
        </w:rPr>
        <w:t xml:space="preserve"> 03</w:t>
      </w:r>
      <w:r w:rsidRPr="005A2703">
        <w:t>];</w:t>
      </w:r>
    </w:p>
    <w:p w14:paraId="4F34EF6D" w14:textId="3186B4EF" w:rsidR="00C0522C" w:rsidRPr="005A2703" w:rsidRDefault="00C0522C" w:rsidP="00C5543C">
      <w:pPr>
        <w:pStyle w:val="Odstavecseseznamem"/>
        <w:numPr>
          <w:ilvl w:val="2"/>
          <w:numId w:val="2"/>
        </w:numPr>
      </w:pPr>
      <w:r w:rsidRPr="005A2703">
        <w:t>2 kus</w:t>
      </w:r>
      <w:r w:rsidR="007F7646">
        <w:t>y</w:t>
      </w:r>
      <w:r w:rsidRPr="005A2703">
        <w:t xml:space="preserve"> středních regálů na agresivní chemikálie [</w:t>
      </w:r>
      <w:r w:rsidR="00705257">
        <w:rPr>
          <w:b/>
          <w:bCs/>
          <w:u w:val="dotted"/>
        </w:rPr>
        <w:t>pol. č</w:t>
      </w:r>
      <w:r w:rsidRPr="00F20146">
        <w:rPr>
          <w:b/>
          <w:bCs/>
          <w:u w:val="dotted"/>
        </w:rPr>
        <w:t>. 04</w:t>
      </w:r>
      <w:r w:rsidRPr="005A2703">
        <w:t>];</w:t>
      </w:r>
    </w:p>
    <w:p w14:paraId="58300DBF" w14:textId="5381466A" w:rsidR="002364E9" w:rsidRPr="005A2703" w:rsidRDefault="00C0522C" w:rsidP="00C5543C">
      <w:pPr>
        <w:pStyle w:val="Odstavecseseznamem"/>
        <w:numPr>
          <w:ilvl w:val="2"/>
          <w:numId w:val="2"/>
        </w:numPr>
      </w:pPr>
      <w:r w:rsidRPr="005A2703">
        <w:t>2 kus</w:t>
      </w:r>
      <w:r w:rsidR="007F7646">
        <w:t>y</w:t>
      </w:r>
      <w:r w:rsidRPr="005A2703">
        <w:t xml:space="preserve"> </w:t>
      </w:r>
      <w:r w:rsidR="00EF158B">
        <w:t>středních</w:t>
      </w:r>
      <w:r w:rsidRPr="005A2703">
        <w:t xml:space="preserve"> regálů na hořlavé kapaliny [</w:t>
      </w:r>
      <w:r w:rsidR="00705257">
        <w:rPr>
          <w:b/>
          <w:bCs/>
          <w:u w:val="dotted"/>
        </w:rPr>
        <w:t>pol. č</w:t>
      </w:r>
      <w:r w:rsidRPr="00F20146">
        <w:rPr>
          <w:b/>
          <w:bCs/>
          <w:u w:val="dotted"/>
        </w:rPr>
        <w:t>. 06</w:t>
      </w:r>
      <w:r w:rsidRPr="005A2703">
        <w:t>];</w:t>
      </w:r>
    </w:p>
    <w:p w14:paraId="23AD45E8" w14:textId="77B6BAED" w:rsidR="00C0522C" w:rsidRPr="005A2703" w:rsidRDefault="00C0522C" w:rsidP="00C5543C">
      <w:pPr>
        <w:pStyle w:val="Odstavecseseznamem"/>
        <w:numPr>
          <w:ilvl w:val="2"/>
          <w:numId w:val="2"/>
        </w:numPr>
      </w:pPr>
      <w:r w:rsidRPr="005A2703">
        <w:t>2 kus</w:t>
      </w:r>
      <w:r w:rsidR="007F7646">
        <w:t>y</w:t>
      </w:r>
      <w:r w:rsidRPr="005A2703">
        <w:t xml:space="preserve"> </w:t>
      </w:r>
      <w:r w:rsidR="00EF158B">
        <w:t>malých</w:t>
      </w:r>
      <w:r w:rsidRPr="005A2703">
        <w:t xml:space="preserve"> regálů na hořlavé kapaliny [</w:t>
      </w:r>
      <w:r w:rsidR="00705257">
        <w:rPr>
          <w:b/>
          <w:bCs/>
          <w:u w:val="dotted"/>
        </w:rPr>
        <w:t>pol. č.</w:t>
      </w:r>
      <w:r w:rsidRPr="00F20146">
        <w:rPr>
          <w:b/>
          <w:bCs/>
          <w:u w:val="dotted"/>
        </w:rPr>
        <w:t xml:space="preserve"> 05</w:t>
      </w:r>
      <w:r w:rsidRPr="005A2703">
        <w:t>];</w:t>
      </w:r>
    </w:p>
    <w:p w14:paraId="4EC081E8" w14:textId="76D76BAB" w:rsidR="00C0522C" w:rsidRPr="005A2703" w:rsidRDefault="00C0522C" w:rsidP="00480FEC">
      <w:pPr>
        <w:pStyle w:val="Odstavecseseznamem"/>
        <w:numPr>
          <w:ilvl w:val="2"/>
          <w:numId w:val="2"/>
        </w:numPr>
      </w:pPr>
      <w:r w:rsidRPr="005A2703">
        <w:t>3 ku</w:t>
      </w:r>
      <w:r w:rsidR="007F7646">
        <w:t>sy</w:t>
      </w:r>
      <w:r w:rsidRPr="005A2703">
        <w:t xml:space="preserve"> </w:t>
      </w:r>
      <w:r w:rsidR="00EF158B">
        <w:t>středních</w:t>
      </w:r>
      <w:r w:rsidRPr="005A2703">
        <w:t xml:space="preserve"> regálů na vodu ohrožující látky [</w:t>
      </w:r>
      <w:r w:rsidR="00705257" w:rsidRPr="007F7646">
        <w:rPr>
          <w:b/>
          <w:bCs/>
          <w:u w:val="dotted"/>
        </w:rPr>
        <w:t>pol. č</w:t>
      </w:r>
      <w:r w:rsidRPr="007F7646">
        <w:rPr>
          <w:b/>
          <w:bCs/>
          <w:u w:val="dotted"/>
        </w:rPr>
        <w:t>. 10</w:t>
      </w:r>
      <w:r w:rsidRPr="005A2703">
        <w:t>]</w:t>
      </w:r>
      <w:r w:rsidR="00202AE5">
        <w:t>;</w:t>
      </w:r>
    </w:p>
    <w:p w14:paraId="0F244211" w14:textId="608D929F" w:rsidR="002364E9" w:rsidRPr="005A2703" w:rsidRDefault="005F01CF" w:rsidP="00C5543C">
      <w:pPr>
        <w:pStyle w:val="Odstavecseseznamem"/>
        <w:numPr>
          <w:ilvl w:val="2"/>
          <w:numId w:val="2"/>
        </w:numPr>
      </w:pPr>
      <w:r w:rsidRPr="005A2703">
        <w:t>10 kusů záchytných van pro hořlavé kapaliny [</w:t>
      </w:r>
      <w:r w:rsidR="00705257">
        <w:rPr>
          <w:b/>
          <w:bCs/>
          <w:u w:val="dotted"/>
        </w:rPr>
        <w:t>pol. č</w:t>
      </w:r>
      <w:r w:rsidR="00750C02" w:rsidRPr="00F20146">
        <w:rPr>
          <w:b/>
          <w:bCs/>
          <w:u w:val="dotted"/>
        </w:rPr>
        <w:t>. 0</w:t>
      </w:r>
      <w:r w:rsidRPr="00F20146">
        <w:rPr>
          <w:b/>
          <w:bCs/>
          <w:u w:val="dotted"/>
        </w:rPr>
        <w:t>9</w:t>
      </w:r>
      <w:r w:rsidRPr="005A2703">
        <w:t>];</w:t>
      </w:r>
    </w:p>
    <w:p w14:paraId="5AA5656A" w14:textId="5A73A138" w:rsidR="005F01CF" w:rsidRPr="005A2703" w:rsidRDefault="005F01CF" w:rsidP="00C5543C">
      <w:pPr>
        <w:pStyle w:val="Odstavecseseznamem"/>
        <w:numPr>
          <w:ilvl w:val="2"/>
          <w:numId w:val="2"/>
        </w:numPr>
      </w:pPr>
      <w:r w:rsidRPr="005A2703">
        <w:t>3 kus</w:t>
      </w:r>
      <w:r w:rsidR="007F7646">
        <w:t>y</w:t>
      </w:r>
      <w:r w:rsidRPr="005A2703">
        <w:t xml:space="preserve"> očních sprch [</w:t>
      </w:r>
      <w:r w:rsidR="00705257">
        <w:rPr>
          <w:b/>
          <w:bCs/>
          <w:u w:val="dotted"/>
        </w:rPr>
        <w:t>pol. č</w:t>
      </w:r>
      <w:r w:rsidR="00750C02" w:rsidRPr="00F20146">
        <w:rPr>
          <w:b/>
          <w:bCs/>
          <w:u w:val="dotted"/>
        </w:rPr>
        <w:t xml:space="preserve">. </w:t>
      </w:r>
      <w:r w:rsidRPr="00F20146">
        <w:rPr>
          <w:b/>
          <w:bCs/>
          <w:u w:val="dotted"/>
        </w:rPr>
        <w:t>08</w:t>
      </w:r>
      <w:r w:rsidRPr="005A2703">
        <w:t>]; a</w:t>
      </w:r>
    </w:p>
    <w:p w14:paraId="642F32EE" w14:textId="1CF3113D" w:rsidR="005F01CF" w:rsidRDefault="005F01CF" w:rsidP="00C5543C">
      <w:pPr>
        <w:pStyle w:val="Odstavecseseznamem"/>
        <w:numPr>
          <w:ilvl w:val="2"/>
          <w:numId w:val="2"/>
        </w:numPr>
      </w:pPr>
      <w:r w:rsidRPr="005A2703">
        <w:t>3 kus</w:t>
      </w:r>
      <w:r w:rsidR="007F7646">
        <w:t>y</w:t>
      </w:r>
      <w:r w:rsidRPr="005A2703">
        <w:t xml:space="preserve"> mobilních havarijních sad sorpčních prostředků a čisticích had</w:t>
      </w:r>
      <w:r w:rsidR="00750C02" w:rsidRPr="005A2703">
        <w:t>r</w:t>
      </w:r>
      <w:r w:rsidRPr="005A2703">
        <w:t>ů</w:t>
      </w:r>
      <w:r w:rsidR="00750C02" w:rsidRPr="005A2703">
        <w:t xml:space="preserve"> [</w:t>
      </w:r>
      <w:r w:rsidR="00705257">
        <w:rPr>
          <w:b/>
          <w:bCs/>
          <w:u w:val="dotted"/>
        </w:rPr>
        <w:t>pol. č</w:t>
      </w:r>
      <w:r w:rsidR="00750C02" w:rsidRPr="00F20146">
        <w:rPr>
          <w:b/>
          <w:bCs/>
          <w:u w:val="dotted"/>
        </w:rPr>
        <w:t>. 07</w:t>
      </w:r>
      <w:r w:rsidR="00750C02" w:rsidRPr="005A2703">
        <w:t>]</w:t>
      </w:r>
      <w:r w:rsidRPr="005A2703">
        <w:t>.</w:t>
      </w:r>
    </w:p>
    <w:p w14:paraId="62290208" w14:textId="5A42A37E" w:rsidR="00644504" w:rsidRPr="005A2703" w:rsidRDefault="00644504" w:rsidP="00644504">
      <w:pPr>
        <w:pStyle w:val="Odstavecseseznamem"/>
      </w:pPr>
      <w:r w:rsidRPr="00644504">
        <w:t xml:space="preserve">Podrobná technická specifikace Vybavení skladu je uvedena </w:t>
      </w:r>
      <w:r w:rsidRPr="007E3F4B">
        <w:t>v příloze č. 1</w:t>
      </w:r>
      <w:r w:rsidRPr="00644504">
        <w:t xml:space="preserve"> této Smlouvy</w:t>
      </w:r>
      <w:r w:rsidR="007E3F4B">
        <w:t>.</w:t>
      </w:r>
    </w:p>
    <w:p w14:paraId="0638568D" w14:textId="77777777" w:rsidR="00EF6ABF" w:rsidRDefault="00EF6ABF" w:rsidP="006426BF">
      <w:pPr>
        <w:pStyle w:val="Odstavecseseznamem"/>
        <w:keepNext/>
      </w:pPr>
      <w:r>
        <w:t>Předmětem Smlouvy je dále</w:t>
      </w:r>
    </w:p>
    <w:p w14:paraId="3A5D074F" w14:textId="198F8736" w:rsidR="00EF6ABF" w:rsidRDefault="00EF6ABF" w:rsidP="00C5543C">
      <w:pPr>
        <w:pStyle w:val="Odstavecseseznamem"/>
        <w:numPr>
          <w:ilvl w:val="2"/>
          <w:numId w:val="2"/>
        </w:numPr>
      </w:pPr>
      <w:r>
        <w:t xml:space="preserve">doprava </w:t>
      </w:r>
      <w:r w:rsidR="00B74DA9" w:rsidRPr="00B74DA9">
        <w:t>Vybavení skladu</w:t>
      </w:r>
      <w:r>
        <w:t xml:space="preserve"> do místa plnění;</w:t>
      </w:r>
    </w:p>
    <w:p w14:paraId="58748309" w14:textId="116E1001" w:rsidR="00EF6ABF" w:rsidRDefault="00EF6ABF" w:rsidP="00C5543C">
      <w:pPr>
        <w:pStyle w:val="Odstavecseseznamem"/>
        <w:numPr>
          <w:ilvl w:val="2"/>
          <w:numId w:val="2"/>
        </w:numPr>
      </w:pPr>
      <w:r>
        <w:t>předání veškeré dokumentace v českém nebo anglickém jazyce vztahující se k</w:t>
      </w:r>
      <w:r w:rsidR="00B74DA9">
        <w:t xml:space="preserve"> </w:t>
      </w:r>
      <w:r w:rsidR="00B74DA9" w:rsidRPr="00B74DA9">
        <w:t>Vybavení skladu</w:t>
      </w:r>
      <w:r>
        <w:t>, která je potřebná pro nakládání s</w:t>
      </w:r>
      <w:r w:rsidR="00B74DA9">
        <w:t xml:space="preserve"> </w:t>
      </w:r>
      <w:r w:rsidR="00CB0F33">
        <w:t>ním</w:t>
      </w:r>
      <w:r w:rsidR="00B74DA9">
        <w:t xml:space="preserve"> </w:t>
      </w:r>
      <w:r>
        <w:t>a pro jeho provoz nebo kterou vyžadují příslušné právní předpisy a české a evropské technické normy, zejména pak prohlášení o shodě, návod</w:t>
      </w:r>
      <w:r w:rsidR="00B74DA9">
        <w:t>y</w:t>
      </w:r>
      <w:r>
        <w:t xml:space="preserve"> k obsluze, pokyny pro údržbu;</w:t>
      </w:r>
    </w:p>
    <w:p w14:paraId="4136B7BF" w14:textId="7FE05BAE" w:rsidR="00EF6ABF" w:rsidRDefault="00EF6ABF" w:rsidP="00C5543C">
      <w:pPr>
        <w:pStyle w:val="Odstavecseseznamem"/>
        <w:numPr>
          <w:ilvl w:val="2"/>
          <w:numId w:val="2"/>
        </w:numPr>
      </w:pPr>
      <w:r>
        <w:t xml:space="preserve">záruka za jakost </w:t>
      </w:r>
      <w:r w:rsidR="006C2B6C" w:rsidRPr="00B74DA9">
        <w:t>Vybavení skladu</w:t>
      </w:r>
      <w:r w:rsidR="00050B9D">
        <w:t>.</w:t>
      </w:r>
    </w:p>
    <w:p w14:paraId="6B33FEF0" w14:textId="343DA90A" w:rsidR="00EF6ABF" w:rsidRPr="00073BF8" w:rsidRDefault="00EF6ABF" w:rsidP="00C5543C">
      <w:pPr>
        <w:pStyle w:val="Odstavecseseznamem"/>
        <w:numPr>
          <w:ilvl w:val="2"/>
          <w:numId w:val="2"/>
        </w:numPr>
      </w:pPr>
      <w:r w:rsidRPr="00073BF8">
        <w:t xml:space="preserve">provádění záručního servisu </w:t>
      </w:r>
      <w:r w:rsidR="006C2B6C" w:rsidRPr="00073BF8">
        <w:t>Vybavení skladu</w:t>
      </w:r>
      <w:r w:rsidRPr="00073BF8">
        <w:t xml:space="preserve"> po dobu záruky za jakost.</w:t>
      </w:r>
    </w:p>
    <w:p w14:paraId="4F8946DA" w14:textId="1D7269BE" w:rsidR="00EF6ABF" w:rsidRDefault="00EF6ABF" w:rsidP="00EF6ABF">
      <w:pPr>
        <w:pStyle w:val="Odstavecseseznamem"/>
      </w:pPr>
      <w:r>
        <w:t xml:space="preserve">Prodávající se zavazuje </w:t>
      </w:r>
      <w:r w:rsidR="00FA669C" w:rsidRPr="00B74DA9">
        <w:t>Vybavení skladu</w:t>
      </w:r>
      <w:r>
        <w:t xml:space="preserve"> dodat v množství a kvalitě dohodnuté ve Smlouvě, jinak v kvalitě, která odpovídá účelu Smlouvy</w:t>
      </w:r>
      <w:r w:rsidR="00C5543C">
        <w:t xml:space="preserve"> (I. jakost)</w:t>
      </w:r>
      <w:r w:rsidR="005F01CF">
        <w:t>, a nové (tj. nepoužité)</w:t>
      </w:r>
      <w:r>
        <w:t>.</w:t>
      </w:r>
    </w:p>
    <w:p w14:paraId="606FFD99" w14:textId="0C4DD0E5" w:rsidR="00EF6ABF" w:rsidRDefault="00EF6ABF" w:rsidP="00EF6ABF">
      <w:pPr>
        <w:pStyle w:val="Odstavecseseznamem"/>
      </w:pPr>
      <w:r>
        <w:t>Prodávající dále prohlašuje, že mu ke dni uzavření Smlouvy nejsou známy žádné faktické ani</w:t>
      </w:r>
      <w:r w:rsidR="00C5543C">
        <w:t> </w:t>
      </w:r>
      <w:r>
        <w:t xml:space="preserve">právní závady na </w:t>
      </w:r>
      <w:r w:rsidR="00FA669C" w:rsidRPr="00B74DA9">
        <w:t>Vybavení skladu</w:t>
      </w:r>
      <w:r>
        <w:t>, a ani žádné nezamlčel.</w:t>
      </w:r>
    </w:p>
    <w:p w14:paraId="4360BFB5" w14:textId="2A9C7764" w:rsidR="00EF6ABF" w:rsidRDefault="00EF6ABF" w:rsidP="00EF6ABF">
      <w:pPr>
        <w:pStyle w:val="Odstavecseseznamem"/>
      </w:pPr>
      <w:r>
        <w:t>Vlastnické právo k</w:t>
      </w:r>
      <w:r w:rsidR="00FA669C">
        <w:t xml:space="preserve"> </w:t>
      </w:r>
      <w:r w:rsidR="00FA669C" w:rsidRPr="00B74DA9">
        <w:t>Vybavení skladu</w:t>
      </w:r>
      <w:r w:rsidR="00FA669C">
        <w:t xml:space="preserve"> </w:t>
      </w:r>
      <w:r>
        <w:t xml:space="preserve">přechází na Kupujícího okamžikem protokolárního převzetí </w:t>
      </w:r>
      <w:r w:rsidR="00BD7FB3" w:rsidRPr="00B74DA9">
        <w:t>Vybavení skladu</w:t>
      </w:r>
      <w:r>
        <w:t>.</w:t>
      </w:r>
    </w:p>
    <w:p w14:paraId="65B9F525" w14:textId="4584EFE7" w:rsidR="00EC4EE3" w:rsidRDefault="00EC4EE3" w:rsidP="00EC4EE3">
      <w:pPr>
        <w:pStyle w:val="Nadpis1"/>
      </w:pPr>
      <w:r>
        <w:t>Kupní cena a platební podmínky</w:t>
      </w:r>
    </w:p>
    <w:p w14:paraId="6866F176" w14:textId="1CAD2C72" w:rsidR="00307CF7" w:rsidRDefault="00307CF7" w:rsidP="003A3278">
      <w:pPr>
        <w:pStyle w:val="Odstavecseseznamem"/>
        <w:keepNext/>
        <w:spacing w:after="80"/>
      </w:pPr>
      <w:r>
        <w:t xml:space="preserve">Smluvní strany se dohodly na následující </w:t>
      </w:r>
      <w:r w:rsidR="007140D9">
        <w:t>k</w:t>
      </w:r>
      <w:r>
        <w:t xml:space="preserve">upní ceně za </w:t>
      </w:r>
      <w:r w:rsidR="001A6581">
        <w:t>Vybavení skladu</w:t>
      </w:r>
      <w:r w:rsidR="003A3278">
        <w:t xml:space="preserve"> a jejím rozpadu</w:t>
      </w:r>
      <w:r>
        <w:t>:</w:t>
      </w:r>
    </w:p>
    <w:tbl>
      <w:tblPr>
        <w:tblStyle w:val="Mkatabulky"/>
        <w:tblW w:w="0" w:type="auto"/>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704"/>
        <w:gridCol w:w="3685"/>
        <w:gridCol w:w="1418"/>
        <w:gridCol w:w="992"/>
        <w:gridCol w:w="1554"/>
      </w:tblGrid>
      <w:tr w:rsidR="00A40558" w:rsidRPr="00A40558" w14:paraId="02D773D4" w14:textId="77777777" w:rsidTr="003D6BA9">
        <w:tc>
          <w:tcPr>
            <w:tcW w:w="704" w:type="dxa"/>
            <w:vAlign w:val="center"/>
          </w:tcPr>
          <w:p w14:paraId="6F235086" w14:textId="01BD50CA" w:rsidR="00A40558" w:rsidRPr="00A40558" w:rsidRDefault="00A40558" w:rsidP="00614C98">
            <w:pPr>
              <w:pStyle w:val="Odstavecseseznamem"/>
              <w:keepNext/>
              <w:numPr>
                <w:ilvl w:val="0"/>
                <w:numId w:val="0"/>
              </w:numPr>
              <w:spacing w:before="0" w:line="240" w:lineRule="auto"/>
              <w:jc w:val="center"/>
              <w:rPr>
                <w:b/>
                <w:bCs/>
                <w:sz w:val="16"/>
                <w:szCs w:val="16"/>
              </w:rPr>
            </w:pPr>
            <w:r w:rsidRPr="00A40558">
              <w:rPr>
                <w:b/>
                <w:bCs/>
                <w:sz w:val="16"/>
                <w:szCs w:val="16"/>
              </w:rPr>
              <w:t>Pol. č.:</w:t>
            </w:r>
          </w:p>
        </w:tc>
        <w:tc>
          <w:tcPr>
            <w:tcW w:w="3685" w:type="dxa"/>
            <w:vAlign w:val="center"/>
          </w:tcPr>
          <w:p w14:paraId="38D51659" w14:textId="1EBB26C1" w:rsidR="00A40558" w:rsidRPr="00A40558" w:rsidRDefault="00A40558" w:rsidP="00614C98">
            <w:pPr>
              <w:pStyle w:val="Odstavecseseznamem"/>
              <w:keepNext/>
              <w:numPr>
                <w:ilvl w:val="0"/>
                <w:numId w:val="0"/>
              </w:numPr>
              <w:spacing w:before="0" w:line="240" w:lineRule="auto"/>
              <w:jc w:val="center"/>
              <w:rPr>
                <w:b/>
                <w:bCs/>
                <w:sz w:val="16"/>
                <w:szCs w:val="16"/>
              </w:rPr>
            </w:pPr>
            <w:r w:rsidRPr="00A40558">
              <w:rPr>
                <w:b/>
                <w:bCs/>
                <w:sz w:val="16"/>
                <w:szCs w:val="16"/>
              </w:rPr>
              <w:t>Název položky:</w:t>
            </w:r>
          </w:p>
        </w:tc>
        <w:tc>
          <w:tcPr>
            <w:tcW w:w="1418" w:type="dxa"/>
            <w:vAlign w:val="center"/>
          </w:tcPr>
          <w:p w14:paraId="61C71CF0" w14:textId="6FFB9601" w:rsidR="00A40558" w:rsidRPr="00A40558" w:rsidRDefault="00A40558" w:rsidP="00614C98">
            <w:pPr>
              <w:pStyle w:val="Odstavecseseznamem"/>
              <w:keepNext/>
              <w:numPr>
                <w:ilvl w:val="0"/>
                <w:numId w:val="0"/>
              </w:numPr>
              <w:spacing w:before="0" w:line="240" w:lineRule="auto"/>
              <w:jc w:val="center"/>
              <w:rPr>
                <w:b/>
                <w:bCs/>
                <w:sz w:val="16"/>
                <w:szCs w:val="16"/>
              </w:rPr>
            </w:pPr>
            <w:r w:rsidRPr="00A40558">
              <w:rPr>
                <w:b/>
                <w:bCs/>
                <w:sz w:val="16"/>
                <w:szCs w:val="16"/>
              </w:rPr>
              <w:t>Cena v Kč bez DPH za 1 ks:</w:t>
            </w:r>
          </w:p>
        </w:tc>
        <w:tc>
          <w:tcPr>
            <w:tcW w:w="992" w:type="dxa"/>
            <w:vAlign w:val="center"/>
          </w:tcPr>
          <w:p w14:paraId="2EADFD67" w14:textId="28BA9C03" w:rsidR="00A40558" w:rsidRPr="00A40558" w:rsidRDefault="00A40558" w:rsidP="00614C98">
            <w:pPr>
              <w:pStyle w:val="Odstavecseseznamem"/>
              <w:keepNext/>
              <w:numPr>
                <w:ilvl w:val="0"/>
                <w:numId w:val="0"/>
              </w:numPr>
              <w:spacing w:before="0" w:line="240" w:lineRule="auto"/>
              <w:jc w:val="center"/>
              <w:rPr>
                <w:b/>
                <w:bCs/>
                <w:sz w:val="16"/>
                <w:szCs w:val="16"/>
              </w:rPr>
            </w:pPr>
            <w:r w:rsidRPr="00A40558">
              <w:rPr>
                <w:b/>
                <w:bCs/>
                <w:sz w:val="16"/>
                <w:szCs w:val="16"/>
              </w:rPr>
              <w:t>Množství:</w:t>
            </w:r>
          </w:p>
        </w:tc>
        <w:tc>
          <w:tcPr>
            <w:tcW w:w="1554" w:type="dxa"/>
            <w:vAlign w:val="center"/>
          </w:tcPr>
          <w:p w14:paraId="63DF2691" w14:textId="05181763" w:rsidR="00A40558" w:rsidRPr="00A40558" w:rsidRDefault="00A40558" w:rsidP="00614C98">
            <w:pPr>
              <w:pStyle w:val="Odstavecseseznamem"/>
              <w:keepNext/>
              <w:numPr>
                <w:ilvl w:val="0"/>
                <w:numId w:val="0"/>
              </w:numPr>
              <w:spacing w:before="0" w:line="240" w:lineRule="auto"/>
              <w:jc w:val="center"/>
              <w:rPr>
                <w:b/>
                <w:bCs/>
                <w:sz w:val="16"/>
                <w:szCs w:val="16"/>
              </w:rPr>
            </w:pPr>
            <w:r w:rsidRPr="00A40558">
              <w:rPr>
                <w:b/>
                <w:bCs/>
                <w:sz w:val="16"/>
                <w:szCs w:val="16"/>
              </w:rPr>
              <w:t>Cena v Kč bez DPH za množství:</w:t>
            </w:r>
          </w:p>
        </w:tc>
      </w:tr>
      <w:tr w:rsidR="00A40558" w:rsidRPr="00A40558" w14:paraId="13E336E0" w14:textId="77777777" w:rsidTr="003D6BA9">
        <w:tc>
          <w:tcPr>
            <w:tcW w:w="704" w:type="dxa"/>
          </w:tcPr>
          <w:p w14:paraId="08784D69" w14:textId="26178EC7" w:rsidR="00A40558" w:rsidRPr="00A40558" w:rsidRDefault="00A40558" w:rsidP="00A40558">
            <w:pPr>
              <w:pStyle w:val="Odstavecseseznamem"/>
              <w:numPr>
                <w:ilvl w:val="0"/>
                <w:numId w:val="0"/>
              </w:numPr>
              <w:spacing w:before="0" w:line="240" w:lineRule="auto"/>
              <w:jc w:val="center"/>
              <w:rPr>
                <w:sz w:val="16"/>
                <w:szCs w:val="16"/>
              </w:rPr>
            </w:pPr>
            <w:r>
              <w:rPr>
                <w:sz w:val="16"/>
                <w:szCs w:val="16"/>
              </w:rPr>
              <w:t>01</w:t>
            </w:r>
          </w:p>
        </w:tc>
        <w:tc>
          <w:tcPr>
            <w:tcW w:w="3685" w:type="dxa"/>
          </w:tcPr>
          <w:p w14:paraId="0A3E5AB0" w14:textId="73763323" w:rsidR="00A40558" w:rsidRPr="00A40558" w:rsidRDefault="00A40558" w:rsidP="00A40558">
            <w:pPr>
              <w:pStyle w:val="Odstavecseseznamem"/>
              <w:numPr>
                <w:ilvl w:val="0"/>
                <w:numId w:val="0"/>
              </w:numPr>
              <w:spacing w:before="0" w:line="240" w:lineRule="auto"/>
              <w:jc w:val="left"/>
              <w:rPr>
                <w:sz w:val="16"/>
                <w:szCs w:val="16"/>
              </w:rPr>
            </w:pPr>
            <w:r>
              <w:rPr>
                <w:sz w:val="16"/>
                <w:szCs w:val="16"/>
              </w:rPr>
              <w:t xml:space="preserve">Velká skříň </w:t>
            </w:r>
            <w:r w:rsidRPr="00A40558">
              <w:rPr>
                <w:sz w:val="16"/>
                <w:szCs w:val="16"/>
              </w:rPr>
              <w:t>na chemikálie s křídlovými dveřmi</w:t>
            </w:r>
          </w:p>
        </w:tc>
        <w:tc>
          <w:tcPr>
            <w:tcW w:w="1418" w:type="dxa"/>
          </w:tcPr>
          <w:p w14:paraId="1529C57E" w14:textId="33CDFD0F" w:rsidR="00A40558" w:rsidRPr="00A40558" w:rsidRDefault="00905477" w:rsidP="00A40558">
            <w:pPr>
              <w:pStyle w:val="Odstavecseseznamem"/>
              <w:numPr>
                <w:ilvl w:val="0"/>
                <w:numId w:val="0"/>
              </w:numPr>
              <w:spacing w:before="0" w:line="240" w:lineRule="auto"/>
              <w:jc w:val="right"/>
              <w:rPr>
                <w:sz w:val="16"/>
                <w:szCs w:val="16"/>
              </w:rPr>
            </w:pPr>
            <w:r>
              <w:rPr>
                <w:sz w:val="16"/>
                <w:szCs w:val="16"/>
              </w:rPr>
              <w:t xml:space="preserve">14 508,00 </w:t>
            </w:r>
            <w:r w:rsidR="00355F4C">
              <w:rPr>
                <w:sz w:val="16"/>
                <w:szCs w:val="16"/>
              </w:rPr>
              <w:t>Kč</w:t>
            </w:r>
          </w:p>
        </w:tc>
        <w:tc>
          <w:tcPr>
            <w:tcW w:w="992" w:type="dxa"/>
          </w:tcPr>
          <w:p w14:paraId="7E8A250C" w14:textId="17BE3DD8" w:rsidR="00A40558" w:rsidRPr="00A40558" w:rsidRDefault="00A40558" w:rsidP="00A40558">
            <w:pPr>
              <w:pStyle w:val="Odstavecseseznamem"/>
              <w:numPr>
                <w:ilvl w:val="0"/>
                <w:numId w:val="0"/>
              </w:numPr>
              <w:spacing w:before="0" w:line="240" w:lineRule="auto"/>
              <w:jc w:val="center"/>
              <w:rPr>
                <w:sz w:val="16"/>
                <w:szCs w:val="16"/>
              </w:rPr>
            </w:pPr>
            <w:r>
              <w:rPr>
                <w:sz w:val="16"/>
                <w:szCs w:val="16"/>
              </w:rPr>
              <w:t>16 ks</w:t>
            </w:r>
          </w:p>
        </w:tc>
        <w:tc>
          <w:tcPr>
            <w:tcW w:w="1554" w:type="dxa"/>
          </w:tcPr>
          <w:p w14:paraId="14BC38FE" w14:textId="703153C4" w:rsidR="00A40558" w:rsidRPr="00A40558" w:rsidRDefault="007467EF" w:rsidP="00A40558">
            <w:pPr>
              <w:pStyle w:val="Odstavecseseznamem"/>
              <w:numPr>
                <w:ilvl w:val="0"/>
                <w:numId w:val="0"/>
              </w:numPr>
              <w:spacing w:before="0" w:line="240" w:lineRule="auto"/>
              <w:jc w:val="right"/>
              <w:rPr>
                <w:sz w:val="16"/>
                <w:szCs w:val="16"/>
              </w:rPr>
            </w:pPr>
            <w:r w:rsidRPr="007467EF">
              <w:rPr>
                <w:sz w:val="16"/>
                <w:szCs w:val="16"/>
              </w:rPr>
              <w:t>232</w:t>
            </w:r>
            <w:r>
              <w:rPr>
                <w:sz w:val="16"/>
                <w:szCs w:val="16"/>
              </w:rPr>
              <w:t> </w:t>
            </w:r>
            <w:r w:rsidRPr="007467EF">
              <w:rPr>
                <w:sz w:val="16"/>
                <w:szCs w:val="16"/>
              </w:rPr>
              <w:t>128</w:t>
            </w:r>
            <w:r>
              <w:rPr>
                <w:sz w:val="16"/>
                <w:szCs w:val="16"/>
              </w:rPr>
              <w:t xml:space="preserve">,00 </w:t>
            </w:r>
            <w:r w:rsidR="00355F4C">
              <w:rPr>
                <w:sz w:val="16"/>
                <w:szCs w:val="16"/>
              </w:rPr>
              <w:t>Kč</w:t>
            </w:r>
          </w:p>
        </w:tc>
      </w:tr>
      <w:tr w:rsidR="00A40558" w:rsidRPr="00A40558" w14:paraId="4C3DDC9F" w14:textId="77777777" w:rsidTr="003D6BA9">
        <w:tc>
          <w:tcPr>
            <w:tcW w:w="704" w:type="dxa"/>
          </w:tcPr>
          <w:p w14:paraId="3341A2FA" w14:textId="08B4BA79" w:rsidR="00A40558" w:rsidRPr="00A40558" w:rsidRDefault="00A40558" w:rsidP="00A40558">
            <w:pPr>
              <w:pStyle w:val="Odstavecseseznamem"/>
              <w:numPr>
                <w:ilvl w:val="0"/>
                <w:numId w:val="0"/>
              </w:numPr>
              <w:spacing w:before="0" w:line="240" w:lineRule="auto"/>
              <w:jc w:val="center"/>
              <w:rPr>
                <w:sz w:val="16"/>
                <w:szCs w:val="16"/>
              </w:rPr>
            </w:pPr>
            <w:r>
              <w:rPr>
                <w:sz w:val="16"/>
                <w:szCs w:val="16"/>
              </w:rPr>
              <w:t>02</w:t>
            </w:r>
          </w:p>
        </w:tc>
        <w:tc>
          <w:tcPr>
            <w:tcW w:w="3685" w:type="dxa"/>
          </w:tcPr>
          <w:p w14:paraId="78162B41" w14:textId="49726D57" w:rsidR="00A40558" w:rsidRPr="00A40558" w:rsidRDefault="00A40558" w:rsidP="00A40558">
            <w:pPr>
              <w:pStyle w:val="Odstavecseseznamem"/>
              <w:numPr>
                <w:ilvl w:val="0"/>
                <w:numId w:val="0"/>
              </w:numPr>
              <w:spacing w:before="0" w:line="240" w:lineRule="auto"/>
              <w:jc w:val="left"/>
              <w:rPr>
                <w:sz w:val="16"/>
                <w:szCs w:val="16"/>
              </w:rPr>
            </w:pPr>
            <w:r>
              <w:rPr>
                <w:sz w:val="16"/>
                <w:szCs w:val="16"/>
              </w:rPr>
              <w:t xml:space="preserve">Střední skříň </w:t>
            </w:r>
            <w:r w:rsidRPr="00A40558">
              <w:rPr>
                <w:sz w:val="16"/>
                <w:szCs w:val="16"/>
              </w:rPr>
              <w:t>na chemikálie s dveřmi</w:t>
            </w:r>
          </w:p>
        </w:tc>
        <w:tc>
          <w:tcPr>
            <w:tcW w:w="1418" w:type="dxa"/>
          </w:tcPr>
          <w:p w14:paraId="05866609" w14:textId="16AC7746" w:rsidR="00A40558" w:rsidRPr="00A40558" w:rsidRDefault="00905477" w:rsidP="00A40558">
            <w:pPr>
              <w:pStyle w:val="Odstavecseseznamem"/>
              <w:numPr>
                <w:ilvl w:val="0"/>
                <w:numId w:val="0"/>
              </w:numPr>
              <w:spacing w:before="0" w:line="240" w:lineRule="auto"/>
              <w:jc w:val="right"/>
              <w:rPr>
                <w:sz w:val="16"/>
                <w:szCs w:val="16"/>
              </w:rPr>
            </w:pPr>
            <w:r>
              <w:rPr>
                <w:sz w:val="16"/>
                <w:szCs w:val="16"/>
              </w:rPr>
              <w:t xml:space="preserve">26 784,00 </w:t>
            </w:r>
            <w:r w:rsidR="00355F4C">
              <w:rPr>
                <w:sz w:val="16"/>
                <w:szCs w:val="16"/>
              </w:rPr>
              <w:t>Kč</w:t>
            </w:r>
          </w:p>
        </w:tc>
        <w:tc>
          <w:tcPr>
            <w:tcW w:w="992" w:type="dxa"/>
          </w:tcPr>
          <w:p w14:paraId="10051FB2" w14:textId="3F75F57D" w:rsidR="00A40558" w:rsidRPr="00A40558" w:rsidRDefault="00A40558" w:rsidP="00A40558">
            <w:pPr>
              <w:pStyle w:val="Odstavecseseznamem"/>
              <w:numPr>
                <w:ilvl w:val="0"/>
                <w:numId w:val="0"/>
              </w:numPr>
              <w:spacing w:before="0" w:line="240" w:lineRule="auto"/>
              <w:jc w:val="center"/>
              <w:rPr>
                <w:sz w:val="16"/>
                <w:szCs w:val="16"/>
              </w:rPr>
            </w:pPr>
            <w:r>
              <w:rPr>
                <w:sz w:val="16"/>
                <w:szCs w:val="16"/>
              </w:rPr>
              <w:t>13 ks</w:t>
            </w:r>
          </w:p>
        </w:tc>
        <w:tc>
          <w:tcPr>
            <w:tcW w:w="1554" w:type="dxa"/>
          </w:tcPr>
          <w:p w14:paraId="2F9D9A86" w14:textId="38C42EE3" w:rsidR="00A40558" w:rsidRPr="00A40558" w:rsidRDefault="00EC6C70" w:rsidP="00A40558">
            <w:pPr>
              <w:pStyle w:val="Odstavecseseznamem"/>
              <w:numPr>
                <w:ilvl w:val="0"/>
                <w:numId w:val="0"/>
              </w:numPr>
              <w:spacing w:before="0" w:line="240" w:lineRule="auto"/>
              <w:jc w:val="right"/>
              <w:rPr>
                <w:sz w:val="16"/>
                <w:szCs w:val="16"/>
              </w:rPr>
            </w:pPr>
            <w:r w:rsidRPr="00EC6C70">
              <w:rPr>
                <w:sz w:val="16"/>
                <w:szCs w:val="16"/>
              </w:rPr>
              <w:t>348</w:t>
            </w:r>
            <w:r>
              <w:rPr>
                <w:sz w:val="16"/>
                <w:szCs w:val="16"/>
              </w:rPr>
              <w:t xml:space="preserve"> </w:t>
            </w:r>
            <w:r w:rsidRPr="00EC6C70">
              <w:rPr>
                <w:sz w:val="16"/>
                <w:szCs w:val="16"/>
              </w:rPr>
              <w:t>192</w:t>
            </w:r>
            <w:r>
              <w:rPr>
                <w:sz w:val="16"/>
                <w:szCs w:val="16"/>
              </w:rPr>
              <w:t xml:space="preserve">,00 </w:t>
            </w:r>
            <w:r w:rsidR="00355F4C">
              <w:rPr>
                <w:sz w:val="16"/>
                <w:szCs w:val="16"/>
              </w:rPr>
              <w:t>Kč</w:t>
            </w:r>
          </w:p>
        </w:tc>
      </w:tr>
      <w:tr w:rsidR="00A40558" w:rsidRPr="00A40558" w14:paraId="0C590F94" w14:textId="77777777" w:rsidTr="003D6BA9">
        <w:tc>
          <w:tcPr>
            <w:tcW w:w="704" w:type="dxa"/>
          </w:tcPr>
          <w:p w14:paraId="4F74CA8A" w14:textId="136310C6" w:rsidR="00A40558" w:rsidRPr="00A40558" w:rsidRDefault="00A40558" w:rsidP="00A40558">
            <w:pPr>
              <w:pStyle w:val="Odstavecseseznamem"/>
              <w:numPr>
                <w:ilvl w:val="0"/>
                <w:numId w:val="0"/>
              </w:numPr>
              <w:spacing w:before="0" w:line="240" w:lineRule="auto"/>
              <w:jc w:val="center"/>
              <w:rPr>
                <w:sz w:val="16"/>
                <w:szCs w:val="16"/>
              </w:rPr>
            </w:pPr>
            <w:r>
              <w:rPr>
                <w:sz w:val="16"/>
                <w:szCs w:val="16"/>
              </w:rPr>
              <w:t>03</w:t>
            </w:r>
          </w:p>
        </w:tc>
        <w:tc>
          <w:tcPr>
            <w:tcW w:w="3685" w:type="dxa"/>
          </w:tcPr>
          <w:p w14:paraId="4E8ADDE8" w14:textId="2F396CDB" w:rsidR="00A40558" w:rsidRPr="00A40558" w:rsidRDefault="00A40558" w:rsidP="00A40558">
            <w:pPr>
              <w:pStyle w:val="Odstavecseseznamem"/>
              <w:numPr>
                <w:ilvl w:val="0"/>
                <w:numId w:val="0"/>
              </w:numPr>
              <w:spacing w:before="0" w:line="240" w:lineRule="auto"/>
              <w:jc w:val="left"/>
              <w:rPr>
                <w:sz w:val="16"/>
                <w:szCs w:val="16"/>
              </w:rPr>
            </w:pPr>
            <w:r>
              <w:rPr>
                <w:sz w:val="16"/>
                <w:szCs w:val="16"/>
              </w:rPr>
              <w:t>Velký regál</w:t>
            </w:r>
            <w:r w:rsidR="00EF158B">
              <w:t xml:space="preserve"> </w:t>
            </w:r>
            <w:r w:rsidR="00EF158B" w:rsidRPr="00EF158B">
              <w:rPr>
                <w:sz w:val="16"/>
                <w:szCs w:val="16"/>
              </w:rPr>
              <w:t>na agresivní chemikálie</w:t>
            </w:r>
          </w:p>
        </w:tc>
        <w:tc>
          <w:tcPr>
            <w:tcW w:w="1418" w:type="dxa"/>
          </w:tcPr>
          <w:p w14:paraId="406FFBF3" w14:textId="0CA25A0C" w:rsidR="00A40558" w:rsidRPr="00A40558" w:rsidRDefault="00905477" w:rsidP="00A40558">
            <w:pPr>
              <w:pStyle w:val="Odstavecseseznamem"/>
              <w:numPr>
                <w:ilvl w:val="0"/>
                <w:numId w:val="0"/>
              </w:numPr>
              <w:spacing w:before="0" w:line="240" w:lineRule="auto"/>
              <w:jc w:val="right"/>
              <w:rPr>
                <w:sz w:val="16"/>
                <w:szCs w:val="16"/>
              </w:rPr>
            </w:pPr>
            <w:r>
              <w:rPr>
                <w:sz w:val="16"/>
                <w:szCs w:val="16"/>
              </w:rPr>
              <w:t xml:space="preserve">26 877,00 </w:t>
            </w:r>
            <w:r w:rsidR="00355F4C">
              <w:rPr>
                <w:sz w:val="16"/>
                <w:szCs w:val="16"/>
              </w:rPr>
              <w:t>Kč</w:t>
            </w:r>
          </w:p>
        </w:tc>
        <w:tc>
          <w:tcPr>
            <w:tcW w:w="992" w:type="dxa"/>
          </w:tcPr>
          <w:p w14:paraId="23217DFC" w14:textId="31AF1EB4" w:rsidR="00A40558" w:rsidRPr="00A40558" w:rsidRDefault="00A40558" w:rsidP="00A40558">
            <w:pPr>
              <w:pStyle w:val="Odstavecseseznamem"/>
              <w:numPr>
                <w:ilvl w:val="0"/>
                <w:numId w:val="0"/>
              </w:numPr>
              <w:spacing w:before="0" w:line="240" w:lineRule="auto"/>
              <w:jc w:val="center"/>
              <w:rPr>
                <w:sz w:val="16"/>
                <w:szCs w:val="16"/>
              </w:rPr>
            </w:pPr>
            <w:r>
              <w:rPr>
                <w:sz w:val="16"/>
                <w:szCs w:val="16"/>
              </w:rPr>
              <w:t>2 ks</w:t>
            </w:r>
          </w:p>
        </w:tc>
        <w:tc>
          <w:tcPr>
            <w:tcW w:w="1554" w:type="dxa"/>
          </w:tcPr>
          <w:p w14:paraId="56EAE4D1" w14:textId="49695504" w:rsidR="00A40558" w:rsidRPr="00A40558" w:rsidRDefault="00EC6C70" w:rsidP="00A40558">
            <w:pPr>
              <w:pStyle w:val="Odstavecseseznamem"/>
              <w:numPr>
                <w:ilvl w:val="0"/>
                <w:numId w:val="0"/>
              </w:numPr>
              <w:spacing w:before="0" w:line="240" w:lineRule="auto"/>
              <w:jc w:val="right"/>
              <w:rPr>
                <w:sz w:val="16"/>
                <w:szCs w:val="16"/>
              </w:rPr>
            </w:pPr>
            <w:r w:rsidRPr="00EC6C70">
              <w:rPr>
                <w:sz w:val="16"/>
                <w:szCs w:val="16"/>
              </w:rPr>
              <w:t>53</w:t>
            </w:r>
            <w:r>
              <w:rPr>
                <w:sz w:val="16"/>
                <w:szCs w:val="16"/>
              </w:rPr>
              <w:t> </w:t>
            </w:r>
            <w:r w:rsidRPr="00EC6C70">
              <w:rPr>
                <w:sz w:val="16"/>
                <w:szCs w:val="16"/>
              </w:rPr>
              <w:t>754</w:t>
            </w:r>
            <w:r>
              <w:rPr>
                <w:sz w:val="16"/>
                <w:szCs w:val="16"/>
              </w:rPr>
              <w:t xml:space="preserve">,00 </w:t>
            </w:r>
            <w:r w:rsidR="00355F4C">
              <w:rPr>
                <w:sz w:val="16"/>
                <w:szCs w:val="16"/>
              </w:rPr>
              <w:t>Kč</w:t>
            </w:r>
          </w:p>
        </w:tc>
      </w:tr>
      <w:tr w:rsidR="00A40558" w:rsidRPr="00A40558" w14:paraId="17307560" w14:textId="77777777" w:rsidTr="003D6BA9">
        <w:tc>
          <w:tcPr>
            <w:tcW w:w="704" w:type="dxa"/>
          </w:tcPr>
          <w:p w14:paraId="27DC87F1" w14:textId="102F6F13" w:rsidR="00A40558" w:rsidRPr="00A40558" w:rsidRDefault="00A40558" w:rsidP="00A40558">
            <w:pPr>
              <w:pStyle w:val="Odstavecseseznamem"/>
              <w:numPr>
                <w:ilvl w:val="0"/>
                <w:numId w:val="0"/>
              </w:numPr>
              <w:spacing w:before="0" w:line="240" w:lineRule="auto"/>
              <w:jc w:val="center"/>
              <w:rPr>
                <w:sz w:val="16"/>
                <w:szCs w:val="16"/>
              </w:rPr>
            </w:pPr>
            <w:r>
              <w:rPr>
                <w:sz w:val="16"/>
                <w:szCs w:val="16"/>
              </w:rPr>
              <w:t>04</w:t>
            </w:r>
          </w:p>
        </w:tc>
        <w:tc>
          <w:tcPr>
            <w:tcW w:w="3685" w:type="dxa"/>
          </w:tcPr>
          <w:p w14:paraId="5257F25B" w14:textId="0A7D45B2" w:rsidR="00A40558" w:rsidRPr="00A40558" w:rsidRDefault="00A40558" w:rsidP="00A40558">
            <w:pPr>
              <w:pStyle w:val="Odstavecseseznamem"/>
              <w:numPr>
                <w:ilvl w:val="0"/>
                <w:numId w:val="0"/>
              </w:numPr>
              <w:spacing w:before="0" w:line="240" w:lineRule="auto"/>
              <w:jc w:val="left"/>
              <w:rPr>
                <w:sz w:val="16"/>
                <w:szCs w:val="16"/>
              </w:rPr>
            </w:pPr>
            <w:r>
              <w:rPr>
                <w:sz w:val="16"/>
                <w:szCs w:val="16"/>
              </w:rPr>
              <w:t>Střední regál</w:t>
            </w:r>
            <w:r w:rsidR="00EF158B">
              <w:rPr>
                <w:sz w:val="16"/>
                <w:szCs w:val="16"/>
              </w:rPr>
              <w:t xml:space="preserve"> </w:t>
            </w:r>
            <w:r w:rsidR="00EF158B" w:rsidRPr="00EF158B">
              <w:rPr>
                <w:sz w:val="16"/>
                <w:szCs w:val="16"/>
              </w:rPr>
              <w:t>na agresivní chemikálie</w:t>
            </w:r>
          </w:p>
        </w:tc>
        <w:tc>
          <w:tcPr>
            <w:tcW w:w="1418" w:type="dxa"/>
          </w:tcPr>
          <w:p w14:paraId="12F963AE" w14:textId="70F17495" w:rsidR="00A40558" w:rsidRPr="00A40558" w:rsidRDefault="00905477" w:rsidP="00A40558">
            <w:pPr>
              <w:pStyle w:val="Odstavecseseznamem"/>
              <w:numPr>
                <w:ilvl w:val="0"/>
                <w:numId w:val="0"/>
              </w:numPr>
              <w:spacing w:before="0" w:line="240" w:lineRule="auto"/>
              <w:jc w:val="right"/>
              <w:rPr>
                <w:sz w:val="16"/>
                <w:szCs w:val="16"/>
              </w:rPr>
            </w:pPr>
            <w:r>
              <w:rPr>
                <w:sz w:val="16"/>
                <w:szCs w:val="16"/>
              </w:rPr>
              <w:t xml:space="preserve">20 646,00 </w:t>
            </w:r>
            <w:r w:rsidR="00355F4C">
              <w:rPr>
                <w:sz w:val="16"/>
                <w:szCs w:val="16"/>
              </w:rPr>
              <w:t>Kč</w:t>
            </w:r>
          </w:p>
        </w:tc>
        <w:tc>
          <w:tcPr>
            <w:tcW w:w="992" w:type="dxa"/>
          </w:tcPr>
          <w:p w14:paraId="0471BCCB" w14:textId="61A71631" w:rsidR="00A40558" w:rsidRPr="00A40558" w:rsidRDefault="00A40558" w:rsidP="00A40558">
            <w:pPr>
              <w:pStyle w:val="Odstavecseseznamem"/>
              <w:numPr>
                <w:ilvl w:val="0"/>
                <w:numId w:val="0"/>
              </w:numPr>
              <w:spacing w:before="0" w:line="240" w:lineRule="auto"/>
              <w:jc w:val="center"/>
              <w:rPr>
                <w:sz w:val="16"/>
                <w:szCs w:val="16"/>
              </w:rPr>
            </w:pPr>
            <w:r>
              <w:rPr>
                <w:sz w:val="16"/>
                <w:szCs w:val="16"/>
              </w:rPr>
              <w:t>2 ks</w:t>
            </w:r>
          </w:p>
        </w:tc>
        <w:tc>
          <w:tcPr>
            <w:tcW w:w="1554" w:type="dxa"/>
          </w:tcPr>
          <w:p w14:paraId="1A645C2A" w14:textId="2EA416D1" w:rsidR="00A40558" w:rsidRPr="00A40558" w:rsidRDefault="00EC6C70" w:rsidP="00A40558">
            <w:pPr>
              <w:pStyle w:val="Odstavecseseznamem"/>
              <w:numPr>
                <w:ilvl w:val="0"/>
                <w:numId w:val="0"/>
              </w:numPr>
              <w:spacing w:before="0" w:line="240" w:lineRule="auto"/>
              <w:jc w:val="right"/>
              <w:rPr>
                <w:sz w:val="16"/>
                <w:szCs w:val="16"/>
              </w:rPr>
            </w:pPr>
            <w:r w:rsidRPr="00EC6C70">
              <w:rPr>
                <w:sz w:val="16"/>
                <w:szCs w:val="16"/>
              </w:rPr>
              <w:t>41</w:t>
            </w:r>
            <w:r>
              <w:rPr>
                <w:sz w:val="16"/>
                <w:szCs w:val="16"/>
              </w:rPr>
              <w:t> </w:t>
            </w:r>
            <w:r w:rsidRPr="00EC6C70">
              <w:rPr>
                <w:sz w:val="16"/>
                <w:szCs w:val="16"/>
              </w:rPr>
              <w:t>292</w:t>
            </w:r>
            <w:r>
              <w:rPr>
                <w:sz w:val="16"/>
                <w:szCs w:val="16"/>
              </w:rPr>
              <w:t xml:space="preserve">,00 </w:t>
            </w:r>
            <w:r w:rsidR="00355F4C">
              <w:rPr>
                <w:sz w:val="16"/>
                <w:szCs w:val="16"/>
              </w:rPr>
              <w:t>Kč</w:t>
            </w:r>
          </w:p>
        </w:tc>
      </w:tr>
      <w:tr w:rsidR="00A40558" w:rsidRPr="00A40558" w14:paraId="4F845996" w14:textId="77777777" w:rsidTr="003D6BA9">
        <w:tc>
          <w:tcPr>
            <w:tcW w:w="704" w:type="dxa"/>
          </w:tcPr>
          <w:p w14:paraId="3FFB18F3" w14:textId="4CCDFA79" w:rsidR="00A40558" w:rsidRPr="00A40558" w:rsidRDefault="00A40558" w:rsidP="00A40558">
            <w:pPr>
              <w:pStyle w:val="Odstavecseseznamem"/>
              <w:numPr>
                <w:ilvl w:val="0"/>
                <w:numId w:val="0"/>
              </w:numPr>
              <w:spacing w:before="0" w:line="240" w:lineRule="auto"/>
              <w:jc w:val="center"/>
              <w:rPr>
                <w:sz w:val="16"/>
                <w:szCs w:val="16"/>
              </w:rPr>
            </w:pPr>
            <w:r>
              <w:rPr>
                <w:sz w:val="16"/>
                <w:szCs w:val="16"/>
              </w:rPr>
              <w:t>06</w:t>
            </w:r>
          </w:p>
        </w:tc>
        <w:tc>
          <w:tcPr>
            <w:tcW w:w="3685" w:type="dxa"/>
          </w:tcPr>
          <w:p w14:paraId="1EF8F8BF" w14:textId="6E7D2E77" w:rsidR="00A40558" w:rsidRPr="00A40558" w:rsidRDefault="00EF158B" w:rsidP="00A40558">
            <w:pPr>
              <w:pStyle w:val="Odstavecseseznamem"/>
              <w:numPr>
                <w:ilvl w:val="0"/>
                <w:numId w:val="0"/>
              </w:numPr>
              <w:spacing w:before="0" w:line="240" w:lineRule="auto"/>
              <w:jc w:val="left"/>
              <w:rPr>
                <w:sz w:val="16"/>
                <w:szCs w:val="16"/>
              </w:rPr>
            </w:pPr>
            <w:r>
              <w:rPr>
                <w:sz w:val="16"/>
                <w:szCs w:val="16"/>
              </w:rPr>
              <w:t xml:space="preserve">Střední </w:t>
            </w:r>
            <w:r w:rsidR="00A40558">
              <w:rPr>
                <w:sz w:val="16"/>
                <w:szCs w:val="16"/>
              </w:rPr>
              <w:t>regál</w:t>
            </w:r>
            <w:r>
              <w:rPr>
                <w:sz w:val="16"/>
                <w:szCs w:val="16"/>
              </w:rPr>
              <w:t xml:space="preserve"> </w:t>
            </w:r>
            <w:r w:rsidRPr="00EF158B">
              <w:rPr>
                <w:sz w:val="16"/>
                <w:szCs w:val="16"/>
              </w:rPr>
              <w:t>na hořlavé kapaliny</w:t>
            </w:r>
          </w:p>
        </w:tc>
        <w:tc>
          <w:tcPr>
            <w:tcW w:w="1418" w:type="dxa"/>
          </w:tcPr>
          <w:p w14:paraId="506B8264" w14:textId="3C99045B" w:rsidR="00A40558" w:rsidRPr="00A40558" w:rsidRDefault="00905477" w:rsidP="00A40558">
            <w:pPr>
              <w:pStyle w:val="Odstavecseseznamem"/>
              <w:numPr>
                <w:ilvl w:val="0"/>
                <w:numId w:val="0"/>
              </w:numPr>
              <w:spacing w:before="0" w:line="240" w:lineRule="auto"/>
              <w:jc w:val="right"/>
              <w:rPr>
                <w:sz w:val="16"/>
                <w:szCs w:val="16"/>
              </w:rPr>
            </w:pPr>
            <w:r>
              <w:rPr>
                <w:sz w:val="16"/>
                <w:szCs w:val="16"/>
              </w:rPr>
              <w:t xml:space="preserve">21 111,00 </w:t>
            </w:r>
            <w:r w:rsidR="00355F4C">
              <w:rPr>
                <w:sz w:val="16"/>
                <w:szCs w:val="16"/>
              </w:rPr>
              <w:t>Kč</w:t>
            </w:r>
          </w:p>
        </w:tc>
        <w:tc>
          <w:tcPr>
            <w:tcW w:w="992" w:type="dxa"/>
          </w:tcPr>
          <w:p w14:paraId="47760959" w14:textId="3B529391" w:rsidR="00A40558" w:rsidRPr="00A40558" w:rsidRDefault="00A40558" w:rsidP="00A40558">
            <w:pPr>
              <w:pStyle w:val="Odstavecseseznamem"/>
              <w:numPr>
                <w:ilvl w:val="0"/>
                <w:numId w:val="0"/>
              </w:numPr>
              <w:spacing w:before="0" w:line="240" w:lineRule="auto"/>
              <w:jc w:val="center"/>
              <w:rPr>
                <w:sz w:val="16"/>
                <w:szCs w:val="16"/>
              </w:rPr>
            </w:pPr>
            <w:r>
              <w:rPr>
                <w:sz w:val="16"/>
                <w:szCs w:val="16"/>
              </w:rPr>
              <w:t>2 ks</w:t>
            </w:r>
          </w:p>
        </w:tc>
        <w:tc>
          <w:tcPr>
            <w:tcW w:w="1554" w:type="dxa"/>
          </w:tcPr>
          <w:p w14:paraId="16517F11" w14:textId="1B7D2F67" w:rsidR="00A40558" w:rsidRPr="00A40558" w:rsidRDefault="00CC551F" w:rsidP="00A40558">
            <w:pPr>
              <w:pStyle w:val="Odstavecseseznamem"/>
              <w:numPr>
                <w:ilvl w:val="0"/>
                <w:numId w:val="0"/>
              </w:numPr>
              <w:spacing w:before="0" w:line="240" w:lineRule="auto"/>
              <w:jc w:val="right"/>
              <w:rPr>
                <w:sz w:val="16"/>
                <w:szCs w:val="16"/>
              </w:rPr>
            </w:pPr>
            <w:r w:rsidRPr="00CC551F">
              <w:rPr>
                <w:sz w:val="16"/>
                <w:szCs w:val="16"/>
              </w:rPr>
              <w:t>42</w:t>
            </w:r>
            <w:r>
              <w:rPr>
                <w:sz w:val="16"/>
                <w:szCs w:val="16"/>
              </w:rPr>
              <w:t> </w:t>
            </w:r>
            <w:r w:rsidRPr="00CC551F">
              <w:rPr>
                <w:sz w:val="16"/>
                <w:szCs w:val="16"/>
              </w:rPr>
              <w:t>222</w:t>
            </w:r>
            <w:r>
              <w:rPr>
                <w:sz w:val="16"/>
                <w:szCs w:val="16"/>
              </w:rPr>
              <w:t xml:space="preserve">,00 </w:t>
            </w:r>
            <w:r w:rsidR="00355F4C">
              <w:rPr>
                <w:sz w:val="16"/>
                <w:szCs w:val="16"/>
              </w:rPr>
              <w:t>Kč</w:t>
            </w:r>
          </w:p>
        </w:tc>
      </w:tr>
      <w:tr w:rsidR="00A40558" w:rsidRPr="00A40558" w14:paraId="483537F2" w14:textId="77777777" w:rsidTr="003D6BA9">
        <w:tc>
          <w:tcPr>
            <w:tcW w:w="704" w:type="dxa"/>
          </w:tcPr>
          <w:p w14:paraId="337926CD" w14:textId="772A380D" w:rsidR="00A40558" w:rsidRPr="00A40558" w:rsidRDefault="00A40558" w:rsidP="00A40558">
            <w:pPr>
              <w:pStyle w:val="Odstavecseseznamem"/>
              <w:numPr>
                <w:ilvl w:val="0"/>
                <w:numId w:val="0"/>
              </w:numPr>
              <w:spacing w:before="0" w:line="240" w:lineRule="auto"/>
              <w:jc w:val="center"/>
              <w:rPr>
                <w:sz w:val="16"/>
                <w:szCs w:val="16"/>
              </w:rPr>
            </w:pPr>
            <w:r>
              <w:rPr>
                <w:sz w:val="16"/>
                <w:szCs w:val="16"/>
              </w:rPr>
              <w:t>05</w:t>
            </w:r>
          </w:p>
        </w:tc>
        <w:tc>
          <w:tcPr>
            <w:tcW w:w="3685" w:type="dxa"/>
          </w:tcPr>
          <w:p w14:paraId="49D257C5" w14:textId="736A8E5D" w:rsidR="00A40558" w:rsidRPr="00A40558" w:rsidRDefault="00EF158B" w:rsidP="00A40558">
            <w:pPr>
              <w:pStyle w:val="Odstavecseseznamem"/>
              <w:numPr>
                <w:ilvl w:val="0"/>
                <w:numId w:val="0"/>
              </w:numPr>
              <w:spacing w:before="0" w:line="240" w:lineRule="auto"/>
              <w:jc w:val="left"/>
              <w:rPr>
                <w:sz w:val="16"/>
                <w:szCs w:val="16"/>
              </w:rPr>
            </w:pPr>
            <w:r>
              <w:rPr>
                <w:sz w:val="16"/>
                <w:szCs w:val="16"/>
              </w:rPr>
              <w:t>Malý</w:t>
            </w:r>
            <w:r w:rsidR="00A40558">
              <w:rPr>
                <w:sz w:val="16"/>
                <w:szCs w:val="16"/>
              </w:rPr>
              <w:t xml:space="preserve"> regál</w:t>
            </w:r>
            <w:r>
              <w:rPr>
                <w:sz w:val="16"/>
                <w:szCs w:val="16"/>
              </w:rPr>
              <w:t xml:space="preserve"> </w:t>
            </w:r>
            <w:r w:rsidRPr="00EF158B">
              <w:rPr>
                <w:sz w:val="16"/>
                <w:szCs w:val="16"/>
              </w:rPr>
              <w:t>na hořlavé kapaliny</w:t>
            </w:r>
          </w:p>
        </w:tc>
        <w:tc>
          <w:tcPr>
            <w:tcW w:w="1418" w:type="dxa"/>
          </w:tcPr>
          <w:p w14:paraId="257DFD7B" w14:textId="7D72916E" w:rsidR="00A40558" w:rsidRPr="00A40558" w:rsidRDefault="00905477" w:rsidP="00A40558">
            <w:pPr>
              <w:pStyle w:val="Odstavecseseznamem"/>
              <w:numPr>
                <w:ilvl w:val="0"/>
                <w:numId w:val="0"/>
              </w:numPr>
              <w:spacing w:before="0" w:line="240" w:lineRule="auto"/>
              <w:jc w:val="right"/>
              <w:rPr>
                <w:sz w:val="16"/>
                <w:szCs w:val="16"/>
              </w:rPr>
            </w:pPr>
            <w:r>
              <w:rPr>
                <w:sz w:val="16"/>
                <w:szCs w:val="16"/>
              </w:rPr>
              <w:t xml:space="preserve">23 529,00 </w:t>
            </w:r>
            <w:r w:rsidR="00355F4C">
              <w:rPr>
                <w:sz w:val="16"/>
                <w:szCs w:val="16"/>
              </w:rPr>
              <w:t>Kč</w:t>
            </w:r>
          </w:p>
        </w:tc>
        <w:tc>
          <w:tcPr>
            <w:tcW w:w="992" w:type="dxa"/>
          </w:tcPr>
          <w:p w14:paraId="6D721426" w14:textId="6E6B9A5A" w:rsidR="00A40558" w:rsidRPr="00A40558" w:rsidRDefault="00A40558" w:rsidP="00A40558">
            <w:pPr>
              <w:pStyle w:val="Odstavecseseznamem"/>
              <w:numPr>
                <w:ilvl w:val="0"/>
                <w:numId w:val="0"/>
              </w:numPr>
              <w:spacing w:before="0" w:line="240" w:lineRule="auto"/>
              <w:jc w:val="center"/>
              <w:rPr>
                <w:sz w:val="16"/>
                <w:szCs w:val="16"/>
              </w:rPr>
            </w:pPr>
            <w:r>
              <w:rPr>
                <w:sz w:val="16"/>
                <w:szCs w:val="16"/>
              </w:rPr>
              <w:t>2 ks</w:t>
            </w:r>
          </w:p>
        </w:tc>
        <w:tc>
          <w:tcPr>
            <w:tcW w:w="1554" w:type="dxa"/>
          </w:tcPr>
          <w:p w14:paraId="4C7BE60C" w14:textId="6945C88F" w:rsidR="00A40558" w:rsidRPr="00A40558" w:rsidRDefault="00CC551F" w:rsidP="00A40558">
            <w:pPr>
              <w:pStyle w:val="Odstavecseseznamem"/>
              <w:numPr>
                <w:ilvl w:val="0"/>
                <w:numId w:val="0"/>
              </w:numPr>
              <w:spacing w:before="0" w:line="240" w:lineRule="auto"/>
              <w:jc w:val="right"/>
              <w:rPr>
                <w:sz w:val="16"/>
                <w:szCs w:val="16"/>
              </w:rPr>
            </w:pPr>
            <w:r w:rsidRPr="00CC551F">
              <w:rPr>
                <w:sz w:val="16"/>
                <w:szCs w:val="16"/>
              </w:rPr>
              <w:t>47</w:t>
            </w:r>
            <w:r>
              <w:rPr>
                <w:sz w:val="16"/>
                <w:szCs w:val="16"/>
              </w:rPr>
              <w:t> </w:t>
            </w:r>
            <w:r w:rsidRPr="00CC551F">
              <w:rPr>
                <w:sz w:val="16"/>
                <w:szCs w:val="16"/>
              </w:rPr>
              <w:t>058</w:t>
            </w:r>
            <w:r>
              <w:rPr>
                <w:sz w:val="16"/>
                <w:szCs w:val="16"/>
              </w:rPr>
              <w:t xml:space="preserve">,00 </w:t>
            </w:r>
            <w:r w:rsidR="00355F4C">
              <w:rPr>
                <w:sz w:val="16"/>
                <w:szCs w:val="16"/>
              </w:rPr>
              <w:t>Kč</w:t>
            </w:r>
          </w:p>
        </w:tc>
      </w:tr>
      <w:tr w:rsidR="00A40558" w:rsidRPr="00A40558" w14:paraId="30859AF9" w14:textId="77777777" w:rsidTr="003D6BA9">
        <w:tc>
          <w:tcPr>
            <w:tcW w:w="704" w:type="dxa"/>
          </w:tcPr>
          <w:p w14:paraId="27861318" w14:textId="280B9A3F" w:rsidR="00A40558" w:rsidRPr="00A40558" w:rsidRDefault="00A40558" w:rsidP="00A40558">
            <w:pPr>
              <w:pStyle w:val="Odstavecseseznamem"/>
              <w:numPr>
                <w:ilvl w:val="0"/>
                <w:numId w:val="0"/>
              </w:numPr>
              <w:spacing w:before="0" w:line="240" w:lineRule="auto"/>
              <w:jc w:val="center"/>
              <w:rPr>
                <w:sz w:val="16"/>
                <w:szCs w:val="16"/>
              </w:rPr>
            </w:pPr>
            <w:r>
              <w:rPr>
                <w:sz w:val="16"/>
                <w:szCs w:val="16"/>
              </w:rPr>
              <w:t>10</w:t>
            </w:r>
          </w:p>
        </w:tc>
        <w:tc>
          <w:tcPr>
            <w:tcW w:w="3685" w:type="dxa"/>
          </w:tcPr>
          <w:p w14:paraId="5D9744F3" w14:textId="75EA85D1" w:rsidR="00A40558" w:rsidRPr="00A40558" w:rsidRDefault="00EF158B" w:rsidP="00A40558">
            <w:pPr>
              <w:pStyle w:val="Odstavecseseznamem"/>
              <w:numPr>
                <w:ilvl w:val="0"/>
                <w:numId w:val="0"/>
              </w:numPr>
              <w:spacing w:before="0" w:line="240" w:lineRule="auto"/>
              <w:jc w:val="left"/>
              <w:rPr>
                <w:sz w:val="16"/>
                <w:szCs w:val="16"/>
              </w:rPr>
            </w:pPr>
            <w:r>
              <w:rPr>
                <w:sz w:val="16"/>
                <w:szCs w:val="16"/>
              </w:rPr>
              <w:t>Střední</w:t>
            </w:r>
            <w:r w:rsidR="00A40558">
              <w:rPr>
                <w:sz w:val="16"/>
                <w:szCs w:val="16"/>
              </w:rPr>
              <w:t xml:space="preserve"> regál</w:t>
            </w:r>
            <w:r>
              <w:rPr>
                <w:sz w:val="16"/>
                <w:szCs w:val="16"/>
              </w:rPr>
              <w:t xml:space="preserve"> </w:t>
            </w:r>
            <w:r w:rsidRPr="00EF158B">
              <w:rPr>
                <w:sz w:val="16"/>
                <w:szCs w:val="16"/>
              </w:rPr>
              <w:t>na vodu ohrožující látky</w:t>
            </w:r>
          </w:p>
        </w:tc>
        <w:tc>
          <w:tcPr>
            <w:tcW w:w="1418" w:type="dxa"/>
          </w:tcPr>
          <w:p w14:paraId="0F3D1830" w14:textId="1815E933" w:rsidR="00A40558" w:rsidRPr="00A40558" w:rsidRDefault="00905477" w:rsidP="00A40558">
            <w:pPr>
              <w:pStyle w:val="Odstavecseseznamem"/>
              <w:numPr>
                <w:ilvl w:val="0"/>
                <w:numId w:val="0"/>
              </w:numPr>
              <w:spacing w:before="0" w:line="240" w:lineRule="auto"/>
              <w:jc w:val="right"/>
              <w:rPr>
                <w:sz w:val="16"/>
                <w:szCs w:val="16"/>
              </w:rPr>
            </w:pPr>
            <w:r>
              <w:rPr>
                <w:sz w:val="16"/>
                <w:szCs w:val="16"/>
              </w:rPr>
              <w:t xml:space="preserve">16 647,00 </w:t>
            </w:r>
            <w:r w:rsidR="00355F4C">
              <w:rPr>
                <w:sz w:val="16"/>
                <w:szCs w:val="16"/>
              </w:rPr>
              <w:t>Kč</w:t>
            </w:r>
          </w:p>
        </w:tc>
        <w:tc>
          <w:tcPr>
            <w:tcW w:w="992" w:type="dxa"/>
          </w:tcPr>
          <w:p w14:paraId="35D5B138" w14:textId="44ED32F4" w:rsidR="00A40558" w:rsidRPr="00A40558" w:rsidRDefault="00A40558" w:rsidP="00A40558">
            <w:pPr>
              <w:pStyle w:val="Odstavecseseznamem"/>
              <w:numPr>
                <w:ilvl w:val="0"/>
                <w:numId w:val="0"/>
              </w:numPr>
              <w:spacing w:before="0" w:line="240" w:lineRule="auto"/>
              <w:jc w:val="center"/>
              <w:rPr>
                <w:sz w:val="16"/>
                <w:szCs w:val="16"/>
              </w:rPr>
            </w:pPr>
            <w:r>
              <w:rPr>
                <w:sz w:val="16"/>
                <w:szCs w:val="16"/>
              </w:rPr>
              <w:t>3 ks</w:t>
            </w:r>
          </w:p>
        </w:tc>
        <w:tc>
          <w:tcPr>
            <w:tcW w:w="1554" w:type="dxa"/>
          </w:tcPr>
          <w:p w14:paraId="61FC8BA1" w14:textId="2829BB52" w:rsidR="00A40558" w:rsidRPr="00A40558" w:rsidRDefault="00C94DC4" w:rsidP="00A40558">
            <w:pPr>
              <w:pStyle w:val="Odstavecseseznamem"/>
              <w:numPr>
                <w:ilvl w:val="0"/>
                <w:numId w:val="0"/>
              </w:numPr>
              <w:spacing w:before="0" w:line="240" w:lineRule="auto"/>
              <w:jc w:val="right"/>
              <w:rPr>
                <w:sz w:val="16"/>
                <w:szCs w:val="16"/>
              </w:rPr>
            </w:pPr>
            <w:r w:rsidRPr="00C94DC4">
              <w:rPr>
                <w:sz w:val="16"/>
                <w:szCs w:val="16"/>
              </w:rPr>
              <w:t>49</w:t>
            </w:r>
            <w:r>
              <w:rPr>
                <w:sz w:val="16"/>
                <w:szCs w:val="16"/>
              </w:rPr>
              <w:t> </w:t>
            </w:r>
            <w:r w:rsidRPr="00C94DC4">
              <w:rPr>
                <w:sz w:val="16"/>
                <w:szCs w:val="16"/>
              </w:rPr>
              <w:t>941</w:t>
            </w:r>
            <w:r>
              <w:rPr>
                <w:sz w:val="16"/>
                <w:szCs w:val="16"/>
              </w:rPr>
              <w:t xml:space="preserve">,00 </w:t>
            </w:r>
            <w:r w:rsidR="00355F4C">
              <w:rPr>
                <w:sz w:val="16"/>
                <w:szCs w:val="16"/>
              </w:rPr>
              <w:t>Kč</w:t>
            </w:r>
          </w:p>
        </w:tc>
      </w:tr>
      <w:tr w:rsidR="00A40558" w:rsidRPr="00A40558" w14:paraId="4F740CD2" w14:textId="77777777" w:rsidTr="003D6BA9">
        <w:tc>
          <w:tcPr>
            <w:tcW w:w="704" w:type="dxa"/>
          </w:tcPr>
          <w:p w14:paraId="4714F900" w14:textId="0F73CF22" w:rsidR="00A40558" w:rsidRDefault="00A40558" w:rsidP="00A40558">
            <w:pPr>
              <w:pStyle w:val="Odstavecseseznamem"/>
              <w:numPr>
                <w:ilvl w:val="0"/>
                <w:numId w:val="0"/>
              </w:numPr>
              <w:spacing w:before="0" w:line="240" w:lineRule="auto"/>
              <w:jc w:val="center"/>
              <w:rPr>
                <w:sz w:val="16"/>
                <w:szCs w:val="16"/>
              </w:rPr>
            </w:pPr>
            <w:r>
              <w:rPr>
                <w:sz w:val="16"/>
                <w:szCs w:val="16"/>
              </w:rPr>
              <w:t>09</w:t>
            </w:r>
          </w:p>
        </w:tc>
        <w:tc>
          <w:tcPr>
            <w:tcW w:w="3685" w:type="dxa"/>
          </w:tcPr>
          <w:p w14:paraId="0AA150CA" w14:textId="6BAE3918" w:rsidR="00A40558" w:rsidRPr="00A40558" w:rsidRDefault="00A40558" w:rsidP="00A40558">
            <w:pPr>
              <w:pStyle w:val="Odstavecseseznamem"/>
              <w:numPr>
                <w:ilvl w:val="0"/>
                <w:numId w:val="0"/>
              </w:numPr>
              <w:spacing w:before="0" w:line="240" w:lineRule="auto"/>
              <w:jc w:val="left"/>
              <w:rPr>
                <w:sz w:val="16"/>
                <w:szCs w:val="16"/>
              </w:rPr>
            </w:pPr>
            <w:r>
              <w:rPr>
                <w:sz w:val="16"/>
                <w:szCs w:val="16"/>
              </w:rPr>
              <w:t>Záchytná vana</w:t>
            </w:r>
          </w:p>
        </w:tc>
        <w:tc>
          <w:tcPr>
            <w:tcW w:w="1418" w:type="dxa"/>
          </w:tcPr>
          <w:p w14:paraId="69A51C6A" w14:textId="37C83856" w:rsidR="00A40558" w:rsidRPr="00A40558" w:rsidRDefault="00905477" w:rsidP="00A40558">
            <w:pPr>
              <w:pStyle w:val="Odstavecseseznamem"/>
              <w:numPr>
                <w:ilvl w:val="0"/>
                <w:numId w:val="0"/>
              </w:numPr>
              <w:spacing w:before="0" w:line="240" w:lineRule="auto"/>
              <w:jc w:val="right"/>
              <w:rPr>
                <w:sz w:val="16"/>
                <w:szCs w:val="16"/>
              </w:rPr>
            </w:pPr>
            <w:r>
              <w:rPr>
                <w:sz w:val="16"/>
                <w:szCs w:val="16"/>
              </w:rPr>
              <w:t xml:space="preserve">6 649,50 </w:t>
            </w:r>
            <w:r w:rsidR="00355F4C">
              <w:rPr>
                <w:sz w:val="16"/>
                <w:szCs w:val="16"/>
              </w:rPr>
              <w:t>Kč</w:t>
            </w:r>
          </w:p>
        </w:tc>
        <w:tc>
          <w:tcPr>
            <w:tcW w:w="992" w:type="dxa"/>
          </w:tcPr>
          <w:p w14:paraId="7E3FEFD6" w14:textId="7AFBFD93" w:rsidR="00A40558" w:rsidRPr="00A40558" w:rsidRDefault="00A40558" w:rsidP="00A40558">
            <w:pPr>
              <w:pStyle w:val="Odstavecseseznamem"/>
              <w:numPr>
                <w:ilvl w:val="0"/>
                <w:numId w:val="0"/>
              </w:numPr>
              <w:spacing w:before="0" w:line="240" w:lineRule="auto"/>
              <w:jc w:val="center"/>
              <w:rPr>
                <w:sz w:val="16"/>
                <w:szCs w:val="16"/>
              </w:rPr>
            </w:pPr>
            <w:r>
              <w:rPr>
                <w:sz w:val="16"/>
                <w:szCs w:val="16"/>
              </w:rPr>
              <w:t>10 ks</w:t>
            </w:r>
          </w:p>
        </w:tc>
        <w:tc>
          <w:tcPr>
            <w:tcW w:w="1554" w:type="dxa"/>
          </w:tcPr>
          <w:p w14:paraId="75E0E311" w14:textId="34EAD9EA" w:rsidR="00A40558" w:rsidRPr="00A40558" w:rsidRDefault="00FB3B49" w:rsidP="00A40558">
            <w:pPr>
              <w:pStyle w:val="Odstavecseseznamem"/>
              <w:numPr>
                <w:ilvl w:val="0"/>
                <w:numId w:val="0"/>
              </w:numPr>
              <w:spacing w:before="0" w:line="240" w:lineRule="auto"/>
              <w:jc w:val="right"/>
              <w:rPr>
                <w:sz w:val="16"/>
                <w:szCs w:val="16"/>
              </w:rPr>
            </w:pPr>
            <w:r w:rsidRPr="00FB3B49">
              <w:rPr>
                <w:sz w:val="16"/>
                <w:szCs w:val="16"/>
              </w:rPr>
              <w:t>66</w:t>
            </w:r>
            <w:r>
              <w:rPr>
                <w:sz w:val="16"/>
                <w:szCs w:val="16"/>
              </w:rPr>
              <w:t> </w:t>
            </w:r>
            <w:r w:rsidRPr="00FB3B49">
              <w:rPr>
                <w:sz w:val="16"/>
                <w:szCs w:val="16"/>
              </w:rPr>
              <w:t>495</w:t>
            </w:r>
            <w:r>
              <w:rPr>
                <w:sz w:val="16"/>
                <w:szCs w:val="16"/>
              </w:rPr>
              <w:t xml:space="preserve">,00 </w:t>
            </w:r>
            <w:r w:rsidR="00355F4C">
              <w:rPr>
                <w:sz w:val="16"/>
                <w:szCs w:val="16"/>
              </w:rPr>
              <w:t>Kč</w:t>
            </w:r>
          </w:p>
        </w:tc>
      </w:tr>
      <w:tr w:rsidR="00A40558" w:rsidRPr="00A40558" w14:paraId="636FA776" w14:textId="77777777" w:rsidTr="003D6BA9">
        <w:tc>
          <w:tcPr>
            <w:tcW w:w="704" w:type="dxa"/>
          </w:tcPr>
          <w:p w14:paraId="0B032DFF" w14:textId="267D6896" w:rsidR="00A40558" w:rsidRDefault="00A40558" w:rsidP="00A40558">
            <w:pPr>
              <w:pStyle w:val="Odstavecseseznamem"/>
              <w:numPr>
                <w:ilvl w:val="0"/>
                <w:numId w:val="0"/>
              </w:numPr>
              <w:spacing w:before="0" w:line="240" w:lineRule="auto"/>
              <w:jc w:val="center"/>
              <w:rPr>
                <w:sz w:val="16"/>
                <w:szCs w:val="16"/>
              </w:rPr>
            </w:pPr>
            <w:r>
              <w:rPr>
                <w:sz w:val="16"/>
                <w:szCs w:val="16"/>
              </w:rPr>
              <w:lastRenderedPageBreak/>
              <w:t>08</w:t>
            </w:r>
          </w:p>
        </w:tc>
        <w:tc>
          <w:tcPr>
            <w:tcW w:w="3685" w:type="dxa"/>
          </w:tcPr>
          <w:p w14:paraId="14083A33" w14:textId="286C7B3F" w:rsidR="00A40558" w:rsidRPr="00A40558" w:rsidRDefault="00A40558" w:rsidP="00A40558">
            <w:pPr>
              <w:pStyle w:val="Odstavecseseznamem"/>
              <w:numPr>
                <w:ilvl w:val="0"/>
                <w:numId w:val="0"/>
              </w:numPr>
              <w:spacing w:before="0" w:line="240" w:lineRule="auto"/>
              <w:jc w:val="left"/>
              <w:rPr>
                <w:sz w:val="16"/>
                <w:szCs w:val="16"/>
              </w:rPr>
            </w:pPr>
            <w:r>
              <w:rPr>
                <w:sz w:val="16"/>
                <w:szCs w:val="16"/>
              </w:rPr>
              <w:t>Oční sprcha</w:t>
            </w:r>
          </w:p>
        </w:tc>
        <w:tc>
          <w:tcPr>
            <w:tcW w:w="1418" w:type="dxa"/>
          </w:tcPr>
          <w:p w14:paraId="1AAD7099" w14:textId="2AFA4B02" w:rsidR="00A40558" w:rsidRPr="00A40558" w:rsidRDefault="00905477" w:rsidP="00A40558">
            <w:pPr>
              <w:pStyle w:val="Odstavecseseznamem"/>
              <w:numPr>
                <w:ilvl w:val="0"/>
                <w:numId w:val="0"/>
              </w:numPr>
              <w:spacing w:before="0" w:line="240" w:lineRule="auto"/>
              <w:jc w:val="right"/>
              <w:rPr>
                <w:sz w:val="16"/>
                <w:szCs w:val="16"/>
              </w:rPr>
            </w:pPr>
            <w:r>
              <w:rPr>
                <w:sz w:val="16"/>
                <w:szCs w:val="16"/>
              </w:rPr>
              <w:t xml:space="preserve">14 229,00 </w:t>
            </w:r>
            <w:r w:rsidR="00355F4C">
              <w:rPr>
                <w:sz w:val="16"/>
                <w:szCs w:val="16"/>
              </w:rPr>
              <w:t>Kč</w:t>
            </w:r>
          </w:p>
        </w:tc>
        <w:tc>
          <w:tcPr>
            <w:tcW w:w="992" w:type="dxa"/>
          </w:tcPr>
          <w:p w14:paraId="0AC56EA8" w14:textId="02ACC1E1" w:rsidR="00A40558" w:rsidRPr="00A40558" w:rsidRDefault="00A40558" w:rsidP="00A40558">
            <w:pPr>
              <w:pStyle w:val="Odstavecseseznamem"/>
              <w:numPr>
                <w:ilvl w:val="0"/>
                <w:numId w:val="0"/>
              </w:numPr>
              <w:spacing w:before="0" w:line="240" w:lineRule="auto"/>
              <w:jc w:val="center"/>
              <w:rPr>
                <w:sz w:val="16"/>
                <w:szCs w:val="16"/>
              </w:rPr>
            </w:pPr>
            <w:r>
              <w:rPr>
                <w:sz w:val="16"/>
                <w:szCs w:val="16"/>
              </w:rPr>
              <w:t>3 ks</w:t>
            </w:r>
          </w:p>
        </w:tc>
        <w:tc>
          <w:tcPr>
            <w:tcW w:w="1554" w:type="dxa"/>
          </w:tcPr>
          <w:p w14:paraId="5332EB09" w14:textId="0155DB12" w:rsidR="00A40558" w:rsidRPr="00A40558" w:rsidRDefault="00391643" w:rsidP="00A40558">
            <w:pPr>
              <w:pStyle w:val="Odstavecseseznamem"/>
              <w:numPr>
                <w:ilvl w:val="0"/>
                <w:numId w:val="0"/>
              </w:numPr>
              <w:spacing w:before="0" w:line="240" w:lineRule="auto"/>
              <w:jc w:val="right"/>
              <w:rPr>
                <w:sz w:val="16"/>
                <w:szCs w:val="16"/>
              </w:rPr>
            </w:pPr>
            <w:r w:rsidRPr="00391643">
              <w:rPr>
                <w:sz w:val="16"/>
                <w:szCs w:val="16"/>
              </w:rPr>
              <w:t>42</w:t>
            </w:r>
            <w:r>
              <w:rPr>
                <w:sz w:val="16"/>
                <w:szCs w:val="16"/>
              </w:rPr>
              <w:t> </w:t>
            </w:r>
            <w:r w:rsidRPr="00391643">
              <w:rPr>
                <w:sz w:val="16"/>
                <w:szCs w:val="16"/>
              </w:rPr>
              <w:t>687</w:t>
            </w:r>
            <w:r>
              <w:rPr>
                <w:sz w:val="16"/>
                <w:szCs w:val="16"/>
              </w:rPr>
              <w:t xml:space="preserve">,00 </w:t>
            </w:r>
            <w:r w:rsidR="00355F4C">
              <w:rPr>
                <w:sz w:val="16"/>
                <w:szCs w:val="16"/>
              </w:rPr>
              <w:t>Kč</w:t>
            </w:r>
          </w:p>
        </w:tc>
      </w:tr>
      <w:tr w:rsidR="00A40558" w:rsidRPr="00A40558" w14:paraId="56051273" w14:textId="77777777" w:rsidTr="003D6BA9">
        <w:tc>
          <w:tcPr>
            <w:tcW w:w="704" w:type="dxa"/>
            <w:tcBorders>
              <w:bottom w:val="dotted" w:sz="4" w:space="0" w:color="auto"/>
            </w:tcBorders>
          </w:tcPr>
          <w:p w14:paraId="53BEEB43" w14:textId="1AE80317" w:rsidR="00A40558" w:rsidRDefault="00A40558" w:rsidP="00A40558">
            <w:pPr>
              <w:pStyle w:val="Odstavecseseznamem"/>
              <w:numPr>
                <w:ilvl w:val="0"/>
                <w:numId w:val="0"/>
              </w:numPr>
              <w:spacing w:before="0" w:line="240" w:lineRule="auto"/>
              <w:jc w:val="center"/>
              <w:rPr>
                <w:sz w:val="16"/>
                <w:szCs w:val="16"/>
              </w:rPr>
            </w:pPr>
            <w:r>
              <w:rPr>
                <w:sz w:val="16"/>
                <w:szCs w:val="16"/>
              </w:rPr>
              <w:t>07</w:t>
            </w:r>
          </w:p>
        </w:tc>
        <w:tc>
          <w:tcPr>
            <w:tcW w:w="3685" w:type="dxa"/>
            <w:tcBorders>
              <w:bottom w:val="dotted" w:sz="4" w:space="0" w:color="auto"/>
            </w:tcBorders>
          </w:tcPr>
          <w:p w14:paraId="5E543A7C" w14:textId="1413A61D" w:rsidR="00A40558" w:rsidRPr="00A40558" w:rsidRDefault="00A40558" w:rsidP="00A40558">
            <w:pPr>
              <w:pStyle w:val="Odstavecseseznamem"/>
              <w:numPr>
                <w:ilvl w:val="0"/>
                <w:numId w:val="0"/>
              </w:numPr>
              <w:spacing w:before="0" w:line="240" w:lineRule="auto"/>
              <w:jc w:val="left"/>
              <w:rPr>
                <w:sz w:val="16"/>
                <w:szCs w:val="16"/>
              </w:rPr>
            </w:pPr>
            <w:r>
              <w:rPr>
                <w:sz w:val="16"/>
                <w:szCs w:val="16"/>
              </w:rPr>
              <w:t>Mobilní havarijní sada</w:t>
            </w:r>
          </w:p>
        </w:tc>
        <w:tc>
          <w:tcPr>
            <w:tcW w:w="1418" w:type="dxa"/>
            <w:tcBorders>
              <w:bottom w:val="dotted" w:sz="4" w:space="0" w:color="auto"/>
            </w:tcBorders>
          </w:tcPr>
          <w:p w14:paraId="60549C62" w14:textId="2C7F608F" w:rsidR="00A40558" w:rsidRPr="00A40558" w:rsidRDefault="00905477" w:rsidP="00A40558">
            <w:pPr>
              <w:pStyle w:val="Odstavecseseznamem"/>
              <w:numPr>
                <w:ilvl w:val="0"/>
                <w:numId w:val="0"/>
              </w:numPr>
              <w:spacing w:before="0" w:line="240" w:lineRule="auto"/>
              <w:jc w:val="right"/>
              <w:rPr>
                <w:sz w:val="16"/>
                <w:szCs w:val="16"/>
              </w:rPr>
            </w:pPr>
            <w:r>
              <w:rPr>
                <w:sz w:val="16"/>
                <w:szCs w:val="16"/>
              </w:rPr>
              <w:t xml:space="preserve">12 285,30 </w:t>
            </w:r>
            <w:r w:rsidR="00355F4C">
              <w:rPr>
                <w:sz w:val="16"/>
                <w:szCs w:val="16"/>
              </w:rPr>
              <w:t>Kč</w:t>
            </w:r>
          </w:p>
        </w:tc>
        <w:tc>
          <w:tcPr>
            <w:tcW w:w="992" w:type="dxa"/>
            <w:tcBorders>
              <w:bottom w:val="dotted" w:sz="4" w:space="0" w:color="auto"/>
            </w:tcBorders>
          </w:tcPr>
          <w:p w14:paraId="290046AD" w14:textId="7D1C4E96" w:rsidR="00A40558" w:rsidRPr="00A40558" w:rsidRDefault="00A40558" w:rsidP="00A40558">
            <w:pPr>
              <w:pStyle w:val="Odstavecseseznamem"/>
              <w:numPr>
                <w:ilvl w:val="0"/>
                <w:numId w:val="0"/>
              </w:numPr>
              <w:spacing w:before="0" w:line="240" w:lineRule="auto"/>
              <w:jc w:val="center"/>
              <w:rPr>
                <w:sz w:val="16"/>
                <w:szCs w:val="16"/>
              </w:rPr>
            </w:pPr>
            <w:r>
              <w:rPr>
                <w:sz w:val="16"/>
                <w:szCs w:val="16"/>
              </w:rPr>
              <w:t>3 ks</w:t>
            </w:r>
          </w:p>
        </w:tc>
        <w:tc>
          <w:tcPr>
            <w:tcW w:w="1554" w:type="dxa"/>
            <w:tcBorders>
              <w:bottom w:val="dotted" w:sz="4" w:space="0" w:color="auto"/>
            </w:tcBorders>
          </w:tcPr>
          <w:p w14:paraId="0AA423FB" w14:textId="0B92D3DB" w:rsidR="00A40558" w:rsidRPr="00A40558" w:rsidRDefault="00391643" w:rsidP="00A40558">
            <w:pPr>
              <w:pStyle w:val="Odstavecseseznamem"/>
              <w:numPr>
                <w:ilvl w:val="0"/>
                <w:numId w:val="0"/>
              </w:numPr>
              <w:spacing w:before="0" w:line="240" w:lineRule="auto"/>
              <w:jc w:val="right"/>
              <w:rPr>
                <w:sz w:val="16"/>
                <w:szCs w:val="16"/>
              </w:rPr>
            </w:pPr>
            <w:r w:rsidRPr="00391643">
              <w:rPr>
                <w:sz w:val="16"/>
                <w:szCs w:val="16"/>
              </w:rPr>
              <w:t>36</w:t>
            </w:r>
            <w:r>
              <w:rPr>
                <w:sz w:val="16"/>
                <w:szCs w:val="16"/>
              </w:rPr>
              <w:t xml:space="preserve"> </w:t>
            </w:r>
            <w:r w:rsidRPr="00391643">
              <w:rPr>
                <w:sz w:val="16"/>
                <w:szCs w:val="16"/>
              </w:rPr>
              <w:t>855,9</w:t>
            </w:r>
            <w:r>
              <w:rPr>
                <w:sz w:val="16"/>
                <w:szCs w:val="16"/>
              </w:rPr>
              <w:t xml:space="preserve">0 </w:t>
            </w:r>
            <w:r w:rsidR="00355F4C">
              <w:rPr>
                <w:sz w:val="16"/>
                <w:szCs w:val="16"/>
              </w:rPr>
              <w:t>Kč</w:t>
            </w:r>
          </w:p>
        </w:tc>
      </w:tr>
      <w:tr w:rsidR="00355F4C" w:rsidRPr="00DB56DC" w14:paraId="675B3552" w14:textId="77777777" w:rsidTr="003D6BA9">
        <w:tc>
          <w:tcPr>
            <w:tcW w:w="704" w:type="dxa"/>
            <w:tcBorders>
              <w:top w:val="single" w:sz="4" w:space="0" w:color="auto"/>
            </w:tcBorders>
          </w:tcPr>
          <w:p w14:paraId="20398875" w14:textId="19A451F9" w:rsidR="00355F4C" w:rsidRPr="00DB56DC" w:rsidRDefault="00355F4C" w:rsidP="00A40558">
            <w:pPr>
              <w:pStyle w:val="Odstavecseseznamem"/>
              <w:numPr>
                <w:ilvl w:val="0"/>
                <w:numId w:val="0"/>
              </w:numPr>
              <w:spacing w:before="0" w:line="240" w:lineRule="auto"/>
              <w:jc w:val="center"/>
              <w:rPr>
                <w:sz w:val="16"/>
                <w:szCs w:val="16"/>
              </w:rPr>
            </w:pPr>
            <w:r w:rsidRPr="00DB56DC">
              <w:rPr>
                <w:sz w:val="16"/>
                <w:szCs w:val="16"/>
              </w:rPr>
              <w:t>-</w:t>
            </w:r>
          </w:p>
        </w:tc>
        <w:tc>
          <w:tcPr>
            <w:tcW w:w="6095" w:type="dxa"/>
            <w:gridSpan w:val="3"/>
            <w:tcBorders>
              <w:top w:val="single" w:sz="4" w:space="0" w:color="auto"/>
            </w:tcBorders>
          </w:tcPr>
          <w:p w14:paraId="5E574DE2" w14:textId="21CE8FD2" w:rsidR="00355F4C" w:rsidRPr="00DB56DC" w:rsidRDefault="00355F4C" w:rsidP="00355F4C">
            <w:pPr>
              <w:pStyle w:val="Odstavecseseznamem"/>
              <w:numPr>
                <w:ilvl w:val="0"/>
                <w:numId w:val="0"/>
              </w:numPr>
              <w:spacing w:before="0" w:line="240" w:lineRule="auto"/>
              <w:jc w:val="left"/>
              <w:rPr>
                <w:sz w:val="16"/>
                <w:szCs w:val="16"/>
              </w:rPr>
            </w:pPr>
            <w:r w:rsidRPr="00DB56DC">
              <w:rPr>
                <w:b/>
                <w:bCs/>
                <w:sz w:val="16"/>
                <w:szCs w:val="16"/>
              </w:rPr>
              <w:t>Cena CELKEM v Kč bez DPH</w:t>
            </w:r>
          </w:p>
        </w:tc>
        <w:tc>
          <w:tcPr>
            <w:tcW w:w="1554" w:type="dxa"/>
            <w:tcBorders>
              <w:top w:val="single" w:sz="4" w:space="0" w:color="auto"/>
            </w:tcBorders>
          </w:tcPr>
          <w:p w14:paraId="5653C937" w14:textId="34B4CFF3" w:rsidR="00355F4C" w:rsidRPr="00DB56DC" w:rsidRDefault="00AC4A49" w:rsidP="00A40558">
            <w:pPr>
              <w:pStyle w:val="Odstavecseseznamem"/>
              <w:numPr>
                <w:ilvl w:val="0"/>
                <w:numId w:val="0"/>
              </w:numPr>
              <w:spacing w:before="0" w:line="240" w:lineRule="auto"/>
              <w:jc w:val="right"/>
              <w:rPr>
                <w:b/>
                <w:bCs/>
                <w:sz w:val="16"/>
                <w:szCs w:val="16"/>
              </w:rPr>
            </w:pPr>
            <w:r w:rsidRPr="00AC4A49">
              <w:rPr>
                <w:b/>
                <w:bCs/>
                <w:sz w:val="16"/>
                <w:szCs w:val="16"/>
              </w:rPr>
              <w:t>960</w:t>
            </w:r>
            <w:r>
              <w:rPr>
                <w:b/>
                <w:bCs/>
                <w:sz w:val="16"/>
                <w:szCs w:val="16"/>
              </w:rPr>
              <w:t xml:space="preserve"> </w:t>
            </w:r>
            <w:r w:rsidRPr="00AC4A49">
              <w:rPr>
                <w:b/>
                <w:bCs/>
                <w:sz w:val="16"/>
                <w:szCs w:val="16"/>
              </w:rPr>
              <w:t>624,9</w:t>
            </w:r>
            <w:r>
              <w:rPr>
                <w:b/>
                <w:bCs/>
                <w:sz w:val="16"/>
                <w:szCs w:val="16"/>
              </w:rPr>
              <w:t xml:space="preserve">0 </w:t>
            </w:r>
            <w:r w:rsidR="00355F4C" w:rsidRPr="00DB56DC">
              <w:rPr>
                <w:b/>
                <w:bCs/>
                <w:sz w:val="16"/>
                <w:szCs w:val="16"/>
              </w:rPr>
              <w:t>Kč</w:t>
            </w:r>
          </w:p>
        </w:tc>
      </w:tr>
      <w:tr w:rsidR="00355F4C" w:rsidRPr="00A40558" w14:paraId="4A86FC17" w14:textId="77777777" w:rsidTr="003D6BA9">
        <w:tc>
          <w:tcPr>
            <w:tcW w:w="704" w:type="dxa"/>
          </w:tcPr>
          <w:p w14:paraId="62DF4EF2" w14:textId="33108E9E" w:rsidR="00355F4C" w:rsidRPr="00DB56DC" w:rsidRDefault="00355F4C" w:rsidP="00A40558">
            <w:pPr>
              <w:pStyle w:val="Odstavecseseznamem"/>
              <w:numPr>
                <w:ilvl w:val="0"/>
                <w:numId w:val="0"/>
              </w:numPr>
              <w:spacing w:before="0" w:line="240" w:lineRule="auto"/>
              <w:jc w:val="center"/>
              <w:rPr>
                <w:sz w:val="16"/>
                <w:szCs w:val="16"/>
              </w:rPr>
            </w:pPr>
            <w:r w:rsidRPr="00DB56DC">
              <w:rPr>
                <w:sz w:val="16"/>
                <w:szCs w:val="16"/>
              </w:rPr>
              <w:t>-</w:t>
            </w:r>
          </w:p>
        </w:tc>
        <w:tc>
          <w:tcPr>
            <w:tcW w:w="6095" w:type="dxa"/>
            <w:gridSpan w:val="3"/>
          </w:tcPr>
          <w:p w14:paraId="1147B3F1" w14:textId="3690BA13" w:rsidR="00355F4C" w:rsidRPr="00A40558" w:rsidRDefault="00355F4C" w:rsidP="00355F4C">
            <w:pPr>
              <w:pStyle w:val="Odstavecseseznamem"/>
              <w:numPr>
                <w:ilvl w:val="0"/>
                <w:numId w:val="0"/>
              </w:numPr>
              <w:spacing w:before="0" w:line="240" w:lineRule="auto"/>
              <w:jc w:val="left"/>
              <w:rPr>
                <w:sz w:val="16"/>
                <w:szCs w:val="16"/>
              </w:rPr>
            </w:pPr>
            <w:r>
              <w:rPr>
                <w:sz w:val="16"/>
                <w:szCs w:val="16"/>
              </w:rPr>
              <w:t>Daň z přidané hodnoty (DPH)</w:t>
            </w:r>
          </w:p>
        </w:tc>
        <w:tc>
          <w:tcPr>
            <w:tcW w:w="1554" w:type="dxa"/>
          </w:tcPr>
          <w:p w14:paraId="06CEE72A" w14:textId="396B4373" w:rsidR="00355F4C" w:rsidRPr="00A40558" w:rsidRDefault="00CF4906" w:rsidP="00A40558">
            <w:pPr>
              <w:pStyle w:val="Odstavecseseznamem"/>
              <w:numPr>
                <w:ilvl w:val="0"/>
                <w:numId w:val="0"/>
              </w:numPr>
              <w:spacing w:before="0" w:line="240" w:lineRule="auto"/>
              <w:jc w:val="right"/>
              <w:rPr>
                <w:sz w:val="16"/>
                <w:szCs w:val="16"/>
              </w:rPr>
            </w:pPr>
            <w:r w:rsidRPr="00CF4906">
              <w:rPr>
                <w:sz w:val="16"/>
                <w:szCs w:val="16"/>
              </w:rPr>
              <w:t>201</w:t>
            </w:r>
            <w:r>
              <w:rPr>
                <w:sz w:val="16"/>
                <w:szCs w:val="16"/>
              </w:rPr>
              <w:t xml:space="preserve"> </w:t>
            </w:r>
            <w:r w:rsidRPr="00CF4906">
              <w:rPr>
                <w:sz w:val="16"/>
                <w:szCs w:val="16"/>
              </w:rPr>
              <w:t>731,2</w:t>
            </w:r>
            <w:r>
              <w:rPr>
                <w:sz w:val="16"/>
                <w:szCs w:val="16"/>
              </w:rPr>
              <w:t xml:space="preserve">3 </w:t>
            </w:r>
            <w:r w:rsidR="00355F4C">
              <w:rPr>
                <w:sz w:val="16"/>
                <w:szCs w:val="16"/>
              </w:rPr>
              <w:t>Kč</w:t>
            </w:r>
          </w:p>
        </w:tc>
      </w:tr>
      <w:tr w:rsidR="00355F4C" w:rsidRPr="00355F4C" w14:paraId="7AF657E4" w14:textId="77777777" w:rsidTr="003D6BA9">
        <w:tc>
          <w:tcPr>
            <w:tcW w:w="704" w:type="dxa"/>
          </w:tcPr>
          <w:p w14:paraId="21685754" w14:textId="1D3C1AEB" w:rsidR="00355F4C" w:rsidRPr="00DB56DC" w:rsidRDefault="00355F4C" w:rsidP="00A40558">
            <w:pPr>
              <w:pStyle w:val="Odstavecseseznamem"/>
              <w:numPr>
                <w:ilvl w:val="0"/>
                <w:numId w:val="0"/>
              </w:numPr>
              <w:spacing w:before="0" w:line="240" w:lineRule="auto"/>
              <w:jc w:val="center"/>
              <w:rPr>
                <w:sz w:val="16"/>
                <w:szCs w:val="16"/>
              </w:rPr>
            </w:pPr>
            <w:r w:rsidRPr="00DB56DC">
              <w:rPr>
                <w:sz w:val="16"/>
                <w:szCs w:val="16"/>
              </w:rPr>
              <w:t>-</w:t>
            </w:r>
          </w:p>
        </w:tc>
        <w:tc>
          <w:tcPr>
            <w:tcW w:w="6095" w:type="dxa"/>
            <w:gridSpan w:val="3"/>
          </w:tcPr>
          <w:p w14:paraId="7A14D2A6" w14:textId="239BA9A1" w:rsidR="00355F4C" w:rsidRPr="00355F4C" w:rsidRDefault="00355F4C" w:rsidP="00355F4C">
            <w:pPr>
              <w:pStyle w:val="Odstavecseseznamem"/>
              <w:numPr>
                <w:ilvl w:val="0"/>
                <w:numId w:val="0"/>
              </w:numPr>
              <w:spacing w:before="0" w:line="240" w:lineRule="auto"/>
              <w:jc w:val="left"/>
              <w:rPr>
                <w:b/>
                <w:bCs/>
                <w:sz w:val="16"/>
                <w:szCs w:val="16"/>
              </w:rPr>
            </w:pPr>
            <w:r w:rsidRPr="00355F4C">
              <w:rPr>
                <w:b/>
                <w:bCs/>
                <w:sz w:val="16"/>
                <w:szCs w:val="16"/>
              </w:rPr>
              <w:t>Cena CELKEM v Kč včetně DPH</w:t>
            </w:r>
          </w:p>
        </w:tc>
        <w:tc>
          <w:tcPr>
            <w:tcW w:w="1554" w:type="dxa"/>
          </w:tcPr>
          <w:p w14:paraId="0BE212C2" w14:textId="4FFFA780" w:rsidR="00355F4C" w:rsidRPr="00355F4C" w:rsidRDefault="003A0F58" w:rsidP="00A40558">
            <w:pPr>
              <w:pStyle w:val="Odstavecseseznamem"/>
              <w:numPr>
                <w:ilvl w:val="0"/>
                <w:numId w:val="0"/>
              </w:numPr>
              <w:spacing w:before="0" w:line="240" w:lineRule="auto"/>
              <w:jc w:val="right"/>
              <w:rPr>
                <w:b/>
                <w:bCs/>
                <w:sz w:val="16"/>
                <w:szCs w:val="16"/>
              </w:rPr>
            </w:pPr>
            <w:r w:rsidRPr="003A0F58">
              <w:rPr>
                <w:b/>
                <w:bCs/>
                <w:sz w:val="16"/>
                <w:szCs w:val="16"/>
              </w:rPr>
              <w:t>1</w:t>
            </w:r>
            <w:r>
              <w:rPr>
                <w:b/>
                <w:bCs/>
                <w:sz w:val="16"/>
                <w:szCs w:val="16"/>
              </w:rPr>
              <w:t xml:space="preserve"> </w:t>
            </w:r>
            <w:r w:rsidRPr="003A0F58">
              <w:rPr>
                <w:b/>
                <w:bCs/>
                <w:sz w:val="16"/>
                <w:szCs w:val="16"/>
              </w:rPr>
              <w:t>162</w:t>
            </w:r>
            <w:r>
              <w:rPr>
                <w:b/>
                <w:bCs/>
                <w:sz w:val="16"/>
                <w:szCs w:val="16"/>
              </w:rPr>
              <w:t xml:space="preserve"> </w:t>
            </w:r>
            <w:r w:rsidRPr="003A0F58">
              <w:rPr>
                <w:b/>
                <w:bCs/>
                <w:sz w:val="16"/>
                <w:szCs w:val="16"/>
              </w:rPr>
              <w:t>356,1</w:t>
            </w:r>
            <w:r>
              <w:rPr>
                <w:b/>
                <w:bCs/>
                <w:sz w:val="16"/>
                <w:szCs w:val="16"/>
              </w:rPr>
              <w:t xml:space="preserve">3 </w:t>
            </w:r>
            <w:r w:rsidR="00355F4C" w:rsidRPr="00355F4C">
              <w:rPr>
                <w:b/>
                <w:bCs/>
                <w:sz w:val="16"/>
                <w:szCs w:val="16"/>
              </w:rPr>
              <w:t>Kč</w:t>
            </w:r>
          </w:p>
        </w:tc>
      </w:tr>
    </w:tbl>
    <w:p w14:paraId="5141D10F" w14:textId="1526DF8E" w:rsidR="00307CF7" w:rsidRDefault="00307CF7" w:rsidP="00307CF7">
      <w:pPr>
        <w:pStyle w:val="Odstavecseseznamem"/>
      </w:pPr>
      <w:r>
        <w:t xml:space="preserve">Kupní cena je dohodnuta jako cena nejvýše přípustná a platí </w:t>
      </w:r>
      <w:r w:rsidR="008B280F">
        <w:t>do splnění</w:t>
      </w:r>
      <w:r>
        <w:t xml:space="preserve"> Smlouvy.</w:t>
      </w:r>
    </w:p>
    <w:p w14:paraId="64FDFCD8" w14:textId="77777777" w:rsidR="00307CF7" w:rsidRDefault="00307CF7" w:rsidP="00307CF7">
      <w:pPr>
        <w:pStyle w:val="Odstavecseseznamem"/>
      </w:pPr>
      <w:r>
        <w:t>Kupní cena obsahuje veškeré náklady spojené s provedením předmětu Smlouvy.</w:t>
      </w:r>
    </w:p>
    <w:p w14:paraId="7ED9E6D9" w14:textId="38DF239D" w:rsidR="00307CF7" w:rsidRDefault="00307CF7" w:rsidP="00307CF7">
      <w:pPr>
        <w:pStyle w:val="Odstavecseseznamem"/>
      </w:pPr>
      <w:r>
        <w:t>Kupní cena obsahuje i případně zvýšené náklady spojené s vývojem cen vstupních nákladů, a</w:t>
      </w:r>
      <w:r w:rsidR="000B15A9">
        <w:t> </w:t>
      </w:r>
      <w:r>
        <w:t>to až do doby splnění Smlouvy.</w:t>
      </w:r>
    </w:p>
    <w:p w14:paraId="087A00C1" w14:textId="77777777" w:rsidR="00307CF7" w:rsidRDefault="00307CF7" w:rsidP="00307CF7">
      <w:pPr>
        <w:pStyle w:val="Odstavecseseznamem"/>
      </w:pPr>
      <w:r>
        <w:t>Smluvní strany se dohodly, že Kupní cena bude Kupujícím zaplacena na základě faktury vystavené Prodávajícím.</w:t>
      </w:r>
    </w:p>
    <w:p w14:paraId="4B7BB192" w14:textId="60DFA49C" w:rsidR="00307CF7" w:rsidRDefault="00307CF7" w:rsidP="00307CF7">
      <w:pPr>
        <w:pStyle w:val="Odstavecseseznamem"/>
      </w:pPr>
      <w:r>
        <w:t xml:space="preserve">Fakturu je Prodávající oprávněn vystavit po protokolárním převzetí </w:t>
      </w:r>
      <w:r w:rsidR="000B15A9" w:rsidRPr="00B74DA9">
        <w:t>Vybavení skladu</w:t>
      </w:r>
      <w:r>
        <w:t xml:space="preserve"> Kupujícím.</w:t>
      </w:r>
      <w:r w:rsidR="003D6CEA">
        <w:t xml:space="preserve"> </w:t>
      </w:r>
      <w:r w:rsidR="003D6CEA" w:rsidRPr="003D6CEA">
        <w:t xml:space="preserve">Na základě předchozího souhlasu </w:t>
      </w:r>
      <w:r w:rsidR="003D6CEA">
        <w:t>Kupujícího</w:t>
      </w:r>
      <w:r w:rsidR="003D6CEA" w:rsidRPr="003D6CEA">
        <w:t xml:space="preserve"> lze v případě předávání a přebírání </w:t>
      </w:r>
      <w:r w:rsidR="003D6CEA">
        <w:t>Vybavení skladu</w:t>
      </w:r>
      <w:r w:rsidR="003D6CEA" w:rsidRPr="003D6CEA">
        <w:t xml:space="preserve"> po </w:t>
      </w:r>
      <w:r w:rsidR="00DB0CE0">
        <w:t>částech</w:t>
      </w:r>
      <w:r w:rsidR="003D6CEA" w:rsidRPr="003D6CEA">
        <w:t xml:space="preserve"> vystavit faktury postupně podle </w:t>
      </w:r>
      <w:r w:rsidR="00DB0CE0">
        <w:t>předání a převzetí částí</w:t>
      </w:r>
      <w:r w:rsidR="003D6CEA" w:rsidRPr="003D6CEA">
        <w:t>.</w:t>
      </w:r>
    </w:p>
    <w:p w14:paraId="6358167D" w14:textId="5185AC53" w:rsidR="00307CF7" w:rsidRDefault="00307CF7" w:rsidP="00307CF7">
      <w:pPr>
        <w:pStyle w:val="Odstavecseseznamem"/>
      </w:pPr>
      <w:r>
        <w:t xml:space="preserve">Kupující obdrží originál faktury. </w:t>
      </w:r>
      <w:r w:rsidR="000B15A9" w:rsidRPr="000B15A9">
        <w:t>Fakturu lze doručit i elektronicky e-mailem (</w:t>
      </w:r>
      <w:r w:rsidR="000B15A9" w:rsidRPr="000B15A9">
        <w:rPr>
          <w:u w:val="dotted"/>
        </w:rPr>
        <w:t>fakturace@umch.cz</w:t>
      </w:r>
      <w:r w:rsidR="000B15A9" w:rsidRPr="000B15A9">
        <w:t>) nebo datovou schránkou (</w:t>
      </w:r>
      <w:r w:rsidR="000B15A9" w:rsidRPr="000B15A9">
        <w:rPr>
          <w:u w:val="dotted"/>
        </w:rPr>
        <w:t>2minqg2</w:t>
      </w:r>
      <w:r w:rsidR="000B15A9" w:rsidRPr="000B15A9">
        <w:t>)</w:t>
      </w:r>
      <w:r>
        <w:t>.</w:t>
      </w:r>
    </w:p>
    <w:p w14:paraId="45639B31" w14:textId="0E1C2520" w:rsidR="00307CF7" w:rsidRDefault="00307CF7" w:rsidP="00307CF7">
      <w:pPr>
        <w:pStyle w:val="Odstavecseseznamem"/>
      </w:pPr>
      <w:r>
        <w:t>Vystavená faktura musí mít náležitosti daňového dokladu dle ustanovení § 29 zákona č.</w:t>
      </w:r>
      <w:r w:rsidR="000B15A9">
        <w:t> </w:t>
      </w:r>
      <w:r>
        <w:t>235/2004 Sb., o dani z přidané hodnoty, ve znění pozdějších předpisů, zákona č. 563/1991 Sb., o účetnictví, ve znění pozdějších předpisů, a ustanovení § 435 odst. 1 občanského zákoníku. 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zákona č. 235/2004 Sb., o dani z přidané hodnoty, ve znění pozdějších předpisů</w:t>
      </w:r>
      <w:r w:rsidR="000B15A9">
        <w:t xml:space="preserve">, </w:t>
      </w:r>
      <w:r w:rsidR="000B15A9" w:rsidRPr="00832DF0">
        <w:rPr>
          <w:i/>
          <w:iCs/>
        </w:rPr>
        <w:t>pokud se na něj tato povinnost vztahuje</w:t>
      </w:r>
      <w:r>
        <w:t>.</w:t>
      </w:r>
    </w:p>
    <w:p w14:paraId="19458237" w14:textId="77777777" w:rsidR="00307CF7" w:rsidRDefault="00307CF7" w:rsidP="00307CF7">
      <w:pPr>
        <w:pStyle w:val="Odstavecseseznamem"/>
      </w:pPr>
      <w:r>
        <w:t>Faktura je splatná do 30 kalendářních dnů ode dne jejího doručení Kupujícímu.</w:t>
      </w:r>
    </w:p>
    <w:p w14:paraId="1AA14289" w14:textId="77777777" w:rsidR="00307CF7" w:rsidRDefault="00307CF7" w:rsidP="00307CF7">
      <w:pPr>
        <w:pStyle w:val="Odstavecseseznamem"/>
      </w:pPr>
      <w:r>
        <w:t>Povinnost zaplatit je splněna dnem odepsání příslušné částky z účtu Kupujícího.</w:t>
      </w:r>
    </w:p>
    <w:p w14:paraId="3B60756B" w14:textId="28AE1566" w:rsidR="00B032E4" w:rsidRDefault="00B032E4" w:rsidP="00FC2474">
      <w:pPr>
        <w:pStyle w:val="Nadpis1"/>
      </w:pPr>
      <w:r>
        <w:t>Lhůta a místo plnění</w:t>
      </w:r>
    </w:p>
    <w:p w14:paraId="57D89715" w14:textId="2281A9C5" w:rsidR="00120A80" w:rsidRDefault="000E3479" w:rsidP="000E3479">
      <w:pPr>
        <w:pStyle w:val="Odstavecseseznamem"/>
      </w:pPr>
      <w:r>
        <w:t xml:space="preserve">Prodávající se zavazuje </w:t>
      </w:r>
      <w:r w:rsidRPr="00B74DA9">
        <w:t>Vybavení skladu</w:t>
      </w:r>
    </w:p>
    <w:p w14:paraId="21A7B721" w14:textId="358C3894" w:rsidR="00120A80" w:rsidRDefault="00120A80" w:rsidP="00120A80">
      <w:pPr>
        <w:pStyle w:val="Odstavecseseznamem"/>
        <w:numPr>
          <w:ilvl w:val="2"/>
          <w:numId w:val="2"/>
        </w:numPr>
      </w:pPr>
      <w:r>
        <w:t xml:space="preserve">připravit k dodání nejpozději </w:t>
      </w:r>
      <w:r w:rsidRPr="00D62D51">
        <w:rPr>
          <w:b/>
          <w:bCs/>
        </w:rPr>
        <w:t xml:space="preserve">do </w:t>
      </w:r>
      <w:r w:rsidR="0053648E" w:rsidRPr="00D62D51">
        <w:rPr>
          <w:b/>
          <w:bCs/>
        </w:rPr>
        <w:t>60</w:t>
      </w:r>
      <w:r w:rsidRPr="00D62D51">
        <w:rPr>
          <w:b/>
          <w:bCs/>
        </w:rPr>
        <w:t xml:space="preserve"> kalendářních dnů</w:t>
      </w:r>
      <w:r>
        <w:t xml:space="preserve"> ode dne doručení písemné výzvy Kupujícího k zahájení plnění Smlouvy Prodávajícím (tj. přípravě Vybavení skladu k dodání do místa plnění); a</w:t>
      </w:r>
    </w:p>
    <w:p w14:paraId="28E09E6E" w14:textId="530EF88D" w:rsidR="000E3479" w:rsidRDefault="000E3479" w:rsidP="00120A80">
      <w:pPr>
        <w:pStyle w:val="Odstavecseseznamem"/>
        <w:numPr>
          <w:ilvl w:val="2"/>
          <w:numId w:val="2"/>
        </w:numPr>
      </w:pPr>
      <w:r>
        <w:t xml:space="preserve">dodat nejpozději </w:t>
      </w:r>
      <w:r w:rsidRPr="00D62D51">
        <w:rPr>
          <w:b/>
          <w:bCs/>
        </w:rPr>
        <w:t xml:space="preserve">do </w:t>
      </w:r>
      <w:r w:rsidR="00D62D51">
        <w:rPr>
          <w:b/>
          <w:bCs/>
        </w:rPr>
        <w:t>14</w:t>
      </w:r>
      <w:r w:rsidRPr="00D62D51">
        <w:rPr>
          <w:b/>
          <w:bCs/>
        </w:rPr>
        <w:t xml:space="preserve"> kalendářních dnů</w:t>
      </w:r>
      <w:r>
        <w:t xml:space="preserve"> ode dne doručení písemné výzvy Kupujícího k</w:t>
      </w:r>
      <w:r w:rsidR="00584C1B">
        <w:t xml:space="preserve"> dodání Vybavení skladu do místa </w:t>
      </w:r>
      <w:r>
        <w:t>plnění Prodávajícím.</w:t>
      </w:r>
    </w:p>
    <w:p w14:paraId="4C2AB7E7" w14:textId="6FDEB024" w:rsidR="000E3479" w:rsidRDefault="000E3479" w:rsidP="000E3479">
      <w:pPr>
        <w:pStyle w:val="Odstavecseseznamem"/>
      </w:pPr>
      <w:r>
        <w:lastRenderedPageBreak/>
        <w:t xml:space="preserve">Prodávající uvědomí Kupujícího o datu dodávky </w:t>
      </w:r>
      <w:r w:rsidR="00033E2D">
        <w:t>Vybavení skladu</w:t>
      </w:r>
      <w:r>
        <w:t xml:space="preserve"> nejpozději 3 pracovní dny před jeho dodáním.</w:t>
      </w:r>
    </w:p>
    <w:p w14:paraId="68ADD784" w14:textId="077DF0CE" w:rsidR="000E3479" w:rsidRDefault="000E3479" w:rsidP="000E3479">
      <w:pPr>
        <w:pStyle w:val="Odstavecseseznamem"/>
      </w:pPr>
      <w:r>
        <w:t xml:space="preserve">Místem dodání </w:t>
      </w:r>
      <w:r w:rsidR="00BB0132">
        <w:t>Vybavení skladu</w:t>
      </w:r>
      <w:r>
        <w:t xml:space="preserve"> je </w:t>
      </w:r>
      <w:r w:rsidR="00033E2D" w:rsidRPr="00033E2D">
        <w:t>sklad chemických látek v budově D, nemovitosti č. p. 1888, Heyrovského náměstí 2, Praha 6</w:t>
      </w:r>
      <w:r w:rsidR="00524070">
        <w:t xml:space="preserve">, a venkovní sklad (přístřešek) </w:t>
      </w:r>
      <w:r w:rsidR="00524070" w:rsidRPr="00524070">
        <w:t xml:space="preserve">na pozemku </w:t>
      </w:r>
      <w:proofErr w:type="spellStart"/>
      <w:r w:rsidR="00524070" w:rsidRPr="00524070">
        <w:t>parc</w:t>
      </w:r>
      <w:proofErr w:type="spellEnd"/>
      <w:r w:rsidR="00524070" w:rsidRPr="00524070">
        <w:t>.</w:t>
      </w:r>
      <w:r w:rsidR="00524070">
        <w:t> </w:t>
      </w:r>
      <w:r w:rsidR="00524070" w:rsidRPr="00524070">
        <w:t>č. 3183/2 a</w:t>
      </w:r>
      <w:r w:rsidR="00080731">
        <w:t> </w:t>
      </w:r>
      <w:r w:rsidR="00524070" w:rsidRPr="00524070">
        <w:t xml:space="preserve">pozemek </w:t>
      </w:r>
      <w:proofErr w:type="spellStart"/>
      <w:r w:rsidR="00524070" w:rsidRPr="00524070">
        <w:t>parc</w:t>
      </w:r>
      <w:proofErr w:type="spellEnd"/>
      <w:r w:rsidR="00524070" w:rsidRPr="00524070">
        <w:t xml:space="preserve">. č. 3183/5 v k. </w:t>
      </w:r>
      <w:proofErr w:type="spellStart"/>
      <w:r w:rsidR="00524070" w:rsidRPr="00524070">
        <w:t>ú.</w:t>
      </w:r>
      <w:proofErr w:type="spellEnd"/>
      <w:r w:rsidR="00524070" w:rsidRPr="00524070">
        <w:t xml:space="preserve"> Břevnov [729582]</w:t>
      </w:r>
      <w:r>
        <w:t>.</w:t>
      </w:r>
    </w:p>
    <w:p w14:paraId="1EAD37E3" w14:textId="24F3E337" w:rsidR="006B7DA5" w:rsidRDefault="006B7DA5" w:rsidP="00FC2474">
      <w:pPr>
        <w:pStyle w:val="Nadpis1"/>
      </w:pPr>
      <w:r>
        <w:t xml:space="preserve">Provádění předmětu </w:t>
      </w:r>
      <w:r w:rsidR="009C7590">
        <w:t>S</w:t>
      </w:r>
      <w:r>
        <w:t>mlouvy</w:t>
      </w:r>
    </w:p>
    <w:p w14:paraId="3C0D9D5F" w14:textId="7FBD6FFB" w:rsidR="005A12E5" w:rsidRDefault="005A12E5" w:rsidP="005A12E5">
      <w:pPr>
        <w:pStyle w:val="Odstavecseseznamem"/>
      </w:pPr>
      <w:r>
        <w:t>Kupující písemnou výzvou doručenou Prodávajícímu vyzve Kupujícího k přípravě Vybavení skladu k dodání do místa plnění. Výzvu lze doručit i e-mailem pověřené osobě Prodávajícího.</w:t>
      </w:r>
    </w:p>
    <w:p w14:paraId="715B1036" w14:textId="021F3FD1" w:rsidR="005A12E5" w:rsidRDefault="005A12E5" w:rsidP="005A12E5">
      <w:pPr>
        <w:pStyle w:val="Odstavecseseznamem"/>
      </w:pPr>
      <w:r>
        <w:t>Prodávající je ve lhůtě plnění povinen Vybavení skladu připravit k dodání do místa plnění, a písemně informovat Kupujícího o dokončení přípravy Vybavení skladu k dodání do místa plnění.</w:t>
      </w:r>
    </w:p>
    <w:p w14:paraId="603DDDD1" w14:textId="2892C065" w:rsidR="00520701" w:rsidRDefault="00520701" w:rsidP="00520701">
      <w:pPr>
        <w:pStyle w:val="Odstavecseseznamem"/>
      </w:pPr>
      <w:r>
        <w:t xml:space="preserve">Kupující písemnou výzvou doručenou Prodávajícímu vyzve Kupujícího k </w:t>
      </w:r>
      <w:r w:rsidR="002B08D1">
        <w:t>dodání Vybavení skladu</w:t>
      </w:r>
      <w:r>
        <w:t xml:space="preserve"> do</w:t>
      </w:r>
      <w:r w:rsidR="000A7434">
        <w:t> </w:t>
      </w:r>
      <w:r>
        <w:t>místa plnění. Výzvu lze doručit i e-mailem pověřené osobě Prodávajícího.</w:t>
      </w:r>
    </w:p>
    <w:p w14:paraId="40738FAA" w14:textId="4B52DCB5" w:rsidR="00520701" w:rsidRDefault="00520701" w:rsidP="00520701">
      <w:pPr>
        <w:pStyle w:val="Odstavecseseznamem"/>
      </w:pPr>
      <w:r>
        <w:t xml:space="preserve">Prodávající je ve lhůtě plnění povinen </w:t>
      </w:r>
      <w:r w:rsidR="005A12E5" w:rsidRPr="00B74DA9">
        <w:t>Vybavení skladu</w:t>
      </w:r>
      <w:r>
        <w:t xml:space="preserve"> dodat</w:t>
      </w:r>
      <w:r w:rsidR="005A12E5">
        <w:t xml:space="preserve"> </w:t>
      </w:r>
      <w:r w:rsidR="003D5592">
        <w:t>do místa plnění</w:t>
      </w:r>
      <w:r>
        <w:t>.</w:t>
      </w:r>
    </w:p>
    <w:p w14:paraId="2C5B4673" w14:textId="50705795" w:rsidR="00520701" w:rsidRDefault="00910FDB" w:rsidP="00520701">
      <w:pPr>
        <w:pStyle w:val="Odstavecseseznamem"/>
      </w:pPr>
      <w:r w:rsidRPr="00B74DA9">
        <w:t>Vybavení skladu</w:t>
      </w:r>
      <w:r w:rsidR="00520701">
        <w:t xml:space="preserve"> bude předáno a převzato do užívání Kupujícího na základě písemného protokolu o předání a převzetí </w:t>
      </w:r>
      <w:r w:rsidRPr="00B74DA9">
        <w:t>Vybavení skladu</w:t>
      </w:r>
      <w:r w:rsidR="00520701">
        <w:t xml:space="preserve"> do užívání podepsaného oprávněnými zástupci Smluvních stran</w:t>
      </w:r>
      <w:r w:rsidR="006479CF" w:rsidRPr="006479CF">
        <w:t xml:space="preserve">, který lze se souhlasem </w:t>
      </w:r>
      <w:r w:rsidR="006479CF">
        <w:t>Kupujícího</w:t>
      </w:r>
      <w:r w:rsidR="006479CF" w:rsidRPr="006479CF">
        <w:t xml:space="preserve"> vyhotovit i po </w:t>
      </w:r>
      <w:r w:rsidR="006479CF">
        <w:t>částech</w:t>
      </w:r>
      <w:r w:rsidR="00520701">
        <w:t>.</w:t>
      </w:r>
    </w:p>
    <w:p w14:paraId="44AA6D83" w14:textId="22E9C42D" w:rsidR="00520701" w:rsidRDefault="00520701" w:rsidP="00520701">
      <w:pPr>
        <w:pStyle w:val="Odstavecseseznamem"/>
      </w:pPr>
      <w:r>
        <w:t xml:space="preserve">Prodávající je při předání </w:t>
      </w:r>
      <w:r w:rsidR="00910FDB" w:rsidRPr="00B74DA9">
        <w:t>Vybavení skladu</w:t>
      </w:r>
      <w:r w:rsidR="00910FDB">
        <w:t xml:space="preserve"> </w:t>
      </w:r>
      <w:r>
        <w:t xml:space="preserve">povinen Kupujícímu předat doklady, jež jsou nutné k převzetí a užívání </w:t>
      </w:r>
      <w:r w:rsidR="00910FDB" w:rsidRPr="00B74DA9">
        <w:t>Vybavení skladu</w:t>
      </w:r>
      <w:r>
        <w:t>, a to v českém nebo anglickém jazyce.</w:t>
      </w:r>
    </w:p>
    <w:p w14:paraId="59381C38" w14:textId="51834B03" w:rsidR="00520701" w:rsidRDefault="00520701" w:rsidP="00520701">
      <w:pPr>
        <w:pStyle w:val="Odstavecseseznamem"/>
      </w:pPr>
      <w:r>
        <w:t xml:space="preserve">Zjistí-li Kupující při předání </w:t>
      </w:r>
      <w:r w:rsidR="00E36DE8" w:rsidRPr="00B74DA9">
        <w:t>Vybavení skladu</w:t>
      </w:r>
      <w:r>
        <w:t xml:space="preserve"> zjevné vady na </w:t>
      </w:r>
      <w:r w:rsidR="00E36DE8" w:rsidRPr="00B74DA9">
        <w:t>Vybavení skladu</w:t>
      </w:r>
      <w:r>
        <w:t xml:space="preserve">, je oprávněn převzetí </w:t>
      </w:r>
      <w:r w:rsidR="00E36DE8" w:rsidRPr="00B74DA9">
        <w:t>Vybavení skladu</w:t>
      </w:r>
      <w:r>
        <w:t xml:space="preserve"> odmítnout nebo převzít </w:t>
      </w:r>
      <w:r w:rsidR="00E36DE8" w:rsidRPr="00B74DA9">
        <w:t>Vybavení skladu</w:t>
      </w:r>
      <w:r>
        <w:t xml:space="preserve"> s výhradami, což uvede do</w:t>
      </w:r>
      <w:r w:rsidR="00E36DE8">
        <w:t> </w:t>
      </w:r>
      <w:r>
        <w:t>příslušného Předávacího protokolu, a to včetně důvodů odmítnutí převzetí nebo výhrad k</w:t>
      </w:r>
      <w:r w:rsidR="00E36DE8">
        <w:t> </w:t>
      </w:r>
      <w:r w:rsidR="00E36DE8" w:rsidRPr="00B74DA9">
        <w:t>Vybavení skladu</w:t>
      </w:r>
      <w:r>
        <w:t>.</w:t>
      </w:r>
    </w:p>
    <w:p w14:paraId="589F842F" w14:textId="09526158" w:rsidR="00520701" w:rsidRDefault="00520701" w:rsidP="00520701">
      <w:pPr>
        <w:pStyle w:val="Odstavecseseznamem"/>
      </w:pPr>
      <w:r>
        <w:t xml:space="preserve">Kupující je oprávněn také nepřevzít </w:t>
      </w:r>
      <w:r w:rsidR="00BC0D33" w:rsidRPr="00B74DA9">
        <w:t>Vybavení skladu</w:t>
      </w:r>
      <w:r>
        <w:t xml:space="preserve">, pokud prodávající </w:t>
      </w:r>
      <w:r w:rsidR="00BC0D33" w:rsidRPr="00B74DA9">
        <w:t>Vybavení skladu</w:t>
      </w:r>
      <w:r>
        <w:t xml:space="preserve"> nedodá řádně a včas, zejména pokud Prodávající nedodá </w:t>
      </w:r>
      <w:r w:rsidR="00BC0D33" w:rsidRPr="00B74DA9">
        <w:t>Vybavení skladu</w:t>
      </w:r>
      <w:r>
        <w:t xml:space="preserve"> v dohodnutém množství nebo kvalitě, </w:t>
      </w:r>
      <w:r w:rsidR="00BC0D33" w:rsidRPr="00B74DA9">
        <w:t>Vybavení skladu</w:t>
      </w:r>
      <w:r>
        <w:t xml:space="preserve"> je poškozené nebo rozbité</w:t>
      </w:r>
      <w:r w:rsidR="00174AF8">
        <w:t xml:space="preserve"> nebo</w:t>
      </w:r>
      <w:r>
        <w:t xml:space="preserve"> Prodávající nedodá potřebnou dokumentaci k</w:t>
      </w:r>
      <w:r w:rsidR="00BC0D33">
        <w:t xml:space="preserve"> </w:t>
      </w:r>
      <w:r w:rsidR="00BC0D33" w:rsidRPr="00B74DA9">
        <w:t>Vybavení skladu</w:t>
      </w:r>
      <w:r>
        <w:t>.</w:t>
      </w:r>
    </w:p>
    <w:p w14:paraId="7A9ED1DE" w14:textId="3ECBC16D" w:rsidR="00520701" w:rsidRDefault="00520701" w:rsidP="00520701">
      <w:pPr>
        <w:pStyle w:val="Odstavecseseznamem"/>
      </w:pPr>
      <w:r>
        <w:t xml:space="preserve">Prodávající je povinen v náhradní lhůtě 10 pracovních dnů provést opětovně předání </w:t>
      </w:r>
      <w:r w:rsidR="00BC0D33" w:rsidRPr="00B74DA9">
        <w:t>Vybavení skladu</w:t>
      </w:r>
      <w:r>
        <w:t xml:space="preserve"> tak, aby jej mohl Kupující převzít bez výhrad. Nepodaří-li se </w:t>
      </w:r>
      <w:r w:rsidR="00BC0D33" w:rsidRPr="00B74DA9">
        <w:t>Vybavení skladu</w:t>
      </w:r>
      <w:r>
        <w:t xml:space="preserve"> důvodně předat bez výhrad, má Kupující právo na odstoupení od Smlouvy nebo přiměřenou slevu z</w:t>
      </w:r>
      <w:r w:rsidR="00BC0D33">
        <w:t> </w:t>
      </w:r>
      <w:r>
        <w:t>kupní ceny, a to podle jeho volby.</w:t>
      </w:r>
    </w:p>
    <w:p w14:paraId="39E626D6" w14:textId="77777777" w:rsidR="00520701" w:rsidRDefault="00520701" w:rsidP="008B180B">
      <w:pPr>
        <w:pStyle w:val="Odstavecseseznamem"/>
        <w:keepNext/>
      </w:pPr>
      <w:r>
        <w:t>Smluvní strany pověřily prováděním předmětu této Smlouvy tyto osoby:</w:t>
      </w:r>
    </w:p>
    <w:p w14:paraId="4D6CBCE1" w14:textId="77777777" w:rsidR="00520701" w:rsidRDefault="00520701" w:rsidP="008B180B">
      <w:pPr>
        <w:pStyle w:val="Odstavecseseznamem"/>
        <w:keepNext/>
        <w:numPr>
          <w:ilvl w:val="2"/>
          <w:numId w:val="2"/>
        </w:numPr>
      </w:pPr>
      <w:r>
        <w:t>osobou určenou za Kupujícího ve všech věcech, kromě změny tohoto závazku, je:</w:t>
      </w:r>
    </w:p>
    <w:p w14:paraId="5F96D51C" w14:textId="163331B8" w:rsidR="00520701" w:rsidRDefault="00AB2DD3" w:rsidP="00AF7F1F">
      <w:pPr>
        <w:pStyle w:val="Odstavecseseznamem"/>
        <w:numPr>
          <w:ilvl w:val="0"/>
          <w:numId w:val="0"/>
        </w:numPr>
        <w:ind w:left="1418"/>
      </w:pPr>
      <w:proofErr w:type="spellStart"/>
      <w:r>
        <w:t>xxx</w:t>
      </w:r>
      <w:proofErr w:type="spellEnd"/>
    </w:p>
    <w:p w14:paraId="4D360C6E" w14:textId="77777777" w:rsidR="00520701" w:rsidRDefault="00520701" w:rsidP="008B180B">
      <w:pPr>
        <w:pStyle w:val="Odstavecseseznamem"/>
        <w:keepNext/>
        <w:numPr>
          <w:ilvl w:val="2"/>
          <w:numId w:val="2"/>
        </w:numPr>
      </w:pPr>
      <w:r>
        <w:t>osobou určenou za Prodávajícího ve všech věcech, kromě změny tohoto závazku, je:</w:t>
      </w:r>
    </w:p>
    <w:p w14:paraId="2D87C894" w14:textId="5EA8DA4F" w:rsidR="00520701" w:rsidRDefault="00AB2DD3" w:rsidP="008B180B">
      <w:pPr>
        <w:pStyle w:val="Odstavecseseznamem"/>
        <w:numPr>
          <w:ilvl w:val="0"/>
          <w:numId w:val="0"/>
        </w:numPr>
        <w:ind w:left="1418"/>
      </w:pPr>
      <w:proofErr w:type="spellStart"/>
      <w:r>
        <w:t>xxx</w:t>
      </w:r>
      <w:proofErr w:type="spellEnd"/>
    </w:p>
    <w:p w14:paraId="60343E97" w14:textId="77777777" w:rsidR="00520701" w:rsidRDefault="00520701" w:rsidP="008B180B">
      <w:pPr>
        <w:pStyle w:val="Odstavecseseznamem"/>
        <w:numPr>
          <w:ilvl w:val="0"/>
          <w:numId w:val="0"/>
        </w:numPr>
        <w:ind w:left="709"/>
      </w:pPr>
      <w:r>
        <w:t>Ke změně pověřených osob postačí předchozí písemné oznámení o takové změně druhé Smluvní straně.</w:t>
      </w:r>
    </w:p>
    <w:p w14:paraId="4F521A3F" w14:textId="2E32C9DB" w:rsidR="00520701" w:rsidRDefault="00520701" w:rsidP="00520701">
      <w:pPr>
        <w:pStyle w:val="Odstavecseseznamem"/>
      </w:pPr>
      <w:r>
        <w:lastRenderedPageBreak/>
        <w:t xml:space="preserve">Prodávající se zavazuje oznámit Kupujícímu nejpozději do </w:t>
      </w:r>
      <w:r w:rsidR="008B180B">
        <w:t>10</w:t>
      </w:r>
      <w:r>
        <w:t xml:space="preserve"> pracovních dnů změnu skutečného majitele Prodávajícího, nastane-li po dobu plnění předmětu Smlouvy. Za nesplnění této povinnosti je oprávněn Kupující požadovat uhrazení smluvní pokuty ve výši 10.000,00 Kč.</w:t>
      </w:r>
    </w:p>
    <w:p w14:paraId="1BC5B23D" w14:textId="77777777" w:rsidR="00520701" w:rsidRDefault="00520701" w:rsidP="00520701">
      <w:pPr>
        <w:pStyle w:val="Odstavecseseznamem"/>
      </w:pPr>
      <w:r>
        <w:t>Prodávající se zavazuje oznámit Kupujícímu nejpozději do 5 pracovních dnů jakoukoliv změnu využití poddodavatelů pro provádění předmětu Smlouvy. Jedná se zejména o záměr zapojit neidentifikovaného poddodavatele do provádění předmětu Smlouvy. Za nesplnění této povinnosti je oprávněn Kupující požadovat uhrazení smluvní pokuty ve výši 10.000,00 Kč.</w:t>
      </w:r>
    </w:p>
    <w:p w14:paraId="0A538F5A" w14:textId="3CBCC170" w:rsidR="00520701" w:rsidRDefault="00520701" w:rsidP="008B180B">
      <w:pPr>
        <w:pStyle w:val="Odstavecseseznamem"/>
        <w:keepNext/>
      </w:pPr>
      <w:r>
        <w:t>Prodávající se zavazuje vynaložit přiměřené úsilí, které na něm lze spravedlivě požadovat, aby</w:t>
      </w:r>
      <w:r w:rsidR="008B180B">
        <w:t> </w:t>
      </w:r>
      <w:r>
        <w:t xml:space="preserve">při výrobě a dodání </w:t>
      </w:r>
      <w:r w:rsidR="008B180B" w:rsidRPr="00B74DA9">
        <w:t>Vybavení skladu</w:t>
      </w:r>
    </w:p>
    <w:p w14:paraId="42AF2438" w14:textId="77777777" w:rsidR="00520701" w:rsidRDefault="00520701" w:rsidP="008B180B">
      <w:pPr>
        <w:pStyle w:val="Odstavecseseznamem"/>
        <w:numPr>
          <w:ilvl w:val="2"/>
          <w:numId w:val="2"/>
        </w:numPr>
      </w:pPr>
      <w:r>
        <w:t>byla minimalizována uhlíková stopa;</w:t>
      </w:r>
    </w:p>
    <w:p w14:paraId="540D5ED8" w14:textId="77777777" w:rsidR="00520701" w:rsidRDefault="00520701" w:rsidP="008B180B">
      <w:pPr>
        <w:pStyle w:val="Odstavecseseznamem"/>
        <w:numPr>
          <w:ilvl w:val="2"/>
          <w:numId w:val="2"/>
        </w:numPr>
      </w:pPr>
      <w:r>
        <w:t>byly zachovány důstojné pracovní podmínky;</w:t>
      </w:r>
    </w:p>
    <w:p w14:paraId="1FFC70E4" w14:textId="77777777" w:rsidR="00520701" w:rsidRDefault="00520701" w:rsidP="008B180B">
      <w:pPr>
        <w:pStyle w:val="Odstavecseseznamem"/>
        <w:numPr>
          <w:ilvl w:val="2"/>
          <w:numId w:val="2"/>
        </w:numPr>
      </w:pPr>
      <w:r>
        <w:t>byly podpořeny osoby znevýhodněné na pracovním trhu;</w:t>
      </w:r>
    </w:p>
    <w:p w14:paraId="3283AE4D" w14:textId="77777777" w:rsidR="00520701" w:rsidRDefault="00520701" w:rsidP="008B180B">
      <w:pPr>
        <w:pStyle w:val="Odstavecseseznamem"/>
        <w:numPr>
          <w:ilvl w:val="2"/>
          <w:numId w:val="2"/>
        </w:numPr>
      </w:pPr>
      <w:r>
        <w:t>nebyla využita dětská práce;</w:t>
      </w:r>
    </w:p>
    <w:p w14:paraId="00C280CA" w14:textId="77777777" w:rsidR="00520701" w:rsidRDefault="00520701" w:rsidP="008B180B">
      <w:pPr>
        <w:pStyle w:val="Odstavecseseznamem"/>
        <w:numPr>
          <w:ilvl w:val="2"/>
          <w:numId w:val="2"/>
        </w:numPr>
      </w:pPr>
      <w:r>
        <w:t>byly zachovány férové podmínky v dodavatelském řetězci; a</w:t>
      </w:r>
    </w:p>
    <w:p w14:paraId="40D37D6E" w14:textId="77777777" w:rsidR="00520701" w:rsidRDefault="00520701" w:rsidP="008B180B">
      <w:pPr>
        <w:pStyle w:val="Odstavecseseznamem"/>
        <w:numPr>
          <w:ilvl w:val="2"/>
          <w:numId w:val="2"/>
        </w:numPr>
      </w:pPr>
      <w:r>
        <w:t>bylo využito potenciálně vhodných inovací.</w:t>
      </w:r>
    </w:p>
    <w:p w14:paraId="0C7FB9B6" w14:textId="64A5609A" w:rsidR="00520701" w:rsidRDefault="00520701" w:rsidP="00520701">
      <w:pPr>
        <w:pStyle w:val="Odstavecseseznamem"/>
      </w:pPr>
      <w:r>
        <w:t>Dokumentace vztahující se k</w:t>
      </w:r>
      <w:r w:rsidR="008B180B">
        <w:t xml:space="preserve"> </w:t>
      </w:r>
      <w:r w:rsidR="008B180B" w:rsidRPr="00B74DA9">
        <w:t>Vybavení skladu</w:t>
      </w:r>
      <w:r>
        <w:t>, ale i další písemné dokumenty, které jsou podle této Smlouvy potřeba, budou s ohledem na preferenci ochrany životního prostředí vyhotoveny elektronicky, případně v listinné podobě, a to na papíře, který byl vyroben v souladu se</w:t>
      </w:r>
      <w:r w:rsidR="008B180B">
        <w:t> </w:t>
      </w:r>
      <w:r>
        <w:t>zásadami udržitelného lesního hospodaření (např. certifikační systém FSC).</w:t>
      </w:r>
    </w:p>
    <w:p w14:paraId="181B9423" w14:textId="45B19D95" w:rsidR="003A6183" w:rsidRDefault="003A6183" w:rsidP="00A90A4D">
      <w:pPr>
        <w:pStyle w:val="Nadpis1"/>
      </w:pPr>
      <w:r>
        <w:t>Záruka za jakost</w:t>
      </w:r>
      <w:r w:rsidR="00FD4461">
        <w:t xml:space="preserve"> </w:t>
      </w:r>
      <w:r w:rsidR="00D720EF">
        <w:t>a záruční podmínky</w:t>
      </w:r>
    </w:p>
    <w:p w14:paraId="31B2CB97" w14:textId="043070E1" w:rsidR="00A743F3" w:rsidRDefault="00A743F3" w:rsidP="007F68A6">
      <w:pPr>
        <w:pStyle w:val="Odstavecseseznamem"/>
        <w:keepNext/>
      </w:pPr>
      <w:r>
        <w:t xml:space="preserve">Prodávající poskytuje na dodané </w:t>
      </w:r>
      <w:r w:rsidR="007F68A6" w:rsidRPr="007F68A6">
        <w:t>Vybavení skladu</w:t>
      </w:r>
      <w:r w:rsidR="00AA3FF9">
        <w:t xml:space="preserve"> záruku za jakost, a to v délce</w:t>
      </w:r>
    </w:p>
    <w:p w14:paraId="0DAF3BA4" w14:textId="2A0E81D1" w:rsidR="00AA3FF9" w:rsidRDefault="001B73B4" w:rsidP="001B73B4">
      <w:pPr>
        <w:pStyle w:val="Odstavecseseznamem"/>
        <w:numPr>
          <w:ilvl w:val="2"/>
          <w:numId w:val="2"/>
        </w:numPr>
      </w:pPr>
      <w:r>
        <w:t>24</w:t>
      </w:r>
      <w:r w:rsidR="00AA3FF9">
        <w:t xml:space="preserve"> měsíců na velké skříně na chemikálie s křídlovými dveřmi [</w:t>
      </w:r>
      <w:r w:rsidR="00AA3FF9" w:rsidRPr="00AA3FF9">
        <w:rPr>
          <w:u w:val="dotted"/>
        </w:rPr>
        <w:t>pol. č. 01</w:t>
      </w:r>
      <w:r w:rsidR="00AA3FF9">
        <w:t>];</w:t>
      </w:r>
    </w:p>
    <w:p w14:paraId="168FC8F0" w14:textId="25FB06C8" w:rsidR="00AA3FF9" w:rsidRDefault="001B73B4" w:rsidP="001B73B4">
      <w:pPr>
        <w:pStyle w:val="Odstavecseseznamem"/>
        <w:numPr>
          <w:ilvl w:val="2"/>
          <w:numId w:val="2"/>
        </w:numPr>
      </w:pPr>
      <w:r>
        <w:t>24</w:t>
      </w:r>
      <w:r w:rsidR="00AA3FF9">
        <w:t xml:space="preserve"> měsíců na střední skříně na chemikálie s dveřmi [</w:t>
      </w:r>
      <w:r w:rsidR="00AA3FF9" w:rsidRPr="00AA3FF9">
        <w:rPr>
          <w:u w:val="dotted"/>
        </w:rPr>
        <w:t>pol. č. 02</w:t>
      </w:r>
      <w:r w:rsidR="00AA3FF9">
        <w:t>];</w:t>
      </w:r>
    </w:p>
    <w:p w14:paraId="251C682B" w14:textId="2E0A1DEE" w:rsidR="00AA3FF9" w:rsidRDefault="001B73B4" w:rsidP="001B73B4">
      <w:pPr>
        <w:pStyle w:val="Odstavecseseznamem"/>
        <w:numPr>
          <w:ilvl w:val="2"/>
          <w:numId w:val="2"/>
        </w:numPr>
      </w:pPr>
      <w:r>
        <w:t>24</w:t>
      </w:r>
      <w:r w:rsidR="00AA3FF9">
        <w:t xml:space="preserve"> měsíců na velké regály na agresivní chemikálie [</w:t>
      </w:r>
      <w:r w:rsidR="00AA3FF9" w:rsidRPr="00AA3FF9">
        <w:rPr>
          <w:u w:val="dotted"/>
        </w:rPr>
        <w:t>pol. č. 03</w:t>
      </w:r>
      <w:r w:rsidR="00AA3FF9">
        <w:t>];</w:t>
      </w:r>
    </w:p>
    <w:p w14:paraId="4DD51050" w14:textId="4B31A642" w:rsidR="00AA3FF9" w:rsidRDefault="001B73B4" w:rsidP="001B73B4">
      <w:pPr>
        <w:pStyle w:val="Odstavecseseznamem"/>
        <w:numPr>
          <w:ilvl w:val="2"/>
          <w:numId w:val="2"/>
        </w:numPr>
      </w:pPr>
      <w:r>
        <w:t>24</w:t>
      </w:r>
      <w:r w:rsidR="00AA3FF9">
        <w:t xml:space="preserve"> měsíců na střední regály na agresivní chemikálie [</w:t>
      </w:r>
      <w:r w:rsidR="00AA3FF9" w:rsidRPr="00AA3FF9">
        <w:rPr>
          <w:u w:val="dotted"/>
        </w:rPr>
        <w:t>pol. č. 04</w:t>
      </w:r>
      <w:r w:rsidR="00AA3FF9">
        <w:t>];</w:t>
      </w:r>
    </w:p>
    <w:p w14:paraId="01DFACFA" w14:textId="721216D9" w:rsidR="00AA3FF9" w:rsidRDefault="001B73B4" w:rsidP="001B73B4">
      <w:pPr>
        <w:pStyle w:val="Odstavecseseznamem"/>
        <w:numPr>
          <w:ilvl w:val="2"/>
          <w:numId w:val="2"/>
        </w:numPr>
      </w:pPr>
      <w:r>
        <w:t>24</w:t>
      </w:r>
      <w:r w:rsidR="00AA3FF9">
        <w:t xml:space="preserve"> měsíců na </w:t>
      </w:r>
      <w:r w:rsidR="00EA6618">
        <w:t>střední</w:t>
      </w:r>
      <w:r w:rsidR="00AA3FF9">
        <w:t xml:space="preserve"> regály na hořlavé kapaliny [</w:t>
      </w:r>
      <w:r w:rsidR="00AA3FF9" w:rsidRPr="00AA3FF9">
        <w:rPr>
          <w:u w:val="dotted"/>
        </w:rPr>
        <w:t>pol. č. 06</w:t>
      </w:r>
      <w:r w:rsidR="00AA3FF9">
        <w:t>];</w:t>
      </w:r>
    </w:p>
    <w:p w14:paraId="7CFB931C" w14:textId="43939071" w:rsidR="00AA3FF9" w:rsidRDefault="001B73B4" w:rsidP="001B73B4">
      <w:pPr>
        <w:pStyle w:val="Odstavecseseznamem"/>
        <w:numPr>
          <w:ilvl w:val="2"/>
          <w:numId w:val="2"/>
        </w:numPr>
      </w:pPr>
      <w:r>
        <w:t>24</w:t>
      </w:r>
      <w:r w:rsidR="00AA3FF9">
        <w:t xml:space="preserve"> měsíců na </w:t>
      </w:r>
      <w:r w:rsidR="00EA6618">
        <w:t>malé</w:t>
      </w:r>
      <w:r w:rsidR="00AA3FF9">
        <w:t xml:space="preserve"> regály na hořlavé kapaliny [</w:t>
      </w:r>
      <w:r w:rsidR="00AA3FF9" w:rsidRPr="00AA3FF9">
        <w:rPr>
          <w:u w:val="dotted"/>
        </w:rPr>
        <w:t>pol. č. 05</w:t>
      </w:r>
      <w:r w:rsidR="00AA3FF9">
        <w:t>];</w:t>
      </w:r>
    </w:p>
    <w:p w14:paraId="5A47A464" w14:textId="0CAE24AD" w:rsidR="00AA3FF9" w:rsidRDefault="001B73B4" w:rsidP="001B73B4">
      <w:pPr>
        <w:pStyle w:val="Odstavecseseznamem"/>
        <w:numPr>
          <w:ilvl w:val="2"/>
          <w:numId w:val="2"/>
        </w:numPr>
      </w:pPr>
      <w:r>
        <w:t>24</w:t>
      </w:r>
      <w:r w:rsidR="00AA3FF9">
        <w:t xml:space="preserve"> měsíců na </w:t>
      </w:r>
      <w:r w:rsidR="00EA6618">
        <w:t>střední</w:t>
      </w:r>
      <w:r w:rsidR="00AA3FF9">
        <w:t xml:space="preserve"> regály na vodu ohrožující látky [</w:t>
      </w:r>
      <w:r w:rsidR="00AA3FF9" w:rsidRPr="00AA3FF9">
        <w:rPr>
          <w:u w:val="dotted"/>
        </w:rPr>
        <w:t>pol. č. 10</w:t>
      </w:r>
      <w:r w:rsidR="00AA3FF9">
        <w:t>]</w:t>
      </w:r>
      <w:r w:rsidR="0053445F">
        <w:t>;</w:t>
      </w:r>
    </w:p>
    <w:p w14:paraId="097A6D78" w14:textId="1EDFB25C" w:rsidR="00AA3FF9" w:rsidRDefault="001B73B4" w:rsidP="001B73B4">
      <w:pPr>
        <w:pStyle w:val="Odstavecseseznamem"/>
        <w:numPr>
          <w:ilvl w:val="2"/>
          <w:numId w:val="2"/>
        </w:numPr>
      </w:pPr>
      <w:r>
        <w:t>60</w:t>
      </w:r>
      <w:r w:rsidR="00AA3FF9">
        <w:t xml:space="preserve"> měsíců na záchytné vany pro hořlavé kapaliny [</w:t>
      </w:r>
      <w:r w:rsidR="00AA3FF9" w:rsidRPr="00AA3FF9">
        <w:rPr>
          <w:u w:val="dotted"/>
        </w:rPr>
        <w:t>pol. č. 09</w:t>
      </w:r>
      <w:r w:rsidR="00AA3FF9">
        <w:t>];</w:t>
      </w:r>
    </w:p>
    <w:p w14:paraId="38C63F9A" w14:textId="4E1E6D69" w:rsidR="00AA3FF9" w:rsidRDefault="001B73B4" w:rsidP="001B73B4">
      <w:pPr>
        <w:pStyle w:val="Odstavecseseznamem"/>
        <w:numPr>
          <w:ilvl w:val="2"/>
          <w:numId w:val="2"/>
        </w:numPr>
      </w:pPr>
      <w:r>
        <w:t>24</w:t>
      </w:r>
      <w:r w:rsidR="00AA3FF9">
        <w:t xml:space="preserve"> měsíců na očních sprchy [</w:t>
      </w:r>
      <w:r w:rsidR="00AA3FF9" w:rsidRPr="00AA3FF9">
        <w:rPr>
          <w:u w:val="dotted"/>
        </w:rPr>
        <w:t>pol. č. 08</w:t>
      </w:r>
      <w:r w:rsidR="00AA3FF9">
        <w:t>]; a</w:t>
      </w:r>
    </w:p>
    <w:p w14:paraId="2882DAD4" w14:textId="2F467A3F" w:rsidR="00AA3FF9" w:rsidRDefault="001B73B4" w:rsidP="001B73B4">
      <w:pPr>
        <w:pStyle w:val="Odstavecseseznamem"/>
        <w:numPr>
          <w:ilvl w:val="2"/>
          <w:numId w:val="2"/>
        </w:numPr>
      </w:pPr>
      <w:r>
        <w:t>24</w:t>
      </w:r>
      <w:r w:rsidR="00AA3FF9">
        <w:t xml:space="preserve"> měsíců na mobilní havarijní sady sorpčních prostředků a čisticích hadrů [</w:t>
      </w:r>
      <w:r w:rsidR="00AA3FF9" w:rsidRPr="00AA3FF9">
        <w:rPr>
          <w:u w:val="dotted"/>
        </w:rPr>
        <w:t>pol. č. 07</w:t>
      </w:r>
      <w:r w:rsidR="00AA3FF9">
        <w:t>].</w:t>
      </w:r>
    </w:p>
    <w:p w14:paraId="71647385" w14:textId="4F785EFB" w:rsidR="00A743F3" w:rsidRDefault="00A743F3" w:rsidP="00A743F3">
      <w:pPr>
        <w:pStyle w:val="Odstavecseseznamem"/>
      </w:pPr>
      <w:r>
        <w:t xml:space="preserve">Záruční doba začíná běžet dnem úplného předání a převzetí </w:t>
      </w:r>
      <w:r w:rsidR="007F68A6" w:rsidRPr="007F68A6">
        <w:t>Vybavení skladu</w:t>
      </w:r>
      <w:r>
        <w:t xml:space="preserve"> bez výhrad.</w:t>
      </w:r>
    </w:p>
    <w:p w14:paraId="35B0BA3D" w14:textId="7A4C4418" w:rsidR="00A743F3" w:rsidRDefault="00A743F3" w:rsidP="00A743F3">
      <w:pPr>
        <w:pStyle w:val="Odstavecseseznamem"/>
      </w:pPr>
      <w:r>
        <w:t xml:space="preserve">Během trvání záruční doby se Prodávající zavazuje poskytovat Kupujícímu bezplatný záruční servis na dodané </w:t>
      </w:r>
      <w:r w:rsidR="007F68A6" w:rsidRPr="007F68A6">
        <w:t>Vybavení skladu</w:t>
      </w:r>
      <w:r>
        <w:t xml:space="preserve"> včetně bezplatného poskytnutí </w:t>
      </w:r>
      <w:r w:rsidR="007F68A6">
        <w:t xml:space="preserve">(reklamovaných) </w:t>
      </w:r>
      <w:r>
        <w:t>náhradních dílů.</w:t>
      </w:r>
    </w:p>
    <w:p w14:paraId="57E598D7" w14:textId="2AF27FCE" w:rsidR="00A743F3" w:rsidRDefault="00A743F3" w:rsidP="00A743F3">
      <w:pPr>
        <w:pStyle w:val="Odstavecseseznamem"/>
      </w:pPr>
      <w:r>
        <w:lastRenderedPageBreak/>
        <w:t xml:space="preserve">Záruka se vztahuje na vady </w:t>
      </w:r>
      <w:r w:rsidR="007F68A6" w:rsidRPr="007F68A6">
        <w:t>Vybavení skladu</w:t>
      </w:r>
      <w:r>
        <w:t xml:space="preserve"> v době předání a na vady </w:t>
      </w:r>
      <w:r w:rsidR="007F68A6" w:rsidRPr="007F68A6">
        <w:t>Vybavení skladu</w:t>
      </w:r>
      <w:r>
        <w:t>, které se vyskytnou v záruční době.</w:t>
      </w:r>
    </w:p>
    <w:p w14:paraId="1E25526A" w14:textId="48D3A024" w:rsidR="00A743F3" w:rsidRDefault="00A743F3" w:rsidP="00A743F3">
      <w:pPr>
        <w:pStyle w:val="Odstavecseseznamem"/>
      </w:pPr>
      <w:r>
        <w:t xml:space="preserve">Záruka se nevztahuje na vady způsobené vyšší mocí nebo nesprávným užíváním </w:t>
      </w:r>
      <w:r w:rsidR="007F68A6" w:rsidRPr="007F68A6">
        <w:t>Vybavení skladu</w:t>
      </w:r>
      <w:r>
        <w:t>.</w:t>
      </w:r>
    </w:p>
    <w:p w14:paraId="18D76BFA" w14:textId="77777777" w:rsidR="00A743F3" w:rsidRDefault="00A743F3" w:rsidP="00A743F3">
      <w:pPr>
        <w:pStyle w:val="Odstavecseseznamem"/>
      </w:pPr>
      <w:r>
        <w:t>Vady je Kupující povinen uplatnit u Prodávajícího bez zbytečného odkladu poté, kdy vadu zjistil, a to formou písemného uplatnění vady (poštou, e-mailem, datovou schránkou) obsahující popis vady (dále jen jako „</w:t>
      </w:r>
      <w:r w:rsidRPr="007F68A6">
        <w:rPr>
          <w:b/>
          <w:bCs/>
        </w:rPr>
        <w:t>Reklamace</w:t>
      </w:r>
      <w:r>
        <w:t>“).</w:t>
      </w:r>
    </w:p>
    <w:p w14:paraId="1B560387" w14:textId="77777777" w:rsidR="00A743F3" w:rsidRDefault="00A743F3" w:rsidP="00A743F3">
      <w:pPr>
        <w:pStyle w:val="Odstavecseseznamem"/>
      </w:pPr>
      <w:r>
        <w:t>Jakmile Kupující odešle Reklamaci, má se za to, že požaduje bezplatné odstranění vady.</w:t>
      </w:r>
    </w:p>
    <w:p w14:paraId="4DD2243D" w14:textId="77777777" w:rsidR="00A743F3" w:rsidRDefault="00A743F3" w:rsidP="00A743F3">
      <w:pPr>
        <w:pStyle w:val="Odstavecseseznamem"/>
      </w:pPr>
      <w:r>
        <w:t>Kupující je povinen umožnit Prodávajícímu odstranění vady.</w:t>
      </w:r>
    </w:p>
    <w:p w14:paraId="11C51BF8" w14:textId="7A06046A" w:rsidR="00A743F3" w:rsidRDefault="00A743F3" w:rsidP="00A743F3">
      <w:pPr>
        <w:pStyle w:val="Odstavecseseznamem"/>
      </w:pPr>
      <w:r>
        <w:t xml:space="preserve">Prodávající je povinen odstranit vady </w:t>
      </w:r>
      <w:r w:rsidR="007F68A6" w:rsidRPr="007F68A6">
        <w:t>Vybavení skladu</w:t>
      </w:r>
      <w:r>
        <w:t xml:space="preserve"> v místě plnění bezodkladně, nejpozději do 15 pracovních dnů ode dne doručení Reklamace. V případě, že charakter, závažnost nebo rozsah vady neumožní lhůtu k odstranění vady Prodávajícímu splnit (dostupnost náhradního dílu, součinnost třetí osoby apod.)., může být písemně dohodnuta přiměřená delší lhůta.</w:t>
      </w:r>
    </w:p>
    <w:p w14:paraId="51CEAA79" w14:textId="77777777" w:rsidR="00A743F3" w:rsidRDefault="00A743F3" w:rsidP="007F68A6">
      <w:pPr>
        <w:pStyle w:val="Odstavecseseznamem"/>
        <w:keepNext/>
      </w:pPr>
      <w:r>
        <w:t>Pokud bude vada neodstranitelná, má Kupující právo</w:t>
      </w:r>
    </w:p>
    <w:p w14:paraId="006EB256" w14:textId="6B0C483D" w:rsidR="00A743F3" w:rsidRDefault="00A743F3" w:rsidP="007F68A6">
      <w:pPr>
        <w:pStyle w:val="Odstavecseseznamem"/>
        <w:numPr>
          <w:ilvl w:val="2"/>
          <w:numId w:val="2"/>
        </w:numPr>
      </w:pPr>
      <w:r>
        <w:t xml:space="preserve">na odstranění vady dodáním nového </w:t>
      </w:r>
      <w:r w:rsidR="007F68A6" w:rsidRPr="007F68A6">
        <w:t>Vybavení skladu</w:t>
      </w:r>
      <w:r>
        <w:t xml:space="preserve"> či jeho části bez vady nebo dodáním chybějícího </w:t>
      </w:r>
      <w:r w:rsidR="007F68A6" w:rsidRPr="007F68A6">
        <w:t>Vybavení skladu</w:t>
      </w:r>
      <w:r>
        <w:t xml:space="preserve"> či jeho části, je-li to možné,</w:t>
      </w:r>
    </w:p>
    <w:p w14:paraId="31BC4092" w14:textId="77777777" w:rsidR="00A743F3" w:rsidRDefault="00A743F3" w:rsidP="007F68A6">
      <w:pPr>
        <w:pStyle w:val="Odstavecseseznamem"/>
        <w:numPr>
          <w:ilvl w:val="2"/>
          <w:numId w:val="2"/>
        </w:numPr>
      </w:pPr>
      <w:r>
        <w:t>na přiměřenou slevu z kupní ceny, nebo</w:t>
      </w:r>
    </w:p>
    <w:p w14:paraId="1E05E4C7" w14:textId="77777777" w:rsidR="00A743F3" w:rsidRDefault="00A743F3" w:rsidP="007F68A6">
      <w:pPr>
        <w:pStyle w:val="Odstavecseseznamem"/>
        <w:numPr>
          <w:ilvl w:val="2"/>
          <w:numId w:val="2"/>
        </w:numPr>
      </w:pPr>
      <w:r>
        <w:t>odstoupit od Smlouvy,</w:t>
      </w:r>
    </w:p>
    <w:p w14:paraId="63266D10" w14:textId="654E829B" w:rsidR="00A743F3" w:rsidRDefault="00A743F3" w:rsidP="007F68A6">
      <w:pPr>
        <w:pStyle w:val="Odstavecseseznamem"/>
        <w:numPr>
          <w:ilvl w:val="0"/>
          <w:numId w:val="0"/>
        </w:numPr>
        <w:ind w:left="709"/>
      </w:pPr>
      <w:r>
        <w:t xml:space="preserve">přičemž Prodávající je v tomto případě povinen vyzvat Kupujícího k volbě jeho práva dle písm. a), b) nebo c) tohoto odstavce. Při odstranění vady dle písm. a) je Prodávající povinen vyměnit vadné </w:t>
      </w:r>
      <w:r w:rsidR="004E746A" w:rsidRPr="007F68A6">
        <w:t>Vybavení skladu</w:t>
      </w:r>
      <w:r>
        <w:t>, a to do 15 pracovních dnů ode dne doručení Reklamace.</w:t>
      </w:r>
    </w:p>
    <w:p w14:paraId="5432DAF0" w14:textId="427CFFF4" w:rsidR="00A743F3" w:rsidRDefault="00A743F3" w:rsidP="00A743F3">
      <w:pPr>
        <w:pStyle w:val="Odstavecseseznamem"/>
      </w:pPr>
      <w:r>
        <w:t>Cestovní náklady, náklady na materiál a jiné náklady, které Prodávajícímu vzniknou v</w:t>
      </w:r>
      <w:r w:rsidR="007F68A6">
        <w:t> </w:t>
      </w:r>
      <w:r>
        <w:t>souvislosti s prováděním záručních oprav, hradí v plné výši Prodávající.</w:t>
      </w:r>
    </w:p>
    <w:p w14:paraId="3E05FC6F" w14:textId="77777777" w:rsidR="00A743F3" w:rsidRDefault="00A743F3" w:rsidP="00A743F3">
      <w:pPr>
        <w:pStyle w:val="Odstavecseseznamem"/>
      </w:pPr>
      <w:r>
        <w:t>O odstranění reklamované vady sepíše Prodávající protokol, ve kterém potvrdí odstranění vady nebo uvede důvody, pro které Kupující odmítá opravu převzít.</w:t>
      </w:r>
    </w:p>
    <w:p w14:paraId="06B20099" w14:textId="77777777" w:rsidR="00A743F3" w:rsidRDefault="00A743F3" w:rsidP="00A743F3">
      <w:pPr>
        <w:pStyle w:val="Odstavecseseznamem"/>
      </w:pPr>
      <w: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75CDB1FD" w14:textId="1F49D19A" w:rsidR="00A743F3" w:rsidRDefault="00A743F3" w:rsidP="00A743F3">
      <w:pPr>
        <w:pStyle w:val="Odstavecseseznamem"/>
      </w:pPr>
      <w:r>
        <w:t xml:space="preserve">Na odstraněnou vadu </w:t>
      </w:r>
      <w:r w:rsidR="007F68A6" w:rsidRPr="007F68A6">
        <w:t>Vybavení skladu</w:t>
      </w:r>
      <w:r>
        <w:t xml:space="preserve"> poskytuje Prodávající záruku za jakost</w:t>
      </w:r>
      <w:r w:rsidR="007F68A6">
        <w:t xml:space="preserve"> do konce </w:t>
      </w:r>
      <w:r w:rsidR="00897B16">
        <w:t xml:space="preserve">záruční doby </w:t>
      </w:r>
      <w:r w:rsidR="007F68A6">
        <w:t xml:space="preserve">na </w:t>
      </w:r>
      <w:r w:rsidR="005A5DFA">
        <w:t>dané</w:t>
      </w:r>
      <w:r w:rsidR="007F68A6">
        <w:t xml:space="preserve"> </w:t>
      </w:r>
      <w:r w:rsidR="007F68A6" w:rsidRPr="007F68A6">
        <w:t>Vybavení skladu</w:t>
      </w:r>
      <w:r>
        <w:t>.</w:t>
      </w:r>
    </w:p>
    <w:p w14:paraId="3B7D71EE" w14:textId="489A0A50" w:rsidR="003A6183" w:rsidRDefault="00355F4C" w:rsidP="00A90A4D">
      <w:pPr>
        <w:pStyle w:val="Nadpis1"/>
      </w:pPr>
      <w:r>
        <w:t>U</w:t>
      </w:r>
      <w:r w:rsidR="003A6183">
        <w:t>tvrzení</w:t>
      </w:r>
      <w:r w:rsidR="00B401A7">
        <w:t xml:space="preserve"> závazk</w:t>
      </w:r>
      <w:r w:rsidR="00A743F3">
        <w:t>u</w:t>
      </w:r>
      <w:r w:rsidR="00B401A7">
        <w:t xml:space="preserve"> ze Smlouvy</w:t>
      </w:r>
    </w:p>
    <w:p w14:paraId="6ED5FD3E" w14:textId="3514D538" w:rsidR="00396416" w:rsidRDefault="00396416" w:rsidP="00396416">
      <w:pPr>
        <w:pStyle w:val="Odstavecseseznamem"/>
      </w:pPr>
      <w:r>
        <w:t>Pro případ prodlení s lhůtou dodání</w:t>
      </w:r>
      <w:r w:rsidR="00BD433E">
        <w:t>m</w:t>
      </w:r>
      <w:r>
        <w:t xml:space="preserve"> </w:t>
      </w:r>
      <w:r w:rsidR="00BD433E" w:rsidRPr="007F68A6">
        <w:t>Vybavení skladu</w:t>
      </w:r>
      <w:r>
        <w:t xml:space="preserve"> je Kupující oprávněn účtovat </w:t>
      </w:r>
      <w:r w:rsidR="00E01AB3">
        <w:t xml:space="preserve">sankční </w:t>
      </w:r>
      <w:r>
        <w:t xml:space="preserve">smluvní pokutu ve výši </w:t>
      </w:r>
      <w:r w:rsidR="008F6304">
        <w:t>2</w:t>
      </w:r>
      <w:r>
        <w:t>.000,00 Kč za každý i započatý den prodlení.</w:t>
      </w:r>
    </w:p>
    <w:p w14:paraId="22612C9C" w14:textId="77777777" w:rsidR="00396416" w:rsidRDefault="00396416" w:rsidP="00396416">
      <w:pPr>
        <w:pStyle w:val="Odstavecseseznamem"/>
      </w:pPr>
      <w:r>
        <w:t>Pro případ prodlení se zaplacením dohodnuté kupní ceny je Prodávající oprávněn účtovat úrok z prodlení ve výši stanovené obecnými právními předpisy, a to za každý i započatý den prodlení.</w:t>
      </w:r>
    </w:p>
    <w:p w14:paraId="04F92488" w14:textId="60559E2F" w:rsidR="00396416" w:rsidRDefault="00396416" w:rsidP="00396416">
      <w:pPr>
        <w:pStyle w:val="Odstavecseseznamem"/>
      </w:pPr>
      <w:r>
        <w:lastRenderedPageBreak/>
        <w:t xml:space="preserve">Pro případ prodlení Prodávajícího s odstraněním vady je Kupující oprávněn účtovat </w:t>
      </w:r>
      <w:r w:rsidR="00EA2529">
        <w:t xml:space="preserve">sankční </w:t>
      </w:r>
      <w:r>
        <w:t>smluvní pokutu ve výši 500,00 Kč za každý i započatý den prodlení.</w:t>
      </w:r>
    </w:p>
    <w:p w14:paraId="64FB304C" w14:textId="77777777" w:rsidR="00396416" w:rsidRDefault="00396416" w:rsidP="00396416">
      <w:pPr>
        <w:pStyle w:val="Odstavecseseznamem"/>
      </w:pPr>
      <w:r>
        <w:t>Pro případ jiného porušení povinností Prodávajícího uvedených v této Smlouvě je Kupující oprávněn účtovat smluvní pokutu ve výši 2.500,00 Kč za každé takové porušení.</w:t>
      </w:r>
    </w:p>
    <w:p w14:paraId="65C1B9A8" w14:textId="5E8454B6" w:rsidR="00462277" w:rsidRPr="00F539C0" w:rsidRDefault="00E06C3E" w:rsidP="006E530E">
      <w:pPr>
        <w:pStyle w:val="Odstavecseseznamem"/>
      </w:pPr>
      <w:r>
        <w:t>Kupující</w:t>
      </w:r>
      <w:r w:rsidR="00462277" w:rsidRPr="00F539C0">
        <w:t xml:space="preserve"> je oprávněn účtovat </w:t>
      </w:r>
      <w:r>
        <w:t>Prodávajícímu</w:t>
      </w:r>
      <w:r w:rsidR="00462277" w:rsidRPr="00F539C0">
        <w:t xml:space="preserve"> </w:t>
      </w:r>
      <w:r w:rsidR="004E6FB4">
        <w:t>paušalizační</w:t>
      </w:r>
      <w:r w:rsidR="004E6FB4" w:rsidRPr="00F539C0">
        <w:t xml:space="preserve"> </w:t>
      </w:r>
      <w:r w:rsidR="00462277" w:rsidRPr="00F539C0">
        <w:t xml:space="preserve">smluvní pokutu ve výši </w:t>
      </w:r>
      <w:r w:rsidR="004E6FB4">
        <w:t>25</w:t>
      </w:r>
      <w:r w:rsidR="00462277" w:rsidRPr="00F539C0">
        <w:t xml:space="preserve">.000,00 Kč za každou neoznámenou </w:t>
      </w:r>
      <w:r w:rsidR="00A0725F" w:rsidRPr="00F539C0">
        <w:t xml:space="preserve">změnu </w:t>
      </w:r>
      <w:r w:rsidR="00462277" w:rsidRPr="00F539C0">
        <w:t xml:space="preserve">skutečného majitele </w:t>
      </w:r>
      <w:r>
        <w:t>Prodávajícího</w:t>
      </w:r>
      <w:r w:rsidR="00462277" w:rsidRPr="00F539C0">
        <w:t>.</w:t>
      </w:r>
    </w:p>
    <w:p w14:paraId="542D703F" w14:textId="39AE2AE6" w:rsidR="00A0725F" w:rsidRDefault="00D106CB" w:rsidP="00A0725F">
      <w:pPr>
        <w:pStyle w:val="Odstavecseseznamem"/>
      </w:pPr>
      <w:r>
        <w:t>Kupující</w:t>
      </w:r>
      <w:r w:rsidR="00A0725F" w:rsidRPr="00F539C0">
        <w:t xml:space="preserve"> je oprávněn účtovat </w:t>
      </w:r>
      <w:r>
        <w:t>Prodávajícímu</w:t>
      </w:r>
      <w:r w:rsidR="00A0725F" w:rsidRPr="00F539C0">
        <w:t xml:space="preserve"> </w:t>
      </w:r>
      <w:r w:rsidR="004E6FB4">
        <w:t>paušalizační</w:t>
      </w:r>
      <w:r w:rsidR="004E6FB4" w:rsidRPr="00F539C0">
        <w:t xml:space="preserve"> </w:t>
      </w:r>
      <w:r w:rsidR="00A0725F" w:rsidRPr="00F539C0">
        <w:t>smluvní pokutu ve výši 2</w:t>
      </w:r>
      <w:r w:rsidR="004E6FB4">
        <w:t>5</w:t>
      </w:r>
      <w:r w:rsidR="00A0725F" w:rsidRPr="00F539C0">
        <w:t>.000,00 Kč za každou</w:t>
      </w:r>
      <w:r w:rsidR="00A0725F" w:rsidRPr="00462277">
        <w:t xml:space="preserve"> </w:t>
      </w:r>
      <w:r w:rsidR="00A0725F">
        <w:t xml:space="preserve">neoznámenou </w:t>
      </w:r>
      <w:r w:rsidR="006E420C">
        <w:t xml:space="preserve">změnu </w:t>
      </w:r>
      <w:r w:rsidR="006E420C" w:rsidRPr="006E420C">
        <w:t>využití poddodavatel</w:t>
      </w:r>
      <w:r w:rsidR="006E420C">
        <w:t>e</w:t>
      </w:r>
      <w:r w:rsidR="00A0725F" w:rsidRPr="00462277">
        <w:t xml:space="preserve"> </w:t>
      </w:r>
      <w:r>
        <w:t>Prodávajícího</w:t>
      </w:r>
      <w:r w:rsidR="00A0725F">
        <w:t>.</w:t>
      </w:r>
    </w:p>
    <w:p w14:paraId="57B2F19B" w14:textId="75B2CA7C" w:rsidR="00DC6519" w:rsidRDefault="001E20D3" w:rsidP="00DC6519">
      <w:pPr>
        <w:pStyle w:val="Odstavecseseznamem"/>
      </w:pPr>
      <w:r>
        <w:t xml:space="preserve">Uplatnění </w:t>
      </w:r>
      <w:r w:rsidR="00DC6519">
        <w:t>smluvní pokut</w:t>
      </w:r>
      <w:r>
        <w:t>y</w:t>
      </w:r>
      <w:r w:rsidR="00DC6519">
        <w:t xml:space="preserve"> je </w:t>
      </w:r>
      <w:r>
        <w:t xml:space="preserve">s přihlédnutí k okolnostem případu na </w:t>
      </w:r>
      <w:r w:rsidR="00DC6519">
        <w:t>vůli oprávněné Smluvní strany.</w:t>
      </w:r>
    </w:p>
    <w:p w14:paraId="55A4B9D3" w14:textId="3146AAB2" w:rsidR="00BB1B21" w:rsidRDefault="00BB1B21" w:rsidP="00BB1B21">
      <w:pPr>
        <w:pStyle w:val="Odstavecseseznamem"/>
      </w:pPr>
      <w:r>
        <w:t>Smluvní pokuty a úroky nejsou Smluvní strany oprávněny jednostranně započíst proti své</w:t>
      </w:r>
      <w:r w:rsidR="005902DF">
        <w:t> </w:t>
      </w:r>
      <w:r>
        <w:t>oprávněné pohledávce vůči druhé Smluvní straně.</w:t>
      </w:r>
    </w:p>
    <w:p w14:paraId="0ADE72D8" w14:textId="14449419" w:rsidR="00DC6519" w:rsidRPr="00DC6519" w:rsidRDefault="00226E7C" w:rsidP="00DC6519">
      <w:pPr>
        <w:pStyle w:val="Odstavecseseznamem"/>
      </w:pPr>
      <w:r>
        <w:t xml:space="preserve">Bude-li Objednateli jednáním Dodavatele sankcionovaným podle tohoto článku způsobena újma, je se oprávněn domáhat její náhrady ve výši převyšující uhrazenou </w:t>
      </w:r>
      <w:r w:rsidR="00714A78">
        <w:t xml:space="preserve">paušalizační </w:t>
      </w:r>
      <w:r>
        <w:t>smluvní pokutu</w:t>
      </w:r>
      <w:r w:rsidR="00DC6519">
        <w:t>.</w:t>
      </w:r>
    </w:p>
    <w:p w14:paraId="7A68213C" w14:textId="319EFDDA" w:rsidR="00A90A4D" w:rsidRDefault="00A90A4D" w:rsidP="00A90A4D">
      <w:pPr>
        <w:pStyle w:val="Nadpis1"/>
      </w:pPr>
      <w:r>
        <w:t>Ostatní a závěrečná ustanovení</w:t>
      </w:r>
    </w:p>
    <w:p w14:paraId="1FC4A7C7" w14:textId="6FFC27A8" w:rsidR="00F5553B" w:rsidRDefault="00F5553B" w:rsidP="008B2F1D">
      <w:pPr>
        <w:pStyle w:val="Odstavecseseznamem"/>
      </w:pPr>
      <w:r w:rsidRPr="00F5553B">
        <w:t xml:space="preserve">Smluvní strany se zavazují řešit případné spory vzniklé z této Smlouvy zásadně smírnou cestou. Všechny spory vyplývající z této Smlouvy a s touto Smlouvou související, a to včetně sporů týkajících se její platnosti, se budou řešit u věcně a místě příslušného soudu v České republice. Smluvní strany se dohodly na tom, že v rozsahu, ve kterém to připouští právní předpisy, je místně příslušným soudem ve všech případech soud </w:t>
      </w:r>
      <w:r w:rsidR="00A743F3">
        <w:t>Kupujícího</w:t>
      </w:r>
      <w:r w:rsidRPr="00F5553B">
        <w:t>.</w:t>
      </w:r>
    </w:p>
    <w:p w14:paraId="165C2648" w14:textId="35320DB4" w:rsidR="00390C7C" w:rsidRDefault="00390C7C" w:rsidP="00390C7C">
      <w:pPr>
        <w:pStyle w:val="Odstavecseseznamem"/>
      </w:pPr>
      <w:r>
        <w:t>Neplatnost některého ustanovení Smlouvy nemá za následek neplatnost celé Smlouvy.</w:t>
      </w:r>
      <w:r w:rsidR="008E18E7">
        <w:t xml:space="preserve"> </w:t>
      </w:r>
      <w:r w:rsidR="008E18E7" w:rsidRPr="008E18E7">
        <w:t>Namísto neplatného či neúčinného ustanovení se použijí ustanovení obecně závazných právních předpisů upravujících otázku vzájemného vztahu Smluvních stran. S</w:t>
      </w:r>
      <w:r w:rsidR="008E18E7">
        <w:t>mluvní s</w:t>
      </w:r>
      <w:r w:rsidR="008E18E7" w:rsidRPr="008E18E7">
        <w:t xml:space="preserve">trany se pak zavazují upravit svůj vztah přijetím jiného ustanovení, které svým </w:t>
      </w:r>
      <w:r w:rsidR="00A377D6">
        <w:t>účelem</w:t>
      </w:r>
      <w:r w:rsidR="008E18E7" w:rsidRPr="008E18E7">
        <w:t xml:space="preserve"> nejlépe odpovídá </w:t>
      </w:r>
      <w:r w:rsidR="005953DA">
        <w:t xml:space="preserve">původnímu </w:t>
      </w:r>
      <w:r w:rsidR="008E18E7" w:rsidRPr="008E18E7">
        <w:t>záměru ustanovení neplatného, resp. neúčinného.</w:t>
      </w:r>
    </w:p>
    <w:p w14:paraId="55C58A6C" w14:textId="62281583" w:rsidR="00390C7C" w:rsidRDefault="00F5553B" w:rsidP="00390C7C">
      <w:pPr>
        <w:pStyle w:val="Odstavecseseznamem"/>
      </w:pPr>
      <w:r w:rsidRPr="00F5553B">
        <w:t>Smlouvu mohou Smluvní strany změnit pouze formou písemných dodatků, které budou vzestupně číslovány, výslovně prohlášeny za dodatek této Smlouvy a podepsány oprávněnými zástupci Smluvních stran, nestanoví-li tato Smlouva výslovně, že není třeba dodatek uzavřít.</w:t>
      </w:r>
    </w:p>
    <w:p w14:paraId="1EE024DF" w14:textId="4F9485AD" w:rsidR="008B2F1D" w:rsidRDefault="008B2F1D" w:rsidP="008B2F1D">
      <w:pPr>
        <w:pStyle w:val="Odstavecseseznamem"/>
      </w:pPr>
      <w:r>
        <w:t>Smlouva nabývá platnosti dnem jejího podpisu Smluvními stranami (poslední z nich), a to připojením platného uznávaného elektronického podpisu dle zákona č. 297/2016 Sb., o</w:t>
      </w:r>
      <w:r w:rsidR="00392EDE">
        <w:t> </w:t>
      </w:r>
      <w:r>
        <w:t>službách vytvářejících důvěru pro elektronické transakce, ve znění pozdějších předpisů, do</w:t>
      </w:r>
      <w:r w:rsidR="00C05E82">
        <w:t> </w:t>
      </w:r>
      <w:r>
        <w:t>této Smlouvy a všech jejích</w:t>
      </w:r>
      <w:r w:rsidR="004D4AC2">
        <w:t xml:space="preserve"> případných</w:t>
      </w:r>
      <w:r>
        <w:t xml:space="preserve"> jednotlivých příloh, nejsou-li součástí jediného elektronického dokumentu (tj. všech samostatných souborů tvořících v souhrnu Smlouvu).</w:t>
      </w:r>
    </w:p>
    <w:p w14:paraId="17F3400D" w14:textId="20805FC8" w:rsidR="008B2F1D" w:rsidRDefault="008B2F1D" w:rsidP="008B2F1D">
      <w:pPr>
        <w:pStyle w:val="Odstavecseseznamem"/>
      </w:pPr>
      <w:r>
        <w:t>Smlouva nabývá účinnosti dnem jejího uveřejnění v registru smluv podle zákona č.</w:t>
      </w:r>
      <w:r w:rsidR="00F2636E">
        <w:t> </w:t>
      </w:r>
      <w:r>
        <w:t>340/2015</w:t>
      </w:r>
      <w:r w:rsidR="00F2636E">
        <w:t> </w:t>
      </w:r>
      <w:r>
        <w:t xml:space="preserve">Sb., o zvláštních podmínkách účinnosti některých smluv, uveřejňování těchto smluv a o registru smluv (zákon o registru smluv), ve znění pozdějších předpisů. Smluvní strany výslovně sjednávají, že uveřejnění Smlouvy zajistí </w:t>
      </w:r>
      <w:r w:rsidR="00A743F3">
        <w:t>Kupující</w:t>
      </w:r>
      <w:r>
        <w:t>.</w:t>
      </w:r>
    </w:p>
    <w:p w14:paraId="7D81A337" w14:textId="6AB699CF" w:rsidR="00390C7C" w:rsidRDefault="00390C7C" w:rsidP="008B2F1D">
      <w:pPr>
        <w:pStyle w:val="Odstavecseseznamem"/>
      </w:pPr>
      <w:r w:rsidRPr="00390C7C">
        <w:lastRenderedPageBreak/>
        <w:t>Smluvní strany shodně prohlašují, že si Smlouvu před jejím podpisem přečetly a že byla uzavřena po vzájemném projednání podle jejich pravé a svobodné vůle určitě, vážně a</w:t>
      </w:r>
      <w:r w:rsidR="00D91072">
        <w:t> </w:t>
      </w:r>
      <w:r w:rsidRPr="00390C7C">
        <w:t>srozumitelně, nikoliv v tísni nebo za nápadně nevýhodných podmínek, a že se dohodly o</w:t>
      </w:r>
      <w:r w:rsidR="00DB4F5D">
        <w:t> </w:t>
      </w:r>
      <w:r w:rsidRPr="00390C7C">
        <w:t>celém jejím obsahu, což stvrzují svými podpisy.</w:t>
      </w:r>
    </w:p>
    <w:p w14:paraId="634CDA13" w14:textId="02228DBE" w:rsidR="008B2F1D" w:rsidRDefault="008B2F1D" w:rsidP="00AA1108">
      <w:pPr>
        <w:pStyle w:val="Odstavecseseznamem"/>
      </w:pPr>
      <w:r>
        <w:t>Na důkaz svého souhlasu s obsahem této Smlouvy k ní Smluvní strany připojily své uznávané elektronické podpisy dle zákona č. 297/2016 Sb., o službách vytvářejících důvěru pro</w:t>
      </w:r>
      <w:r w:rsidR="00925045">
        <w:t> </w:t>
      </w:r>
      <w:r>
        <w:t>elektronické transakce, ve znění pozdějších předpisů.</w:t>
      </w:r>
    </w:p>
    <w:p w14:paraId="55B21BD4" w14:textId="77777777" w:rsidR="00A47105" w:rsidRDefault="00A47105" w:rsidP="00A47105">
      <w:pPr>
        <w:pStyle w:val="Odstavecseseznamem"/>
        <w:keepNext/>
      </w:pPr>
      <w:r>
        <w:t>Příloha Smlouvy:</w:t>
      </w:r>
    </w:p>
    <w:p w14:paraId="2CE2883B" w14:textId="21443760" w:rsidR="00A47105" w:rsidRDefault="00A47105" w:rsidP="00A47105">
      <w:pPr>
        <w:pStyle w:val="Odstavecseseznamem"/>
        <w:numPr>
          <w:ilvl w:val="0"/>
          <w:numId w:val="0"/>
        </w:numPr>
        <w:ind w:left="709"/>
      </w:pPr>
      <w:r>
        <w:t xml:space="preserve">příloha č. 1: Technická specifikace </w:t>
      </w:r>
      <w:r w:rsidR="00D673FF">
        <w:t>v</w:t>
      </w:r>
      <w:r w:rsidR="00D673FF" w:rsidRPr="007F68A6">
        <w:t>ybavení skladu</w:t>
      </w:r>
    </w:p>
    <w:p w14:paraId="278461A7" w14:textId="77777777" w:rsidR="003F4F31" w:rsidRDefault="003F4F31" w:rsidP="006F3A0C"/>
    <w:p w14:paraId="21D959B3" w14:textId="77777777" w:rsidR="00BE1856" w:rsidRDefault="00BE1856" w:rsidP="006F3A0C"/>
    <w:p w14:paraId="2A52ED7D" w14:textId="4C3B3C62" w:rsidR="00F54793" w:rsidRDefault="00F54793" w:rsidP="00F54793">
      <w:pPr>
        <w:keepNext/>
        <w:tabs>
          <w:tab w:val="left" w:pos="4536"/>
        </w:tabs>
      </w:pPr>
      <w:r>
        <w:t>V</w:t>
      </w:r>
      <w:r w:rsidR="00905477">
        <w:t>e Strakonicích</w:t>
      </w:r>
      <w:r w:rsidR="00A743F3">
        <w:tab/>
        <w:t>V Praze</w:t>
      </w:r>
    </w:p>
    <w:p w14:paraId="4A6D967F" w14:textId="77777777" w:rsidR="00F54793" w:rsidRDefault="00F54793" w:rsidP="00F54793">
      <w:pPr>
        <w:keepNext/>
      </w:pPr>
    </w:p>
    <w:p w14:paraId="693367EA" w14:textId="7E8B5101" w:rsidR="00F54793" w:rsidRDefault="00F54793" w:rsidP="00F54793">
      <w:pPr>
        <w:keepNext/>
        <w:tabs>
          <w:tab w:val="left" w:pos="4536"/>
        </w:tabs>
      </w:pPr>
      <w:r>
        <w:t xml:space="preserve">za </w:t>
      </w:r>
      <w:r w:rsidR="00A743F3">
        <w:t>Prodávajícího</w:t>
      </w:r>
      <w:r>
        <w:t>:</w:t>
      </w:r>
      <w:r>
        <w:tab/>
      </w:r>
      <w:r w:rsidR="00A743F3">
        <w:t>za Kupujícího</w:t>
      </w:r>
      <w:r>
        <w:t>:</w:t>
      </w:r>
    </w:p>
    <w:p w14:paraId="74267DC8" w14:textId="77777777" w:rsidR="00F54793" w:rsidRDefault="00F54793" w:rsidP="00F54793">
      <w:pPr>
        <w:keepNext/>
      </w:pPr>
    </w:p>
    <w:p w14:paraId="03B45294" w14:textId="77777777" w:rsidR="00F54793" w:rsidRDefault="00F54793" w:rsidP="00F54793">
      <w:pPr>
        <w:keepNext/>
      </w:pPr>
    </w:p>
    <w:p w14:paraId="37D0A10D" w14:textId="77777777" w:rsidR="00F54793" w:rsidRDefault="00F54793" w:rsidP="00F54793">
      <w:pPr>
        <w:keepNext/>
      </w:pPr>
    </w:p>
    <w:p w14:paraId="3E98683C" w14:textId="0C89FF4A" w:rsidR="00F54793" w:rsidRDefault="00F54793" w:rsidP="00F54793">
      <w:pPr>
        <w:keepNext/>
        <w:tabs>
          <w:tab w:val="center" w:pos="1701"/>
          <w:tab w:val="center" w:pos="7371"/>
        </w:tabs>
      </w:pPr>
      <w:r>
        <w:tab/>
      </w:r>
      <w:r w:rsidR="00905477" w:rsidRPr="00905477">
        <w:t>Ing. Jan Matějka</w:t>
      </w:r>
      <w:r w:rsidR="00A743F3">
        <w:tab/>
      </w:r>
      <w:r w:rsidR="00187405" w:rsidRPr="00187405">
        <w:t>RNDr. Petr Štěpánek, DrSc.</w:t>
      </w:r>
    </w:p>
    <w:p w14:paraId="77E3A421" w14:textId="5573116E" w:rsidR="00BE1856" w:rsidRDefault="00F54793" w:rsidP="00F54793">
      <w:pPr>
        <w:keepNext/>
        <w:tabs>
          <w:tab w:val="center" w:pos="1701"/>
          <w:tab w:val="center" w:pos="7371"/>
        </w:tabs>
      </w:pPr>
      <w:r>
        <w:tab/>
      </w:r>
      <w:r w:rsidR="00905477" w:rsidRPr="00905477">
        <w:t>jednatel</w:t>
      </w:r>
      <w:r w:rsidR="00A743F3">
        <w:tab/>
      </w:r>
      <w:r w:rsidR="00187405" w:rsidRPr="00187405">
        <w:t>osoba pověřená řízením</w:t>
      </w:r>
    </w:p>
    <w:p w14:paraId="20DEB14D" w14:textId="77777777" w:rsidR="008C20D5" w:rsidRPr="009207C4" w:rsidRDefault="008C20D5" w:rsidP="008C20D5">
      <w:pPr>
        <w:keepNext/>
        <w:rPr>
          <w:color w:val="FFFFFF" w:themeColor="background1"/>
        </w:rPr>
      </w:pPr>
    </w:p>
    <w:p w14:paraId="5CF0C63A" w14:textId="77777777" w:rsidR="002D77AC" w:rsidRDefault="008C20D5" w:rsidP="008C20D5">
      <w:pPr>
        <w:jc w:val="center"/>
        <w:sectPr w:rsidR="002D77AC" w:rsidSect="002631EC">
          <w:headerReference w:type="default" r:id="rId8"/>
          <w:footerReference w:type="default" r:id="rId9"/>
          <w:pgSz w:w="11906" w:h="16838"/>
          <w:pgMar w:top="1417" w:right="1417" w:bottom="1417" w:left="1417" w:header="708" w:footer="708" w:gutter="0"/>
          <w:cols w:space="708"/>
          <w:docGrid w:linePitch="360"/>
        </w:sectPr>
      </w:pPr>
      <w:r w:rsidRPr="00A743F3">
        <w:t xml:space="preserve">– </w:t>
      </w:r>
      <w:r w:rsidRPr="00A743F3">
        <w:rPr>
          <w:i/>
          <w:iCs/>
        </w:rPr>
        <w:t>podepsáno elektronicky</w:t>
      </w:r>
      <w:r w:rsidRPr="00A743F3">
        <w:t xml:space="preserve"> –</w:t>
      </w:r>
    </w:p>
    <w:p w14:paraId="5651837A" w14:textId="78053AA6" w:rsidR="008C20D5" w:rsidRDefault="00E718B0" w:rsidP="000F742F">
      <w:pPr>
        <w:pStyle w:val="plohaZhlav"/>
      </w:pPr>
      <w:r w:rsidRPr="00E718B0">
        <w:lastRenderedPageBreak/>
        <w:t xml:space="preserve">příloha č. 1 Smlouvy: Technická specifikace </w:t>
      </w:r>
      <w:r w:rsidR="00D673FF">
        <w:t>v</w:t>
      </w:r>
      <w:r w:rsidR="00D673FF" w:rsidRPr="00D673FF">
        <w:t>ybavení skladu</w:t>
      </w:r>
    </w:p>
    <w:p w14:paraId="03A4100E" w14:textId="52ACB463" w:rsidR="00E718B0" w:rsidRDefault="00E718B0" w:rsidP="00E718B0">
      <w:pPr>
        <w:pStyle w:val="plohaNzev"/>
      </w:pPr>
      <w:r w:rsidRPr="00B31997">
        <w:t xml:space="preserve">Technická specifikace </w:t>
      </w:r>
      <w:r w:rsidR="00D673FF">
        <w:t>v</w:t>
      </w:r>
      <w:r w:rsidR="00D673FF" w:rsidRPr="00D673FF">
        <w:t>ybavení skladu</w:t>
      </w:r>
    </w:p>
    <w:p w14:paraId="0A17F7F7" w14:textId="77777777" w:rsidR="00BB0132" w:rsidRPr="006C06DE" w:rsidRDefault="00BB0132" w:rsidP="00DC7FFC">
      <w:pPr>
        <w:keepNext/>
        <w:spacing w:after="80"/>
        <w:outlineLvl w:val="2"/>
        <w:rPr>
          <w:b/>
          <w:bCs/>
        </w:rPr>
      </w:pPr>
      <w:r w:rsidRPr="006C06DE">
        <w:rPr>
          <w:b/>
          <w:bCs/>
        </w:rPr>
        <w:t xml:space="preserve">pol. č. 01: </w:t>
      </w:r>
      <w:r w:rsidRPr="00C607F1">
        <w:rPr>
          <w:b/>
          <w:bCs/>
          <w:u w:val="dotted"/>
        </w:rPr>
        <w:t>Velká skříň na chemikálie s křídlovými dveřmi</w:t>
      </w:r>
      <w:r w:rsidRPr="006C06DE">
        <w:rPr>
          <w:b/>
          <w:bCs/>
        </w:rPr>
        <w:t xml:space="preserve"> (16 ks)</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798"/>
        <w:gridCol w:w="8196"/>
      </w:tblGrid>
      <w:tr w:rsidR="00EA0329" w:rsidRPr="00E07ADF" w14:paraId="32B6741D" w14:textId="77777777" w:rsidTr="00EF2372">
        <w:tc>
          <w:tcPr>
            <w:tcW w:w="5798" w:type="dxa"/>
            <w:shd w:val="clear" w:color="auto" w:fill="F2F2F2" w:themeFill="background1" w:themeFillShade="F2"/>
          </w:tcPr>
          <w:p w14:paraId="14ABB6F5" w14:textId="77777777" w:rsidR="00EA0329" w:rsidRPr="00E07ADF" w:rsidRDefault="00EA0329" w:rsidP="003F5F66">
            <w:pPr>
              <w:keepNext/>
              <w:spacing w:before="0" w:line="240" w:lineRule="auto"/>
              <w:jc w:val="center"/>
              <w:rPr>
                <w:b/>
                <w:bCs/>
                <w:smallCaps/>
              </w:rPr>
            </w:pPr>
            <w:r w:rsidRPr="00E07ADF">
              <w:rPr>
                <w:b/>
                <w:bCs/>
                <w:smallCaps/>
              </w:rPr>
              <w:t>Parametr/vlastnost Zboží:</w:t>
            </w:r>
          </w:p>
        </w:tc>
        <w:tc>
          <w:tcPr>
            <w:tcW w:w="8196" w:type="dxa"/>
            <w:shd w:val="clear" w:color="auto" w:fill="F2F2F2" w:themeFill="background1" w:themeFillShade="F2"/>
          </w:tcPr>
          <w:p w14:paraId="1E15504E" w14:textId="12AB90FB" w:rsidR="00EA0329" w:rsidRPr="00E07ADF" w:rsidRDefault="00EA0329" w:rsidP="003F5F66">
            <w:pPr>
              <w:spacing w:before="0" w:line="240" w:lineRule="auto"/>
              <w:jc w:val="center"/>
              <w:rPr>
                <w:b/>
                <w:bCs/>
                <w:smallCaps/>
              </w:rPr>
            </w:pPr>
            <w:r>
              <w:rPr>
                <w:b/>
                <w:bCs/>
                <w:smallCaps/>
              </w:rPr>
              <w:t>H</w:t>
            </w:r>
            <w:r w:rsidRPr="00E07ADF">
              <w:rPr>
                <w:b/>
                <w:bCs/>
                <w:smallCaps/>
              </w:rPr>
              <w:t>odnota:</w:t>
            </w:r>
          </w:p>
        </w:tc>
      </w:tr>
      <w:tr w:rsidR="00EA0329" w14:paraId="764AF831" w14:textId="77777777" w:rsidTr="00480489">
        <w:tc>
          <w:tcPr>
            <w:tcW w:w="5798" w:type="dxa"/>
          </w:tcPr>
          <w:p w14:paraId="0BDFB2C1" w14:textId="5BC18025" w:rsidR="00EA0329" w:rsidRPr="003512B4" w:rsidRDefault="00EA0329" w:rsidP="00EA0329">
            <w:pPr>
              <w:spacing w:before="0" w:line="240" w:lineRule="auto"/>
              <w:jc w:val="left"/>
              <w:rPr>
                <w:i/>
                <w:iCs/>
              </w:rPr>
            </w:pPr>
            <w:r>
              <w:t xml:space="preserve">typ </w:t>
            </w:r>
            <w:r w:rsidRPr="00B6129B">
              <w:t>vybavení skladu</w:t>
            </w:r>
          </w:p>
        </w:tc>
        <w:tc>
          <w:tcPr>
            <w:tcW w:w="8196" w:type="dxa"/>
            <w:vAlign w:val="center"/>
          </w:tcPr>
          <w:p w14:paraId="6C64E8FC" w14:textId="2A5E8E9D" w:rsidR="00EA0329" w:rsidRDefault="00EA0329" w:rsidP="00EA0329">
            <w:pPr>
              <w:spacing w:before="0" w:line="240" w:lineRule="auto"/>
              <w:jc w:val="center"/>
            </w:pPr>
            <w:r>
              <w:t>nábytková skříň na chemikálie se záchytnými vanami</w:t>
            </w:r>
          </w:p>
        </w:tc>
      </w:tr>
      <w:tr w:rsidR="00EA0329" w14:paraId="6D00EF60" w14:textId="77777777" w:rsidTr="0067070E">
        <w:tc>
          <w:tcPr>
            <w:tcW w:w="5798" w:type="dxa"/>
          </w:tcPr>
          <w:p w14:paraId="34E3913D" w14:textId="13935CED" w:rsidR="00EA0329" w:rsidRPr="003512B4" w:rsidRDefault="00EA0329" w:rsidP="00EA0329">
            <w:pPr>
              <w:spacing w:before="0" w:line="240" w:lineRule="auto"/>
              <w:jc w:val="left"/>
              <w:rPr>
                <w:i/>
                <w:iCs/>
              </w:rPr>
            </w:pPr>
            <w:r>
              <w:t xml:space="preserve">určení </w:t>
            </w:r>
            <w:r w:rsidRPr="00B6129B">
              <w:t>vybavení skladu</w:t>
            </w:r>
          </w:p>
        </w:tc>
        <w:tc>
          <w:tcPr>
            <w:tcW w:w="8196" w:type="dxa"/>
            <w:vAlign w:val="center"/>
          </w:tcPr>
          <w:p w14:paraId="699DFD07" w14:textId="75508472" w:rsidR="00EA0329" w:rsidRDefault="00EA0329" w:rsidP="003F5F66">
            <w:pPr>
              <w:spacing w:before="0" w:line="240" w:lineRule="auto"/>
              <w:jc w:val="center"/>
            </w:pPr>
            <w:r>
              <w:t>skladování vodu-ohrožujících kapalin</w:t>
            </w:r>
          </w:p>
        </w:tc>
      </w:tr>
      <w:tr w:rsidR="00EA0329" w14:paraId="578C3139" w14:textId="77777777" w:rsidTr="00A71A2C">
        <w:tc>
          <w:tcPr>
            <w:tcW w:w="5798" w:type="dxa"/>
          </w:tcPr>
          <w:p w14:paraId="56D890E3" w14:textId="70257EF2" w:rsidR="00EA0329" w:rsidRPr="00137C80" w:rsidRDefault="00EA0329" w:rsidP="00EA0329">
            <w:pPr>
              <w:spacing w:before="0" w:line="240" w:lineRule="auto"/>
              <w:jc w:val="left"/>
              <w:rPr>
                <w:i/>
                <w:iCs/>
              </w:rPr>
            </w:pPr>
            <w:r>
              <w:t xml:space="preserve">dělení </w:t>
            </w:r>
            <w:r w:rsidRPr="00B6129B">
              <w:t>vybavení skladu</w:t>
            </w:r>
          </w:p>
        </w:tc>
        <w:tc>
          <w:tcPr>
            <w:tcW w:w="8196" w:type="dxa"/>
            <w:vAlign w:val="center"/>
          </w:tcPr>
          <w:p w14:paraId="769F47A3" w14:textId="5E4014F1" w:rsidR="00EA0329" w:rsidRPr="00B03BE8" w:rsidRDefault="00EA0329" w:rsidP="00EA0329">
            <w:pPr>
              <w:spacing w:before="0" w:line="240" w:lineRule="auto"/>
              <w:jc w:val="center"/>
            </w:pPr>
            <w:r>
              <w:t>4 využitelné sekce, z toho 3 výškově nastavitelné vanové police a vanová podlaha</w:t>
            </w:r>
          </w:p>
        </w:tc>
      </w:tr>
      <w:tr w:rsidR="00EA0329" w14:paraId="17522A95" w14:textId="77777777" w:rsidTr="009769F0">
        <w:tc>
          <w:tcPr>
            <w:tcW w:w="5798" w:type="dxa"/>
          </w:tcPr>
          <w:p w14:paraId="30BECC5E" w14:textId="05BC3E28" w:rsidR="00EA0329" w:rsidRPr="005D5FCA" w:rsidRDefault="00EA0329" w:rsidP="00EA0329">
            <w:pPr>
              <w:spacing w:before="0" w:line="240" w:lineRule="auto"/>
              <w:jc w:val="left"/>
              <w:rPr>
                <w:i/>
                <w:iCs/>
              </w:rPr>
            </w:pPr>
            <w:r>
              <w:t>konstrukce vybavení skladu</w:t>
            </w:r>
          </w:p>
        </w:tc>
        <w:tc>
          <w:tcPr>
            <w:tcW w:w="8196" w:type="dxa"/>
            <w:vAlign w:val="center"/>
          </w:tcPr>
          <w:p w14:paraId="498F3E34" w14:textId="7D7D87A8" w:rsidR="00EA0329" w:rsidRPr="00B03BE8" w:rsidRDefault="00EA0329" w:rsidP="00EA0329">
            <w:pPr>
              <w:spacing w:before="0" w:line="240" w:lineRule="auto"/>
              <w:jc w:val="center"/>
            </w:pPr>
            <w:r>
              <w:t>uzavíratelná a uzamykatelná skříň s dveřmi a plnými zády</w:t>
            </w:r>
          </w:p>
        </w:tc>
      </w:tr>
      <w:tr w:rsidR="00EA0329" w14:paraId="15CE175D" w14:textId="77777777" w:rsidTr="007360E9">
        <w:tc>
          <w:tcPr>
            <w:tcW w:w="5798" w:type="dxa"/>
          </w:tcPr>
          <w:p w14:paraId="2BC1A18A" w14:textId="74ED49DA" w:rsidR="00EA0329" w:rsidRPr="005D5FCA" w:rsidRDefault="00EA0329" w:rsidP="00EA0329">
            <w:pPr>
              <w:spacing w:before="0" w:line="240" w:lineRule="auto"/>
              <w:jc w:val="left"/>
              <w:rPr>
                <w:i/>
                <w:iCs/>
              </w:rPr>
            </w:pPr>
            <w:r>
              <w:t>provedení dveří vybavení skladu</w:t>
            </w:r>
          </w:p>
        </w:tc>
        <w:tc>
          <w:tcPr>
            <w:tcW w:w="8196" w:type="dxa"/>
            <w:vAlign w:val="center"/>
          </w:tcPr>
          <w:p w14:paraId="5D7CBF91" w14:textId="6ADE4360" w:rsidR="00EA0329" w:rsidRPr="00B03BE8" w:rsidRDefault="00EA0329" w:rsidP="003F5F66">
            <w:pPr>
              <w:spacing w:before="0" w:line="240" w:lineRule="auto"/>
              <w:jc w:val="center"/>
            </w:pPr>
            <w:r>
              <w:t>dvoukřídlé dveře s větrací mřížkou</w:t>
            </w:r>
          </w:p>
        </w:tc>
      </w:tr>
      <w:tr w:rsidR="00EA0329" w14:paraId="6FDF7BEF" w14:textId="77777777" w:rsidTr="005563A3">
        <w:tc>
          <w:tcPr>
            <w:tcW w:w="5798" w:type="dxa"/>
          </w:tcPr>
          <w:p w14:paraId="0D114092" w14:textId="33CD474F" w:rsidR="00EA0329" w:rsidRPr="005D5FCA" w:rsidRDefault="00EA0329" w:rsidP="00EA0329">
            <w:pPr>
              <w:spacing w:before="0" w:line="240" w:lineRule="auto"/>
              <w:jc w:val="left"/>
              <w:rPr>
                <w:i/>
                <w:iCs/>
              </w:rPr>
            </w:pPr>
            <w:r>
              <w:t>záchytné vany vybavení skladu</w:t>
            </w:r>
          </w:p>
        </w:tc>
        <w:tc>
          <w:tcPr>
            <w:tcW w:w="8196" w:type="dxa"/>
            <w:vAlign w:val="center"/>
          </w:tcPr>
          <w:p w14:paraId="574E3F4E" w14:textId="11603603" w:rsidR="00EA0329" w:rsidRPr="00B03BE8" w:rsidRDefault="00EA0329" w:rsidP="00EA0329">
            <w:pPr>
              <w:spacing w:before="0" w:line="240" w:lineRule="auto"/>
              <w:jc w:val="center"/>
            </w:pPr>
            <w:r>
              <w:t>3 policové záchytné vany a 1 podlahová záchytná vana</w:t>
            </w:r>
          </w:p>
        </w:tc>
      </w:tr>
      <w:tr w:rsidR="00D5684A" w14:paraId="5713EA99" w14:textId="77777777" w:rsidTr="00495DC3">
        <w:tc>
          <w:tcPr>
            <w:tcW w:w="5798" w:type="dxa"/>
          </w:tcPr>
          <w:p w14:paraId="3F8085A7" w14:textId="5ADEDD04" w:rsidR="00D5684A" w:rsidRPr="00EC532C" w:rsidRDefault="00D5684A" w:rsidP="00D5684A">
            <w:pPr>
              <w:spacing w:before="0" w:line="240" w:lineRule="auto"/>
              <w:jc w:val="left"/>
              <w:rPr>
                <w:i/>
                <w:iCs/>
              </w:rPr>
            </w:pPr>
            <w:r>
              <w:t>záchytný objem policové záchytné vany vybavení skladu</w:t>
            </w:r>
          </w:p>
        </w:tc>
        <w:tc>
          <w:tcPr>
            <w:tcW w:w="8196" w:type="dxa"/>
            <w:vAlign w:val="center"/>
          </w:tcPr>
          <w:p w14:paraId="102ADAAD" w14:textId="5BC1DE86" w:rsidR="00D5684A" w:rsidRDefault="00D5684A" w:rsidP="005D5FCA">
            <w:pPr>
              <w:spacing w:before="0" w:line="240" w:lineRule="auto"/>
              <w:jc w:val="center"/>
            </w:pPr>
            <w:r>
              <w:t>30 litrů</w:t>
            </w:r>
          </w:p>
        </w:tc>
      </w:tr>
      <w:tr w:rsidR="00D5684A" w14:paraId="1CCDA271" w14:textId="77777777" w:rsidTr="003546CC">
        <w:tc>
          <w:tcPr>
            <w:tcW w:w="5798" w:type="dxa"/>
          </w:tcPr>
          <w:p w14:paraId="3BB4170D" w14:textId="36369821" w:rsidR="00D5684A" w:rsidRDefault="00D5684A" w:rsidP="00D5684A">
            <w:pPr>
              <w:spacing w:before="0" w:line="240" w:lineRule="auto"/>
              <w:jc w:val="left"/>
            </w:pPr>
            <w:r>
              <w:t>záchytný objem podlahové záchytné vany vybavení skladu</w:t>
            </w:r>
          </w:p>
        </w:tc>
        <w:tc>
          <w:tcPr>
            <w:tcW w:w="8196" w:type="dxa"/>
            <w:vAlign w:val="center"/>
          </w:tcPr>
          <w:p w14:paraId="213F8492" w14:textId="2B1F479F" w:rsidR="00D5684A" w:rsidRDefault="00D5684A" w:rsidP="005D5FCA">
            <w:pPr>
              <w:spacing w:before="0" w:line="240" w:lineRule="auto"/>
              <w:jc w:val="center"/>
            </w:pPr>
            <w:r>
              <w:t>20 litrů</w:t>
            </w:r>
          </w:p>
        </w:tc>
      </w:tr>
      <w:tr w:rsidR="00D5684A" w14:paraId="091A129F" w14:textId="77777777" w:rsidTr="0024137A">
        <w:tc>
          <w:tcPr>
            <w:tcW w:w="5798" w:type="dxa"/>
          </w:tcPr>
          <w:p w14:paraId="51D46ABF" w14:textId="5C61C79C" w:rsidR="00D5684A" w:rsidRPr="005D5FCA" w:rsidRDefault="00D5684A" w:rsidP="00D5684A">
            <w:pPr>
              <w:spacing w:before="0" w:line="240" w:lineRule="auto"/>
              <w:jc w:val="left"/>
              <w:rPr>
                <w:i/>
                <w:iCs/>
              </w:rPr>
            </w:pPr>
            <w:r>
              <w:t>materiál vybavení skladu vč. záchytných van</w:t>
            </w:r>
          </w:p>
        </w:tc>
        <w:tc>
          <w:tcPr>
            <w:tcW w:w="8196" w:type="dxa"/>
            <w:vAlign w:val="center"/>
          </w:tcPr>
          <w:p w14:paraId="4906132A" w14:textId="6C336D39" w:rsidR="00D5684A" w:rsidRPr="00B03BE8" w:rsidRDefault="00D5684A" w:rsidP="003F5F66">
            <w:pPr>
              <w:spacing w:before="0" w:line="240" w:lineRule="auto"/>
              <w:jc w:val="center"/>
            </w:pPr>
            <w:r>
              <w:t>ocelový plech</w:t>
            </w:r>
          </w:p>
        </w:tc>
      </w:tr>
      <w:tr w:rsidR="00D5684A" w14:paraId="68E5932B" w14:textId="77777777" w:rsidTr="00023373">
        <w:tc>
          <w:tcPr>
            <w:tcW w:w="5798" w:type="dxa"/>
          </w:tcPr>
          <w:p w14:paraId="143DDA2A" w14:textId="093CA846" w:rsidR="00D5684A" w:rsidRPr="00B611ED" w:rsidRDefault="00D5684A" w:rsidP="00D5684A">
            <w:pPr>
              <w:spacing w:before="0" w:line="240" w:lineRule="auto"/>
              <w:jc w:val="left"/>
              <w:rPr>
                <w:i/>
                <w:iCs/>
              </w:rPr>
            </w:pPr>
            <w:r>
              <w:t>nosnost policové vany vybavení skladu</w:t>
            </w:r>
          </w:p>
        </w:tc>
        <w:tc>
          <w:tcPr>
            <w:tcW w:w="8196" w:type="dxa"/>
            <w:vAlign w:val="center"/>
          </w:tcPr>
          <w:p w14:paraId="7767EC6A" w14:textId="0642530B" w:rsidR="00D5684A" w:rsidRPr="00B03BE8" w:rsidRDefault="00D5684A" w:rsidP="003F5F66">
            <w:pPr>
              <w:spacing w:before="0" w:line="240" w:lineRule="auto"/>
              <w:jc w:val="center"/>
            </w:pPr>
            <w:r>
              <w:t>75 kg</w:t>
            </w:r>
          </w:p>
        </w:tc>
      </w:tr>
      <w:tr w:rsidR="00D5684A" w14:paraId="112D097B" w14:textId="77777777" w:rsidTr="00314B90">
        <w:tc>
          <w:tcPr>
            <w:tcW w:w="5798" w:type="dxa"/>
          </w:tcPr>
          <w:p w14:paraId="4334A6CE" w14:textId="463878DF" w:rsidR="00D5684A" w:rsidRPr="00CD7DB0" w:rsidRDefault="00D5684A" w:rsidP="00D5684A">
            <w:pPr>
              <w:spacing w:before="0" w:line="240" w:lineRule="auto"/>
              <w:jc w:val="left"/>
              <w:rPr>
                <w:i/>
                <w:iCs/>
              </w:rPr>
            </w:pPr>
            <w:r>
              <w:t>rastr výškové nastavitelnosti policové vany vybavení skladu</w:t>
            </w:r>
          </w:p>
        </w:tc>
        <w:tc>
          <w:tcPr>
            <w:tcW w:w="8196" w:type="dxa"/>
            <w:vAlign w:val="center"/>
          </w:tcPr>
          <w:p w14:paraId="7650B497" w14:textId="4DC94DEA" w:rsidR="00D5684A" w:rsidRDefault="00D5684A" w:rsidP="003F5F66">
            <w:pPr>
              <w:spacing w:before="0" w:line="240" w:lineRule="auto"/>
              <w:jc w:val="center"/>
            </w:pPr>
            <w:r>
              <w:t>á 25 mm</w:t>
            </w:r>
          </w:p>
        </w:tc>
      </w:tr>
      <w:tr w:rsidR="00D5684A" w14:paraId="534C5090" w14:textId="77777777" w:rsidTr="00A87F4B">
        <w:tc>
          <w:tcPr>
            <w:tcW w:w="5798" w:type="dxa"/>
          </w:tcPr>
          <w:p w14:paraId="3558265F" w14:textId="36C5890E" w:rsidR="00D5684A" w:rsidRPr="000D2879" w:rsidRDefault="00D5684A" w:rsidP="00D5684A">
            <w:pPr>
              <w:spacing w:before="0" w:line="240" w:lineRule="auto"/>
              <w:jc w:val="left"/>
              <w:rPr>
                <w:i/>
                <w:iCs/>
              </w:rPr>
            </w:pPr>
            <w:r>
              <w:t>vnější rozměr – šířka vybavení skladu</w:t>
            </w:r>
          </w:p>
        </w:tc>
        <w:tc>
          <w:tcPr>
            <w:tcW w:w="8196" w:type="dxa"/>
            <w:vAlign w:val="center"/>
          </w:tcPr>
          <w:p w14:paraId="4784F8DF" w14:textId="67C6C922" w:rsidR="00D5684A" w:rsidRPr="00B03BE8" w:rsidRDefault="00D5684A" w:rsidP="003F5F66">
            <w:pPr>
              <w:spacing w:before="0" w:line="240" w:lineRule="auto"/>
              <w:jc w:val="center"/>
            </w:pPr>
            <w:r>
              <w:t>1 000 mm</w:t>
            </w:r>
          </w:p>
        </w:tc>
      </w:tr>
      <w:tr w:rsidR="00D5684A" w14:paraId="1DC8633A" w14:textId="77777777" w:rsidTr="005034CF">
        <w:tc>
          <w:tcPr>
            <w:tcW w:w="5798" w:type="dxa"/>
          </w:tcPr>
          <w:p w14:paraId="6DE973D8" w14:textId="3343EDBD" w:rsidR="00D5684A" w:rsidRDefault="00D5684A" w:rsidP="00D5684A">
            <w:pPr>
              <w:spacing w:before="0" w:line="240" w:lineRule="auto"/>
              <w:jc w:val="left"/>
            </w:pPr>
            <w:r>
              <w:lastRenderedPageBreak/>
              <w:t>vnější rozměr – hloubka vybavení skladu</w:t>
            </w:r>
          </w:p>
        </w:tc>
        <w:tc>
          <w:tcPr>
            <w:tcW w:w="8196" w:type="dxa"/>
            <w:vAlign w:val="center"/>
          </w:tcPr>
          <w:p w14:paraId="284C9A4E" w14:textId="392C4B53" w:rsidR="00D5684A" w:rsidRPr="00B03BE8" w:rsidRDefault="00D5684A" w:rsidP="003F5F66">
            <w:pPr>
              <w:spacing w:before="0" w:line="240" w:lineRule="auto"/>
              <w:jc w:val="center"/>
            </w:pPr>
            <w:r>
              <w:t>500 mm</w:t>
            </w:r>
          </w:p>
        </w:tc>
      </w:tr>
      <w:tr w:rsidR="00D5684A" w14:paraId="7DF66CB6" w14:textId="77777777" w:rsidTr="00C744CE">
        <w:tc>
          <w:tcPr>
            <w:tcW w:w="5798" w:type="dxa"/>
          </w:tcPr>
          <w:p w14:paraId="032B216A" w14:textId="4F35CDCF" w:rsidR="00D5684A" w:rsidRDefault="00D5684A" w:rsidP="00D5684A">
            <w:pPr>
              <w:spacing w:before="0" w:line="240" w:lineRule="auto"/>
              <w:jc w:val="left"/>
            </w:pPr>
            <w:r>
              <w:t>vnější rozměr – výška vybavení skladu</w:t>
            </w:r>
          </w:p>
        </w:tc>
        <w:tc>
          <w:tcPr>
            <w:tcW w:w="8196" w:type="dxa"/>
            <w:vAlign w:val="center"/>
          </w:tcPr>
          <w:p w14:paraId="2462D0F1" w14:textId="2ADBDB01" w:rsidR="00D5684A" w:rsidRPr="00B03BE8" w:rsidRDefault="00D5684A" w:rsidP="003F5F66">
            <w:pPr>
              <w:spacing w:before="0" w:line="240" w:lineRule="auto"/>
              <w:jc w:val="center"/>
            </w:pPr>
            <w:r>
              <w:t>1 950 mm</w:t>
            </w:r>
          </w:p>
        </w:tc>
      </w:tr>
      <w:tr w:rsidR="00D5684A" w14:paraId="6A043A72" w14:textId="77777777" w:rsidTr="00FC6008">
        <w:tc>
          <w:tcPr>
            <w:tcW w:w="5798" w:type="dxa"/>
          </w:tcPr>
          <w:p w14:paraId="3A62A5AF" w14:textId="5ACEBC5F" w:rsidR="00D5684A" w:rsidRPr="000D2879" w:rsidRDefault="00D5684A" w:rsidP="00D5684A">
            <w:pPr>
              <w:spacing w:before="0" w:line="240" w:lineRule="auto"/>
              <w:jc w:val="left"/>
              <w:rPr>
                <w:i/>
                <w:iCs/>
              </w:rPr>
            </w:pPr>
            <w:r>
              <w:t>barva korpusu vybavení skladu</w:t>
            </w:r>
          </w:p>
        </w:tc>
        <w:tc>
          <w:tcPr>
            <w:tcW w:w="8196" w:type="dxa"/>
            <w:vAlign w:val="center"/>
          </w:tcPr>
          <w:p w14:paraId="0C2E5F21" w14:textId="424E82D1" w:rsidR="00D5684A" w:rsidRPr="00B03BE8" w:rsidRDefault="00D5684A" w:rsidP="003F5F66">
            <w:pPr>
              <w:spacing w:before="0" w:line="240" w:lineRule="auto"/>
              <w:jc w:val="center"/>
            </w:pPr>
            <w:r>
              <w:t>modrá barva (oboustranně)</w:t>
            </w:r>
          </w:p>
        </w:tc>
      </w:tr>
      <w:tr w:rsidR="00D5684A" w14:paraId="2D02C482" w14:textId="77777777" w:rsidTr="00BA47A7">
        <w:tc>
          <w:tcPr>
            <w:tcW w:w="5798" w:type="dxa"/>
          </w:tcPr>
          <w:p w14:paraId="32BD9431" w14:textId="2BBD1813" w:rsidR="00D5684A" w:rsidRPr="000D2879" w:rsidRDefault="00D5684A" w:rsidP="00D5684A">
            <w:pPr>
              <w:spacing w:before="0" w:line="240" w:lineRule="auto"/>
              <w:jc w:val="left"/>
              <w:rPr>
                <w:i/>
                <w:iCs/>
              </w:rPr>
            </w:pPr>
            <w:r>
              <w:t>barva dveří vybavení skladu</w:t>
            </w:r>
          </w:p>
        </w:tc>
        <w:tc>
          <w:tcPr>
            <w:tcW w:w="8196" w:type="dxa"/>
            <w:vAlign w:val="center"/>
          </w:tcPr>
          <w:p w14:paraId="279F801E" w14:textId="47F1C471" w:rsidR="00D5684A" w:rsidRPr="00B03BE8" w:rsidRDefault="00D5684A" w:rsidP="003F5F66">
            <w:pPr>
              <w:spacing w:before="0" w:line="240" w:lineRule="auto"/>
              <w:jc w:val="center"/>
            </w:pPr>
            <w:r>
              <w:t>šedá barva (oboustranně)</w:t>
            </w:r>
          </w:p>
        </w:tc>
      </w:tr>
      <w:tr w:rsidR="00D5684A" w14:paraId="21E14AE4" w14:textId="77777777" w:rsidTr="00871ED9">
        <w:tc>
          <w:tcPr>
            <w:tcW w:w="5798" w:type="dxa"/>
          </w:tcPr>
          <w:p w14:paraId="41982EB4" w14:textId="0A4B088A" w:rsidR="00D5684A" w:rsidRPr="003C55E1" w:rsidRDefault="00D5684A" w:rsidP="00D5684A">
            <w:pPr>
              <w:spacing w:before="0" w:line="240" w:lineRule="auto"/>
              <w:jc w:val="left"/>
              <w:rPr>
                <w:i/>
                <w:iCs/>
              </w:rPr>
            </w:pPr>
            <w:r>
              <w:t>příslušenství vybavení skladu, které je součástí dodávky</w:t>
            </w:r>
          </w:p>
        </w:tc>
        <w:tc>
          <w:tcPr>
            <w:tcW w:w="8196" w:type="dxa"/>
            <w:vAlign w:val="center"/>
          </w:tcPr>
          <w:p w14:paraId="0F2BE448" w14:textId="2D402426" w:rsidR="00D5684A" w:rsidRPr="00B03BE8" w:rsidRDefault="00D5684A" w:rsidP="003F5F66">
            <w:pPr>
              <w:spacing w:before="0" w:line="240" w:lineRule="auto"/>
              <w:jc w:val="center"/>
            </w:pPr>
            <w:r>
              <w:t>přihrádka (kapsa) na dokumenty</w:t>
            </w:r>
          </w:p>
        </w:tc>
      </w:tr>
    </w:tbl>
    <w:p w14:paraId="219B9EFD" w14:textId="77777777" w:rsidR="006C06DE" w:rsidRDefault="006C06DE" w:rsidP="00BB0132"/>
    <w:p w14:paraId="45D8DD26" w14:textId="7FA99314" w:rsidR="00BB0132" w:rsidRPr="006C06DE" w:rsidRDefault="00BB0132" w:rsidP="00DC7FFC">
      <w:pPr>
        <w:keepNext/>
        <w:spacing w:after="80"/>
        <w:outlineLvl w:val="2"/>
        <w:rPr>
          <w:b/>
          <w:bCs/>
        </w:rPr>
      </w:pPr>
      <w:r w:rsidRPr="006C06DE">
        <w:rPr>
          <w:b/>
          <w:bCs/>
        </w:rPr>
        <w:t xml:space="preserve">pol. č. 02: </w:t>
      </w:r>
      <w:r w:rsidRPr="00DC7FFC">
        <w:rPr>
          <w:b/>
          <w:bCs/>
          <w:u w:val="dotted"/>
        </w:rPr>
        <w:t>Střední skříň na chemikálie s dveřmi</w:t>
      </w:r>
      <w:r w:rsidRPr="006C06DE">
        <w:rPr>
          <w:b/>
          <w:bCs/>
        </w:rPr>
        <w:t xml:space="preserve"> (13 ks)</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798"/>
        <w:gridCol w:w="8196"/>
      </w:tblGrid>
      <w:tr w:rsidR="00A20999" w:rsidRPr="00E07ADF" w14:paraId="7D287345" w14:textId="77777777" w:rsidTr="008D559F">
        <w:tc>
          <w:tcPr>
            <w:tcW w:w="5798" w:type="dxa"/>
            <w:shd w:val="clear" w:color="auto" w:fill="F2F2F2" w:themeFill="background1" w:themeFillShade="F2"/>
          </w:tcPr>
          <w:p w14:paraId="034B4CFE" w14:textId="77777777" w:rsidR="00A20999" w:rsidRPr="00E07ADF" w:rsidRDefault="00A20999" w:rsidP="003F5F66">
            <w:pPr>
              <w:keepNext/>
              <w:spacing w:before="0" w:line="240" w:lineRule="auto"/>
              <w:jc w:val="center"/>
              <w:rPr>
                <w:b/>
                <w:bCs/>
                <w:smallCaps/>
              </w:rPr>
            </w:pPr>
            <w:r w:rsidRPr="00E07ADF">
              <w:rPr>
                <w:b/>
                <w:bCs/>
                <w:smallCaps/>
              </w:rPr>
              <w:t>Parametr/vlastnost Zboží:</w:t>
            </w:r>
          </w:p>
        </w:tc>
        <w:tc>
          <w:tcPr>
            <w:tcW w:w="8196" w:type="dxa"/>
            <w:shd w:val="clear" w:color="auto" w:fill="F2F2F2" w:themeFill="background1" w:themeFillShade="F2"/>
          </w:tcPr>
          <w:p w14:paraId="67D54E44" w14:textId="7EA93D6B" w:rsidR="00A20999" w:rsidRPr="00E07ADF" w:rsidRDefault="00A20999" w:rsidP="003F5F66">
            <w:pPr>
              <w:spacing w:before="0" w:line="240" w:lineRule="auto"/>
              <w:jc w:val="center"/>
              <w:rPr>
                <w:b/>
                <w:bCs/>
                <w:smallCaps/>
              </w:rPr>
            </w:pPr>
            <w:r>
              <w:rPr>
                <w:b/>
                <w:bCs/>
                <w:smallCaps/>
              </w:rPr>
              <w:t>H</w:t>
            </w:r>
            <w:r w:rsidRPr="00E07ADF">
              <w:rPr>
                <w:b/>
                <w:bCs/>
                <w:smallCaps/>
              </w:rPr>
              <w:t>odnota:</w:t>
            </w:r>
          </w:p>
        </w:tc>
      </w:tr>
      <w:tr w:rsidR="00A20999" w14:paraId="69D9DCA8" w14:textId="77777777" w:rsidTr="002F26BC">
        <w:tc>
          <w:tcPr>
            <w:tcW w:w="5798" w:type="dxa"/>
          </w:tcPr>
          <w:p w14:paraId="594761AD" w14:textId="4F5DEFFB" w:rsidR="00A20999" w:rsidRPr="003512B4" w:rsidRDefault="00A20999" w:rsidP="00A20999">
            <w:pPr>
              <w:spacing w:before="0" w:line="240" w:lineRule="auto"/>
              <w:jc w:val="left"/>
              <w:rPr>
                <w:i/>
                <w:iCs/>
              </w:rPr>
            </w:pPr>
            <w:r>
              <w:t xml:space="preserve">typ </w:t>
            </w:r>
            <w:r w:rsidRPr="00B6129B">
              <w:t>vybavení skladu</w:t>
            </w:r>
          </w:p>
        </w:tc>
        <w:tc>
          <w:tcPr>
            <w:tcW w:w="8196" w:type="dxa"/>
            <w:vAlign w:val="center"/>
          </w:tcPr>
          <w:p w14:paraId="51B00C6F" w14:textId="4724A46D" w:rsidR="00A20999" w:rsidRDefault="00A20999" w:rsidP="00A20999">
            <w:pPr>
              <w:spacing w:before="0" w:line="240" w:lineRule="auto"/>
              <w:jc w:val="center"/>
            </w:pPr>
            <w:r>
              <w:t>nábytková skříň na chemikálie se záchytnými vanami</w:t>
            </w:r>
          </w:p>
        </w:tc>
      </w:tr>
      <w:tr w:rsidR="00A20999" w14:paraId="654B9A46" w14:textId="77777777" w:rsidTr="004E5627">
        <w:tc>
          <w:tcPr>
            <w:tcW w:w="5798" w:type="dxa"/>
          </w:tcPr>
          <w:p w14:paraId="384D194A" w14:textId="75D61320" w:rsidR="00A20999" w:rsidRPr="003512B4" w:rsidRDefault="00A20999" w:rsidP="00A20999">
            <w:pPr>
              <w:spacing w:before="0" w:line="240" w:lineRule="auto"/>
              <w:jc w:val="left"/>
              <w:rPr>
                <w:i/>
                <w:iCs/>
              </w:rPr>
            </w:pPr>
            <w:r>
              <w:t xml:space="preserve">určení </w:t>
            </w:r>
            <w:r w:rsidRPr="00B6129B">
              <w:t>vybavení skladu</w:t>
            </w:r>
          </w:p>
        </w:tc>
        <w:tc>
          <w:tcPr>
            <w:tcW w:w="8196" w:type="dxa"/>
            <w:vAlign w:val="center"/>
          </w:tcPr>
          <w:p w14:paraId="49192920" w14:textId="77777777" w:rsidR="00A20999" w:rsidRDefault="00A20999" w:rsidP="003F5F66">
            <w:pPr>
              <w:spacing w:before="0" w:line="240" w:lineRule="auto"/>
              <w:jc w:val="center"/>
            </w:pPr>
            <w:r>
              <w:t>skladování vodu-ohrožujících kapalin</w:t>
            </w:r>
          </w:p>
        </w:tc>
      </w:tr>
      <w:tr w:rsidR="00A20999" w14:paraId="67437829" w14:textId="77777777" w:rsidTr="00773DBD">
        <w:tc>
          <w:tcPr>
            <w:tcW w:w="5798" w:type="dxa"/>
          </w:tcPr>
          <w:p w14:paraId="2AE83274" w14:textId="4F71A856" w:rsidR="00A20999" w:rsidRPr="00137C80" w:rsidRDefault="00A20999" w:rsidP="00A20999">
            <w:pPr>
              <w:spacing w:before="0" w:line="240" w:lineRule="auto"/>
              <w:jc w:val="left"/>
              <w:rPr>
                <w:i/>
                <w:iCs/>
              </w:rPr>
            </w:pPr>
            <w:r>
              <w:t xml:space="preserve">dělení </w:t>
            </w:r>
            <w:r w:rsidRPr="00B6129B">
              <w:t>vybavení skladu</w:t>
            </w:r>
          </w:p>
        </w:tc>
        <w:tc>
          <w:tcPr>
            <w:tcW w:w="8196" w:type="dxa"/>
            <w:vAlign w:val="center"/>
          </w:tcPr>
          <w:p w14:paraId="5CB001D7" w14:textId="0D00A315" w:rsidR="00A20999" w:rsidRPr="00B03BE8" w:rsidRDefault="00A20999" w:rsidP="00A20999">
            <w:pPr>
              <w:spacing w:before="0" w:line="240" w:lineRule="auto"/>
              <w:jc w:val="center"/>
            </w:pPr>
            <w:r>
              <w:t>4 využitelné sekce tvořené 4 výsuvnými, výškově nastavitelnými vanovými policemi</w:t>
            </w:r>
          </w:p>
        </w:tc>
      </w:tr>
      <w:tr w:rsidR="00A20999" w14:paraId="6D3D0ACC" w14:textId="77777777" w:rsidTr="00297E2E">
        <w:tc>
          <w:tcPr>
            <w:tcW w:w="5798" w:type="dxa"/>
          </w:tcPr>
          <w:p w14:paraId="2F12336F" w14:textId="66F8E595" w:rsidR="00A20999" w:rsidRPr="005D5FCA" w:rsidRDefault="00A20999" w:rsidP="00A20999">
            <w:pPr>
              <w:spacing w:before="0" w:line="240" w:lineRule="auto"/>
              <w:jc w:val="left"/>
              <w:rPr>
                <w:i/>
                <w:iCs/>
              </w:rPr>
            </w:pPr>
            <w:r>
              <w:t>konstrukce vybavení skladu</w:t>
            </w:r>
          </w:p>
        </w:tc>
        <w:tc>
          <w:tcPr>
            <w:tcW w:w="8196" w:type="dxa"/>
            <w:vAlign w:val="center"/>
          </w:tcPr>
          <w:p w14:paraId="2A3FD0E1" w14:textId="132DA103" w:rsidR="00A20999" w:rsidRPr="00B03BE8" w:rsidRDefault="00A20999" w:rsidP="00A20999">
            <w:pPr>
              <w:spacing w:before="0" w:line="240" w:lineRule="auto"/>
              <w:jc w:val="center"/>
            </w:pPr>
            <w:r>
              <w:t>uzavíratelná a uzamykatelná skříň s dveřmi a plnými zády</w:t>
            </w:r>
          </w:p>
        </w:tc>
      </w:tr>
      <w:tr w:rsidR="00A20999" w14:paraId="50C54789" w14:textId="77777777" w:rsidTr="0030327F">
        <w:tc>
          <w:tcPr>
            <w:tcW w:w="5798" w:type="dxa"/>
          </w:tcPr>
          <w:p w14:paraId="3A6C6F51" w14:textId="295A1145" w:rsidR="00A20999" w:rsidRPr="005D5FCA" w:rsidRDefault="00A20999" w:rsidP="00A20999">
            <w:pPr>
              <w:spacing w:before="0" w:line="240" w:lineRule="auto"/>
              <w:jc w:val="left"/>
              <w:rPr>
                <w:i/>
                <w:iCs/>
              </w:rPr>
            </w:pPr>
            <w:r>
              <w:t>provedení dveří vybavení skladu</w:t>
            </w:r>
          </w:p>
        </w:tc>
        <w:tc>
          <w:tcPr>
            <w:tcW w:w="8196" w:type="dxa"/>
            <w:vAlign w:val="center"/>
          </w:tcPr>
          <w:p w14:paraId="653F8459" w14:textId="322C0338" w:rsidR="00A20999" w:rsidRPr="00B03BE8" w:rsidRDefault="00A20999" w:rsidP="00A20999">
            <w:pPr>
              <w:spacing w:before="0" w:line="240" w:lineRule="auto"/>
              <w:jc w:val="center"/>
            </w:pPr>
            <w:r>
              <w:t>dveře s levým závěsem (6 ks z 13 ks) a dveře s pravým závěsem (7 ks z 13 ks)</w:t>
            </w:r>
          </w:p>
        </w:tc>
      </w:tr>
      <w:tr w:rsidR="00A20999" w14:paraId="572C8CB8" w14:textId="77777777" w:rsidTr="00631AE2">
        <w:tc>
          <w:tcPr>
            <w:tcW w:w="5798" w:type="dxa"/>
          </w:tcPr>
          <w:p w14:paraId="76F9ABD0" w14:textId="0751325B" w:rsidR="00A20999" w:rsidRPr="005D5FCA" w:rsidRDefault="00A20999" w:rsidP="00A20999">
            <w:pPr>
              <w:spacing w:before="0" w:line="240" w:lineRule="auto"/>
              <w:jc w:val="left"/>
              <w:rPr>
                <w:i/>
                <w:iCs/>
              </w:rPr>
            </w:pPr>
            <w:r>
              <w:t>záchytné vany vybavení skladu</w:t>
            </w:r>
          </w:p>
        </w:tc>
        <w:tc>
          <w:tcPr>
            <w:tcW w:w="8196" w:type="dxa"/>
            <w:vAlign w:val="center"/>
          </w:tcPr>
          <w:p w14:paraId="05959973" w14:textId="521FBD92" w:rsidR="00A20999" w:rsidRPr="00B03BE8" w:rsidRDefault="00A20999" w:rsidP="003F5F66">
            <w:pPr>
              <w:spacing w:before="0" w:line="240" w:lineRule="auto"/>
              <w:jc w:val="center"/>
            </w:pPr>
            <w:r>
              <w:t>4 výsuvné policové záchytné vany</w:t>
            </w:r>
          </w:p>
        </w:tc>
      </w:tr>
      <w:tr w:rsidR="007C4D56" w14:paraId="7778B877" w14:textId="77777777" w:rsidTr="00A34832">
        <w:tc>
          <w:tcPr>
            <w:tcW w:w="5798" w:type="dxa"/>
          </w:tcPr>
          <w:p w14:paraId="6B3B3875" w14:textId="5330668E" w:rsidR="007C4D56" w:rsidRPr="00EC532C" w:rsidRDefault="007C4D56" w:rsidP="007C4D56">
            <w:pPr>
              <w:spacing w:before="0" w:line="240" w:lineRule="auto"/>
              <w:jc w:val="left"/>
              <w:rPr>
                <w:i/>
                <w:iCs/>
              </w:rPr>
            </w:pPr>
            <w:r>
              <w:t>záchytný objem policové záchytné vany vybavení skladu</w:t>
            </w:r>
          </w:p>
        </w:tc>
        <w:tc>
          <w:tcPr>
            <w:tcW w:w="8196" w:type="dxa"/>
            <w:vAlign w:val="center"/>
          </w:tcPr>
          <w:p w14:paraId="2AB18644" w14:textId="68512857" w:rsidR="007C4D56" w:rsidRDefault="007C4D56" w:rsidP="003F5F66">
            <w:pPr>
              <w:spacing w:before="0" w:line="240" w:lineRule="auto"/>
              <w:jc w:val="center"/>
            </w:pPr>
            <w:r>
              <w:t>11 litrů</w:t>
            </w:r>
          </w:p>
        </w:tc>
      </w:tr>
      <w:tr w:rsidR="007C4D56" w14:paraId="38389512" w14:textId="77777777" w:rsidTr="0067446A">
        <w:tc>
          <w:tcPr>
            <w:tcW w:w="5798" w:type="dxa"/>
          </w:tcPr>
          <w:p w14:paraId="7441BA28" w14:textId="30FBB4A3" w:rsidR="007C4D56" w:rsidRPr="005D5FCA" w:rsidRDefault="007C4D56" w:rsidP="007C4D56">
            <w:pPr>
              <w:spacing w:before="0" w:line="240" w:lineRule="auto"/>
              <w:jc w:val="left"/>
              <w:rPr>
                <w:i/>
                <w:iCs/>
              </w:rPr>
            </w:pPr>
            <w:r>
              <w:t>materiál vybavení skladu (vyjma záchytných van)</w:t>
            </w:r>
          </w:p>
        </w:tc>
        <w:tc>
          <w:tcPr>
            <w:tcW w:w="8196" w:type="dxa"/>
            <w:vAlign w:val="center"/>
          </w:tcPr>
          <w:p w14:paraId="17B93BD2" w14:textId="52F465ED" w:rsidR="007C4D56" w:rsidRPr="00B03BE8" w:rsidRDefault="007C4D56" w:rsidP="003F5F66">
            <w:pPr>
              <w:spacing w:before="0" w:line="240" w:lineRule="auto"/>
              <w:jc w:val="center"/>
            </w:pPr>
            <w:r>
              <w:t>ocelový plech</w:t>
            </w:r>
          </w:p>
        </w:tc>
      </w:tr>
      <w:tr w:rsidR="007C4D56" w14:paraId="241238AC" w14:textId="77777777" w:rsidTr="00CB3398">
        <w:tc>
          <w:tcPr>
            <w:tcW w:w="5798" w:type="dxa"/>
          </w:tcPr>
          <w:p w14:paraId="1C687557" w14:textId="141892BD" w:rsidR="007C4D56" w:rsidRDefault="007C4D56" w:rsidP="007C4D56">
            <w:pPr>
              <w:spacing w:before="0" w:line="240" w:lineRule="auto"/>
              <w:jc w:val="left"/>
            </w:pPr>
            <w:r>
              <w:t>materiál záchytných van vybavení skladu</w:t>
            </w:r>
          </w:p>
        </w:tc>
        <w:tc>
          <w:tcPr>
            <w:tcW w:w="8196" w:type="dxa"/>
            <w:vAlign w:val="center"/>
          </w:tcPr>
          <w:p w14:paraId="7C38A4AB" w14:textId="7C57243F" w:rsidR="007C4D56" w:rsidRDefault="007C4D56" w:rsidP="003F5F66">
            <w:pPr>
              <w:spacing w:before="0" w:line="240" w:lineRule="auto"/>
              <w:jc w:val="center"/>
            </w:pPr>
            <w:r>
              <w:t>polypropylen (PP)</w:t>
            </w:r>
          </w:p>
        </w:tc>
      </w:tr>
      <w:tr w:rsidR="007C4D56" w14:paraId="608DB975" w14:textId="77777777" w:rsidTr="0004782B">
        <w:tc>
          <w:tcPr>
            <w:tcW w:w="5798" w:type="dxa"/>
          </w:tcPr>
          <w:p w14:paraId="53DD5513" w14:textId="1A80A392" w:rsidR="007C4D56" w:rsidRPr="00B611ED" w:rsidRDefault="007C4D56" w:rsidP="007C4D56">
            <w:pPr>
              <w:spacing w:before="0" w:line="240" w:lineRule="auto"/>
              <w:jc w:val="left"/>
              <w:rPr>
                <w:i/>
                <w:iCs/>
              </w:rPr>
            </w:pPr>
            <w:r>
              <w:t>nosnost policové vany vybavení skladu</w:t>
            </w:r>
          </w:p>
        </w:tc>
        <w:tc>
          <w:tcPr>
            <w:tcW w:w="8196" w:type="dxa"/>
            <w:vAlign w:val="center"/>
          </w:tcPr>
          <w:p w14:paraId="6F92748A" w14:textId="210D0C58" w:rsidR="007C4D56" w:rsidRPr="00B03BE8" w:rsidRDefault="007C4D56" w:rsidP="003F5F66">
            <w:pPr>
              <w:spacing w:before="0" w:line="240" w:lineRule="auto"/>
              <w:jc w:val="center"/>
            </w:pPr>
            <w:r>
              <w:t>30 kg</w:t>
            </w:r>
          </w:p>
        </w:tc>
      </w:tr>
      <w:tr w:rsidR="007C4D56" w14:paraId="5597C8EC" w14:textId="77777777" w:rsidTr="004413A1">
        <w:tc>
          <w:tcPr>
            <w:tcW w:w="5798" w:type="dxa"/>
          </w:tcPr>
          <w:p w14:paraId="7253BC91" w14:textId="32197370" w:rsidR="007C4D56" w:rsidRPr="007C4D56" w:rsidRDefault="007C4D56" w:rsidP="003F5F66">
            <w:pPr>
              <w:spacing w:before="0" w:line="240" w:lineRule="auto"/>
              <w:jc w:val="left"/>
            </w:pPr>
            <w:r>
              <w:t>rastr výškové nastavitelnosti policové vany vybavení skladu</w:t>
            </w:r>
          </w:p>
        </w:tc>
        <w:tc>
          <w:tcPr>
            <w:tcW w:w="8196" w:type="dxa"/>
            <w:vAlign w:val="center"/>
          </w:tcPr>
          <w:p w14:paraId="7432A2AD" w14:textId="4120F682" w:rsidR="007C4D56" w:rsidRDefault="007C4D56" w:rsidP="003F5F66">
            <w:pPr>
              <w:spacing w:before="0" w:line="240" w:lineRule="auto"/>
              <w:jc w:val="center"/>
            </w:pPr>
            <w:r>
              <w:t>á 25 mm</w:t>
            </w:r>
          </w:p>
        </w:tc>
      </w:tr>
      <w:tr w:rsidR="007C4D56" w14:paraId="3ADF50B4" w14:textId="77777777" w:rsidTr="00626FC0">
        <w:tc>
          <w:tcPr>
            <w:tcW w:w="5798" w:type="dxa"/>
          </w:tcPr>
          <w:p w14:paraId="2087C65A" w14:textId="45636DC7" w:rsidR="007C4D56" w:rsidRPr="007C4D56" w:rsidRDefault="007C4D56" w:rsidP="003F5F66">
            <w:pPr>
              <w:spacing w:before="0" w:line="240" w:lineRule="auto"/>
              <w:jc w:val="left"/>
            </w:pPr>
            <w:r>
              <w:lastRenderedPageBreak/>
              <w:t>vnější rozměr – šířka vybavení skladu</w:t>
            </w:r>
          </w:p>
        </w:tc>
        <w:tc>
          <w:tcPr>
            <w:tcW w:w="8196" w:type="dxa"/>
            <w:vAlign w:val="center"/>
          </w:tcPr>
          <w:p w14:paraId="58291389" w14:textId="76A4A79F" w:rsidR="007C4D56" w:rsidRPr="00B03BE8" w:rsidRDefault="007C4D56" w:rsidP="003F5F66">
            <w:pPr>
              <w:spacing w:before="0" w:line="240" w:lineRule="auto"/>
              <w:jc w:val="center"/>
            </w:pPr>
            <w:r>
              <w:t>545 mm</w:t>
            </w:r>
          </w:p>
        </w:tc>
      </w:tr>
      <w:tr w:rsidR="007C4D56" w14:paraId="5890F765" w14:textId="77777777" w:rsidTr="00061224">
        <w:tc>
          <w:tcPr>
            <w:tcW w:w="5798" w:type="dxa"/>
          </w:tcPr>
          <w:p w14:paraId="25D8678D" w14:textId="065BC73E" w:rsidR="007C4D56" w:rsidRDefault="007C4D56" w:rsidP="003F5F66">
            <w:pPr>
              <w:spacing w:before="0" w:line="240" w:lineRule="auto"/>
              <w:jc w:val="left"/>
            </w:pPr>
            <w:r>
              <w:t>vnější rozměr – hloubka vybavení skladu</w:t>
            </w:r>
          </w:p>
        </w:tc>
        <w:tc>
          <w:tcPr>
            <w:tcW w:w="8196" w:type="dxa"/>
            <w:vAlign w:val="center"/>
          </w:tcPr>
          <w:p w14:paraId="543035E8" w14:textId="54C7869C" w:rsidR="007C4D56" w:rsidRPr="00B03BE8" w:rsidRDefault="007C4D56" w:rsidP="003F5F66">
            <w:pPr>
              <w:spacing w:before="0" w:line="240" w:lineRule="auto"/>
              <w:jc w:val="center"/>
            </w:pPr>
            <w:r>
              <w:t>520 mm</w:t>
            </w:r>
          </w:p>
        </w:tc>
      </w:tr>
      <w:tr w:rsidR="007C4D56" w14:paraId="66D3F663" w14:textId="77777777" w:rsidTr="00175BEA">
        <w:tc>
          <w:tcPr>
            <w:tcW w:w="5798" w:type="dxa"/>
          </w:tcPr>
          <w:p w14:paraId="788CA3C9" w14:textId="6C261449" w:rsidR="007C4D56" w:rsidRDefault="007C4D56" w:rsidP="003F5F66">
            <w:pPr>
              <w:spacing w:before="0" w:line="240" w:lineRule="auto"/>
              <w:jc w:val="left"/>
            </w:pPr>
            <w:r>
              <w:t>vnější rozměr – výška vybavení skladu</w:t>
            </w:r>
          </w:p>
        </w:tc>
        <w:tc>
          <w:tcPr>
            <w:tcW w:w="8196" w:type="dxa"/>
            <w:vAlign w:val="center"/>
          </w:tcPr>
          <w:p w14:paraId="7750838F" w14:textId="368A4C33" w:rsidR="007C4D56" w:rsidRPr="00B03BE8" w:rsidRDefault="007C4D56" w:rsidP="003F5F66">
            <w:pPr>
              <w:spacing w:before="0" w:line="240" w:lineRule="auto"/>
              <w:jc w:val="center"/>
            </w:pPr>
            <w:r>
              <w:t>1 950 mm</w:t>
            </w:r>
          </w:p>
        </w:tc>
      </w:tr>
      <w:tr w:rsidR="007C4D56" w14:paraId="743DE18A" w14:textId="77777777" w:rsidTr="0072274D">
        <w:tc>
          <w:tcPr>
            <w:tcW w:w="5798" w:type="dxa"/>
          </w:tcPr>
          <w:p w14:paraId="5903E708" w14:textId="70C5EA2A" w:rsidR="007C4D56" w:rsidRPr="007C4D56" w:rsidRDefault="007C4D56" w:rsidP="0084679A">
            <w:pPr>
              <w:spacing w:before="0" w:line="240" w:lineRule="auto"/>
              <w:jc w:val="left"/>
            </w:pPr>
            <w:r>
              <w:t>barva korpusu vybavení skladu</w:t>
            </w:r>
          </w:p>
        </w:tc>
        <w:tc>
          <w:tcPr>
            <w:tcW w:w="8196" w:type="dxa"/>
            <w:vAlign w:val="center"/>
          </w:tcPr>
          <w:p w14:paraId="281978D9" w14:textId="4DBFB239" w:rsidR="007C4D56" w:rsidRPr="00B03BE8" w:rsidRDefault="007C4D56" w:rsidP="0084679A">
            <w:pPr>
              <w:spacing w:before="0" w:line="240" w:lineRule="auto"/>
              <w:jc w:val="center"/>
            </w:pPr>
            <w:r>
              <w:t>šedá barva (oboustranně)</w:t>
            </w:r>
          </w:p>
        </w:tc>
      </w:tr>
      <w:tr w:rsidR="007C4D56" w14:paraId="1021EEA0" w14:textId="77777777" w:rsidTr="00732B71">
        <w:tc>
          <w:tcPr>
            <w:tcW w:w="5798" w:type="dxa"/>
          </w:tcPr>
          <w:p w14:paraId="465B90C1" w14:textId="0B6CB06F" w:rsidR="007C4D56" w:rsidRPr="007C4D56" w:rsidRDefault="007C4D56" w:rsidP="0084679A">
            <w:pPr>
              <w:spacing w:before="0" w:line="240" w:lineRule="auto"/>
              <w:jc w:val="left"/>
            </w:pPr>
            <w:r>
              <w:t>barva dveří vybavení skladu</w:t>
            </w:r>
          </w:p>
        </w:tc>
        <w:tc>
          <w:tcPr>
            <w:tcW w:w="8196" w:type="dxa"/>
            <w:vAlign w:val="center"/>
          </w:tcPr>
          <w:p w14:paraId="737CA70F" w14:textId="7E0820E7" w:rsidR="007C4D56" w:rsidRPr="00B03BE8" w:rsidRDefault="007C4D56" w:rsidP="0084679A">
            <w:pPr>
              <w:spacing w:before="0" w:line="240" w:lineRule="auto"/>
              <w:jc w:val="center"/>
            </w:pPr>
            <w:r>
              <w:t>žlutá barva (oboustranně)</w:t>
            </w:r>
          </w:p>
        </w:tc>
      </w:tr>
    </w:tbl>
    <w:p w14:paraId="46C53674" w14:textId="77777777" w:rsidR="006C06DE" w:rsidRDefault="006C06DE" w:rsidP="00BB0132"/>
    <w:p w14:paraId="5769288F" w14:textId="0D207BA1" w:rsidR="00BB0132" w:rsidRPr="006C06DE" w:rsidRDefault="00BB0132" w:rsidP="00DC7FFC">
      <w:pPr>
        <w:keepNext/>
        <w:spacing w:after="80"/>
        <w:outlineLvl w:val="2"/>
        <w:rPr>
          <w:b/>
          <w:bCs/>
        </w:rPr>
      </w:pPr>
      <w:r w:rsidRPr="006C06DE">
        <w:rPr>
          <w:b/>
          <w:bCs/>
        </w:rPr>
        <w:t xml:space="preserve">pol. č. 03: </w:t>
      </w:r>
      <w:r w:rsidRPr="00DC7FFC">
        <w:rPr>
          <w:b/>
          <w:bCs/>
          <w:u w:val="dotted"/>
        </w:rPr>
        <w:t>Velký regál na agresivní chemikálie</w:t>
      </w:r>
      <w:r w:rsidRPr="006C06DE">
        <w:rPr>
          <w:b/>
          <w:bCs/>
        </w:rPr>
        <w:t xml:space="preserve"> (2 ks)</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798"/>
        <w:gridCol w:w="8196"/>
      </w:tblGrid>
      <w:tr w:rsidR="001B102B" w:rsidRPr="00E07ADF" w14:paraId="17E2A276" w14:textId="77777777" w:rsidTr="00A81FD1">
        <w:tc>
          <w:tcPr>
            <w:tcW w:w="5798" w:type="dxa"/>
            <w:shd w:val="clear" w:color="auto" w:fill="F2F2F2" w:themeFill="background1" w:themeFillShade="F2"/>
          </w:tcPr>
          <w:p w14:paraId="6AF1EB3A" w14:textId="77777777" w:rsidR="001B102B" w:rsidRPr="00E07ADF" w:rsidRDefault="001B102B" w:rsidP="003F5F66">
            <w:pPr>
              <w:keepNext/>
              <w:spacing w:before="0" w:line="240" w:lineRule="auto"/>
              <w:jc w:val="center"/>
              <w:rPr>
                <w:b/>
                <w:bCs/>
                <w:smallCaps/>
              </w:rPr>
            </w:pPr>
            <w:r w:rsidRPr="00E07ADF">
              <w:rPr>
                <w:b/>
                <w:bCs/>
                <w:smallCaps/>
              </w:rPr>
              <w:t>Parametr/vlastnost Zboží:</w:t>
            </w:r>
          </w:p>
        </w:tc>
        <w:tc>
          <w:tcPr>
            <w:tcW w:w="8196" w:type="dxa"/>
            <w:shd w:val="clear" w:color="auto" w:fill="F2F2F2" w:themeFill="background1" w:themeFillShade="F2"/>
          </w:tcPr>
          <w:p w14:paraId="0F67B049" w14:textId="45ABF769" w:rsidR="001B102B" w:rsidRPr="00E07ADF" w:rsidRDefault="001B102B" w:rsidP="003F5F66">
            <w:pPr>
              <w:spacing w:before="0" w:line="240" w:lineRule="auto"/>
              <w:jc w:val="center"/>
              <w:rPr>
                <w:b/>
                <w:bCs/>
                <w:smallCaps/>
              </w:rPr>
            </w:pPr>
            <w:r>
              <w:rPr>
                <w:b/>
                <w:bCs/>
                <w:smallCaps/>
              </w:rPr>
              <w:t>H</w:t>
            </w:r>
            <w:r w:rsidRPr="00E07ADF">
              <w:rPr>
                <w:b/>
                <w:bCs/>
                <w:smallCaps/>
              </w:rPr>
              <w:t>odnota:</w:t>
            </w:r>
          </w:p>
        </w:tc>
      </w:tr>
      <w:tr w:rsidR="001B102B" w14:paraId="2883607C" w14:textId="77777777" w:rsidTr="001D0656">
        <w:tc>
          <w:tcPr>
            <w:tcW w:w="5798" w:type="dxa"/>
          </w:tcPr>
          <w:p w14:paraId="6754D7FC" w14:textId="13FA937F" w:rsidR="001B102B" w:rsidRPr="001B102B" w:rsidRDefault="001B102B" w:rsidP="003F5F66">
            <w:pPr>
              <w:spacing w:before="0" w:line="240" w:lineRule="auto"/>
              <w:jc w:val="left"/>
            </w:pPr>
            <w:r>
              <w:t xml:space="preserve">typ </w:t>
            </w:r>
            <w:r w:rsidRPr="00B6129B">
              <w:t>vybavení skladu</w:t>
            </w:r>
          </w:p>
        </w:tc>
        <w:tc>
          <w:tcPr>
            <w:tcW w:w="8196" w:type="dxa"/>
            <w:vAlign w:val="center"/>
          </w:tcPr>
          <w:p w14:paraId="7B5289F4" w14:textId="04FAD4A5" w:rsidR="001B102B" w:rsidRDefault="001B102B" w:rsidP="003F4601">
            <w:pPr>
              <w:spacing w:before="0" w:line="240" w:lineRule="auto"/>
              <w:jc w:val="center"/>
            </w:pPr>
            <w:r>
              <w:t>nábytkový regál na chemikálie</w:t>
            </w:r>
            <w:r w:rsidR="003F4601">
              <w:t xml:space="preserve"> </w:t>
            </w:r>
            <w:r>
              <w:t>se záchytnými vanami</w:t>
            </w:r>
          </w:p>
        </w:tc>
      </w:tr>
      <w:tr w:rsidR="001B102B" w14:paraId="3227020F" w14:textId="77777777" w:rsidTr="001812B2">
        <w:tc>
          <w:tcPr>
            <w:tcW w:w="5798" w:type="dxa"/>
          </w:tcPr>
          <w:p w14:paraId="0A8D07D1" w14:textId="078F08C1" w:rsidR="001B102B" w:rsidRPr="001B102B" w:rsidRDefault="001B102B" w:rsidP="003F5F66">
            <w:pPr>
              <w:spacing w:before="0" w:line="240" w:lineRule="auto"/>
              <w:jc w:val="left"/>
            </w:pPr>
            <w:r>
              <w:t xml:space="preserve">určení </w:t>
            </w:r>
            <w:r w:rsidRPr="00B6129B">
              <w:t>vybavení skladu</w:t>
            </w:r>
          </w:p>
        </w:tc>
        <w:tc>
          <w:tcPr>
            <w:tcW w:w="8196" w:type="dxa"/>
            <w:vAlign w:val="center"/>
          </w:tcPr>
          <w:p w14:paraId="229B12A5" w14:textId="3FD82E1C" w:rsidR="001B102B" w:rsidRDefault="001B102B" w:rsidP="003F4601">
            <w:pPr>
              <w:spacing w:before="0" w:line="240" w:lineRule="auto"/>
              <w:jc w:val="center"/>
            </w:pPr>
            <w:r>
              <w:t>skladování agresivních chemikálií</w:t>
            </w:r>
            <w:r w:rsidR="003F4601">
              <w:t xml:space="preserve"> </w:t>
            </w:r>
            <w:r>
              <w:t>(kyseliny, louhy)</w:t>
            </w:r>
          </w:p>
        </w:tc>
      </w:tr>
      <w:tr w:rsidR="001B102B" w14:paraId="78AE6943" w14:textId="77777777" w:rsidTr="00BB7AB0">
        <w:tc>
          <w:tcPr>
            <w:tcW w:w="5798" w:type="dxa"/>
          </w:tcPr>
          <w:p w14:paraId="55FA8B5C" w14:textId="2570B048" w:rsidR="001B102B" w:rsidRPr="001B102B" w:rsidRDefault="001B102B" w:rsidP="003F5F66">
            <w:pPr>
              <w:spacing w:before="0" w:line="240" w:lineRule="auto"/>
              <w:jc w:val="left"/>
            </w:pPr>
            <w:r>
              <w:t xml:space="preserve">dělení </w:t>
            </w:r>
            <w:r w:rsidRPr="00B6129B">
              <w:t>vybavení skladu</w:t>
            </w:r>
          </w:p>
        </w:tc>
        <w:tc>
          <w:tcPr>
            <w:tcW w:w="8196" w:type="dxa"/>
            <w:vAlign w:val="center"/>
          </w:tcPr>
          <w:p w14:paraId="4EC1B7A1" w14:textId="740BA29C" w:rsidR="001B102B" w:rsidRPr="00B03BE8" w:rsidRDefault="001B102B" w:rsidP="003F4601">
            <w:pPr>
              <w:spacing w:before="0" w:line="240" w:lineRule="auto"/>
              <w:jc w:val="center"/>
            </w:pPr>
            <w:r>
              <w:t>4 využitelné sekce</w:t>
            </w:r>
            <w:r w:rsidR="003F4601">
              <w:t xml:space="preserve"> </w:t>
            </w:r>
            <w:r>
              <w:t>tvořené 4 výškově nastavitelnými vanovými policemi</w:t>
            </w:r>
          </w:p>
        </w:tc>
      </w:tr>
      <w:tr w:rsidR="001B102B" w14:paraId="47FF3B95" w14:textId="77777777" w:rsidTr="00483D35">
        <w:tc>
          <w:tcPr>
            <w:tcW w:w="5798" w:type="dxa"/>
          </w:tcPr>
          <w:p w14:paraId="36D11782" w14:textId="59E46C26" w:rsidR="001B102B" w:rsidRPr="001B102B" w:rsidRDefault="001B102B" w:rsidP="003F5F66">
            <w:pPr>
              <w:spacing w:before="0" w:line="240" w:lineRule="auto"/>
              <w:jc w:val="left"/>
            </w:pPr>
            <w:r>
              <w:t>konstrukce vybavení skladu</w:t>
            </w:r>
          </w:p>
        </w:tc>
        <w:tc>
          <w:tcPr>
            <w:tcW w:w="8196" w:type="dxa"/>
            <w:vAlign w:val="center"/>
          </w:tcPr>
          <w:p w14:paraId="3768BBF3" w14:textId="1037029C" w:rsidR="001B102B" w:rsidRPr="00B03BE8" w:rsidRDefault="001B102B" w:rsidP="003F5F66">
            <w:pPr>
              <w:spacing w:before="0" w:line="240" w:lineRule="auto"/>
              <w:jc w:val="center"/>
            </w:pPr>
            <w:r>
              <w:t>otevřená policová skříň</w:t>
            </w:r>
          </w:p>
        </w:tc>
      </w:tr>
      <w:tr w:rsidR="001B102B" w14:paraId="00E36400" w14:textId="77777777" w:rsidTr="00A775C2">
        <w:tc>
          <w:tcPr>
            <w:tcW w:w="5798" w:type="dxa"/>
          </w:tcPr>
          <w:p w14:paraId="79812AB0" w14:textId="7D485A3B" w:rsidR="001B102B" w:rsidRPr="001B102B" w:rsidRDefault="001B102B" w:rsidP="003F5F66">
            <w:pPr>
              <w:spacing w:before="0" w:line="240" w:lineRule="auto"/>
              <w:jc w:val="left"/>
            </w:pPr>
            <w:r>
              <w:t>záchytné vany vybavení skladu</w:t>
            </w:r>
          </w:p>
        </w:tc>
        <w:tc>
          <w:tcPr>
            <w:tcW w:w="8196" w:type="dxa"/>
            <w:vAlign w:val="center"/>
          </w:tcPr>
          <w:p w14:paraId="6A98BEFA" w14:textId="211B8176" w:rsidR="001B102B" w:rsidRPr="00B03BE8" w:rsidRDefault="001B102B" w:rsidP="003F5F66">
            <w:pPr>
              <w:spacing w:before="0" w:line="240" w:lineRule="auto"/>
              <w:jc w:val="center"/>
            </w:pPr>
            <w:r>
              <w:t>4 policové záchytné vany</w:t>
            </w:r>
          </w:p>
        </w:tc>
      </w:tr>
      <w:tr w:rsidR="00FD50CF" w14:paraId="24F6A3D6" w14:textId="77777777" w:rsidTr="007D4D3C">
        <w:tc>
          <w:tcPr>
            <w:tcW w:w="5798" w:type="dxa"/>
          </w:tcPr>
          <w:p w14:paraId="685543E0" w14:textId="1E394439" w:rsidR="00FD50CF" w:rsidRPr="001B102B" w:rsidRDefault="00FD50CF" w:rsidP="003F5F66">
            <w:pPr>
              <w:spacing w:before="0" w:line="240" w:lineRule="auto"/>
              <w:jc w:val="left"/>
            </w:pPr>
            <w:r>
              <w:t>záchytný objem policové záchytné vany vybavení skladu</w:t>
            </w:r>
          </w:p>
        </w:tc>
        <w:tc>
          <w:tcPr>
            <w:tcW w:w="8196" w:type="dxa"/>
            <w:vAlign w:val="center"/>
          </w:tcPr>
          <w:p w14:paraId="3C084973" w14:textId="07BEF3A0" w:rsidR="00FD50CF" w:rsidRDefault="00FD50CF" w:rsidP="003F5F66">
            <w:pPr>
              <w:spacing w:before="0" w:line="240" w:lineRule="auto"/>
              <w:jc w:val="center"/>
            </w:pPr>
            <w:r>
              <w:t>40 litrů</w:t>
            </w:r>
          </w:p>
        </w:tc>
      </w:tr>
      <w:tr w:rsidR="00FD50CF" w14:paraId="0496D4AD" w14:textId="77777777" w:rsidTr="004C0DE7">
        <w:tc>
          <w:tcPr>
            <w:tcW w:w="5798" w:type="dxa"/>
          </w:tcPr>
          <w:p w14:paraId="5951797B" w14:textId="59600D45" w:rsidR="00FD50CF" w:rsidRPr="001B102B" w:rsidRDefault="00FD50CF" w:rsidP="003F5F66">
            <w:pPr>
              <w:spacing w:before="0" w:line="240" w:lineRule="auto"/>
              <w:jc w:val="left"/>
            </w:pPr>
            <w:r>
              <w:t>materiál vybavení skladu (vyjma záchytných van)</w:t>
            </w:r>
          </w:p>
        </w:tc>
        <w:tc>
          <w:tcPr>
            <w:tcW w:w="8196" w:type="dxa"/>
            <w:vAlign w:val="center"/>
          </w:tcPr>
          <w:p w14:paraId="2DBB46C6" w14:textId="1BE92BD2" w:rsidR="00FD50CF" w:rsidRPr="00B03BE8" w:rsidRDefault="00FD50CF" w:rsidP="003F5F66">
            <w:pPr>
              <w:spacing w:before="0" w:line="240" w:lineRule="auto"/>
              <w:jc w:val="center"/>
            </w:pPr>
            <w:r>
              <w:t>ocelový plech</w:t>
            </w:r>
          </w:p>
        </w:tc>
      </w:tr>
      <w:tr w:rsidR="00FD50CF" w14:paraId="5F566662" w14:textId="77777777" w:rsidTr="00E171C7">
        <w:tc>
          <w:tcPr>
            <w:tcW w:w="5798" w:type="dxa"/>
          </w:tcPr>
          <w:p w14:paraId="5727BAEC" w14:textId="2BBF6677" w:rsidR="00FD50CF" w:rsidRDefault="00FD50CF" w:rsidP="003F5F66">
            <w:pPr>
              <w:spacing w:before="0" w:line="240" w:lineRule="auto"/>
              <w:jc w:val="left"/>
            </w:pPr>
            <w:r>
              <w:t>materiál záchytných van vybavení skladu</w:t>
            </w:r>
          </w:p>
        </w:tc>
        <w:tc>
          <w:tcPr>
            <w:tcW w:w="8196" w:type="dxa"/>
            <w:vAlign w:val="center"/>
          </w:tcPr>
          <w:p w14:paraId="4F3FD836" w14:textId="2F07DA2E" w:rsidR="00FD50CF" w:rsidRDefault="00FD50CF" w:rsidP="003F5F66">
            <w:pPr>
              <w:spacing w:before="0" w:line="240" w:lineRule="auto"/>
              <w:jc w:val="center"/>
            </w:pPr>
            <w:r>
              <w:t>polyethylen (PE)</w:t>
            </w:r>
          </w:p>
        </w:tc>
      </w:tr>
      <w:tr w:rsidR="00FD50CF" w14:paraId="5FF2CB28" w14:textId="77777777" w:rsidTr="002A49B3">
        <w:tc>
          <w:tcPr>
            <w:tcW w:w="5798" w:type="dxa"/>
          </w:tcPr>
          <w:p w14:paraId="4A8CC538" w14:textId="1AEB46D7" w:rsidR="00FD50CF" w:rsidRPr="00FD50CF" w:rsidRDefault="00FD50CF" w:rsidP="003F5F66">
            <w:pPr>
              <w:spacing w:before="0" w:line="240" w:lineRule="auto"/>
              <w:jc w:val="left"/>
            </w:pPr>
            <w:r>
              <w:t>nosnost policové vany vybavení skladu</w:t>
            </w:r>
          </w:p>
        </w:tc>
        <w:tc>
          <w:tcPr>
            <w:tcW w:w="8196" w:type="dxa"/>
            <w:vAlign w:val="center"/>
          </w:tcPr>
          <w:p w14:paraId="0BABFC18" w14:textId="460CB8E3" w:rsidR="00FD50CF" w:rsidRPr="00B03BE8" w:rsidRDefault="00FD50CF" w:rsidP="003F5F66">
            <w:pPr>
              <w:spacing w:before="0" w:line="240" w:lineRule="auto"/>
              <w:jc w:val="center"/>
            </w:pPr>
            <w:r>
              <w:t>200 kg</w:t>
            </w:r>
          </w:p>
        </w:tc>
      </w:tr>
      <w:tr w:rsidR="00FD50CF" w14:paraId="789540BD" w14:textId="77777777" w:rsidTr="00B83849">
        <w:tc>
          <w:tcPr>
            <w:tcW w:w="5798" w:type="dxa"/>
          </w:tcPr>
          <w:p w14:paraId="488F3D28" w14:textId="2E08C9F6" w:rsidR="00FD50CF" w:rsidRPr="00FD50CF" w:rsidRDefault="00FD50CF" w:rsidP="003F5F66">
            <w:pPr>
              <w:spacing w:before="0" w:line="240" w:lineRule="auto"/>
              <w:jc w:val="left"/>
            </w:pPr>
            <w:r>
              <w:t>rastr výškové nastavitelnosti policové vany vybavení skladu</w:t>
            </w:r>
          </w:p>
        </w:tc>
        <w:tc>
          <w:tcPr>
            <w:tcW w:w="8196" w:type="dxa"/>
            <w:vAlign w:val="center"/>
          </w:tcPr>
          <w:p w14:paraId="788099B2" w14:textId="6A9A333B" w:rsidR="00FD50CF" w:rsidRDefault="00FD50CF" w:rsidP="003F5F66">
            <w:pPr>
              <w:spacing w:before="0" w:line="240" w:lineRule="auto"/>
              <w:jc w:val="center"/>
            </w:pPr>
            <w:r>
              <w:t>á 25 mm</w:t>
            </w:r>
          </w:p>
        </w:tc>
      </w:tr>
      <w:tr w:rsidR="00FD50CF" w14:paraId="041B5C23" w14:textId="77777777" w:rsidTr="00E1599C">
        <w:tc>
          <w:tcPr>
            <w:tcW w:w="5798" w:type="dxa"/>
          </w:tcPr>
          <w:p w14:paraId="3927F5E5" w14:textId="50E0FDA7" w:rsidR="00FD50CF" w:rsidRPr="00FD50CF" w:rsidRDefault="00FD50CF" w:rsidP="003F5F66">
            <w:pPr>
              <w:spacing w:before="0" w:line="240" w:lineRule="auto"/>
              <w:jc w:val="left"/>
            </w:pPr>
            <w:r>
              <w:t>vnější rozměr – šířka vybavení skladu</w:t>
            </w:r>
          </w:p>
        </w:tc>
        <w:tc>
          <w:tcPr>
            <w:tcW w:w="8196" w:type="dxa"/>
            <w:vAlign w:val="center"/>
          </w:tcPr>
          <w:p w14:paraId="2549324C" w14:textId="5F72C2D4" w:rsidR="00FD50CF" w:rsidRPr="00B03BE8" w:rsidRDefault="00FD50CF" w:rsidP="003F5F66">
            <w:pPr>
              <w:spacing w:before="0" w:line="240" w:lineRule="auto"/>
              <w:jc w:val="center"/>
            </w:pPr>
            <w:r>
              <w:t>1 360 mm</w:t>
            </w:r>
          </w:p>
        </w:tc>
      </w:tr>
      <w:tr w:rsidR="00FD50CF" w14:paraId="198BB799" w14:textId="77777777" w:rsidTr="001A688D">
        <w:tc>
          <w:tcPr>
            <w:tcW w:w="5798" w:type="dxa"/>
          </w:tcPr>
          <w:p w14:paraId="2CFD37AE" w14:textId="689259DF" w:rsidR="00FD50CF" w:rsidRDefault="00FD50CF" w:rsidP="003F5F66">
            <w:pPr>
              <w:spacing w:before="0" w:line="240" w:lineRule="auto"/>
              <w:jc w:val="left"/>
            </w:pPr>
            <w:r>
              <w:lastRenderedPageBreak/>
              <w:t>vnější rozměr – hloubka vybavení skladu</w:t>
            </w:r>
          </w:p>
        </w:tc>
        <w:tc>
          <w:tcPr>
            <w:tcW w:w="8196" w:type="dxa"/>
            <w:vAlign w:val="center"/>
          </w:tcPr>
          <w:p w14:paraId="0853FFDF" w14:textId="4B2B479E" w:rsidR="00FD50CF" w:rsidRPr="00B03BE8" w:rsidRDefault="00FD50CF" w:rsidP="003F5F66">
            <w:pPr>
              <w:spacing w:before="0" w:line="240" w:lineRule="auto"/>
              <w:jc w:val="center"/>
            </w:pPr>
            <w:r>
              <w:t>637 mm</w:t>
            </w:r>
          </w:p>
        </w:tc>
      </w:tr>
      <w:tr w:rsidR="00FD50CF" w14:paraId="11116215" w14:textId="77777777" w:rsidTr="008846ED">
        <w:tc>
          <w:tcPr>
            <w:tcW w:w="5798" w:type="dxa"/>
          </w:tcPr>
          <w:p w14:paraId="035D2774" w14:textId="0F123202" w:rsidR="00FD50CF" w:rsidRDefault="00FD50CF" w:rsidP="003F5F66">
            <w:pPr>
              <w:spacing w:before="0" w:line="240" w:lineRule="auto"/>
              <w:jc w:val="left"/>
            </w:pPr>
            <w:r>
              <w:t>vnější rozměr – výška vybavení skladu</w:t>
            </w:r>
          </w:p>
        </w:tc>
        <w:tc>
          <w:tcPr>
            <w:tcW w:w="8196" w:type="dxa"/>
            <w:vAlign w:val="center"/>
          </w:tcPr>
          <w:p w14:paraId="7177840A" w14:textId="3AA65846" w:rsidR="00FD50CF" w:rsidRPr="00B03BE8" w:rsidRDefault="00FD50CF" w:rsidP="003F5F66">
            <w:pPr>
              <w:spacing w:before="0" w:line="240" w:lineRule="auto"/>
              <w:jc w:val="center"/>
            </w:pPr>
            <w:r>
              <w:t>2 000 mm</w:t>
            </w:r>
          </w:p>
        </w:tc>
      </w:tr>
      <w:tr w:rsidR="00FD50CF" w14:paraId="065D694D" w14:textId="77777777" w:rsidTr="00900591">
        <w:tc>
          <w:tcPr>
            <w:tcW w:w="5798" w:type="dxa"/>
          </w:tcPr>
          <w:p w14:paraId="228775D0" w14:textId="2F1D131C" w:rsidR="00FD50CF" w:rsidRPr="00FD50CF" w:rsidRDefault="00FD50CF" w:rsidP="003F5F66">
            <w:pPr>
              <w:spacing w:before="0" w:line="240" w:lineRule="auto"/>
              <w:jc w:val="left"/>
            </w:pPr>
            <w:r>
              <w:t>barva rámu vybavení skladu</w:t>
            </w:r>
          </w:p>
        </w:tc>
        <w:tc>
          <w:tcPr>
            <w:tcW w:w="8196" w:type="dxa"/>
            <w:vAlign w:val="center"/>
          </w:tcPr>
          <w:p w14:paraId="680797F4" w14:textId="3AEB6C16" w:rsidR="00FD50CF" w:rsidRPr="00B03BE8" w:rsidRDefault="00FD50CF" w:rsidP="003F5F66">
            <w:pPr>
              <w:spacing w:before="0" w:line="240" w:lineRule="auto"/>
              <w:jc w:val="center"/>
            </w:pPr>
            <w:r>
              <w:t>přírodní (bez povrchové úpravy)</w:t>
            </w:r>
          </w:p>
        </w:tc>
      </w:tr>
    </w:tbl>
    <w:p w14:paraId="1313E677" w14:textId="77777777" w:rsidR="006C06DE" w:rsidRDefault="006C06DE" w:rsidP="00BB0132"/>
    <w:p w14:paraId="262B7039" w14:textId="43ED837C" w:rsidR="00BB0132" w:rsidRPr="006C06DE" w:rsidRDefault="00BB0132" w:rsidP="00DC7FFC">
      <w:pPr>
        <w:keepNext/>
        <w:spacing w:after="80"/>
        <w:outlineLvl w:val="2"/>
        <w:rPr>
          <w:b/>
          <w:bCs/>
        </w:rPr>
      </w:pPr>
      <w:r w:rsidRPr="006C06DE">
        <w:rPr>
          <w:b/>
          <w:bCs/>
        </w:rPr>
        <w:t xml:space="preserve">pol. č. 04: </w:t>
      </w:r>
      <w:r w:rsidRPr="00DC7FFC">
        <w:rPr>
          <w:b/>
          <w:bCs/>
          <w:u w:val="dotted"/>
        </w:rPr>
        <w:t>Střední regál na agresivní chemikálie</w:t>
      </w:r>
      <w:r w:rsidRPr="006C06DE">
        <w:rPr>
          <w:b/>
          <w:bCs/>
        </w:rPr>
        <w:t xml:space="preserve"> (2 ks)</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798"/>
        <w:gridCol w:w="8196"/>
      </w:tblGrid>
      <w:tr w:rsidR="00194CB6" w:rsidRPr="00E07ADF" w14:paraId="77B18E2C" w14:textId="77777777" w:rsidTr="00AE598B">
        <w:tc>
          <w:tcPr>
            <w:tcW w:w="5798" w:type="dxa"/>
            <w:shd w:val="clear" w:color="auto" w:fill="F2F2F2" w:themeFill="background1" w:themeFillShade="F2"/>
          </w:tcPr>
          <w:p w14:paraId="07BD0E69" w14:textId="77777777" w:rsidR="00194CB6" w:rsidRPr="00E07ADF" w:rsidRDefault="00194CB6" w:rsidP="003F5F66">
            <w:pPr>
              <w:keepNext/>
              <w:spacing w:before="0" w:line="240" w:lineRule="auto"/>
              <w:jc w:val="center"/>
              <w:rPr>
                <w:b/>
                <w:bCs/>
                <w:smallCaps/>
              </w:rPr>
            </w:pPr>
            <w:r w:rsidRPr="00E07ADF">
              <w:rPr>
                <w:b/>
                <w:bCs/>
                <w:smallCaps/>
              </w:rPr>
              <w:t>Parametr/vlastnost Zboží:</w:t>
            </w:r>
          </w:p>
        </w:tc>
        <w:tc>
          <w:tcPr>
            <w:tcW w:w="8196" w:type="dxa"/>
            <w:shd w:val="clear" w:color="auto" w:fill="F2F2F2" w:themeFill="background1" w:themeFillShade="F2"/>
          </w:tcPr>
          <w:p w14:paraId="44A7E2B8" w14:textId="6B967506" w:rsidR="00194CB6" w:rsidRPr="00E07ADF" w:rsidRDefault="00194CB6" w:rsidP="003F5F66">
            <w:pPr>
              <w:spacing w:before="0" w:line="240" w:lineRule="auto"/>
              <w:jc w:val="center"/>
              <w:rPr>
                <w:b/>
                <w:bCs/>
                <w:smallCaps/>
              </w:rPr>
            </w:pPr>
            <w:r>
              <w:rPr>
                <w:b/>
                <w:bCs/>
                <w:smallCaps/>
              </w:rPr>
              <w:t>H</w:t>
            </w:r>
            <w:r w:rsidRPr="00E07ADF">
              <w:rPr>
                <w:b/>
                <w:bCs/>
                <w:smallCaps/>
              </w:rPr>
              <w:t>odnota:</w:t>
            </w:r>
          </w:p>
        </w:tc>
      </w:tr>
      <w:tr w:rsidR="00194CB6" w14:paraId="2B537E50" w14:textId="77777777" w:rsidTr="00DD7F3A">
        <w:tc>
          <w:tcPr>
            <w:tcW w:w="5798" w:type="dxa"/>
          </w:tcPr>
          <w:p w14:paraId="5BB8DC57" w14:textId="4683F205" w:rsidR="00194CB6" w:rsidRPr="00194CB6" w:rsidRDefault="00194CB6" w:rsidP="003F5F66">
            <w:pPr>
              <w:spacing w:before="0" w:line="240" w:lineRule="auto"/>
              <w:jc w:val="left"/>
            </w:pPr>
            <w:r>
              <w:t xml:space="preserve">typ </w:t>
            </w:r>
            <w:r w:rsidRPr="00B6129B">
              <w:t>vybavení skladu</w:t>
            </w:r>
          </w:p>
        </w:tc>
        <w:tc>
          <w:tcPr>
            <w:tcW w:w="8196" w:type="dxa"/>
            <w:vAlign w:val="center"/>
          </w:tcPr>
          <w:p w14:paraId="1DE9BF10" w14:textId="494D1B35" w:rsidR="00194CB6" w:rsidRDefault="00194CB6" w:rsidP="00194CB6">
            <w:pPr>
              <w:spacing w:before="0" w:line="240" w:lineRule="auto"/>
              <w:jc w:val="center"/>
            </w:pPr>
            <w:r>
              <w:t>nábytkový regál na chemikálie se záchytnými vanami</w:t>
            </w:r>
          </w:p>
        </w:tc>
      </w:tr>
      <w:tr w:rsidR="00194CB6" w14:paraId="14CB7267" w14:textId="77777777" w:rsidTr="00BA708F">
        <w:tc>
          <w:tcPr>
            <w:tcW w:w="5798" w:type="dxa"/>
          </w:tcPr>
          <w:p w14:paraId="4BC6F006" w14:textId="7122AEBC" w:rsidR="00194CB6" w:rsidRPr="00194CB6" w:rsidRDefault="00194CB6" w:rsidP="003F5F66">
            <w:pPr>
              <w:spacing w:before="0" w:line="240" w:lineRule="auto"/>
              <w:jc w:val="left"/>
            </w:pPr>
            <w:r>
              <w:t xml:space="preserve">určení </w:t>
            </w:r>
            <w:r w:rsidRPr="00B6129B">
              <w:t>vybavení skladu</w:t>
            </w:r>
          </w:p>
        </w:tc>
        <w:tc>
          <w:tcPr>
            <w:tcW w:w="8196" w:type="dxa"/>
            <w:vAlign w:val="center"/>
          </w:tcPr>
          <w:p w14:paraId="41988FA5" w14:textId="0FDC1EF6" w:rsidR="00194CB6" w:rsidRDefault="00194CB6" w:rsidP="00194CB6">
            <w:pPr>
              <w:spacing w:before="0" w:line="240" w:lineRule="auto"/>
              <w:jc w:val="center"/>
            </w:pPr>
            <w:r>
              <w:t>skladování agresivních chemikálií (kyseliny, louhy)</w:t>
            </w:r>
          </w:p>
        </w:tc>
      </w:tr>
      <w:tr w:rsidR="00194CB6" w14:paraId="089238BB" w14:textId="77777777" w:rsidTr="0087503E">
        <w:tc>
          <w:tcPr>
            <w:tcW w:w="5798" w:type="dxa"/>
          </w:tcPr>
          <w:p w14:paraId="388A85A5" w14:textId="036D0973" w:rsidR="00194CB6" w:rsidRPr="00194CB6" w:rsidRDefault="00194CB6" w:rsidP="003F5F66">
            <w:pPr>
              <w:spacing w:before="0" w:line="240" w:lineRule="auto"/>
              <w:jc w:val="left"/>
            </w:pPr>
            <w:r>
              <w:t xml:space="preserve">dělení </w:t>
            </w:r>
            <w:r w:rsidRPr="00B6129B">
              <w:t>vybavení skladu</w:t>
            </w:r>
          </w:p>
        </w:tc>
        <w:tc>
          <w:tcPr>
            <w:tcW w:w="8196" w:type="dxa"/>
            <w:vAlign w:val="center"/>
          </w:tcPr>
          <w:p w14:paraId="311187C4" w14:textId="19C1EAD6" w:rsidR="00194CB6" w:rsidRPr="00B03BE8" w:rsidRDefault="00194CB6" w:rsidP="00194CB6">
            <w:pPr>
              <w:spacing w:before="0" w:line="240" w:lineRule="auto"/>
              <w:jc w:val="center"/>
            </w:pPr>
            <w:r>
              <w:t>4 využitelné sekce tvořené 4 výškově nastavitelnými vanovými policemi</w:t>
            </w:r>
          </w:p>
        </w:tc>
      </w:tr>
      <w:tr w:rsidR="00194CB6" w14:paraId="0CE87044" w14:textId="77777777" w:rsidTr="003D7E13">
        <w:tc>
          <w:tcPr>
            <w:tcW w:w="5798" w:type="dxa"/>
          </w:tcPr>
          <w:p w14:paraId="7C94A304" w14:textId="32268225" w:rsidR="00194CB6" w:rsidRPr="00194CB6" w:rsidRDefault="00194CB6" w:rsidP="003F5F66">
            <w:pPr>
              <w:spacing w:before="0" w:line="240" w:lineRule="auto"/>
              <w:jc w:val="left"/>
            </w:pPr>
            <w:r>
              <w:t>konstrukce vybavení skladu</w:t>
            </w:r>
          </w:p>
        </w:tc>
        <w:tc>
          <w:tcPr>
            <w:tcW w:w="8196" w:type="dxa"/>
            <w:vAlign w:val="center"/>
          </w:tcPr>
          <w:p w14:paraId="1F1F400A" w14:textId="77777777" w:rsidR="00194CB6" w:rsidRPr="00B03BE8" w:rsidRDefault="00194CB6" w:rsidP="003F5F66">
            <w:pPr>
              <w:spacing w:before="0" w:line="240" w:lineRule="auto"/>
              <w:jc w:val="center"/>
            </w:pPr>
            <w:r>
              <w:t>otevřená policová skříň</w:t>
            </w:r>
          </w:p>
        </w:tc>
      </w:tr>
      <w:tr w:rsidR="00194CB6" w14:paraId="1EF1277C" w14:textId="77777777" w:rsidTr="00625A77">
        <w:tc>
          <w:tcPr>
            <w:tcW w:w="5798" w:type="dxa"/>
          </w:tcPr>
          <w:p w14:paraId="24C2E204" w14:textId="28185F8A" w:rsidR="00194CB6" w:rsidRPr="00194CB6" w:rsidRDefault="00194CB6" w:rsidP="003F5F66">
            <w:pPr>
              <w:spacing w:before="0" w:line="240" w:lineRule="auto"/>
              <w:jc w:val="left"/>
            </w:pPr>
            <w:r>
              <w:t>záchytné vany vybavení skladu</w:t>
            </w:r>
          </w:p>
        </w:tc>
        <w:tc>
          <w:tcPr>
            <w:tcW w:w="8196" w:type="dxa"/>
            <w:vAlign w:val="center"/>
          </w:tcPr>
          <w:p w14:paraId="460A9489" w14:textId="034B673B" w:rsidR="00194CB6" w:rsidRPr="00B03BE8" w:rsidRDefault="00194CB6" w:rsidP="003F5F66">
            <w:pPr>
              <w:spacing w:before="0" w:line="240" w:lineRule="auto"/>
              <w:jc w:val="center"/>
            </w:pPr>
            <w:r>
              <w:t>4 policové záchytné vany</w:t>
            </w:r>
          </w:p>
        </w:tc>
      </w:tr>
      <w:tr w:rsidR="00194CB6" w14:paraId="1D7401ED" w14:textId="77777777" w:rsidTr="00711977">
        <w:tc>
          <w:tcPr>
            <w:tcW w:w="5798" w:type="dxa"/>
          </w:tcPr>
          <w:p w14:paraId="33BD7C8E" w14:textId="6BDD9357" w:rsidR="00194CB6" w:rsidRPr="00194CB6" w:rsidRDefault="00194CB6" w:rsidP="003F5F66">
            <w:pPr>
              <w:spacing w:before="0" w:line="240" w:lineRule="auto"/>
              <w:jc w:val="left"/>
            </w:pPr>
            <w:r>
              <w:t>záchytný objem policové záchytné vany vybavení skladu</w:t>
            </w:r>
          </w:p>
        </w:tc>
        <w:tc>
          <w:tcPr>
            <w:tcW w:w="8196" w:type="dxa"/>
            <w:vAlign w:val="center"/>
          </w:tcPr>
          <w:p w14:paraId="0F2BC6BD" w14:textId="60F692D5" w:rsidR="00194CB6" w:rsidRDefault="00194CB6" w:rsidP="003F5F66">
            <w:pPr>
              <w:spacing w:before="0" w:line="240" w:lineRule="auto"/>
              <w:jc w:val="center"/>
            </w:pPr>
            <w:r>
              <w:t>30 litrů</w:t>
            </w:r>
          </w:p>
        </w:tc>
      </w:tr>
      <w:tr w:rsidR="00194CB6" w14:paraId="739B6C15" w14:textId="77777777" w:rsidTr="00333DBA">
        <w:tc>
          <w:tcPr>
            <w:tcW w:w="5798" w:type="dxa"/>
          </w:tcPr>
          <w:p w14:paraId="28D62F3D" w14:textId="69FFE475" w:rsidR="00194CB6" w:rsidRPr="00194CB6" w:rsidRDefault="00194CB6" w:rsidP="003F5F66">
            <w:pPr>
              <w:spacing w:before="0" w:line="240" w:lineRule="auto"/>
              <w:jc w:val="left"/>
            </w:pPr>
            <w:r>
              <w:t>materiál vybavení skladu (vyjma záchytných van)</w:t>
            </w:r>
          </w:p>
        </w:tc>
        <w:tc>
          <w:tcPr>
            <w:tcW w:w="8196" w:type="dxa"/>
            <w:vAlign w:val="center"/>
          </w:tcPr>
          <w:p w14:paraId="2548C432" w14:textId="1E42A0FE" w:rsidR="00194CB6" w:rsidRPr="00B03BE8" w:rsidRDefault="00194CB6" w:rsidP="003F5F66">
            <w:pPr>
              <w:spacing w:before="0" w:line="240" w:lineRule="auto"/>
              <w:jc w:val="center"/>
            </w:pPr>
            <w:r>
              <w:t>pozinkovaný ocelový plech</w:t>
            </w:r>
          </w:p>
        </w:tc>
      </w:tr>
      <w:tr w:rsidR="00194CB6" w14:paraId="0FC1C28C" w14:textId="77777777" w:rsidTr="00973A5F">
        <w:tc>
          <w:tcPr>
            <w:tcW w:w="5798" w:type="dxa"/>
          </w:tcPr>
          <w:p w14:paraId="69E5013C" w14:textId="01056C28" w:rsidR="00194CB6" w:rsidRDefault="00194CB6" w:rsidP="003F5F66">
            <w:pPr>
              <w:spacing w:before="0" w:line="240" w:lineRule="auto"/>
              <w:jc w:val="left"/>
            </w:pPr>
            <w:r>
              <w:t>materiál záchytných van vybavení skladu</w:t>
            </w:r>
          </w:p>
        </w:tc>
        <w:tc>
          <w:tcPr>
            <w:tcW w:w="8196" w:type="dxa"/>
            <w:vAlign w:val="center"/>
          </w:tcPr>
          <w:p w14:paraId="0EAFF7CA" w14:textId="020258EC" w:rsidR="00194CB6" w:rsidRDefault="00194CB6" w:rsidP="003F5F66">
            <w:pPr>
              <w:spacing w:before="0" w:line="240" w:lineRule="auto"/>
              <w:jc w:val="center"/>
            </w:pPr>
            <w:r>
              <w:t>polyethylen (PE)</w:t>
            </w:r>
          </w:p>
        </w:tc>
      </w:tr>
      <w:tr w:rsidR="00194CB6" w14:paraId="3D984157" w14:textId="77777777" w:rsidTr="005F6F7B">
        <w:tc>
          <w:tcPr>
            <w:tcW w:w="5798" w:type="dxa"/>
          </w:tcPr>
          <w:p w14:paraId="21C1432E" w14:textId="1963E3CE" w:rsidR="00194CB6" w:rsidRPr="00194CB6" w:rsidRDefault="00194CB6" w:rsidP="003F5F66">
            <w:pPr>
              <w:spacing w:before="0" w:line="240" w:lineRule="auto"/>
              <w:jc w:val="left"/>
            </w:pPr>
            <w:r>
              <w:t>nosnost policové vany vybavení skladu</w:t>
            </w:r>
          </w:p>
        </w:tc>
        <w:tc>
          <w:tcPr>
            <w:tcW w:w="8196" w:type="dxa"/>
            <w:vAlign w:val="center"/>
          </w:tcPr>
          <w:p w14:paraId="097A8DA2" w14:textId="2210E562" w:rsidR="00194CB6" w:rsidRPr="00B03BE8" w:rsidRDefault="00194CB6" w:rsidP="003F5F66">
            <w:pPr>
              <w:spacing w:before="0" w:line="240" w:lineRule="auto"/>
              <w:jc w:val="center"/>
            </w:pPr>
            <w:r>
              <w:t>200 kg</w:t>
            </w:r>
          </w:p>
        </w:tc>
      </w:tr>
      <w:tr w:rsidR="00194CB6" w14:paraId="42C00946" w14:textId="77777777" w:rsidTr="00BE7BF4">
        <w:tc>
          <w:tcPr>
            <w:tcW w:w="5798" w:type="dxa"/>
          </w:tcPr>
          <w:p w14:paraId="0D553762" w14:textId="00C715E6" w:rsidR="00194CB6" w:rsidRPr="00194CB6" w:rsidRDefault="00194CB6" w:rsidP="003F5F66">
            <w:pPr>
              <w:spacing w:before="0" w:line="240" w:lineRule="auto"/>
              <w:jc w:val="left"/>
            </w:pPr>
            <w:r>
              <w:t>rastr výškové nastavitelnosti policové vany vybavení skladu</w:t>
            </w:r>
          </w:p>
        </w:tc>
        <w:tc>
          <w:tcPr>
            <w:tcW w:w="8196" w:type="dxa"/>
            <w:vAlign w:val="center"/>
          </w:tcPr>
          <w:p w14:paraId="723A5447" w14:textId="5B3BE88A" w:rsidR="00194CB6" w:rsidRDefault="00194CB6" w:rsidP="003F5F66">
            <w:pPr>
              <w:spacing w:before="0" w:line="240" w:lineRule="auto"/>
              <w:jc w:val="center"/>
            </w:pPr>
            <w:r>
              <w:t>á 25 mm</w:t>
            </w:r>
          </w:p>
        </w:tc>
      </w:tr>
      <w:tr w:rsidR="00194CB6" w14:paraId="47CBEFCF" w14:textId="77777777" w:rsidTr="00D90BB4">
        <w:tc>
          <w:tcPr>
            <w:tcW w:w="5798" w:type="dxa"/>
          </w:tcPr>
          <w:p w14:paraId="51B97FC9" w14:textId="1C5FB2F4" w:rsidR="00194CB6" w:rsidRPr="00194CB6" w:rsidRDefault="00194CB6" w:rsidP="003F5F66">
            <w:pPr>
              <w:spacing w:before="0" w:line="240" w:lineRule="auto"/>
              <w:jc w:val="left"/>
            </w:pPr>
            <w:r>
              <w:t>vnější rozměr – šířka vybavení skladu</w:t>
            </w:r>
          </w:p>
        </w:tc>
        <w:tc>
          <w:tcPr>
            <w:tcW w:w="8196" w:type="dxa"/>
            <w:vAlign w:val="center"/>
          </w:tcPr>
          <w:p w14:paraId="3C5FF1CC" w14:textId="72394D82" w:rsidR="00194CB6" w:rsidRPr="00B03BE8" w:rsidRDefault="00194CB6" w:rsidP="003F5F66">
            <w:pPr>
              <w:spacing w:before="0" w:line="240" w:lineRule="auto"/>
              <w:jc w:val="center"/>
            </w:pPr>
            <w:r>
              <w:t>1 060 mm</w:t>
            </w:r>
          </w:p>
        </w:tc>
      </w:tr>
      <w:tr w:rsidR="00194CB6" w14:paraId="75B86945" w14:textId="77777777" w:rsidTr="00693AE5">
        <w:tc>
          <w:tcPr>
            <w:tcW w:w="5798" w:type="dxa"/>
          </w:tcPr>
          <w:p w14:paraId="3A84F402" w14:textId="118DE8F8" w:rsidR="00194CB6" w:rsidRDefault="00194CB6" w:rsidP="003F5F66">
            <w:pPr>
              <w:spacing w:before="0" w:line="240" w:lineRule="auto"/>
              <w:jc w:val="left"/>
            </w:pPr>
            <w:r>
              <w:t>vnější rozměr – hloubka vybavení skladu</w:t>
            </w:r>
          </w:p>
        </w:tc>
        <w:tc>
          <w:tcPr>
            <w:tcW w:w="8196" w:type="dxa"/>
            <w:vAlign w:val="center"/>
          </w:tcPr>
          <w:p w14:paraId="06408EF1" w14:textId="7A83998F" w:rsidR="00194CB6" w:rsidRPr="00B03BE8" w:rsidRDefault="00194CB6" w:rsidP="003F5F66">
            <w:pPr>
              <w:spacing w:before="0" w:line="240" w:lineRule="auto"/>
              <w:jc w:val="center"/>
            </w:pPr>
            <w:r>
              <w:t>637 mm</w:t>
            </w:r>
          </w:p>
        </w:tc>
      </w:tr>
      <w:tr w:rsidR="00194CB6" w14:paraId="0E7A51AF" w14:textId="77777777" w:rsidTr="009C5B5A">
        <w:tc>
          <w:tcPr>
            <w:tcW w:w="5798" w:type="dxa"/>
          </w:tcPr>
          <w:p w14:paraId="55270517" w14:textId="444ABB55" w:rsidR="00194CB6" w:rsidRDefault="00194CB6" w:rsidP="003F5F66">
            <w:pPr>
              <w:spacing w:before="0" w:line="240" w:lineRule="auto"/>
              <w:jc w:val="left"/>
            </w:pPr>
            <w:r>
              <w:t>vnější rozměr – výška vybavení skladu</w:t>
            </w:r>
          </w:p>
        </w:tc>
        <w:tc>
          <w:tcPr>
            <w:tcW w:w="8196" w:type="dxa"/>
            <w:vAlign w:val="center"/>
          </w:tcPr>
          <w:p w14:paraId="408D797C" w14:textId="2E43EE1C" w:rsidR="00194CB6" w:rsidRPr="00B03BE8" w:rsidRDefault="00194CB6" w:rsidP="003F5F66">
            <w:pPr>
              <w:spacing w:before="0" w:line="240" w:lineRule="auto"/>
              <w:jc w:val="center"/>
            </w:pPr>
            <w:r>
              <w:t>2 000 mm</w:t>
            </w:r>
          </w:p>
        </w:tc>
      </w:tr>
      <w:tr w:rsidR="00194CB6" w14:paraId="743D9FE4" w14:textId="77777777" w:rsidTr="00AD6C3E">
        <w:tc>
          <w:tcPr>
            <w:tcW w:w="5798" w:type="dxa"/>
          </w:tcPr>
          <w:p w14:paraId="58320DAC" w14:textId="2F3B05E8" w:rsidR="00194CB6" w:rsidRPr="00194CB6" w:rsidRDefault="00194CB6" w:rsidP="003F5F66">
            <w:pPr>
              <w:spacing w:before="0" w:line="240" w:lineRule="auto"/>
              <w:jc w:val="left"/>
            </w:pPr>
            <w:r>
              <w:lastRenderedPageBreak/>
              <w:t>barva rámu vybavení skladu</w:t>
            </w:r>
          </w:p>
        </w:tc>
        <w:tc>
          <w:tcPr>
            <w:tcW w:w="8196" w:type="dxa"/>
            <w:vAlign w:val="center"/>
          </w:tcPr>
          <w:p w14:paraId="1BA3C15C" w14:textId="4C9253D2" w:rsidR="00194CB6" w:rsidRPr="00B03BE8" w:rsidRDefault="00194CB6" w:rsidP="003F5F66">
            <w:pPr>
              <w:spacing w:before="0" w:line="240" w:lineRule="auto"/>
              <w:jc w:val="center"/>
            </w:pPr>
            <w:r>
              <w:t>přírodní (bez povrchové úpravy)</w:t>
            </w:r>
          </w:p>
        </w:tc>
      </w:tr>
    </w:tbl>
    <w:p w14:paraId="3FCFCDD6" w14:textId="77777777" w:rsidR="006C06DE" w:rsidRDefault="006C06DE" w:rsidP="00BB0132"/>
    <w:p w14:paraId="4456BAEA" w14:textId="46DA7508" w:rsidR="006C06DE" w:rsidRPr="006C06DE" w:rsidRDefault="006C06DE" w:rsidP="00DC7FFC">
      <w:pPr>
        <w:keepNext/>
        <w:spacing w:after="80"/>
        <w:outlineLvl w:val="2"/>
        <w:rPr>
          <w:b/>
          <w:bCs/>
        </w:rPr>
      </w:pPr>
      <w:r w:rsidRPr="006C06DE">
        <w:rPr>
          <w:b/>
          <w:bCs/>
        </w:rPr>
        <w:t xml:space="preserve">pol. č. 06: </w:t>
      </w:r>
      <w:r w:rsidR="00C916C6" w:rsidRPr="00DC7FFC">
        <w:rPr>
          <w:b/>
          <w:bCs/>
          <w:u w:val="dotted"/>
        </w:rPr>
        <w:t>Střední</w:t>
      </w:r>
      <w:r w:rsidRPr="00DC7FFC">
        <w:rPr>
          <w:b/>
          <w:bCs/>
          <w:u w:val="dotted"/>
        </w:rPr>
        <w:t xml:space="preserve"> regál na hořlavé kapaliny</w:t>
      </w:r>
      <w:r w:rsidRPr="006C06DE">
        <w:rPr>
          <w:b/>
          <w:bCs/>
        </w:rPr>
        <w:t xml:space="preserve"> (2 ks)</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798"/>
        <w:gridCol w:w="8196"/>
      </w:tblGrid>
      <w:tr w:rsidR="003950A9" w:rsidRPr="00E07ADF" w14:paraId="51E9CED3" w14:textId="77777777" w:rsidTr="00C47F38">
        <w:tc>
          <w:tcPr>
            <w:tcW w:w="5798" w:type="dxa"/>
            <w:shd w:val="clear" w:color="auto" w:fill="F2F2F2" w:themeFill="background1" w:themeFillShade="F2"/>
          </w:tcPr>
          <w:p w14:paraId="55672B02" w14:textId="77777777" w:rsidR="003950A9" w:rsidRPr="00E07ADF" w:rsidRDefault="003950A9" w:rsidP="003F5F66">
            <w:pPr>
              <w:keepNext/>
              <w:spacing w:before="0" w:line="240" w:lineRule="auto"/>
              <w:jc w:val="center"/>
              <w:rPr>
                <w:b/>
                <w:bCs/>
                <w:smallCaps/>
              </w:rPr>
            </w:pPr>
            <w:r w:rsidRPr="00E07ADF">
              <w:rPr>
                <w:b/>
                <w:bCs/>
                <w:smallCaps/>
              </w:rPr>
              <w:t>Parametr/vlastnost Zboží:</w:t>
            </w:r>
          </w:p>
        </w:tc>
        <w:tc>
          <w:tcPr>
            <w:tcW w:w="8196" w:type="dxa"/>
            <w:shd w:val="clear" w:color="auto" w:fill="F2F2F2" w:themeFill="background1" w:themeFillShade="F2"/>
          </w:tcPr>
          <w:p w14:paraId="33FED2CD" w14:textId="60E714AD" w:rsidR="003950A9" w:rsidRPr="00E07ADF" w:rsidRDefault="003950A9" w:rsidP="003F5F66">
            <w:pPr>
              <w:spacing w:before="0" w:line="240" w:lineRule="auto"/>
              <w:jc w:val="center"/>
              <w:rPr>
                <w:b/>
                <w:bCs/>
                <w:smallCaps/>
              </w:rPr>
            </w:pPr>
            <w:r>
              <w:rPr>
                <w:b/>
                <w:bCs/>
                <w:smallCaps/>
              </w:rPr>
              <w:t>H</w:t>
            </w:r>
            <w:r w:rsidRPr="00E07ADF">
              <w:rPr>
                <w:b/>
                <w:bCs/>
                <w:smallCaps/>
              </w:rPr>
              <w:t>odnota:</w:t>
            </w:r>
          </w:p>
        </w:tc>
      </w:tr>
      <w:tr w:rsidR="003950A9" w14:paraId="6E1659CF" w14:textId="77777777" w:rsidTr="00557CEB">
        <w:tc>
          <w:tcPr>
            <w:tcW w:w="5798" w:type="dxa"/>
          </w:tcPr>
          <w:p w14:paraId="3447235E" w14:textId="7BB53C5A" w:rsidR="003950A9" w:rsidRPr="003950A9" w:rsidRDefault="003950A9" w:rsidP="003F5F66">
            <w:pPr>
              <w:spacing w:before="0" w:line="240" w:lineRule="auto"/>
              <w:jc w:val="left"/>
            </w:pPr>
            <w:r>
              <w:t xml:space="preserve">typ </w:t>
            </w:r>
            <w:r w:rsidRPr="00B6129B">
              <w:t>vybavení skladu</w:t>
            </w:r>
          </w:p>
        </w:tc>
        <w:tc>
          <w:tcPr>
            <w:tcW w:w="8196" w:type="dxa"/>
            <w:vAlign w:val="center"/>
          </w:tcPr>
          <w:p w14:paraId="59A37041" w14:textId="76034C35" w:rsidR="003950A9" w:rsidRDefault="003950A9" w:rsidP="003950A9">
            <w:pPr>
              <w:spacing w:before="0" w:line="240" w:lineRule="auto"/>
              <w:jc w:val="center"/>
            </w:pPr>
            <w:r>
              <w:t>nábytkový regál na chemikálie se záchytnou vanou</w:t>
            </w:r>
          </w:p>
        </w:tc>
      </w:tr>
      <w:tr w:rsidR="003950A9" w14:paraId="2E379711" w14:textId="77777777" w:rsidTr="00BB0B3F">
        <w:tc>
          <w:tcPr>
            <w:tcW w:w="5798" w:type="dxa"/>
          </w:tcPr>
          <w:p w14:paraId="5502A23D" w14:textId="0D54D44B" w:rsidR="003950A9" w:rsidRPr="003950A9" w:rsidRDefault="003950A9" w:rsidP="003F5F66">
            <w:pPr>
              <w:spacing w:before="0" w:line="240" w:lineRule="auto"/>
              <w:jc w:val="left"/>
            </w:pPr>
            <w:r>
              <w:t xml:space="preserve">určení </w:t>
            </w:r>
            <w:r w:rsidRPr="00B6129B">
              <w:t>vybavení skladu</w:t>
            </w:r>
          </w:p>
        </w:tc>
        <w:tc>
          <w:tcPr>
            <w:tcW w:w="8196" w:type="dxa"/>
            <w:vAlign w:val="center"/>
          </w:tcPr>
          <w:p w14:paraId="66CEFFC8" w14:textId="72E65834" w:rsidR="003950A9" w:rsidRDefault="003950A9" w:rsidP="003950A9">
            <w:pPr>
              <w:spacing w:before="0" w:line="240" w:lineRule="auto"/>
              <w:jc w:val="center"/>
            </w:pPr>
            <w:r>
              <w:t>skladování hořlavých kapalin (H224-226)</w:t>
            </w:r>
          </w:p>
        </w:tc>
      </w:tr>
      <w:tr w:rsidR="003950A9" w14:paraId="33AD9F60" w14:textId="77777777" w:rsidTr="00BE7C74">
        <w:tc>
          <w:tcPr>
            <w:tcW w:w="5798" w:type="dxa"/>
          </w:tcPr>
          <w:p w14:paraId="3118DF9B" w14:textId="2ACE9E07" w:rsidR="003950A9" w:rsidRPr="003950A9" w:rsidRDefault="003950A9" w:rsidP="003F5F66">
            <w:pPr>
              <w:spacing w:before="0" w:line="240" w:lineRule="auto"/>
              <w:jc w:val="left"/>
            </w:pPr>
            <w:r>
              <w:t xml:space="preserve">dělení </w:t>
            </w:r>
            <w:r w:rsidRPr="00B6129B">
              <w:t>vybavení skladu</w:t>
            </w:r>
          </w:p>
        </w:tc>
        <w:tc>
          <w:tcPr>
            <w:tcW w:w="8196" w:type="dxa"/>
            <w:vAlign w:val="center"/>
          </w:tcPr>
          <w:p w14:paraId="690348DC" w14:textId="77777777" w:rsidR="003950A9" w:rsidRDefault="003950A9" w:rsidP="003950A9">
            <w:pPr>
              <w:spacing w:before="0" w:line="240" w:lineRule="auto"/>
              <w:jc w:val="center"/>
            </w:pPr>
            <w:r>
              <w:t>4 využitelné sekce,</w:t>
            </w:r>
          </w:p>
          <w:p w14:paraId="61FFF6D8" w14:textId="2D2B164D" w:rsidR="003950A9" w:rsidRPr="00B03BE8" w:rsidRDefault="003950A9" w:rsidP="003950A9">
            <w:pPr>
              <w:spacing w:before="0" w:line="240" w:lineRule="auto"/>
              <w:jc w:val="center"/>
            </w:pPr>
            <w:r>
              <w:t>z toho 3 výškově nastavitelné děrované police a 1 spodní záchytná vanová police</w:t>
            </w:r>
          </w:p>
        </w:tc>
      </w:tr>
      <w:tr w:rsidR="003950A9" w14:paraId="2079BFD3" w14:textId="77777777" w:rsidTr="00EB0584">
        <w:tc>
          <w:tcPr>
            <w:tcW w:w="5798" w:type="dxa"/>
          </w:tcPr>
          <w:p w14:paraId="6050F0AB" w14:textId="696587B7" w:rsidR="003950A9" w:rsidRPr="003950A9" w:rsidRDefault="003950A9" w:rsidP="003F5F66">
            <w:pPr>
              <w:spacing w:before="0" w:line="240" w:lineRule="auto"/>
              <w:jc w:val="left"/>
            </w:pPr>
            <w:r>
              <w:t>konstrukce vybavení skladu</w:t>
            </w:r>
          </w:p>
        </w:tc>
        <w:tc>
          <w:tcPr>
            <w:tcW w:w="8196" w:type="dxa"/>
            <w:vAlign w:val="center"/>
          </w:tcPr>
          <w:p w14:paraId="23EB99D8" w14:textId="77777777" w:rsidR="003950A9" w:rsidRPr="00B03BE8" w:rsidRDefault="003950A9" w:rsidP="003F5F66">
            <w:pPr>
              <w:spacing w:before="0" w:line="240" w:lineRule="auto"/>
              <w:jc w:val="center"/>
            </w:pPr>
            <w:r>
              <w:t>otevřená policová skříň</w:t>
            </w:r>
          </w:p>
        </w:tc>
      </w:tr>
      <w:tr w:rsidR="003950A9" w14:paraId="01F949BF" w14:textId="77777777" w:rsidTr="006D684B">
        <w:tc>
          <w:tcPr>
            <w:tcW w:w="5798" w:type="dxa"/>
          </w:tcPr>
          <w:p w14:paraId="71789E94" w14:textId="6753B130" w:rsidR="003950A9" w:rsidRPr="003950A9" w:rsidRDefault="003950A9" w:rsidP="003F5F66">
            <w:pPr>
              <w:spacing w:before="0" w:line="240" w:lineRule="auto"/>
              <w:jc w:val="left"/>
            </w:pPr>
            <w:r>
              <w:t>záchytná vana vybavení skladu</w:t>
            </w:r>
          </w:p>
        </w:tc>
        <w:tc>
          <w:tcPr>
            <w:tcW w:w="8196" w:type="dxa"/>
            <w:vAlign w:val="center"/>
          </w:tcPr>
          <w:p w14:paraId="35AB26B9" w14:textId="6D7CC4D3" w:rsidR="003950A9" w:rsidRPr="00B03BE8" w:rsidRDefault="003950A9" w:rsidP="003F5F66">
            <w:pPr>
              <w:spacing w:before="0" w:line="240" w:lineRule="auto"/>
              <w:jc w:val="center"/>
            </w:pPr>
            <w:r>
              <w:t>1 policová záchytná vana</w:t>
            </w:r>
          </w:p>
        </w:tc>
      </w:tr>
      <w:tr w:rsidR="003950A9" w14:paraId="5D3D13D0" w14:textId="77777777" w:rsidTr="00312AC3">
        <w:tc>
          <w:tcPr>
            <w:tcW w:w="5798" w:type="dxa"/>
          </w:tcPr>
          <w:p w14:paraId="00B5FE21" w14:textId="6AC9830C" w:rsidR="003950A9" w:rsidRPr="003950A9" w:rsidRDefault="003950A9" w:rsidP="003F5F66">
            <w:pPr>
              <w:spacing w:before="0" w:line="240" w:lineRule="auto"/>
              <w:jc w:val="left"/>
            </w:pPr>
            <w:r>
              <w:t>záchytný objem policové záchytné vany vybavení skladu</w:t>
            </w:r>
          </w:p>
        </w:tc>
        <w:tc>
          <w:tcPr>
            <w:tcW w:w="8196" w:type="dxa"/>
            <w:vAlign w:val="center"/>
          </w:tcPr>
          <w:p w14:paraId="7A95BB3D" w14:textId="1BB16532" w:rsidR="003950A9" w:rsidRDefault="003950A9" w:rsidP="003F5F66">
            <w:pPr>
              <w:spacing w:before="0" w:line="240" w:lineRule="auto"/>
              <w:jc w:val="center"/>
            </w:pPr>
            <w:r>
              <w:t>30 litrů</w:t>
            </w:r>
          </w:p>
        </w:tc>
      </w:tr>
      <w:tr w:rsidR="003950A9" w14:paraId="2AFFAA0E" w14:textId="77777777" w:rsidTr="006C3294">
        <w:tc>
          <w:tcPr>
            <w:tcW w:w="5798" w:type="dxa"/>
          </w:tcPr>
          <w:p w14:paraId="7B20C51B" w14:textId="1E6FF384" w:rsidR="003950A9" w:rsidRPr="003950A9" w:rsidRDefault="003950A9" w:rsidP="003F5F66">
            <w:pPr>
              <w:spacing w:before="0" w:line="240" w:lineRule="auto"/>
              <w:jc w:val="left"/>
            </w:pPr>
            <w:r>
              <w:t>materiál vybavení skladu</w:t>
            </w:r>
          </w:p>
        </w:tc>
        <w:tc>
          <w:tcPr>
            <w:tcW w:w="8196" w:type="dxa"/>
            <w:vAlign w:val="center"/>
          </w:tcPr>
          <w:p w14:paraId="085E76C9" w14:textId="5DBF54ED" w:rsidR="003950A9" w:rsidRPr="00B03BE8" w:rsidRDefault="003950A9" w:rsidP="003F5F66">
            <w:pPr>
              <w:spacing w:before="0" w:line="240" w:lineRule="auto"/>
              <w:jc w:val="center"/>
            </w:pPr>
            <w:r>
              <w:t>ušlechtilá ocel 1.4301</w:t>
            </w:r>
          </w:p>
        </w:tc>
      </w:tr>
      <w:tr w:rsidR="003950A9" w14:paraId="5560016C" w14:textId="77777777" w:rsidTr="00F61945">
        <w:tc>
          <w:tcPr>
            <w:tcW w:w="5798" w:type="dxa"/>
          </w:tcPr>
          <w:p w14:paraId="43B5B9AF" w14:textId="7F5A19F7" w:rsidR="003950A9" w:rsidRPr="003950A9" w:rsidRDefault="003950A9" w:rsidP="003F5F66">
            <w:pPr>
              <w:spacing w:before="0" w:line="240" w:lineRule="auto"/>
              <w:jc w:val="left"/>
            </w:pPr>
            <w:r>
              <w:t>nosnost policové vany vybavení skladu</w:t>
            </w:r>
          </w:p>
        </w:tc>
        <w:tc>
          <w:tcPr>
            <w:tcW w:w="8196" w:type="dxa"/>
            <w:vAlign w:val="center"/>
          </w:tcPr>
          <w:p w14:paraId="1D335567" w14:textId="645B5D4E" w:rsidR="003950A9" w:rsidRPr="00B03BE8" w:rsidRDefault="003950A9" w:rsidP="003F5F66">
            <w:pPr>
              <w:spacing w:before="0" w:line="240" w:lineRule="auto"/>
              <w:jc w:val="center"/>
            </w:pPr>
            <w:r>
              <w:t>150 kg</w:t>
            </w:r>
          </w:p>
        </w:tc>
      </w:tr>
      <w:tr w:rsidR="003950A9" w14:paraId="5F95FBF7" w14:textId="77777777" w:rsidTr="009B7A2B">
        <w:tc>
          <w:tcPr>
            <w:tcW w:w="5798" w:type="dxa"/>
          </w:tcPr>
          <w:p w14:paraId="6ADF0648" w14:textId="390F97BF" w:rsidR="003950A9" w:rsidRPr="003950A9" w:rsidRDefault="003950A9" w:rsidP="003F5F66">
            <w:pPr>
              <w:spacing w:before="0" w:line="240" w:lineRule="auto"/>
              <w:jc w:val="left"/>
            </w:pPr>
            <w:r>
              <w:t>rastr výškové nastavitelnosti policové vany vybavení skladu</w:t>
            </w:r>
          </w:p>
        </w:tc>
        <w:tc>
          <w:tcPr>
            <w:tcW w:w="8196" w:type="dxa"/>
            <w:vAlign w:val="center"/>
          </w:tcPr>
          <w:p w14:paraId="01ACDC8F" w14:textId="233026FF" w:rsidR="003950A9" w:rsidRDefault="003950A9" w:rsidP="003F5F66">
            <w:pPr>
              <w:spacing w:before="0" w:line="240" w:lineRule="auto"/>
              <w:jc w:val="center"/>
            </w:pPr>
            <w:r>
              <w:t>á 150 mm</w:t>
            </w:r>
          </w:p>
        </w:tc>
      </w:tr>
      <w:tr w:rsidR="003950A9" w14:paraId="69A9B7F6" w14:textId="77777777" w:rsidTr="0060102A">
        <w:tc>
          <w:tcPr>
            <w:tcW w:w="5798" w:type="dxa"/>
          </w:tcPr>
          <w:p w14:paraId="71CB46EE" w14:textId="5D96961B" w:rsidR="003950A9" w:rsidRPr="003950A9" w:rsidRDefault="003950A9" w:rsidP="003F5F66">
            <w:pPr>
              <w:spacing w:before="0" w:line="240" w:lineRule="auto"/>
              <w:jc w:val="left"/>
            </w:pPr>
            <w:r>
              <w:t>vnější rozměr – šířka vybavení skladu</w:t>
            </w:r>
          </w:p>
        </w:tc>
        <w:tc>
          <w:tcPr>
            <w:tcW w:w="8196" w:type="dxa"/>
            <w:vAlign w:val="center"/>
          </w:tcPr>
          <w:p w14:paraId="5B691724" w14:textId="1AD7A25A" w:rsidR="003950A9" w:rsidRPr="00B03BE8" w:rsidRDefault="003950A9" w:rsidP="003F5F66">
            <w:pPr>
              <w:spacing w:before="0" w:line="240" w:lineRule="auto"/>
              <w:jc w:val="center"/>
            </w:pPr>
            <w:r>
              <w:t>900 mm</w:t>
            </w:r>
          </w:p>
        </w:tc>
      </w:tr>
      <w:tr w:rsidR="003950A9" w14:paraId="6D50D50B" w14:textId="77777777" w:rsidTr="00CA0BB6">
        <w:tc>
          <w:tcPr>
            <w:tcW w:w="5798" w:type="dxa"/>
          </w:tcPr>
          <w:p w14:paraId="2C41C38B" w14:textId="08AB81E7" w:rsidR="003950A9" w:rsidRDefault="003950A9" w:rsidP="003F5F66">
            <w:pPr>
              <w:spacing w:before="0" w:line="240" w:lineRule="auto"/>
              <w:jc w:val="left"/>
            </w:pPr>
            <w:r>
              <w:t>vnější rozměr – hloubka vybavení skladu</w:t>
            </w:r>
          </w:p>
        </w:tc>
        <w:tc>
          <w:tcPr>
            <w:tcW w:w="8196" w:type="dxa"/>
            <w:vAlign w:val="center"/>
          </w:tcPr>
          <w:p w14:paraId="3D89DF85" w14:textId="66BCCDAE" w:rsidR="003950A9" w:rsidRPr="00B03BE8" w:rsidRDefault="003950A9" w:rsidP="003F5F66">
            <w:pPr>
              <w:spacing w:before="0" w:line="240" w:lineRule="auto"/>
              <w:jc w:val="center"/>
            </w:pPr>
            <w:r>
              <w:t>300 mm</w:t>
            </w:r>
          </w:p>
        </w:tc>
      </w:tr>
      <w:tr w:rsidR="003950A9" w14:paraId="7843E8AF" w14:textId="77777777" w:rsidTr="00082A6D">
        <w:tc>
          <w:tcPr>
            <w:tcW w:w="5798" w:type="dxa"/>
          </w:tcPr>
          <w:p w14:paraId="076730DA" w14:textId="30AD10CC" w:rsidR="003950A9" w:rsidRDefault="003950A9" w:rsidP="003F5F66">
            <w:pPr>
              <w:spacing w:before="0" w:line="240" w:lineRule="auto"/>
              <w:jc w:val="left"/>
            </w:pPr>
            <w:r>
              <w:t>vnější rozměr – výška vybavení skladu</w:t>
            </w:r>
          </w:p>
        </w:tc>
        <w:tc>
          <w:tcPr>
            <w:tcW w:w="8196" w:type="dxa"/>
            <w:vAlign w:val="center"/>
          </w:tcPr>
          <w:p w14:paraId="04F64F11" w14:textId="407327CE" w:rsidR="003950A9" w:rsidRPr="00B03BE8" w:rsidRDefault="003950A9" w:rsidP="003F5F66">
            <w:pPr>
              <w:spacing w:before="0" w:line="240" w:lineRule="auto"/>
              <w:jc w:val="center"/>
            </w:pPr>
            <w:r>
              <w:t>1 800 mm</w:t>
            </w:r>
          </w:p>
        </w:tc>
      </w:tr>
      <w:tr w:rsidR="003950A9" w14:paraId="5523CB41" w14:textId="77777777" w:rsidTr="00335945">
        <w:tc>
          <w:tcPr>
            <w:tcW w:w="5798" w:type="dxa"/>
          </w:tcPr>
          <w:p w14:paraId="7057599C" w14:textId="1C7DF6BC" w:rsidR="003950A9" w:rsidRPr="003950A9" w:rsidRDefault="003950A9" w:rsidP="003F5F66">
            <w:pPr>
              <w:spacing w:before="0" w:line="240" w:lineRule="auto"/>
              <w:jc w:val="left"/>
            </w:pPr>
            <w:r>
              <w:t>barva rámu vybavení skladu</w:t>
            </w:r>
          </w:p>
        </w:tc>
        <w:tc>
          <w:tcPr>
            <w:tcW w:w="8196" w:type="dxa"/>
            <w:vAlign w:val="center"/>
          </w:tcPr>
          <w:p w14:paraId="73851FD9" w14:textId="77777777" w:rsidR="003950A9" w:rsidRPr="00B03BE8" w:rsidRDefault="003950A9" w:rsidP="003F5F66">
            <w:pPr>
              <w:spacing w:before="0" w:line="240" w:lineRule="auto"/>
              <w:jc w:val="center"/>
            </w:pPr>
            <w:r>
              <w:t>přírodní (bez povrchové úpravy)</w:t>
            </w:r>
          </w:p>
        </w:tc>
      </w:tr>
    </w:tbl>
    <w:p w14:paraId="08809407" w14:textId="77777777" w:rsidR="006C06DE" w:rsidRDefault="006C06DE" w:rsidP="00BB0132"/>
    <w:p w14:paraId="2F94D047" w14:textId="141AEE66" w:rsidR="006C06DE" w:rsidRPr="006C06DE" w:rsidRDefault="006C06DE" w:rsidP="00DC7FFC">
      <w:pPr>
        <w:keepNext/>
        <w:spacing w:after="80"/>
        <w:outlineLvl w:val="2"/>
        <w:rPr>
          <w:b/>
          <w:bCs/>
        </w:rPr>
      </w:pPr>
      <w:r w:rsidRPr="006C06DE">
        <w:rPr>
          <w:b/>
          <w:bCs/>
        </w:rPr>
        <w:lastRenderedPageBreak/>
        <w:t xml:space="preserve">pol. č. 05: </w:t>
      </w:r>
      <w:r w:rsidR="00C916C6" w:rsidRPr="00DC7FFC">
        <w:rPr>
          <w:b/>
          <w:bCs/>
          <w:u w:val="dotted"/>
        </w:rPr>
        <w:t>Malý</w:t>
      </w:r>
      <w:r w:rsidRPr="00DC7FFC">
        <w:rPr>
          <w:b/>
          <w:bCs/>
          <w:u w:val="dotted"/>
        </w:rPr>
        <w:t xml:space="preserve"> regál na hořlavé kapaliny</w:t>
      </w:r>
      <w:r w:rsidRPr="006C06DE">
        <w:rPr>
          <w:b/>
          <w:bCs/>
        </w:rPr>
        <w:t xml:space="preserve"> (2 ks)</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798"/>
        <w:gridCol w:w="8196"/>
      </w:tblGrid>
      <w:tr w:rsidR="005069E3" w:rsidRPr="00E07ADF" w14:paraId="10912D3F" w14:textId="77777777" w:rsidTr="00E632FE">
        <w:tc>
          <w:tcPr>
            <w:tcW w:w="5798" w:type="dxa"/>
            <w:shd w:val="clear" w:color="auto" w:fill="F2F2F2" w:themeFill="background1" w:themeFillShade="F2"/>
          </w:tcPr>
          <w:p w14:paraId="3873354B" w14:textId="77777777" w:rsidR="005069E3" w:rsidRPr="00E07ADF" w:rsidRDefault="005069E3" w:rsidP="003F5F66">
            <w:pPr>
              <w:keepNext/>
              <w:spacing w:before="0" w:line="240" w:lineRule="auto"/>
              <w:jc w:val="center"/>
              <w:rPr>
                <w:b/>
                <w:bCs/>
                <w:smallCaps/>
              </w:rPr>
            </w:pPr>
            <w:r w:rsidRPr="00E07ADF">
              <w:rPr>
                <w:b/>
                <w:bCs/>
                <w:smallCaps/>
              </w:rPr>
              <w:t>Parametr/vlastnost Zboží:</w:t>
            </w:r>
          </w:p>
        </w:tc>
        <w:tc>
          <w:tcPr>
            <w:tcW w:w="8196" w:type="dxa"/>
            <w:shd w:val="clear" w:color="auto" w:fill="F2F2F2" w:themeFill="background1" w:themeFillShade="F2"/>
          </w:tcPr>
          <w:p w14:paraId="6E355F2D" w14:textId="6A56E995" w:rsidR="005069E3" w:rsidRPr="00E07ADF" w:rsidRDefault="005069E3" w:rsidP="003F5F66">
            <w:pPr>
              <w:spacing w:before="0" w:line="240" w:lineRule="auto"/>
              <w:jc w:val="center"/>
              <w:rPr>
                <w:b/>
                <w:bCs/>
                <w:smallCaps/>
              </w:rPr>
            </w:pPr>
            <w:r>
              <w:rPr>
                <w:b/>
                <w:bCs/>
                <w:smallCaps/>
              </w:rPr>
              <w:t>H</w:t>
            </w:r>
            <w:r w:rsidRPr="00E07ADF">
              <w:rPr>
                <w:b/>
                <w:bCs/>
                <w:smallCaps/>
              </w:rPr>
              <w:t>odnota:</w:t>
            </w:r>
          </w:p>
        </w:tc>
      </w:tr>
      <w:tr w:rsidR="005069E3" w14:paraId="2D6DFF3F" w14:textId="77777777" w:rsidTr="00B51F95">
        <w:tc>
          <w:tcPr>
            <w:tcW w:w="5798" w:type="dxa"/>
          </w:tcPr>
          <w:p w14:paraId="01EF0537" w14:textId="0C51AEFB" w:rsidR="005069E3" w:rsidRPr="005069E3" w:rsidRDefault="005069E3" w:rsidP="003F5F66">
            <w:pPr>
              <w:spacing w:before="0" w:line="240" w:lineRule="auto"/>
              <w:jc w:val="left"/>
            </w:pPr>
            <w:r>
              <w:t xml:space="preserve">typ </w:t>
            </w:r>
            <w:r w:rsidRPr="00B6129B">
              <w:t>vybavení skladu</w:t>
            </w:r>
          </w:p>
        </w:tc>
        <w:tc>
          <w:tcPr>
            <w:tcW w:w="8196" w:type="dxa"/>
            <w:vAlign w:val="center"/>
          </w:tcPr>
          <w:p w14:paraId="72010D74" w14:textId="48CBB844" w:rsidR="005069E3" w:rsidRDefault="005069E3" w:rsidP="005069E3">
            <w:pPr>
              <w:spacing w:before="0" w:line="240" w:lineRule="auto"/>
              <w:jc w:val="center"/>
            </w:pPr>
            <w:r>
              <w:t>nábytkový regál na chemikálie se záchytnou vanou</w:t>
            </w:r>
          </w:p>
        </w:tc>
      </w:tr>
      <w:tr w:rsidR="005069E3" w14:paraId="5E724576" w14:textId="77777777" w:rsidTr="009637A3">
        <w:tc>
          <w:tcPr>
            <w:tcW w:w="5798" w:type="dxa"/>
          </w:tcPr>
          <w:p w14:paraId="60FADFF8" w14:textId="1F8CA4C6" w:rsidR="005069E3" w:rsidRPr="005069E3" w:rsidRDefault="005069E3" w:rsidP="003F5F66">
            <w:pPr>
              <w:spacing w:before="0" w:line="240" w:lineRule="auto"/>
              <w:jc w:val="left"/>
            </w:pPr>
            <w:r>
              <w:t xml:space="preserve">určení </w:t>
            </w:r>
            <w:r w:rsidRPr="00B6129B">
              <w:t>vybavení skladu</w:t>
            </w:r>
          </w:p>
        </w:tc>
        <w:tc>
          <w:tcPr>
            <w:tcW w:w="8196" w:type="dxa"/>
            <w:vAlign w:val="center"/>
          </w:tcPr>
          <w:p w14:paraId="1B1DB9EC" w14:textId="5FC1B80E" w:rsidR="005069E3" w:rsidRDefault="005069E3" w:rsidP="005069E3">
            <w:pPr>
              <w:spacing w:before="0" w:line="240" w:lineRule="auto"/>
              <w:jc w:val="center"/>
            </w:pPr>
            <w:r>
              <w:t>skladování hořlavých kapalin (H224-226)</w:t>
            </w:r>
          </w:p>
        </w:tc>
      </w:tr>
      <w:tr w:rsidR="005069E3" w14:paraId="71D6B049" w14:textId="77777777" w:rsidTr="00635D56">
        <w:tc>
          <w:tcPr>
            <w:tcW w:w="5798" w:type="dxa"/>
          </w:tcPr>
          <w:p w14:paraId="7CED685D" w14:textId="638A4F47" w:rsidR="005069E3" w:rsidRPr="005069E3" w:rsidRDefault="005069E3" w:rsidP="003F5F66">
            <w:pPr>
              <w:spacing w:before="0" w:line="240" w:lineRule="auto"/>
              <w:jc w:val="left"/>
            </w:pPr>
            <w:r>
              <w:t xml:space="preserve">dělení </w:t>
            </w:r>
            <w:r w:rsidRPr="00B6129B">
              <w:t>vybavení skladu</w:t>
            </w:r>
          </w:p>
        </w:tc>
        <w:tc>
          <w:tcPr>
            <w:tcW w:w="8196" w:type="dxa"/>
            <w:vAlign w:val="center"/>
          </w:tcPr>
          <w:p w14:paraId="672C968F" w14:textId="77777777" w:rsidR="005069E3" w:rsidRDefault="005069E3" w:rsidP="005069E3">
            <w:pPr>
              <w:spacing w:before="0" w:line="240" w:lineRule="auto"/>
              <w:jc w:val="center"/>
            </w:pPr>
            <w:r>
              <w:t>4 využitelné sekce,</w:t>
            </w:r>
          </w:p>
          <w:p w14:paraId="3E4B8268" w14:textId="782CBBC6" w:rsidR="005069E3" w:rsidRPr="00B03BE8" w:rsidRDefault="005069E3" w:rsidP="005069E3">
            <w:pPr>
              <w:spacing w:before="0" w:line="240" w:lineRule="auto"/>
              <w:jc w:val="center"/>
            </w:pPr>
            <w:r>
              <w:t>z toho 3 výškově nastavitelné děrované police a 1 spodní záchytná vanová police</w:t>
            </w:r>
          </w:p>
        </w:tc>
      </w:tr>
      <w:tr w:rsidR="005069E3" w14:paraId="3D935415" w14:textId="77777777" w:rsidTr="0005487B">
        <w:tc>
          <w:tcPr>
            <w:tcW w:w="5798" w:type="dxa"/>
          </w:tcPr>
          <w:p w14:paraId="31B5EE0F" w14:textId="4B330F3B" w:rsidR="005069E3" w:rsidRPr="005069E3" w:rsidRDefault="005069E3" w:rsidP="003F5F66">
            <w:pPr>
              <w:spacing w:before="0" w:line="240" w:lineRule="auto"/>
              <w:jc w:val="left"/>
            </w:pPr>
            <w:r>
              <w:t>konstrukce vybavení skladu</w:t>
            </w:r>
          </w:p>
        </w:tc>
        <w:tc>
          <w:tcPr>
            <w:tcW w:w="8196" w:type="dxa"/>
            <w:vAlign w:val="center"/>
          </w:tcPr>
          <w:p w14:paraId="16650C3E" w14:textId="77777777" w:rsidR="005069E3" w:rsidRPr="00B03BE8" w:rsidRDefault="005069E3" w:rsidP="003F5F66">
            <w:pPr>
              <w:spacing w:before="0" w:line="240" w:lineRule="auto"/>
              <w:jc w:val="center"/>
            </w:pPr>
            <w:r>
              <w:t>otevřená policová skříň</w:t>
            </w:r>
          </w:p>
        </w:tc>
      </w:tr>
      <w:tr w:rsidR="005069E3" w14:paraId="694FA165" w14:textId="77777777" w:rsidTr="00AD0B2F">
        <w:tc>
          <w:tcPr>
            <w:tcW w:w="5798" w:type="dxa"/>
          </w:tcPr>
          <w:p w14:paraId="163D8984" w14:textId="5EB9BDA8" w:rsidR="005069E3" w:rsidRPr="005069E3" w:rsidRDefault="005069E3" w:rsidP="003F5F66">
            <w:pPr>
              <w:spacing w:before="0" w:line="240" w:lineRule="auto"/>
              <w:jc w:val="left"/>
            </w:pPr>
            <w:r>
              <w:t>záchytná vana vybavení skladu</w:t>
            </w:r>
          </w:p>
        </w:tc>
        <w:tc>
          <w:tcPr>
            <w:tcW w:w="8196" w:type="dxa"/>
            <w:vAlign w:val="center"/>
          </w:tcPr>
          <w:p w14:paraId="6334528C" w14:textId="77777777" w:rsidR="005069E3" w:rsidRPr="00B03BE8" w:rsidRDefault="005069E3" w:rsidP="003F5F66">
            <w:pPr>
              <w:spacing w:before="0" w:line="240" w:lineRule="auto"/>
              <w:jc w:val="center"/>
            </w:pPr>
            <w:r>
              <w:t>1 policová záchytná vana</w:t>
            </w:r>
          </w:p>
        </w:tc>
      </w:tr>
      <w:tr w:rsidR="005069E3" w14:paraId="60774BA4" w14:textId="77777777" w:rsidTr="00560B79">
        <w:tc>
          <w:tcPr>
            <w:tcW w:w="5798" w:type="dxa"/>
          </w:tcPr>
          <w:p w14:paraId="1D4FEBB9" w14:textId="4F6B55CA" w:rsidR="005069E3" w:rsidRPr="005069E3" w:rsidRDefault="005069E3" w:rsidP="003F5F66">
            <w:pPr>
              <w:spacing w:before="0" w:line="240" w:lineRule="auto"/>
              <w:jc w:val="left"/>
            </w:pPr>
            <w:r>
              <w:t>záchytný objem policové záchytné vany vybavení skladu</w:t>
            </w:r>
          </w:p>
        </w:tc>
        <w:tc>
          <w:tcPr>
            <w:tcW w:w="8196" w:type="dxa"/>
            <w:vAlign w:val="center"/>
          </w:tcPr>
          <w:p w14:paraId="546FCF7A" w14:textId="4FBD5F72" w:rsidR="005069E3" w:rsidRDefault="005069E3" w:rsidP="003F5F66">
            <w:pPr>
              <w:spacing w:before="0" w:line="240" w:lineRule="auto"/>
              <w:jc w:val="center"/>
            </w:pPr>
            <w:r>
              <w:t>20 litrů</w:t>
            </w:r>
          </w:p>
        </w:tc>
      </w:tr>
      <w:tr w:rsidR="005069E3" w14:paraId="67AD55A2" w14:textId="77777777" w:rsidTr="00166B71">
        <w:tc>
          <w:tcPr>
            <w:tcW w:w="5798" w:type="dxa"/>
          </w:tcPr>
          <w:p w14:paraId="4F0E26F3" w14:textId="4D5D91D3" w:rsidR="005069E3" w:rsidRPr="005069E3" w:rsidRDefault="005069E3" w:rsidP="003F5F66">
            <w:pPr>
              <w:spacing w:before="0" w:line="240" w:lineRule="auto"/>
              <w:jc w:val="left"/>
            </w:pPr>
            <w:r>
              <w:t>materiál vybavení skladu</w:t>
            </w:r>
          </w:p>
        </w:tc>
        <w:tc>
          <w:tcPr>
            <w:tcW w:w="8196" w:type="dxa"/>
            <w:vAlign w:val="center"/>
          </w:tcPr>
          <w:p w14:paraId="2E82B6D8" w14:textId="79A68C78" w:rsidR="005069E3" w:rsidRPr="00B03BE8" w:rsidRDefault="005069E3" w:rsidP="003F5F66">
            <w:pPr>
              <w:spacing w:before="0" w:line="240" w:lineRule="auto"/>
              <w:jc w:val="center"/>
            </w:pPr>
            <w:r>
              <w:t>ušlechtilá ocel 1.4301</w:t>
            </w:r>
          </w:p>
        </w:tc>
      </w:tr>
      <w:tr w:rsidR="005069E3" w14:paraId="515085FC" w14:textId="77777777" w:rsidTr="00BF16F1">
        <w:tc>
          <w:tcPr>
            <w:tcW w:w="5798" w:type="dxa"/>
          </w:tcPr>
          <w:p w14:paraId="451CEAE3" w14:textId="5BF5933F" w:rsidR="005069E3" w:rsidRPr="005069E3" w:rsidRDefault="005069E3" w:rsidP="003F5F66">
            <w:pPr>
              <w:spacing w:before="0" w:line="240" w:lineRule="auto"/>
              <w:jc w:val="left"/>
            </w:pPr>
            <w:r>
              <w:t>nosnost policové vany vybavení skladu</w:t>
            </w:r>
          </w:p>
        </w:tc>
        <w:tc>
          <w:tcPr>
            <w:tcW w:w="8196" w:type="dxa"/>
            <w:vAlign w:val="center"/>
          </w:tcPr>
          <w:p w14:paraId="2049FBE0" w14:textId="028BE3DC" w:rsidR="005069E3" w:rsidRPr="00B03BE8" w:rsidRDefault="005069E3" w:rsidP="003F5F66">
            <w:pPr>
              <w:spacing w:before="0" w:line="240" w:lineRule="auto"/>
              <w:jc w:val="center"/>
            </w:pPr>
            <w:r>
              <w:t>150 kg</w:t>
            </w:r>
          </w:p>
        </w:tc>
      </w:tr>
      <w:tr w:rsidR="005069E3" w14:paraId="7DD9D86C" w14:textId="77777777" w:rsidTr="00620723">
        <w:tc>
          <w:tcPr>
            <w:tcW w:w="5798" w:type="dxa"/>
          </w:tcPr>
          <w:p w14:paraId="0576CAC5" w14:textId="7891C879" w:rsidR="005069E3" w:rsidRPr="005069E3" w:rsidRDefault="005069E3" w:rsidP="003F5F66">
            <w:pPr>
              <w:spacing w:before="0" w:line="240" w:lineRule="auto"/>
              <w:jc w:val="left"/>
            </w:pPr>
            <w:r>
              <w:t>rastr výškové nastavitelnosti policové vany vybavení skladu</w:t>
            </w:r>
          </w:p>
        </w:tc>
        <w:tc>
          <w:tcPr>
            <w:tcW w:w="8196" w:type="dxa"/>
            <w:vAlign w:val="center"/>
          </w:tcPr>
          <w:p w14:paraId="6F507D0A" w14:textId="7B41D1C8" w:rsidR="005069E3" w:rsidRDefault="005069E3" w:rsidP="003F5F66">
            <w:pPr>
              <w:spacing w:before="0" w:line="240" w:lineRule="auto"/>
              <w:jc w:val="center"/>
            </w:pPr>
            <w:r>
              <w:t>á 150 mm</w:t>
            </w:r>
          </w:p>
        </w:tc>
      </w:tr>
      <w:tr w:rsidR="005069E3" w14:paraId="125ABED1" w14:textId="77777777" w:rsidTr="001F0603">
        <w:tc>
          <w:tcPr>
            <w:tcW w:w="5798" w:type="dxa"/>
          </w:tcPr>
          <w:p w14:paraId="163FC4EB" w14:textId="4858E4F7" w:rsidR="005069E3" w:rsidRPr="005069E3" w:rsidRDefault="005069E3" w:rsidP="003F5F66">
            <w:pPr>
              <w:spacing w:before="0" w:line="240" w:lineRule="auto"/>
              <w:jc w:val="left"/>
            </w:pPr>
            <w:r>
              <w:t>vnější rozměr – šířka vybavení skladu</w:t>
            </w:r>
          </w:p>
        </w:tc>
        <w:tc>
          <w:tcPr>
            <w:tcW w:w="8196" w:type="dxa"/>
            <w:vAlign w:val="center"/>
          </w:tcPr>
          <w:p w14:paraId="6457AB7D" w14:textId="690DB9DE" w:rsidR="005069E3" w:rsidRPr="00B03BE8" w:rsidRDefault="005069E3" w:rsidP="003F5F66">
            <w:pPr>
              <w:spacing w:before="0" w:line="240" w:lineRule="auto"/>
              <w:jc w:val="center"/>
            </w:pPr>
            <w:r>
              <w:t>600 mm</w:t>
            </w:r>
          </w:p>
        </w:tc>
      </w:tr>
      <w:tr w:rsidR="005069E3" w14:paraId="1B86AE11" w14:textId="77777777" w:rsidTr="00635921">
        <w:tc>
          <w:tcPr>
            <w:tcW w:w="5798" w:type="dxa"/>
          </w:tcPr>
          <w:p w14:paraId="2EA7A5B5" w14:textId="6B03F121" w:rsidR="005069E3" w:rsidRDefault="005069E3" w:rsidP="003F5F66">
            <w:pPr>
              <w:spacing w:before="0" w:line="240" w:lineRule="auto"/>
              <w:jc w:val="left"/>
            </w:pPr>
            <w:r>
              <w:t>vnější rozměr – hloubka vybavení skladu</w:t>
            </w:r>
          </w:p>
        </w:tc>
        <w:tc>
          <w:tcPr>
            <w:tcW w:w="8196" w:type="dxa"/>
            <w:vAlign w:val="center"/>
          </w:tcPr>
          <w:p w14:paraId="697DD5F9" w14:textId="320E853F" w:rsidR="005069E3" w:rsidRPr="00B03BE8" w:rsidRDefault="005069E3" w:rsidP="003F5F66">
            <w:pPr>
              <w:spacing w:before="0" w:line="240" w:lineRule="auto"/>
              <w:jc w:val="center"/>
            </w:pPr>
            <w:r>
              <w:t>300 mm</w:t>
            </w:r>
          </w:p>
        </w:tc>
      </w:tr>
      <w:tr w:rsidR="005069E3" w14:paraId="5A37FEF4" w14:textId="77777777" w:rsidTr="002A15F1">
        <w:tc>
          <w:tcPr>
            <w:tcW w:w="5798" w:type="dxa"/>
          </w:tcPr>
          <w:p w14:paraId="10A2F4D1" w14:textId="7EA4C515" w:rsidR="005069E3" w:rsidRDefault="005069E3" w:rsidP="003F5F66">
            <w:pPr>
              <w:spacing w:before="0" w:line="240" w:lineRule="auto"/>
              <w:jc w:val="left"/>
            </w:pPr>
            <w:r>
              <w:t>vnější rozměr – výška vybavení skladu</w:t>
            </w:r>
          </w:p>
        </w:tc>
        <w:tc>
          <w:tcPr>
            <w:tcW w:w="8196" w:type="dxa"/>
            <w:vAlign w:val="center"/>
          </w:tcPr>
          <w:p w14:paraId="6E3DF6F5" w14:textId="2691D948" w:rsidR="005069E3" w:rsidRPr="00B03BE8" w:rsidRDefault="005069E3" w:rsidP="003F5F66">
            <w:pPr>
              <w:spacing w:before="0" w:line="240" w:lineRule="auto"/>
              <w:jc w:val="center"/>
            </w:pPr>
            <w:r>
              <w:t>1 800 mm</w:t>
            </w:r>
          </w:p>
        </w:tc>
      </w:tr>
      <w:tr w:rsidR="005069E3" w14:paraId="733FC3BA" w14:textId="77777777" w:rsidTr="00696041">
        <w:tc>
          <w:tcPr>
            <w:tcW w:w="5798" w:type="dxa"/>
          </w:tcPr>
          <w:p w14:paraId="7F5F7AF5" w14:textId="7725D22B" w:rsidR="005069E3" w:rsidRPr="005069E3" w:rsidRDefault="005069E3" w:rsidP="003F5F66">
            <w:pPr>
              <w:spacing w:before="0" w:line="240" w:lineRule="auto"/>
              <w:jc w:val="left"/>
            </w:pPr>
            <w:r>
              <w:t>barva rámu vybavení skladu</w:t>
            </w:r>
          </w:p>
        </w:tc>
        <w:tc>
          <w:tcPr>
            <w:tcW w:w="8196" w:type="dxa"/>
            <w:vAlign w:val="center"/>
          </w:tcPr>
          <w:p w14:paraId="612C1573" w14:textId="77777777" w:rsidR="005069E3" w:rsidRPr="00B03BE8" w:rsidRDefault="005069E3" w:rsidP="003F5F66">
            <w:pPr>
              <w:spacing w:before="0" w:line="240" w:lineRule="auto"/>
              <w:jc w:val="center"/>
            </w:pPr>
            <w:r>
              <w:t>přírodní (bez povrchové úpravy)</w:t>
            </w:r>
          </w:p>
        </w:tc>
      </w:tr>
    </w:tbl>
    <w:p w14:paraId="7284CB29" w14:textId="77777777" w:rsidR="006C06DE" w:rsidRDefault="006C06DE" w:rsidP="00BB0132"/>
    <w:p w14:paraId="051C7090" w14:textId="1A535B62" w:rsidR="006C06DE" w:rsidRPr="006C06DE" w:rsidRDefault="006C06DE" w:rsidP="00DC7FFC">
      <w:pPr>
        <w:keepNext/>
        <w:spacing w:after="80"/>
        <w:outlineLvl w:val="2"/>
        <w:rPr>
          <w:b/>
          <w:bCs/>
        </w:rPr>
      </w:pPr>
      <w:r w:rsidRPr="006C06DE">
        <w:rPr>
          <w:b/>
          <w:bCs/>
        </w:rPr>
        <w:lastRenderedPageBreak/>
        <w:t xml:space="preserve">pol. č. 10: </w:t>
      </w:r>
      <w:r w:rsidR="00C916C6" w:rsidRPr="00DC7FFC">
        <w:rPr>
          <w:b/>
          <w:bCs/>
          <w:u w:val="dotted"/>
        </w:rPr>
        <w:t>Střední</w:t>
      </w:r>
      <w:r w:rsidRPr="00DC7FFC">
        <w:rPr>
          <w:b/>
          <w:bCs/>
          <w:u w:val="dotted"/>
        </w:rPr>
        <w:t xml:space="preserve"> regál </w:t>
      </w:r>
      <w:r w:rsidR="00BB0132" w:rsidRPr="00DC7FFC">
        <w:rPr>
          <w:b/>
          <w:bCs/>
          <w:u w:val="dotted"/>
        </w:rPr>
        <w:t>na vodu ohrožující látky</w:t>
      </w:r>
      <w:r w:rsidR="00BB0132" w:rsidRPr="006C06DE">
        <w:rPr>
          <w:b/>
          <w:bCs/>
        </w:rPr>
        <w:t xml:space="preserve"> </w:t>
      </w:r>
      <w:r w:rsidRPr="006C06DE">
        <w:rPr>
          <w:b/>
          <w:bCs/>
        </w:rPr>
        <w:t>(3 ks)</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798"/>
        <w:gridCol w:w="8196"/>
      </w:tblGrid>
      <w:tr w:rsidR="005069E3" w:rsidRPr="00E07ADF" w14:paraId="73066E54" w14:textId="77777777" w:rsidTr="00EC385A">
        <w:tc>
          <w:tcPr>
            <w:tcW w:w="5798" w:type="dxa"/>
            <w:shd w:val="clear" w:color="auto" w:fill="F2F2F2" w:themeFill="background1" w:themeFillShade="F2"/>
          </w:tcPr>
          <w:p w14:paraId="6CD8758B" w14:textId="77777777" w:rsidR="005069E3" w:rsidRPr="00E07ADF" w:rsidRDefault="005069E3" w:rsidP="003F5F66">
            <w:pPr>
              <w:keepNext/>
              <w:spacing w:before="0" w:line="240" w:lineRule="auto"/>
              <w:jc w:val="center"/>
              <w:rPr>
                <w:b/>
                <w:bCs/>
                <w:smallCaps/>
              </w:rPr>
            </w:pPr>
            <w:r w:rsidRPr="00E07ADF">
              <w:rPr>
                <w:b/>
                <w:bCs/>
                <w:smallCaps/>
              </w:rPr>
              <w:t>Parametr/vlastnost Zboží:</w:t>
            </w:r>
          </w:p>
        </w:tc>
        <w:tc>
          <w:tcPr>
            <w:tcW w:w="8196" w:type="dxa"/>
            <w:shd w:val="clear" w:color="auto" w:fill="F2F2F2" w:themeFill="background1" w:themeFillShade="F2"/>
          </w:tcPr>
          <w:p w14:paraId="094D3C14" w14:textId="1C408450" w:rsidR="005069E3" w:rsidRPr="00E07ADF" w:rsidRDefault="005069E3" w:rsidP="003F5F66">
            <w:pPr>
              <w:spacing w:before="0" w:line="240" w:lineRule="auto"/>
              <w:jc w:val="center"/>
              <w:rPr>
                <w:b/>
                <w:bCs/>
                <w:smallCaps/>
              </w:rPr>
            </w:pPr>
            <w:r>
              <w:rPr>
                <w:b/>
                <w:bCs/>
                <w:smallCaps/>
              </w:rPr>
              <w:t>H</w:t>
            </w:r>
            <w:r w:rsidRPr="00E07ADF">
              <w:rPr>
                <w:b/>
                <w:bCs/>
                <w:smallCaps/>
              </w:rPr>
              <w:t>odnota:</w:t>
            </w:r>
          </w:p>
        </w:tc>
      </w:tr>
      <w:tr w:rsidR="005069E3" w14:paraId="299289BE" w14:textId="77777777" w:rsidTr="00AA5133">
        <w:tc>
          <w:tcPr>
            <w:tcW w:w="5798" w:type="dxa"/>
          </w:tcPr>
          <w:p w14:paraId="6105C012" w14:textId="7687F41F" w:rsidR="005069E3" w:rsidRPr="005069E3" w:rsidRDefault="005069E3" w:rsidP="003F5F66">
            <w:pPr>
              <w:spacing w:before="0" w:line="240" w:lineRule="auto"/>
              <w:jc w:val="left"/>
            </w:pPr>
            <w:r>
              <w:t xml:space="preserve">typ </w:t>
            </w:r>
            <w:r w:rsidRPr="00B6129B">
              <w:t>vybavení skladu</w:t>
            </w:r>
          </w:p>
        </w:tc>
        <w:tc>
          <w:tcPr>
            <w:tcW w:w="8196" w:type="dxa"/>
            <w:vAlign w:val="center"/>
          </w:tcPr>
          <w:p w14:paraId="2B063E58" w14:textId="21F460A5" w:rsidR="005069E3" w:rsidRDefault="005069E3" w:rsidP="005069E3">
            <w:pPr>
              <w:spacing w:before="0" w:line="240" w:lineRule="auto"/>
              <w:jc w:val="center"/>
            </w:pPr>
            <w:r>
              <w:t>nábytkový regál na chemikálie se záchytnými vanami</w:t>
            </w:r>
          </w:p>
        </w:tc>
      </w:tr>
      <w:tr w:rsidR="005069E3" w14:paraId="4BE1239D" w14:textId="77777777" w:rsidTr="00C95E62">
        <w:tc>
          <w:tcPr>
            <w:tcW w:w="5798" w:type="dxa"/>
          </w:tcPr>
          <w:p w14:paraId="203CC842" w14:textId="08D743C7" w:rsidR="005069E3" w:rsidRPr="005069E3" w:rsidRDefault="005069E3" w:rsidP="003F5F66">
            <w:pPr>
              <w:spacing w:before="0" w:line="240" w:lineRule="auto"/>
              <w:jc w:val="left"/>
            </w:pPr>
            <w:r>
              <w:t xml:space="preserve">určení </w:t>
            </w:r>
            <w:r w:rsidRPr="00B6129B">
              <w:t>vybavení skladu</w:t>
            </w:r>
          </w:p>
        </w:tc>
        <w:tc>
          <w:tcPr>
            <w:tcW w:w="8196" w:type="dxa"/>
            <w:vAlign w:val="center"/>
          </w:tcPr>
          <w:p w14:paraId="08F576F4" w14:textId="20780C2C" w:rsidR="005069E3" w:rsidRDefault="005069E3" w:rsidP="003F5F66">
            <w:pPr>
              <w:spacing w:before="0" w:line="240" w:lineRule="auto"/>
              <w:jc w:val="center"/>
            </w:pPr>
            <w:r w:rsidRPr="00AA59A1">
              <w:t>skladování vodu-ohrožujících kapalin</w:t>
            </w:r>
          </w:p>
        </w:tc>
      </w:tr>
      <w:tr w:rsidR="005069E3" w14:paraId="356F2838" w14:textId="77777777" w:rsidTr="005B3E26">
        <w:tc>
          <w:tcPr>
            <w:tcW w:w="5798" w:type="dxa"/>
          </w:tcPr>
          <w:p w14:paraId="47AAC23E" w14:textId="23766782" w:rsidR="005069E3" w:rsidRPr="005069E3" w:rsidRDefault="005069E3" w:rsidP="003F5F66">
            <w:pPr>
              <w:spacing w:before="0" w:line="240" w:lineRule="auto"/>
              <w:jc w:val="left"/>
            </w:pPr>
            <w:r>
              <w:t xml:space="preserve">dělení </w:t>
            </w:r>
            <w:r w:rsidRPr="00B6129B">
              <w:t>vybavení skladu</w:t>
            </w:r>
          </w:p>
        </w:tc>
        <w:tc>
          <w:tcPr>
            <w:tcW w:w="8196" w:type="dxa"/>
            <w:vAlign w:val="center"/>
          </w:tcPr>
          <w:p w14:paraId="3FBFA023" w14:textId="441F9209" w:rsidR="005069E3" w:rsidRPr="00B03BE8" w:rsidRDefault="005069E3" w:rsidP="005069E3">
            <w:pPr>
              <w:spacing w:before="0" w:line="240" w:lineRule="auto"/>
              <w:jc w:val="center"/>
            </w:pPr>
            <w:r>
              <w:t>4 využitelné sekce tvořené 4 výškově nastavitelnými vanovými policemi</w:t>
            </w:r>
          </w:p>
        </w:tc>
      </w:tr>
      <w:tr w:rsidR="005069E3" w14:paraId="5A4A9EDC" w14:textId="77777777" w:rsidTr="008E3D4D">
        <w:tc>
          <w:tcPr>
            <w:tcW w:w="5798" w:type="dxa"/>
          </w:tcPr>
          <w:p w14:paraId="76E49E33" w14:textId="5ABF1CC1" w:rsidR="005069E3" w:rsidRPr="005069E3" w:rsidRDefault="005069E3" w:rsidP="003F5F66">
            <w:pPr>
              <w:spacing w:before="0" w:line="240" w:lineRule="auto"/>
              <w:jc w:val="left"/>
            </w:pPr>
            <w:r>
              <w:t>konstrukce vybavení skladu</w:t>
            </w:r>
          </w:p>
        </w:tc>
        <w:tc>
          <w:tcPr>
            <w:tcW w:w="8196" w:type="dxa"/>
            <w:vAlign w:val="center"/>
          </w:tcPr>
          <w:p w14:paraId="03AB3631" w14:textId="77777777" w:rsidR="005069E3" w:rsidRPr="00B03BE8" w:rsidRDefault="005069E3" w:rsidP="003F5F66">
            <w:pPr>
              <w:spacing w:before="0" w:line="240" w:lineRule="auto"/>
              <w:jc w:val="center"/>
            </w:pPr>
            <w:r>
              <w:t>otevřená policová skříň</w:t>
            </w:r>
          </w:p>
        </w:tc>
      </w:tr>
      <w:tr w:rsidR="005069E3" w14:paraId="0E867BBE" w14:textId="77777777" w:rsidTr="001F4B78">
        <w:tc>
          <w:tcPr>
            <w:tcW w:w="5798" w:type="dxa"/>
          </w:tcPr>
          <w:p w14:paraId="282A61D2" w14:textId="6C236378" w:rsidR="005069E3" w:rsidRPr="005069E3" w:rsidRDefault="005069E3" w:rsidP="003F5F66">
            <w:pPr>
              <w:spacing w:before="0" w:line="240" w:lineRule="auto"/>
              <w:jc w:val="left"/>
            </w:pPr>
            <w:r>
              <w:t>záchytné vany vybavení skladu</w:t>
            </w:r>
          </w:p>
        </w:tc>
        <w:tc>
          <w:tcPr>
            <w:tcW w:w="8196" w:type="dxa"/>
            <w:vAlign w:val="center"/>
          </w:tcPr>
          <w:p w14:paraId="3C6F225F" w14:textId="3F86F444" w:rsidR="005069E3" w:rsidRPr="00B03BE8" w:rsidRDefault="005069E3" w:rsidP="003F5F66">
            <w:pPr>
              <w:spacing w:before="0" w:line="240" w:lineRule="auto"/>
              <w:jc w:val="center"/>
            </w:pPr>
            <w:r>
              <w:t>4 policové záchytné vany</w:t>
            </w:r>
          </w:p>
        </w:tc>
      </w:tr>
      <w:tr w:rsidR="005069E3" w14:paraId="48BD76F1" w14:textId="77777777" w:rsidTr="006047EE">
        <w:tc>
          <w:tcPr>
            <w:tcW w:w="5798" w:type="dxa"/>
          </w:tcPr>
          <w:p w14:paraId="6F221E92" w14:textId="711BAA0C" w:rsidR="005069E3" w:rsidRPr="005069E3" w:rsidRDefault="005069E3" w:rsidP="003F5F66">
            <w:pPr>
              <w:spacing w:before="0" w:line="240" w:lineRule="auto"/>
              <w:jc w:val="left"/>
            </w:pPr>
            <w:r>
              <w:t>záchytný objem policové záchytné vany vybavení skladu</w:t>
            </w:r>
          </w:p>
        </w:tc>
        <w:tc>
          <w:tcPr>
            <w:tcW w:w="8196" w:type="dxa"/>
            <w:vAlign w:val="center"/>
          </w:tcPr>
          <w:p w14:paraId="7706537A" w14:textId="11698DEB" w:rsidR="005069E3" w:rsidRDefault="005069E3" w:rsidP="003F5F66">
            <w:pPr>
              <w:spacing w:before="0" w:line="240" w:lineRule="auto"/>
              <w:jc w:val="center"/>
            </w:pPr>
            <w:r>
              <w:t>30 litrů</w:t>
            </w:r>
          </w:p>
        </w:tc>
      </w:tr>
      <w:tr w:rsidR="005069E3" w14:paraId="02941BA0" w14:textId="77777777" w:rsidTr="005B59EB">
        <w:tc>
          <w:tcPr>
            <w:tcW w:w="5798" w:type="dxa"/>
          </w:tcPr>
          <w:p w14:paraId="461BFE43" w14:textId="30A67746" w:rsidR="005069E3" w:rsidRPr="005069E3" w:rsidRDefault="005069E3" w:rsidP="003F5F66">
            <w:pPr>
              <w:spacing w:before="0" w:line="240" w:lineRule="auto"/>
              <w:jc w:val="left"/>
            </w:pPr>
            <w:r>
              <w:t>materiál vybavení skladu (vyjma záchytných van)</w:t>
            </w:r>
          </w:p>
        </w:tc>
        <w:tc>
          <w:tcPr>
            <w:tcW w:w="8196" w:type="dxa"/>
            <w:vAlign w:val="center"/>
          </w:tcPr>
          <w:p w14:paraId="25427BCD" w14:textId="4FC2B0AF" w:rsidR="005069E3" w:rsidRPr="00B03BE8" w:rsidRDefault="005069E3" w:rsidP="003F5F66">
            <w:pPr>
              <w:spacing w:before="0" w:line="240" w:lineRule="auto"/>
              <w:jc w:val="center"/>
            </w:pPr>
            <w:r>
              <w:t>pozinkovaný ocelový plech</w:t>
            </w:r>
          </w:p>
        </w:tc>
      </w:tr>
      <w:tr w:rsidR="005069E3" w14:paraId="34E917E2" w14:textId="77777777" w:rsidTr="00BE7B0E">
        <w:tc>
          <w:tcPr>
            <w:tcW w:w="5798" w:type="dxa"/>
          </w:tcPr>
          <w:p w14:paraId="6EC9D5AF" w14:textId="490D69A1" w:rsidR="005069E3" w:rsidRDefault="005069E3" w:rsidP="003F5F66">
            <w:pPr>
              <w:spacing w:before="0" w:line="240" w:lineRule="auto"/>
              <w:jc w:val="left"/>
            </w:pPr>
            <w:r>
              <w:t>materiál záchytných van vybavení skladu</w:t>
            </w:r>
          </w:p>
        </w:tc>
        <w:tc>
          <w:tcPr>
            <w:tcW w:w="8196" w:type="dxa"/>
            <w:vAlign w:val="center"/>
          </w:tcPr>
          <w:p w14:paraId="44ACD160" w14:textId="20DD302F" w:rsidR="005069E3" w:rsidRDefault="005069E3" w:rsidP="003F5F66">
            <w:pPr>
              <w:spacing w:before="0" w:line="240" w:lineRule="auto"/>
              <w:jc w:val="center"/>
            </w:pPr>
            <w:r>
              <w:t>lakovaná ocel</w:t>
            </w:r>
          </w:p>
        </w:tc>
      </w:tr>
      <w:tr w:rsidR="005069E3" w14:paraId="04702D96" w14:textId="77777777" w:rsidTr="00CE44B3">
        <w:tc>
          <w:tcPr>
            <w:tcW w:w="5798" w:type="dxa"/>
          </w:tcPr>
          <w:p w14:paraId="31C4F695" w14:textId="0DB66AEF" w:rsidR="005069E3" w:rsidRPr="005069E3" w:rsidRDefault="005069E3" w:rsidP="003F5F66">
            <w:pPr>
              <w:spacing w:before="0" w:line="240" w:lineRule="auto"/>
              <w:jc w:val="left"/>
            </w:pPr>
            <w:r>
              <w:t>nosnost policové vany vybavení skladu</w:t>
            </w:r>
          </w:p>
        </w:tc>
        <w:tc>
          <w:tcPr>
            <w:tcW w:w="8196" w:type="dxa"/>
            <w:vAlign w:val="center"/>
          </w:tcPr>
          <w:p w14:paraId="3352A427" w14:textId="7EBA9D3C" w:rsidR="005069E3" w:rsidRPr="00B03BE8" w:rsidRDefault="005069E3" w:rsidP="003F5F66">
            <w:pPr>
              <w:spacing w:before="0" w:line="240" w:lineRule="auto"/>
              <w:jc w:val="center"/>
            </w:pPr>
            <w:r>
              <w:t>200 kg</w:t>
            </w:r>
          </w:p>
        </w:tc>
      </w:tr>
      <w:tr w:rsidR="005069E3" w14:paraId="51D9095B" w14:textId="77777777" w:rsidTr="00040507">
        <w:tc>
          <w:tcPr>
            <w:tcW w:w="5798" w:type="dxa"/>
          </w:tcPr>
          <w:p w14:paraId="0D7E2617" w14:textId="347E18A6" w:rsidR="005069E3" w:rsidRPr="005069E3" w:rsidRDefault="005069E3" w:rsidP="003F5F66">
            <w:pPr>
              <w:spacing w:before="0" w:line="240" w:lineRule="auto"/>
              <w:jc w:val="left"/>
            </w:pPr>
            <w:r>
              <w:t>rastr výškové nastavitelnosti policové vany vybavení skladu</w:t>
            </w:r>
          </w:p>
        </w:tc>
        <w:tc>
          <w:tcPr>
            <w:tcW w:w="8196" w:type="dxa"/>
            <w:vAlign w:val="center"/>
          </w:tcPr>
          <w:p w14:paraId="6C960209" w14:textId="0F5D771F" w:rsidR="005069E3" w:rsidRDefault="005069E3" w:rsidP="003F5F66">
            <w:pPr>
              <w:spacing w:before="0" w:line="240" w:lineRule="auto"/>
              <w:jc w:val="center"/>
            </w:pPr>
            <w:r>
              <w:t>á 25 mm</w:t>
            </w:r>
          </w:p>
        </w:tc>
      </w:tr>
      <w:tr w:rsidR="005069E3" w14:paraId="54F08FA8" w14:textId="77777777" w:rsidTr="008058C8">
        <w:tc>
          <w:tcPr>
            <w:tcW w:w="5798" w:type="dxa"/>
          </w:tcPr>
          <w:p w14:paraId="19CA54A4" w14:textId="44F12B95" w:rsidR="005069E3" w:rsidRPr="005069E3" w:rsidRDefault="005069E3" w:rsidP="003F5F66">
            <w:pPr>
              <w:spacing w:before="0" w:line="240" w:lineRule="auto"/>
              <w:jc w:val="left"/>
            </w:pPr>
            <w:r>
              <w:t>vnější rozměr – šířka vybavení skladu</w:t>
            </w:r>
          </w:p>
        </w:tc>
        <w:tc>
          <w:tcPr>
            <w:tcW w:w="8196" w:type="dxa"/>
            <w:vAlign w:val="center"/>
          </w:tcPr>
          <w:p w14:paraId="4E3150AB" w14:textId="5D98F29C" w:rsidR="005069E3" w:rsidRPr="00B03BE8" w:rsidRDefault="005069E3" w:rsidP="003F5F66">
            <w:pPr>
              <w:spacing w:before="0" w:line="240" w:lineRule="auto"/>
              <w:jc w:val="center"/>
            </w:pPr>
            <w:r>
              <w:t>1 060 mm</w:t>
            </w:r>
          </w:p>
        </w:tc>
      </w:tr>
      <w:tr w:rsidR="005069E3" w14:paraId="51CE78EB" w14:textId="77777777" w:rsidTr="006619F6">
        <w:tc>
          <w:tcPr>
            <w:tcW w:w="5798" w:type="dxa"/>
          </w:tcPr>
          <w:p w14:paraId="196F6503" w14:textId="745F0524" w:rsidR="005069E3" w:rsidRDefault="005069E3" w:rsidP="003F5F66">
            <w:pPr>
              <w:spacing w:before="0" w:line="240" w:lineRule="auto"/>
              <w:jc w:val="left"/>
            </w:pPr>
            <w:r>
              <w:t>vnější rozměr – hloubka vybavení skladu</w:t>
            </w:r>
          </w:p>
        </w:tc>
        <w:tc>
          <w:tcPr>
            <w:tcW w:w="8196" w:type="dxa"/>
            <w:vAlign w:val="center"/>
          </w:tcPr>
          <w:p w14:paraId="763B08D3" w14:textId="76E72CD7" w:rsidR="005069E3" w:rsidRPr="00B03BE8" w:rsidRDefault="005069E3" w:rsidP="003F5F66">
            <w:pPr>
              <w:spacing w:before="0" w:line="240" w:lineRule="auto"/>
              <w:jc w:val="center"/>
            </w:pPr>
            <w:r>
              <w:t>637 mm</w:t>
            </w:r>
          </w:p>
        </w:tc>
      </w:tr>
      <w:tr w:rsidR="005069E3" w14:paraId="74C5DC85" w14:textId="77777777" w:rsidTr="00B62186">
        <w:tc>
          <w:tcPr>
            <w:tcW w:w="5798" w:type="dxa"/>
          </w:tcPr>
          <w:p w14:paraId="4FCB0E08" w14:textId="694D19B7" w:rsidR="005069E3" w:rsidRDefault="005069E3" w:rsidP="003F5F66">
            <w:pPr>
              <w:spacing w:before="0" w:line="240" w:lineRule="auto"/>
              <w:jc w:val="left"/>
            </w:pPr>
            <w:r>
              <w:t>vnější rozměr – výška vybavení skladu</w:t>
            </w:r>
          </w:p>
        </w:tc>
        <w:tc>
          <w:tcPr>
            <w:tcW w:w="8196" w:type="dxa"/>
            <w:vAlign w:val="center"/>
          </w:tcPr>
          <w:p w14:paraId="05825A10" w14:textId="4B1B0C33" w:rsidR="005069E3" w:rsidRPr="00B03BE8" w:rsidRDefault="005069E3" w:rsidP="003F5F66">
            <w:pPr>
              <w:spacing w:before="0" w:line="240" w:lineRule="auto"/>
              <w:jc w:val="center"/>
            </w:pPr>
            <w:r>
              <w:t>2 000 mm</w:t>
            </w:r>
          </w:p>
        </w:tc>
      </w:tr>
      <w:tr w:rsidR="005069E3" w14:paraId="3BEF9CFF" w14:textId="77777777" w:rsidTr="00A37669">
        <w:tc>
          <w:tcPr>
            <w:tcW w:w="5798" w:type="dxa"/>
          </w:tcPr>
          <w:p w14:paraId="3DAFEED4" w14:textId="368BC2E3" w:rsidR="005069E3" w:rsidRPr="005069E3" w:rsidRDefault="005069E3" w:rsidP="003F5F66">
            <w:pPr>
              <w:spacing w:before="0" w:line="240" w:lineRule="auto"/>
              <w:jc w:val="left"/>
            </w:pPr>
            <w:r>
              <w:t>barva rámu vybavení skladu</w:t>
            </w:r>
          </w:p>
        </w:tc>
        <w:tc>
          <w:tcPr>
            <w:tcW w:w="8196" w:type="dxa"/>
            <w:vAlign w:val="center"/>
          </w:tcPr>
          <w:p w14:paraId="7D5B8AFA" w14:textId="77777777" w:rsidR="005069E3" w:rsidRPr="00B03BE8" w:rsidRDefault="005069E3" w:rsidP="003F5F66">
            <w:pPr>
              <w:spacing w:before="0" w:line="240" w:lineRule="auto"/>
              <w:jc w:val="center"/>
            </w:pPr>
            <w:r>
              <w:t>přírodní (bez povrchové úpravy)</w:t>
            </w:r>
          </w:p>
        </w:tc>
      </w:tr>
    </w:tbl>
    <w:p w14:paraId="604D6311" w14:textId="77777777" w:rsidR="006C06DE" w:rsidRDefault="006C06DE" w:rsidP="00BB0132"/>
    <w:p w14:paraId="44EEC3AE" w14:textId="73AE991A" w:rsidR="006C06DE" w:rsidRPr="006C06DE" w:rsidRDefault="006C06DE" w:rsidP="00DC7FFC">
      <w:pPr>
        <w:keepNext/>
        <w:spacing w:after="80"/>
        <w:outlineLvl w:val="2"/>
        <w:rPr>
          <w:b/>
          <w:bCs/>
        </w:rPr>
      </w:pPr>
      <w:r w:rsidRPr="006C06DE">
        <w:rPr>
          <w:b/>
          <w:bCs/>
        </w:rPr>
        <w:lastRenderedPageBreak/>
        <w:t xml:space="preserve">pol. č. 09: </w:t>
      </w:r>
      <w:r w:rsidRPr="00DC7FFC">
        <w:rPr>
          <w:b/>
          <w:bCs/>
          <w:u w:val="dotted"/>
        </w:rPr>
        <w:t>Záchytná vana pro hořlavé kapaliny</w:t>
      </w:r>
      <w:r w:rsidRPr="006C06DE">
        <w:rPr>
          <w:b/>
          <w:bCs/>
        </w:rPr>
        <w:t xml:space="preserve"> (10 ks)</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798"/>
        <w:gridCol w:w="8196"/>
      </w:tblGrid>
      <w:tr w:rsidR="007F2773" w:rsidRPr="00E07ADF" w14:paraId="43C3C2DE" w14:textId="77777777" w:rsidTr="00BB3287">
        <w:tc>
          <w:tcPr>
            <w:tcW w:w="5798" w:type="dxa"/>
            <w:shd w:val="clear" w:color="auto" w:fill="F2F2F2" w:themeFill="background1" w:themeFillShade="F2"/>
          </w:tcPr>
          <w:p w14:paraId="6A7C534D" w14:textId="77777777" w:rsidR="007F2773" w:rsidRPr="00E07ADF" w:rsidRDefault="007F2773" w:rsidP="003F5F66">
            <w:pPr>
              <w:keepNext/>
              <w:spacing w:before="0" w:line="240" w:lineRule="auto"/>
              <w:jc w:val="center"/>
              <w:rPr>
                <w:b/>
                <w:bCs/>
                <w:smallCaps/>
              </w:rPr>
            </w:pPr>
            <w:r w:rsidRPr="00E07ADF">
              <w:rPr>
                <w:b/>
                <w:bCs/>
                <w:smallCaps/>
              </w:rPr>
              <w:t>Parametr/vlastnost Zboží:</w:t>
            </w:r>
          </w:p>
        </w:tc>
        <w:tc>
          <w:tcPr>
            <w:tcW w:w="8196" w:type="dxa"/>
            <w:shd w:val="clear" w:color="auto" w:fill="F2F2F2" w:themeFill="background1" w:themeFillShade="F2"/>
          </w:tcPr>
          <w:p w14:paraId="65CEA604" w14:textId="26E38606" w:rsidR="007F2773" w:rsidRPr="00E07ADF" w:rsidRDefault="007F2773" w:rsidP="003F5F66">
            <w:pPr>
              <w:spacing w:before="0" w:line="240" w:lineRule="auto"/>
              <w:jc w:val="center"/>
              <w:rPr>
                <w:b/>
                <w:bCs/>
                <w:smallCaps/>
              </w:rPr>
            </w:pPr>
            <w:r>
              <w:rPr>
                <w:b/>
                <w:bCs/>
                <w:smallCaps/>
              </w:rPr>
              <w:t>H</w:t>
            </w:r>
            <w:r w:rsidRPr="00E07ADF">
              <w:rPr>
                <w:b/>
                <w:bCs/>
                <w:smallCaps/>
              </w:rPr>
              <w:t>odnota:</w:t>
            </w:r>
          </w:p>
        </w:tc>
      </w:tr>
      <w:tr w:rsidR="007F2773" w14:paraId="226E5CF2" w14:textId="77777777" w:rsidTr="0055609C">
        <w:tc>
          <w:tcPr>
            <w:tcW w:w="5798" w:type="dxa"/>
          </w:tcPr>
          <w:p w14:paraId="49F75F77" w14:textId="1666BD3F" w:rsidR="007F2773" w:rsidRPr="007F2773" w:rsidRDefault="007F2773" w:rsidP="003F5F66">
            <w:pPr>
              <w:spacing w:before="0" w:line="240" w:lineRule="auto"/>
              <w:jc w:val="left"/>
            </w:pPr>
            <w:r>
              <w:t xml:space="preserve">typ </w:t>
            </w:r>
            <w:r w:rsidRPr="00B6129B">
              <w:t>vybavení skladu</w:t>
            </w:r>
          </w:p>
        </w:tc>
        <w:tc>
          <w:tcPr>
            <w:tcW w:w="8196" w:type="dxa"/>
            <w:vAlign w:val="center"/>
          </w:tcPr>
          <w:p w14:paraId="1FA89BD1" w14:textId="730DCACB" w:rsidR="007F2773" w:rsidRDefault="007F2773" w:rsidP="007F2773">
            <w:pPr>
              <w:spacing w:before="0" w:line="240" w:lineRule="auto"/>
              <w:jc w:val="center"/>
            </w:pPr>
            <w:r>
              <w:t>záchytná vana pod dva sudy s chemikáliemi</w:t>
            </w:r>
          </w:p>
        </w:tc>
      </w:tr>
      <w:tr w:rsidR="007F2773" w14:paraId="744DF195" w14:textId="77777777" w:rsidTr="00470B6E">
        <w:tc>
          <w:tcPr>
            <w:tcW w:w="5798" w:type="dxa"/>
          </w:tcPr>
          <w:p w14:paraId="69F90447" w14:textId="2DF0A320" w:rsidR="007F2773" w:rsidRPr="007F2773" w:rsidRDefault="007F2773" w:rsidP="003F5F66">
            <w:pPr>
              <w:spacing w:before="0" w:line="240" w:lineRule="auto"/>
              <w:jc w:val="left"/>
            </w:pPr>
            <w:r>
              <w:t xml:space="preserve">určení </w:t>
            </w:r>
            <w:r w:rsidRPr="00B6129B">
              <w:t>vybavení skladu</w:t>
            </w:r>
          </w:p>
        </w:tc>
        <w:tc>
          <w:tcPr>
            <w:tcW w:w="8196" w:type="dxa"/>
            <w:vAlign w:val="center"/>
          </w:tcPr>
          <w:p w14:paraId="7C5F6FB8" w14:textId="32E9B536" w:rsidR="007F2773" w:rsidRDefault="007F2773" w:rsidP="007F2773">
            <w:pPr>
              <w:spacing w:before="0" w:line="240" w:lineRule="auto"/>
              <w:jc w:val="center"/>
            </w:pPr>
            <w:r>
              <w:t>skladování hořlavých kapalin (H224-226) nebo</w:t>
            </w:r>
            <w:r w:rsidRPr="00AA59A1">
              <w:t xml:space="preserve"> vodu-ohrožujících kapalin</w:t>
            </w:r>
          </w:p>
        </w:tc>
      </w:tr>
      <w:tr w:rsidR="007F2773" w14:paraId="7954B24C" w14:textId="77777777" w:rsidTr="00685A7A">
        <w:tc>
          <w:tcPr>
            <w:tcW w:w="5798" w:type="dxa"/>
          </w:tcPr>
          <w:p w14:paraId="40FD1CA0" w14:textId="61A0C8B3" w:rsidR="007F2773" w:rsidRPr="007F2773" w:rsidRDefault="007F2773" w:rsidP="003F5F66">
            <w:pPr>
              <w:spacing w:before="0" w:line="240" w:lineRule="auto"/>
              <w:jc w:val="left"/>
            </w:pPr>
            <w:r>
              <w:t>konstrukce vybavení skladu</w:t>
            </w:r>
          </w:p>
        </w:tc>
        <w:tc>
          <w:tcPr>
            <w:tcW w:w="8196" w:type="dxa"/>
            <w:vAlign w:val="center"/>
          </w:tcPr>
          <w:p w14:paraId="357F8D18" w14:textId="3C9DAA5D" w:rsidR="007F2773" w:rsidRPr="00B03BE8" w:rsidRDefault="007F2773" w:rsidP="003F5F66">
            <w:pPr>
              <w:spacing w:before="0" w:line="240" w:lineRule="auto"/>
              <w:jc w:val="center"/>
            </w:pPr>
            <w:proofErr w:type="spellStart"/>
            <w:r>
              <w:t>podjízdná</w:t>
            </w:r>
            <w:proofErr w:type="spellEnd"/>
            <w:r>
              <w:t xml:space="preserve"> vana s roštem</w:t>
            </w:r>
          </w:p>
        </w:tc>
      </w:tr>
      <w:tr w:rsidR="007F2773" w14:paraId="0481C12C" w14:textId="77777777" w:rsidTr="00BA71FD">
        <w:tc>
          <w:tcPr>
            <w:tcW w:w="5798" w:type="dxa"/>
          </w:tcPr>
          <w:p w14:paraId="5630AA62" w14:textId="185035D7" w:rsidR="007F2773" w:rsidRPr="007F2773" w:rsidRDefault="007F2773" w:rsidP="003F5F66">
            <w:pPr>
              <w:spacing w:before="0" w:line="240" w:lineRule="auto"/>
              <w:jc w:val="left"/>
            </w:pPr>
            <w:r>
              <w:t>záchytný objem vybavení skladu</w:t>
            </w:r>
          </w:p>
        </w:tc>
        <w:tc>
          <w:tcPr>
            <w:tcW w:w="8196" w:type="dxa"/>
            <w:vAlign w:val="center"/>
          </w:tcPr>
          <w:p w14:paraId="7D175E18" w14:textId="0FE42B42" w:rsidR="007F2773" w:rsidRDefault="007F2773" w:rsidP="003F5F66">
            <w:pPr>
              <w:spacing w:before="0" w:line="240" w:lineRule="auto"/>
              <w:jc w:val="center"/>
            </w:pPr>
            <w:r>
              <w:t>205 litrů</w:t>
            </w:r>
          </w:p>
        </w:tc>
      </w:tr>
      <w:tr w:rsidR="007F2773" w14:paraId="1C47B317" w14:textId="77777777" w:rsidTr="00E2433F">
        <w:tc>
          <w:tcPr>
            <w:tcW w:w="5798" w:type="dxa"/>
          </w:tcPr>
          <w:p w14:paraId="23FEF8C3" w14:textId="7FCFD205" w:rsidR="007F2773" w:rsidRPr="007F2773" w:rsidRDefault="007F2773" w:rsidP="003F5F66">
            <w:pPr>
              <w:spacing w:before="0" w:line="240" w:lineRule="auto"/>
              <w:jc w:val="left"/>
            </w:pPr>
            <w:r>
              <w:t>materiál vybavení skladu</w:t>
            </w:r>
          </w:p>
        </w:tc>
        <w:tc>
          <w:tcPr>
            <w:tcW w:w="8196" w:type="dxa"/>
            <w:vAlign w:val="center"/>
          </w:tcPr>
          <w:p w14:paraId="066CF034" w14:textId="786A63AD" w:rsidR="007F2773" w:rsidRPr="00B03BE8" w:rsidRDefault="007F2773" w:rsidP="003F5F66">
            <w:pPr>
              <w:spacing w:before="0" w:line="240" w:lineRule="auto"/>
              <w:jc w:val="center"/>
            </w:pPr>
            <w:r>
              <w:t>ocel</w:t>
            </w:r>
          </w:p>
        </w:tc>
      </w:tr>
      <w:tr w:rsidR="007F2773" w14:paraId="42E462FB" w14:textId="77777777" w:rsidTr="00900998">
        <w:tc>
          <w:tcPr>
            <w:tcW w:w="5798" w:type="dxa"/>
          </w:tcPr>
          <w:p w14:paraId="200FB4B3" w14:textId="6F15BB52" w:rsidR="007F2773" w:rsidRPr="007F2773" w:rsidRDefault="007F2773" w:rsidP="003F5F66">
            <w:pPr>
              <w:spacing w:before="0" w:line="240" w:lineRule="auto"/>
              <w:jc w:val="left"/>
            </w:pPr>
            <w:r>
              <w:t>nosnost vybavení skladu</w:t>
            </w:r>
          </w:p>
        </w:tc>
        <w:tc>
          <w:tcPr>
            <w:tcW w:w="8196" w:type="dxa"/>
            <w:vAlign w:val="center"/>
          </w:tcPr>
          <w:p w14:paraId="66A0D3A6" w14:textId="753B49C7" w:rsidR="007F2773" w:rsidRPr="00B03BE8" w:rsidRDefault="007F2773" w:rsidP="003F5F66">
            <w:pPr>
              <w:spacing w:before="0" w:line="240" w:lineRule="auto"/>
              <w:jc w:val="center"/>
            </w:pPr>
            <w:r>
              <w:t>800 kg</w:t>
            </w:r>
          </w:p>
        </w:tc>
      </w:tr>
      <w:tr w:rsidR="007F2773" w14:paraId="47D52CE6" w14:textId="77777777" w:rsidTr="001A178D">
        <w:tc>
          <w:tcPr>
            <w:tcW w:w="5798" w:type="dxa"/>
          </w:tcPr>
          <w:p w14:paraId="7CB0FD22" w14:textId="7A20F36B" w:rsidR="007F2773" w:rsidRPr="007F2773" w:rsidRDefault="007F2773" w:rsidP="003F5F66">
            <w:pPr>
              <w:spacing w:before="0" w:line="240" w:lineRule="auto"/>
              <w:jc w:val="left"/>
            </w:pPr>
            <w:r>
              <w:t>vnější rozměr – šířka vybavení skladu</w:t>
            </w:r>
          </w:p>
        </w:tc>
        <w:tc>
          <w:tcPr>
            <w:tcW w:w="8196" w:type="dxa"/>
            <w:vAlign w:val="center"/>
          </w:tcPr>
          <w:p w14:paraId="715E4049" w14:textId="5D82E6E7" w:rsidR="007F2773" w:rsidRPr="00B03BE8" w:rsidRDefault="007F2773" w:rsidP="003F5F66">
            <w:pPr>
              <w:spacing w:before="0" w:line="240" w:lineRule="auto"/>
              <w:jc w:val="center"/>
            </w:pPr>
            <w:r>
              <w:t>1 236 mm</w:t>
            </w:r>
          </w:p>
        </w:tc>
      </w:tr>
      <w:tr w:rsidR="007F2773" w14:paraId="17E0980C" w14:textId="77777777" w:rsidTr="00D911F2">
        <w:tc>
          <w:tcPr>
            <w:tcW w:w="5798" w:type="dxa"/>
          </w:tcPr>
          <w:p w14:paraId="20304AB5" w14:textId="4915109E" w:rsidR="007F2773" w:rsidRDefault="007F2773" w:rsidP="003F5F66">
            <w:pPr>
              <w:spacing w:before="0" w:line="240" w:lineRule="auto"/>
              <w:jc w:val="left"/>
            </w:pPr>
            <w:r>
              <w:t>vnější rozměr – hloubka vybavení skladu</w:t>
            </w:r>
          </w:p>
        </w:tc>
        <w:tc>
          <w:tcPr>
            <w:tcW w:w="8196" w:type="dxa"/>
            <w:vAlign w:val="center"/>
          </w:tcPr>
          <w:p w14:paraId="05909CEB" w14:textId="436FD8B7" w:rsidR="007F2773" w:rsidRPr="00B03BE8" w:rsidRDefault="007F2773" w:rsidP="003F5F66">
            <w:pPr>
              <w:spacing w:before="0" w:line="240" w:lineRule="auto"/>
              <w:jc w:val="center"/>
            </w:pPr>
            <w:r>
              <w:t>815 mm</w:t>
            </w:r>
          </w:p>
        </w:tc>
      </w:tr>
      <w:tr w:rsidR="007F2773" w14:paraId="0DF1267B" w14:textId="77777777" w:rsidTr="00E542BC">
        <w:tc>
          <w:tcPr>
            <w:tcW w:w="5798" w:type="dxa"/>
          </w:tcPr>
          <w:p w14:paraId="11D6D082" w14:textId="401DC396" w:rsidR="007F2773" w:rsidRDefault="007F2773" w:rsidP="003F5F66">
            <w:pPr>
              <w:spacing w:before="0" w:line="240" w:lineRule="auto"/>
              <w:jc w:val="left"/>
            </w:pPr>
            <w:r>
              <w:t>vnější rozměr – výška vybavení skladu</w:t>
            </w:r>
          </w:p>
        </w:tc>
        <w:tc>
          <w:tcPr>
            <w:tcW w:w="8196" w:type="dxa"/>
            <w:vAlign w:val="center"/>
          </w:tcPr>
          <w:p w14:paraId="050E3AC4" w14:textId="19749909" w:rsidR="007F2773" w:rsidRPr="00B03BE8" w:rsidRDefault="007F2773" w:rsidP="003F5F66">
            <w:pPr>
              <w:spacing w:before="0" w:line="240" w:lineRule="auto"/>
              <w:jc w:val="center"/>
            </w:pPr>
            <w:r>
              <w:t>355 mm</w:t>
            </w:r>
          </w:p>
        </w:tc>
      </w:tr>
      <w:tr w:rsidR="007F2773" w14:paraId="30AB61BD" w14:textId="77777777" w:rsidTr="009A1477">
        <w:tc>
          <w:tcPr>
            <w:tcW w:w="5798" w:type="dxa"/>
          </w:tcPr>
          <w:p w14:paraId="6AAABCDD" w14:textId="003B2A65" w:rsidR="007F2773" w:rsidRPr="007F2773" w:rsidRDefault="007F2773" w:rsidP="003F5F66">
            <w:pPr>
              <w:spacing w:before="0" w:line="240" w:lineRule="auto"/>
              <w:jc w:val="left"/>
            </w:pPr>
            <w:r>
              <w:t>barva vybavení skladu (vyjma roštu)</w:t>
            </w:r>
          </w:p>
        </w:tc>
        <w:tc>
          <w:tcPr>
            <w:tcW w:w="8196" w:type="dxa"/>
            <w:vAlign w:val="center"/>
          </w:tcPr>
          <w:p w14:paraId="63CC537A" w14:textId="098D6A1D" w:rsidR="007F2773" w:rsidRPr="00B03BE8" w:rsidRDefault="007F2773" w:rsidP="003F5F66">
            <w:pPr>
              <w:spacing w:before="0" w:line="240" w:lineRule="auto"/>
              <w:jc w:val="center"/>
            </w:pPr>
            <w:r>
              <w:t>modrá</w:t>
            </w:r>
          </w:p>
        </w:tc>
      </w:tr>
    </w:tbl>
    <w:p w14:paraId="3219AB0F" w14:textId="77777777" w:rsidR="006C06DE" w:rsidRDefault="006C06DE" w:rsidP="00C94B55"/>
    <w:p w14:paraId="1A277614" w14:textId="1D0C9CA1" w:rsidR="00BB0132" w:rsidRPr="006C06DE" w:rsidRDefault="00BB0132" w:rsidP="00DC7FFC">
      <w:pPr>
        <w:keepNext/>
        <w:spacing w:after="80"/>
        <w:outlineLvl w:val="2"/>
        <w:rPr>
          <w:b/>
          <w:bCs/>
        </w:rPr>
      </w:pPr>
      <w:r w:rsidRPr="006C06DE">
        <w:rPr>
          <w:b/>
          <w:bCs/>
        </w:rPr>
        <w:t xml:space="preserve">pol. č. 08: </w:t>
      </w:r>
      <w:r w:rsidRPr="00DC7FFC">
        <w:rPr>
          <w:b/>
          <w:bCs/>
          <w:u w:val="dotted"/>
        </w:rPr>
        <w:t>Oční sprcha</w:t>
      </w:r>
      <w:r w:rsidRPr="006C06DE">
        <w:rPr>
          <w:b/>
          <w:bCs/>
        </w:rPr>
        <w:t xml:space="preserve"> (3 ks)</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798"/>
        <w:gridCol w:w="8196"/>
      </w:tblGrid>
      <w:tr w:rsidR="00057F2A" w:rsidRPr="00E07ADF" w14:paraId="65D3A755" w14:textId="77777777" w:rsidTr="003B5AF6">
        <w:tc>
          <w:tcPr>
            <w:tcW w:w="5798" w:type="dxa"/>
            <w:shd w:val="clear" w:color="auto" w:fill="F2F2F2" w:themeFill="background1" w:themeFillShade="F2"/>
          </w:tcPr>
          <w:p w14:paraId="585C5BCF" w14:textId="77777777" w:rsidR="00057F2A" w:rsidRPr="00E07ADF" w:rsidRDefault="00057F2A" w:rsidP="003F5F66">
            <w:pPr>
              <w:keepNext/>
              <w:spacing w:before="0" w:line="240" w:lineRule="auto"/>
              <w:jc w:val="center"/>
              <w:rPr>
                <w:b/>
                <w:bCs/>
                <w:smallCaps/>
              </w:rPr>
            </w:pPr>
            <w:r w:rsidRPr="00E07ADF">
              <w:rPr>
                <w:b/>
                <w:bCs/>
                <w:smallCaps/>
              </w:rPr>
              <w:t>Parametr/vlastnost Zboží:</w:t>
            </w:r>
          </w:p>
        </w:tc>
        <w:tc>
          <w:tcPr>
            <w:tcW w:w="8196" w:type="dxa"/>
            <w:shd w:val="clear" w:color="auto" w:fill="F2F2F2" w:themeFill="background1" w:themeFillShade="F2"/>
          </w:tcPr>
          <w:p w14:paraId="7223E34B" w14:textId="6067BD1C" w:rsidR="00057F2A" w:rsidRPr="00E07ADF" w:rsidRDefault="00057F2A" w:rsidP="003F5F66">
            <w:pPr>
              <w:spacing w:before="0" w:line="240" w:lineRule="auto"/>
              <w:jc w:val="center"/>
              <w:rPr>
                <w:b/>
                <w:bCs/>
                <w:smallCaps/>
              </w:rPr>
            </w:pPr>
            <w:r>
              <w:rPr>
                <w:b/>
                <w:bCs/>
                <w:smallCaps/>
              </w:rPr>
              <w:t>H</w:t>
            </w:r>
            <w:r w:rsidRPr="00E07ADF">
              <w:rPr>
                <w:b/>
                <w:bCs/>
                <w:smallCaps/>
              </w:rPr>
              <w:t>odnota:</w:t>
            </w:r>
          </w:p>
        </w:tc>
      </w:tr>
      <w:tr w:rsidR="00057F2A" w14:paraId="5DC9223E" w14:textId="77777777" w:rsidTr="003B0394">
        <w:tc>
          <w:tcPr>
            <w:tcW w:w="5798" w:type="dxa"/>
          </w:tcPr>
          <w:p w14:paraId="13F0BF4E" w14:textId="47D42E48" w:rsidR="00057F2A" w:rsidRPr="00057F2A" w:rsidRDefault="00057F2A" w:rsidP="003F5F66">
            <w:pPr>
              <w:spacing w:before="0" w:line="240" w:lineRule="auto"/>
              <w:jc w:val="left"/>
            </w:pPr>
            <w:r>
              <w:t xml:space="preserve">typ </w:t>
            </w:r>
            <w:r w:rsidRPr="00B6129B">
              <w:t>vybavení skladu</w:t>
            </w:r>
          </w:p>
        </w:tc>
        <w:tc>
          <w:tcPr>
            <w:tcW w:w="8196" w:type="dxa"/>
            <w:vAlign w:val="center"/>
          </w:tcPr>
          <w:p w14:paraId="60ACBC85" w14:textId="1B072488" w:rsidR="00057F2A" w:rsidRDefault="00057F2A" w:rsidP="00195F9F">
            <w:pPr>
              <w:spacing w:before="0" w:line="240" w:lineRule="auto"/>
              <w:jc w:val="center"/>
            </w:pPr>
            <w:r>
              <w:t>oční nástěnná sprcha</w:t>
            </w:r>
          </w:p>
        </w:tc>
      </w:tr>
      <w:tr w:rsidR="00057F2A" w14:paraId="16671596" w14:textId="77777777" w:rsidTr="00330201">
        <w:tc>
          <w:tcPr>
            <w:tcW w:w="5798" w:type="dxa"/>
          </w:tcPr>
          <w:p w14:paraId="3A24ABBA" w14:textId="51FC83A5" w:rsidR="00057F2A" w:rsidRPr="00057F2A" w:rsidRDefault="00057F2A" w:rsidP="003F5F66">
            <w:pPr>
              <w:spacing w:before="0" w:line="240" w:lineRule="auto"/>
              <w:jc w:val="left"/>
            </w:pPr>
            <w:r>
              <w:t xml:space="preserve">určení </w:t>
            </w:r>
            <w:r w:rsidRPr="00B6129B">
              <w:t>vybavení skladu</w:t>
            </w:r>
          </w:p>
        </w:tc>
        <w:tc>
          <w:tcPr>
            <w:tcW w:w="8196" w:type="dxa"/>
            <w:vAlign w:val="center"/>
          </w:tcPr>
          <w:p w14:paraId="50A2F392" w14:textId="1B5AD377" w:rsidR="00057F2A" w:rsidRDefault="00057F2A" w:rsidP="00057F2A">
            <w:pPr>
              <w:spacing w:before="0" w:line="240" w:lineRule="auto"/>
              <w:jc w:val="center"/>
            </w:pPr>
            <w:r>
              <w:t>výplach očí zasažených nebezpečnou látkou</w:t>
            </w:r>
          </w:p>
        </w:tc>
      </w:tr>
      <w:tr w:rsidR="00057F2A" w14:paraId="0916AAB4" w14:textId="77777777" w:rsidTr="00616ED3">
        <w:tc>
          <w:tcPr>
            <w:tcW w:w="5798" w:type="dxa"/>
          </w:tcPr>
          <w:p w14:paraId="0F4DECC8" w14:textId="160FDBA6" w:rsidR="00057F2A" w:rsidRPr="00057F2A" w:rsidRDefault="00057F2A" w:rsidP="003F5F66">
            <w:pPr>
              <w:spacing w:before="0" w:line="240" w:lineRule="auto"/>
              <w:jc w:val="left"/>
            </w:pPr>
            <w:r>
              <w:t>konstrukce vybavení skladu</w:t>
            </w:r>
          </w:p>
        </w:tc>
        <w:tc>
          <w:tcPr>
            <w:tcW w:w="8196" w:type="dxa"/>
            <w:vAlign w:val="center"/>
          </w:tcPr>
          <w:p w14:paraId="05AA9452" w14:textId="7D127F44" w:rsidR="00057F2A" w:rsidRDefault="00057F2A" w:rsidP="003B0B17">
            <w:pPr>
              <w:spacing w:before="0" w:line="240" w:lineRule="auto"/>
              <w:jc w:val="center"/>
            </w:pPr>
            <w:r>
              <w:t>sprcha sestávající z dvou sprchových hlavic, záchytného umyvadla</w:t>
            </w:r>
          </w:p>
          <w:p w14:paraId="700BA06F" w14:textId="7C08B4AC" w:rsidR="00057F2A" w:rsidRPr="00B03BE8" w:rsidRDefault="00057F2A" w:rsidP="003B0B17">
            <w:pPr>
              <w:spacing w:before="0" w:line="240" w:lineRule="auto"/>
              <w:jc w:val="center"/>
            </w:pPr>
            <w:r>
              <w:t>a ochranného ovládacího víka</w:t>
            </w:r>
          </w:p>
        </w:tc>
      </w:tr>
      <w:tr w:rsidR="00057F2A" w14:paraId="3B3CFE76" w14:textId="77777777" w:rsidTr="00E055E7">
        <w:tc>
          <w:tcPr>
            <w:tcW w:w="5798" w:type="dxa"/>
          </w:tcPr>
          <w:p w14:paraId="2667683C" w14:textId="7E165345" w:rsidR="00057F2A" w:rsidRDefault="00057F2A" w:rsidP="003F5F66">
            <w:pPr>
              <w:spacing w:before="0" w:line="240" w:lineRule="auto"/>
              <w:jc w:val="left"/>
            </w:pPr>
            <w:r>
              <w:lastRenderedPageBreak/>
              <w:t>funkcionalita vybavení skladu</w:t>
            </w:r>
          </w:p>
        </w:tc>
        <w:tc>
          <w:tcPr>
            <w:tcW w:w="8196" w:type="dxa"/>
            <w:vAlign w:val="center"/>
          </w:tcPr>
          <w:p w14:paraId="41AA3EEE" w14:textId="7D986243" w:rsidR="00057F2A" w:rsidRDefault="00057F2A" w:rsidP="00E64B59">
            <w:pPr>
              <w:spacing w:before="0" w:line="240" w:lineRule="auto"/>
              <w:jc w:val="center"/>
            </w:pPr>
            <w:r>
              <w:t>regulace průtoku vody</w:t>
            </w:r>
          </w:p>
        </w:tc>
      </w:tr>
      <w:tr w:rsidR="00057F2A" w14:paraId="6BE35BFA" w14:textId="77777777" w:rsidTr="0034628E">
        <w:tc>
          <w:tcPr>
            <w:tcW w:w="5798" w:type="dxa"/>
          </w:tcPr>
          <w:p w14:paraId="5B163C8A" w14:textId="4F41A625" w:rsidR="00057F2A" w:rsidRPr="00057F2A" w:rsidRDefault="00057F2A" w:rsidP="003F5F66">
            <w:pPr>
              <w:spacing w:before="0" w:line="240" w:lineRule="auto"/>
              <w:jc w:val="left"/>
            </w:pPr>
            <w:r>
              <w:t>tlak vody vybavení skladu</w:t>
            </w:r>
          </w:p>
        </w:tc>
        <w:tc>
          <w:tcPr>
            <w:tcW w:w="8196" w:type="dxa"/>
            <w:vAlign w:val="center"/>
          </w:tcPr>
          <w:p w14:paraId="24DA75BB" w14:textId="02E004B0" w:rsidR="00057F2A" w:rsidRDefault="00057F2A" w:rsidP="003F5F66">
            <w:pPr>
              <w:spacing w:before="0" w:line="240" w:lineRule="auto"/>
              <w:jc w:val="center"/>
            </w:pPr>
            <w:r>
              <w:t>2 bary až 8 barů</w:t>
            </w:r>
          </w:p>
        </w:tc>
      </w:tr>
      <w:tr w:rsidR="00057F2A" w14:paraId="3D5651B2" w14:textId="77777777" w:rsidTr="00F87FE8">
        <w:tc>
          <w:tcPr>
            <w:tcW w:w="5798" w:type="dxa"/>
          </w:tcPr>
          <w:p w14:paraId="69ED3D55" w14:textId="3A58E63F" w:rsidR="00057F2A" w:rsidRPr="00057F2A" w:rsidRDefault="00057F2A" w:rsidP="003F5F66">
            <w:pPr>
              <w:spacing w:before="0" w:line="240" w:lineRule="auto"/>
              <w:jc w:val="left"/>
            </w:pPr>
            <w:r w:rsidRPr="006E3F4D">
              <w:t>formát přípojky vody</w:t>
            </w:r>
          </w:p>
        </w:tc>
        <w:tc>
          <w:tcPr>
            <w:tcW w:w="8196" w:type="dxa"/>
            <w:vAlign w:val="center"/>
          </w:tcPr>
          <w:p w14:paraId="2CF13A4C" w14:textId="4D0FE7CC" w:rsidR="00057F2A" w:rsidRPr="00B03BE8" w:rsidRDefault="00057F2A" w:rsidP="003F5F66">
            <w:pPr>
              <w:spacing w:before="0" w:line="240" w:lineRule="auto"/>
              <w:jc w:val="center"/>
            </w:pPr>
            <w:r w:rsidRPr="006E3F4D">
              <w:t>1/2"</w:t>
            </w:r>
          </w:p>
        </w:tc>
      </w:tr>
    </w:tbl>
    <w:p w14:paraId="61224089" w14:textId="77777777" w:rsidR="006C06DE" w:rsidRDefault="006C06DE" w:rsidP="00C94B55"/>
    <w:p w14:paraId="7D00310D" w14:textId="03E6D21D" w:rsidR="00BB0132" w:rsidRPr="006C06DE" w:rsidRDefault="00BB0132" w:rsidP="00DC7FFC">
      <w:pPr>
        <w:keepNext/>
        <w:spacing w:after="80"/>
        <w:outlineLvl w:val="2"/>
        <w:rPr>
          <w:b/>
          <w:bCs/>
        </w:rPr>
      </w:pPr>
      <w:r w:rsidRPr="006C06DE">
        <w:rPr>
          <w:b/>
          <w:bCs/>
        </w:rPr>
        <w:t xml:space="preserve">pol. č. 07: </w:t>
      </w:r>
      <w:r w:rsidRPr="00DC7FFC">
        <w:rPr>
          <w:b/>
          <w:bCs/>
          <w:u w:val="dotted"/>
        </w:rPr>
        <w:t>Mobilní havarijní sada sorpčních prostředků a čisticích hadrů</w:t>
      </w:r>
      <w:r w:rsidRPr="006C06DE">
        <w:rPr>
          <w:b/>
          <w:bCs/>
        </w:rPr>
        <w:t xml:space="preserve"> (3 ks)</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798"/>
        <w:gridCol w:w="8196"/>
      </w:tblGrid>
      <w:tr w:rsidR="005E1841" w:rsidRPr="00E07ADF" w14:paraId="6EC7015D" w14:textId="77777777" w:rsidTr="009F288B">
        <w:tc>
          <w:tcPr>
            <w:tcW w:w="5798" w:type="dxa"/>
            <w:shd w:val="clear" w:color="auto" w:fill="F2F2F2" w:themeFill="background1" w:themeFillShade="F2"/>
          </w:tcPr>
          <w:p w14:paraId="3361652F" w14:textId="77777777" w:rsidR="005E1841" w:rsidRPr="00E07ADF" w:rsidRDefault="005E1841" w:rsidP="003F5F66">
            <w:pPr>
              <w:keepNext/>
              <w:spacing w:before="0" w:line="240" w:lineRule="auto"/>
              <w:jc w:val="center"/>
              <w:rPr>
                <w:b/>
                <w:bCs/>
                <w:smallCaps/>
              </w:rPr>
            </w:pPr>
            <w:r w:rsidRPr="00E07ADF">
              <w:rPr>
                <w:b/>
                <w:bCs/>
                <w:smallCaps/>
              </w:rPr>
              <w:t>Parametr/vlastnost Zboží:</w:t>
            </w:r>
          </w:p>
        </w:tc>
        <w:tc>
          <w:tcPr>
            <w:tcW w:w="8196" w:type="dxa"/>
            <w:shd w:val="clear" w:color="auto" w:fill="F2F2F2" w:themeFill="background1" w:themeFillShade="F2"/>
          </w:tcPr>
          <w:p w14:paraId="7B00F514" w14:textId="24E31FA8" w:rsidR="005E1841" w:rsidRPr="00E07ADF" w:rsidRDefault="005E1841" w:rsidP="003F5F66">
            <w:pPr>
              <w:spacing w:before="0" w:line="240" w:lineRule="auto"/>
              <w:jc w:val="center"/>
              <w:rPr>
                <w:b/>
                <w:bCs/>
                <w:smallCaps/>
              </w:rPr>
            </w:pPr>
            <w:r>
              <w:rPr>
                <w:b/>
                <w:bCs/>
                <w:smallCaps/>
              </w:rPr>
              <w:t>H</w:t>
            </w:r>
            <w:r w:rsidRPr="00E07ADF">
              <w:rPr>
                <w:b/>
                <w:bCs/>
                <w:smallCaps/>
              </w:rPr>
              <w:t>odnota:</w:t>
            </w:r>
          </w:p>
        </w:tc>
      </w:tr>
      <w:tr w:rsidR="005E1841" w14:paraId="159F5D64" w14:textId="77777777" w:rsidTr="008D5C2D">
        <w:tc>
          <w:tcPr>
            <w:tcW w:w="5798" w:type="dxa"/>
          </w:tcPr>
          <w:p w14:paraId="184459BB" w14:textId="425B7032" w:rsidR="005E1841" w:rsidRPr="005E1841" w:rsidRDefault="005E1841" w:rsidP="003F5F66">
            <w:pPr>
              <w:spacing w:before="0" w:line="240" w:lineRule="auto"/>
              <w:jc w:val="left"/>
            </w:pPr>
            <w:r>
              <w:t xml:space="preserve">typ </w:t>
            </w:r>
            <w:r w:rsidRPr="00B6129B">
              <w:t>vybavení skladu</w:t>
            </w:r>
          </w:p>
        </w:tc>
        <w:tc>
          <w:tcPr>
            <w:tcW w:w="8196" w:type="dxa"/>
            <w:vAlign w:val="center"/>
          </w:tcPr>
          <w:p w14:paraId="1FFBB018" w14:textId="1F3DDE5F" w:rsidR="005E1841" w:rsidRDefault="005E1841" w:rsidP="005E1841">
            <w:pPr>
              <w:spacing w:before="0" w:line="240" w:lineRule="auto"/>
              <w:jc w:val="center"/>
            </w:pPr>
            <w:r>
              <w:t xml:space="preserve">pojízdná </w:t>
            </w:r>
            <w:r w:rsidRPr="00F43410">
              <w:t>havarijní sada</w:t>
            </w:r>
            <w:r>
              <w:t xml:space="preserve"> </w:t>
            </w:r>
            <w:r w:rsidRPr="00F43410">
              <w:t>sorpčních prostředků a čistících hadrů</w:t>
            </w:r>
          </w:p>
        </w:tc>
      </w:tr>
      <w:tr w:rsidR="005E1841" w14:paraId="339D3FB3" w14:textId="77777777" w:rsidTr="00DE23B1">
        <w:tc>
          <w:tcPr>
            <w:tcW w:w="5798" w:type="dxa"/>
          </w:tcPr>
          <w:p w14:paraId="1672F7B3" w14:textId="206F31E2" w:rsidR="005E1841" w:rsidRPr="005E1841" w:rsidRDefault="005E1841" w:rsidP="003F5F66">
            <w:pPr>
              <w:spacing w:before="0" w:line="240" w:lineRule="auto"/>
              <w:jc w:val="left"/>
            </w:pPr>
            <w:r>
              <w:t xml:space="preserve">určení </w:t>
            </w:r>
            <w:r w:rsidRPr="00B6129B">
              <w:t>vybavení skladu</w:t>
            </w:r>
          </w:p>
        </w:tc>
        <w:tc>
          <w:tcPr>
            <w:tcW w:w="8196" w:type="dxa"/>
            <w:vAlign w:val="center"/>
          </w:tcPr>
          <w:p w14:paraId="061D7850" w14:textId="6C79FA2D" w:rsidR="005E1841" w:rsidRDefault="005E1841" w:rsidP="005E1841">
            <w:pPr>
              <w:spacing w:before="0" w:line="240" w:lineRule="auto"/>
              <w:jc w:val="center"/>
            </w:pPr>
            <w:r>
              <w:t>primární opatření při úniku nebezpečných látek</w:t>
            </w:r>
          </w:p>
        </w:tc>
      </w:tr>
      <w:tr w:rsidR="005E1841" w14:paraId="1FE69DE1" w14:textId="77777777" w:rsidTr="005F0AC3">
        <w:tc>
          <w:tcPr>
            <w:tcW w:w="5798" w:type="dxa"/>
          </w:tcPr>
          <w:p w14:paraId="77619420" w14:textId="06B9EFA4" w:rsidR="005E1841" w:rsidRPr="005E1841" w:rsidRDefault="005E1841" w:rsidP="003F5F66">
            <w:pPr>
              <w:spacing w:before="0" w:line="240" w:lineRule="auto"/>
              <w:jc w:val="left"/>
            </w:pPr>
            <w:r>
              <w:t>konstrukce vybavení skladu</w:t>
            </w:r>
          </w:p>
        </w:tc>
        <w:tc>
          <w:tcPr>
            <w:tcW w:w="8196" w:type="dxa"/>
            <w:vAlign w:val="center"/>
          </w:tcPr>
          <w:p w14:paraId="4408C7D2" w14:textId="5087591A" w:rsidR="005E1841" w:rsidRPr="00B03BE8" w:rsidRDefault="005E1841" w:rsidP="003F5F66">
            <w:pPr>
              <w:spacing w:before="0" w:line="240" w:lineRule="auto"/>
              <w:jc w:val="center"/>
            </w:pPr>
            <w:r>
              <w:t>vozík s průhlednými dvířky</w:t>
            </w:r>
          </w:p>
        </w:tc>
      </w:tr>
      <w:tr w:rsidR="005E1841" w14:paraId="6FA05EF6" w14:textId="77777777" w:rsidTr="005D6DAE">
        <w:tc>
          <w:tcPr>
            <w:tcW w:w="5798" w:type="dxa"/>
          </w:tcPr>
          <w:p w14:paraId="6E27AB0F" w14:textId="604E08D7" w:rsidR="005E1841" w:rsidRPr="005E1841" w:rsidRDefault="005E1841" w:rsidP="003F5F66">
            <w:pPr>
              <w:spacing w:before="0" w:line="240" w:lineRule="auto"/>
              <w:jc w:val="left"/>
            </w:pPr>
            <w:r>
              <w:t>sorpční kapacita vybavení skladu</w:t>
            </w:r>
          </w:p>
        </w:tc>
        <w:tc>
          <w:tcPr>
            <w:tcW w:w="8196" w:type="dxa"/>
            <w:vAlign w:val="center"/>
          </w:tcPr>
          <w:p w14:paraId="0F09376F" w14:textId="14D1FB6D" w:rsidR="005E1841" w:rsidRDefault="005E1841" w:rsidP="003F5F66">
            <w:pPr>
              <w:spacing w:before="0" w:line="240" w:lineRule="auto"/>
              <w:jc w:val="center"/>
            </w:pPr>
            <w:r>
              <w:t>50 litrů</w:t>
            </w:r>
          </w:p>
        </w:tc>
      </w:tr>
      <w:tr w:rsidR="005E1841" w14:paraId="5EE2E5F0" w14:textId="77777777" w:rsidTr="00B20164">
        <w:tc>
          <w:tcPr>
            <w:tcW w:w="5798" w:type="dxa"/>
          </w:tcPr>
          <w:p w14:paraId="0DBCFC77" w14:textId="5ED1ED19" w:rsidR="005E1841" w:rsidRPr="005E1841" w:rsidRDefault="005E1841" w:rsidP="003F5F66">
            <w:pPr>
              <w:spacing w:before="0" w:line="240" w:lineRule="auto"/>
              <w:jc w:val="left"/>
            </w:pPr>
            <w:r>
              <w:t>sorpční a čistící obsah vybavení skladu, který je součástí dodávky</w:t>
            </w:r>
          </w:p>
        </w:tc>
        <w:tc>
          <w:tcPr>
            <w:tcW w:w="8196" w:type="dxa"/>
            <w:vAlign w:val="center"/>
          </w:tcPr>
          <w:p w14:paraId="3D1B6448" w14:textId="3735CAD2" w:rsidR="005E1841" w:rsidRPr="00B03BE8" w:rsidRDefault="005E1841" w:rsidP="005E1841">
            <w:pPr>
              <w:spacing w:before="0" w:line="240" w:lineRule="auto"/>
              <w:jc w:val="center"/>
            </w:pPr>
            <w:r>
              <w:t xml:space="preserve">1x </w:t>
            </w:r>
            <w:proofErr w:type="gramStart"/>
            <w:r>
              <w:t>20m</w:t>
            </w:r>
            <w:proofErr w:type="gramEnd"/>
            <w:r>
              <w:t xml:space="preserve"> sorpční role, 8x sorpční hadr, 2x sorpční polštář a 25x čistící hadr</w:t>
            </w:r>
          </w:p>
        </w:tc>
      </w:tr>
      <w:tr w:rsidR="005E1841" w14:paraId="197CAF3B" w14:textId="77777777" w:rsidTr="00535246">
        <w:tc>
          <w:tcPr>
            <w:tcW w:w="5798" w:type="dxa"/>
          </w:tcPr>
          <w:p w14:paraId="68A49C4F" w14:textId="2B6D9B8F" w:rsidR="005E1841" w:rsidRPr="005E1841" w:rsidRDefault="005E1841" w:rsidP="003F5F66">
            <w:pPr>
              <w:spacing w:before="0" w:line="240" w:lineRule="auto"/>
              <w:jc w:val="left"/>
            </w:pPr>
            <w:r>
              <w:t>barva vybavení skladu (vozík)</w:t>
            </w:r>
          </w:p>
        </w:tc>
        <w:tc>
          <w:tcPr>
            <w:tcW w:w="8196" w:type="dxa"/>
            <w:vAlign w:val="center"/>
          </w:tcPr>
          <w:p w14:paraId="353A5286" w14:textId="52604BAC" w:rsidR="005E1841" w:rsidRPr="00B03BE8" w:rsidRDefault="005E1841" w:rsidP="003F5F66">
            <w:pPr>
              <w:spacing w:before="0" w:line="240" w:lineRule="auto"/>
              <w:jc w:val="center"/>
            </w:pPr>
            <w:r>
              <w:t>výstražná žlutá</w:t>
            </w:r>
          </w:p>
        </w:tc>
      </w:tr>
      <w:tr w:rsidR="005E1841" w14:paraId="2B320BD0" w14:textId="77777777" w:rsidTr="002C0D6F">
        <w:tc>
          <w:tcPr>
            <w:tcW w:w="5798" w:type="dxa"/>
          </w:tcPr>
          <w:p w14:paraId="471B53DB" w14:textId="34F1A8B7" w:rsidR="005E1841" w:rsidRPr="005E1841" w:rsidRDefault="005E1841" w:rsidP="003F5F66">
            <w:pPr>
              <w:spacing w:before="0" w:line="240" w:lineRule="auto"/>
              <w:jc w:val="left"/>
            </w:pPr>
            <w:r>
              <w:t>příslušenství vybavení skladu, které je součástí dodávky</w:t>
            </w:r>
          </w:p>
        </w:tc>
        <w:tc>
          <w:tcPr>
            <w:tcW w:w="8196" w:type="dxa"/>
            <w:vAlign w:val="center"/>
          </w:tcPr>
          <w:p w14:paraId="329C2487" w14:textId="0133DABB" w:rsidR="005E1841" w:rsidRPr="00B03BE8" w:rsidRDefault="005E1841" w:rsidP="003F5F66">
            <w:pPr>
              <w:spacing w:before="0" w:line="240" w:lineRule="auto"/>
              <w:jc w:val="center"/>
            </w:pPr>
            <w:r>
              <w:t>ochranné brýle s gumovým páskem, pár ochranných rukavic a 5 odpadkových pytlů</w:t>
            </w:r>
          </w:p>
        </w:tc>
      </w:tr>
    </w:tbl>
    <w:p w14:paraId="3BEC4FC2" w14:textId="0E9B28E3" w:rsidR="000F742F" w:rsidRPr="005E1841" w:rsidRDefault="000F742F" w:rsidP="005E1841">
      <w:pPr>
        <w:rPr>
          <w:sz w:val="2"/>
          <w:szCs w:val="2"/>
          <w:highlight w:val="yellow"/>
        </w:rPr>
      </w:pPr>
    </w:p>
    <w:sectPr w:rsidR="000F742F" w:rsidRPr="005E1841" w:rsidSect="00BD1AC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534D6" w14:textId="77777777" w:rsidR="00821495" w:rsidRDefault="00821495" w:rsidP="00420E58">
      <w:pPr>
        <w:spacing w:before="0" w:line="240" w:lineRule="auto"/>
      </w:pPr>
      <w:r>
        <w:separator/>
      </w:r>
    </w:p>
  </w:endnote>
  <w:endnote w:type="continuationSeparator" w:id="0">
    <w:p w14:paraId="2E1D3277" w14:textId="77777777" w:rsidR="00821495" w:rsidRDefault="00821495" w:rsidP="00420E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Základní text">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1CB2" w14:textId="22F3398B" w:rsidR="008B353F" w:rsidRPr="001B102B" w:rsidRDefault="001B102B" w:rsidP="001B102B">
    <w:pPr>
      <w:pStyle w:val="Zpat"/>
    </w:pPr>
    <w:r>
      <w:t xml:space="preserve">Stránka </w:t>
    </w:r>
    <w:r w:rsidRPr="001B102B">
      <w:rPr>
        <w:b/>
        <w:bCs/>
      </w:rPr>
      <w:fldChar w:fldCharType="begin"/>
    </w:r>
    <w:r w:rsidRPr="001B102B">
      <w:rPr>
        <w:b/>
        <w:bCs/>
      </w:rPr>
      <w:instrText xml:space="preserve"> PAGE  \* MERGEFORMAT </w:instrText>
    </w:r>
    <w:r w:rsidRPr="001B102B">
      <w:rPr>
        <w:b/>
        <w:bCs/>
      </w:rPr>
      <w:fldChar w:fldCharType="separate"/>
    </w:r>
    <w:r w:rsidRPr="001B102B">
      <w:rPr>
        <w:b/>
        <w:bCs/>
        <w:noProof/>
      </w:rPr>
      <w:t>1</w:t>
    </w:r>
    <w:r w:rsidRPr="001B102B">
      <w:rPr>
        <w:b/>
        <w:bCs/>
      </w:rPr>
      <w:fldChar w:fldCharType="end"/>
    </w:r>
    <w:r>
      <w:t xml:space="preserve"> z </w:t>
    </w:r>
    <w:r w:rsidRPr="001B102B">
      <w:rPr>
        <w:b/>
        <w:bCs/>
      </w:rPr>
      <w:fldChar w:fldCharType="begin"/>
    </w:r>
    <w:r w:rsidRPr="001B102B">
      <w:rPr>
        <w:b/>
        <w:bCs/>
      </w:rPr>
      <w:instrText xml:space="preserve"> SECTIONPAGES  \* MERGEFORMAT </w:instrText>
    </w:r>
    <w:r w:rsidRPr="001B102B">
      <w:rPr>
        <w:b/>
        <w:bCs/>
      </w:rPr>
      <w:fldChar w:fldCharType="separate"/>
    </w:r>
    <w:r w:rsidR="00AB2DD3">
      <w:rPr>
        <w:b/>
        <w:bCs/>
        <w:noProof/>
      </w:rPr>
      <w:t>9</w:t>
    </w:r>
    <w:r w:rsidRPr="001B102B">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09C00" w14:textId="6A8DC467" w:rsidR="003F4601" w:rsidRPr="001B102B" w:rsidRDefault="003F4601" w:rsidP="001B10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CA3CE" w14:textId="77777777" w:rsidR="00821495" w:rsidRDefault="00821495" w:rsidP="00420E58">
      <w:pPr>
        <w:spacing w:before="0" w:line="240" w:lineRule="auto"/>
      </w:pPr>
      <w:r>
        <w:separator/>
      </w:r>
    </w:p>
  </w:footnote>
  <w:footnote w:type="continuationSeparator" w:id="0">
    <w:p w14:paraId="48E6E57E" w14:textId="77777777" w:rsidR="00821495" w:rsidRDefault="00821495" w:rsidP="00420E5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C5DB" w14:textId="39BD5D29" w:rsidR="008B353F" w:rsidRPr="00B43F25" w:rsidRDefault="00B43F25" w:rsidP="00B43F25">
    <w:pPr>
      <w:pStyle w:val="Zhlav"/>
    </w:pPr>
    <w:r>
      <w:rPr>
        <w:noProof/>
      </w:rPr>
      <w:drawing>
        <wp:inline distT="0" distB="0" distL="0" distR="0" wp14:anchorId="5F6955E2" wp14:editId="3F4E2DC7">
          <wp:extent cx="1350000" cy="270000"/>
          <wp:effectExtent l="0" t="0" r="0" b="0"/>
          <wp:docPr id="9281781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178115" name="Obrázek 928178115"/>
                  <pic:cNvPicPr/>
                </pic:nvPicPr>
                <pic:blipFill>
                  <a:blip r:embed="rId1">
                    <a:extLst>
                      <a:ext uri="{28A0092B-C50C-407E-A947-70E740481C1C}">
                        <a14:useLocalDpi xmlns:a14="http://schemas.microsoft.com/office/drawing/2010/main" val="0"/>
                      </a:ext>
                    </a:extLst>
                  </a:blip>
                  <a:stretch>
                    <a:fillRect/>
                  </a:stretch>
                </pic:blipFill>
                <pic:spPr>
                  <a:xfrm>
                    <a:off x="0" y="0"/>
                    <a:ext cx="1350000" cy="270000"/>
                  </a:xfrm>
                  <a:prstGeom prst="rect">
                    <a:avLst/>
                  </a:prstGeom>
                </pic:spPr>
              </pic:pic>
            </a:graphicData>
          </a:graphic>
        </wp:inline>
      </w:drawing>
    </w:r>
    <w:r>
      <w:rPr>
        <w:noProof/>
      </w:rPr>
      <w:drawing>
        <wp:anchor distT="0" distB="0" distL="114300" distR="114300" simplePos="0" relativeHeight="251658240" behindDoc="0" locked="0" layoutInCell="1" allowOverlap="1" wp14:anchorId="30ABCD5B" wp14:editId="6E5805D5">
          <wp:simplePos x="0" y="0"/>
          <wp:positionH relativeFrom="column">
            <wp:align>right</wp:align>
          </wp:positionH>
          <wp:positionV relativeFrom="line">
            <wp:align>top</wp:align>
          </wp:positionV>
          <wp:extent cx="1258560" cy="449640"/>
          <wp:effectExtent l="0" t="0" r="0" b="0"/>
          <wp:wrapNone/>
          <wp:docPr id="29779943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799432" name="Obrázek 297799432"/>
                  <pic:cNvPicPr/>
                </pic:nvPicPr>
                <pic:blipFill>
                  <a:blip r:embed="rId2">
                    <a:extLst>
                      <a:ext uri="{28A0092B-C50C-407E-A947-70E740481C1C}">
                        <a14:useLocalDpi xmlns:a14="http://schemas.microsoft.com/office/drawing/2010/main" val="0"/>
                      </a:ext>
                    </a:extLst>
                  </a:blip>
                  <a:stretch>
                    <a:fillRect/>
                  </a:stretch>
                </pic:blipFill>
                <pic:spPr>
                  <a:xfrm>
                    <a:off x="0" y="0"/>
                    <a:ext cx="1258560" cy="449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1D5169B6"/>
    <w:multiLevelType w:val="multilevel"/>
    <w:tmpl w:val="D3748D90"/>
    <w:numStyleLink w:val="slovn"/>
  </w:abstractNum>
  <w:abstractNum w:abstractNumId="2" w15:restartNumberingAfterBreak="0">
    <w:nsid w:val="43A42434"/>
    <w:multiLevelType w:val="multilevel"/>
    <w:tmpl w:val="D3748D90"/>
    <w:styleLink w:val="slovn"/>
    <w:lvl w:ilvl="0">
      <w:start w:val="1"/>
      <w:numFmt w:val="upperRoman"/>
      <w:pStyle w:val="Nadpis1"/>
      <w:lvlText w:val="%1."/>
      <w:lvlJc w:val="left"/>
      <w:pPr>
        <w:tabs>
          <w:tab w:val="num" w:pos="709"/>
        </w:tabs>
        <w:ind w:left="709" w:hanging="709"/>
      </w:pPr>
      <w:rPr>
        <w:rFonts w:hint="default"/>
      </w:rPr>
    </w:lvl>
    <w:lvl w:ilvl="1">
      <w:start w:val="1"/>
      <w:numFmt w:val="decimal"/>
      <w:pStyle w:val="Odstavecseseznamem"/>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16cid:durableId="118303031">
    <w:abstractNumId w:val="2"/>
  </w:num>
  <w:num w:numId="2" w16cid:durableId="1041242492">
    <w:abstractNumId w:val="1"/>
  </w:num>
  <w:num w:numId="3" w16cid:durableId="2145154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977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A7"/>
    <w:rsid w:val="0000121E"/>
    <w:rsid w:val="00002296"/>
    <w:rsid w:val="000022EA"/>
    <w:rsid w:val="00003B4E"/>
    <w:rsid w:val="00004D9E"/>
    <w:rsid w:val="00004FDD"/>
    <w:rsid w:val="00006377"/>
    <w:rsid w:val="00006F8D"/>
    <w:rsid w:val="00010345"/>
    <w:rsid w:val="00010C00"/>
    <w:rsid w:val="000110B6"/>
    <w:rsid w:val="0001191A"/>
    <w:rsid w:val="00011B87"/>
    <w:rsid w:val="0001306A"/>
    <w:rsid w:val="000132EB"/>
    <w:rsid w:val="000133DB"/>
    <w:rsid w:val="0001398C"/>
    <w:rsid w:val="000142DB"/>
    <w:rsid w:val="00014646"/>
    <w:rsid w:val="00020479"/>
    <w:rsid w:val="00020693"/>
    <w:rsid w:val="00020711"/>
    <w:rsid w:val="00021026"/>
    <w:rsid w:val="00021A16"/>
    <w:rsid w:val="00025179"/>
    <w:rsid w:val="00025DC0"/>
    <w:rsid w:val="00026E5C"/>
    <w:rsid w:val="000271BE"/>
    <w:rsid w:val="00027A28"/>
    <w:rsid w:val="00027BC0"/>
    <w:rsid w:val="00030A8F"/>
    <w:rsid w:val="00030BEE"/>
    <w:rsid w:val="000312D8"/>
    <w:rsid w:val="0003181E"/>
    <w:rsid w:val="00031D0A"/>
    <w:rsid w:val="00031E06"/>
    <w:rsid w:val="00031FE4"/>
    <w:rsid w:val="00032902"/>
    <w:rsid w:val="00032E80"/>
    <w:rsid w:val="00033E2D"/>
    <w:rsid w:val="00034C9E"/>
    <w:rsid w:val="00035222"/>
    <w:rsid w:val="00036554"/>
    <w:rsid w:val="00036BC9"/>
    <w:rsid w:val="00036ED9"/>
    <w:rsid w:val="000402CA"/>
    <w:rsid w:val="000415D1"/>
    <w:rsid w:val="00041A5B"/>
    <w:rsid w:val="000421C8"/>
    <w:rsid w:val="00042D8F"/>
    <w:rsid w:val="00043311"/>
    <w:rsid w:val="0004369C"/>
    <w:rsid w:val="00043778"/>
    <w:rsid w:val="00043C9D"/>
    <w:rsid w:val="00043F87"/>
    <w:rsid w:val="00045908"/>
    <w:rsid w:val="0004684E"/>
    <w:rsid w:val="000470B4"/>
    <w:rsid w:val="0005076C"/>
    <w:rsid w:val="00050B9D"/>
    <w:rsid w:val="000518F5"/>
    <w:rsid w:val="00051909"/>
    <w:rsid w:val="000523E4"/>
    <w:rsid w:val="00052FA3"/>
    <w:rsid w:val="000530BB"/>
    <w:rsid w:val="0005450A"/>
    <w:rsid w:val="0005577D"/>
    <w:rsid w:val="00055AE9"/>
    <w:rsid w:val="00055B20"/>
    <w:rsid w:val="00055D3C"/>
    <w:rsid w:val="00055FCB"/>
    <w:rsid w:val="00056C55"/>
    <w:rsid w:val="00056CA4"/>
    <w:rsid w:val="00057C36"/>
    <w:rsid w:val="00057F2A"/>
    <w:rsid w:val="000605BE"/>
    <w:rsid w:val="00061953"/>
    <w:rsid w:val="00061DF4"/>
    <w:rsid w:val="00062762"/>
    <w:rsid w:val="00062AE2"/>
    <w:rsid w:val="0006306C"/>
    <w:rsid w:val="0006318A"/>
    <w:rsid w:val="000634C5"/>
    <w:rsid w:val="000634D9"/>
    <w:rsid w:val="00063F13"/>
    <w:rsid w:val="000647FC"/>
    <w:rsid w:val="00067881"/>
    <w:rsid w:val="00067E14"/>
    <w:rsid w:val="0007061F"/>
    <w:rsid w:val="00070EE1"/>
    <w:rsid w:val="00071B9F"/>
    <w:rsid w:val="00071D56"/>
    <w:rsid w:val="00073BF8"/>
    <w:rsid w:val="00073F45"/>
    <w:rsid w:val="00075711"/>
    <w:rsid w:val="00075B25"/>
    <w:rsid w:val="00075CA5"/>
    <w:rsid w:val="000760F0"/>
    <w:rsid w:val="00077063"/>
    <w:rsid w:val="000775B8"/>
    <w:rsid w:val="00077985"/>
    <w:rsid w:val="00080731"/>
    <w:rsid w:val="00080DA8"/>
    <w:rsid w:val="000824BA"/>
    <w:rsid w:val="00082AE5"/>
    <w:rsid w:val="0008391D"/>
    <w:rsid w:val="00083EBC"/>
    <w:rsid w:val="000842DA"/>
    <w:rsid w:val="00084E00"/>
    <w:rsid w:val="00085A24"/>
    <w:rsid w:val="00086677"/>
    <w:rsid w:val="00086924"/>
    <w:rsid w:val="00086EB1"/>
    <w:rsid w:val="00087334"/>
    <w:rsid w:val="0009116F"/>
    <w:rsid w:val="00092F35"/>
    <w:rsid w:val="00092FC9"/>
    <w:rsid w:val="00093122"/>
    <w:rsid w:val="000939EB"/>
    <w:rsid w:val="00094AD1"/>
    <w:rsid w:val="00095595"/>
    <w:rsid w:val="00095F5A"/>
    <w:rsid w:val="00097411"/>
    <w:rsid w:val="00097E3E"/>
    <w:rsid w:val="000A0272"/>
    <w:rsid w:val="000A0C46"/>
    <w:rsid w:val="000A163E"/>
    <w:rsid w:val="000A2CC4"/>
    <w:rsid w:val="000A4227"/>
    <w:rsid w:val="000A42F2"/>
    <w:rsid w:val="000A4C56"/>
    <w:rsid w:val="000A6EAF"/>
    <w:rsid w:val="000A705E"/>
    <w:rsid w:val="000A7434"/>
    <w:rsid w:val="000B0A7C"/>
    <w:rsid w:val="000B15A9"/>
    <w:rsid w:val="000B1BC5"/>
    <w:rsid w:val="000B1D6D"/>
    <w:rsid w:val="000B42CE"/>
    <w:rsid w:val="000B4A44"/>
    <w:rsid w:val="000B4CEA"/>
    <w:rsid w:val="000B5052"/>
    <w:rsid w:val="000B7645"/>
    <w:rsid w:val="000C03A5"/>
    <w:rsid w:val="000C07EA"/>
    <w:rsid w:val="000C0B20"/>
    <w:rsid w:val="000C1F1B"/>
    <w:rsid w:val="000C2725"/>
    <w:rsid w:val="000C2CFD"/>
    <w:rsid w:val="000C3A86"/>
    <w:rsid w:val="000C4195"/>
    <w:rsid w:val="000C486D"/>
    <w:rsid w:val="000C4893"/>
    <w:rsid w:val="000C4EC3"/>
    <w:rsid w:val="000C589D"/>
    <w:rsid w:val="000C5CE1"/>
    <w:rsid w:val="000C68DC"/>
    <w:rsid w:val="000D08D5"/>
    <w:rsid w:val="000D2879"/>
    <w:rsid w:val="000D2C7D"/>
    <w:rsid w:val="000D31E9"/>
    <w:rsid w:val="000D445F"/>
    <w:rsid w:val="000D534F"/>
    <w:rsid w:val="000D5841"/>
    <w:rsid w:val="000D59B9"/>
    <w:rsid w:val="000D5A40"/>
    <w:rsid w:val="000D6C08"/>
    <w:rsid w:val="000E0C9A"/>
    <w:rsid w:val="000E22D0"/>
    <w:rsid w:val="000E2DA3"/>
    <w:rsid w:val="000E32F5"/>
    <w:rsid w:val="000E3479"/>
    <w:rsid w:val="000E4702"/>
    <w:rsid w:val="000E63AB"/>
    <w:rsid w:val="000E6C36"/>
    <w:rsid w:val="000E75AE"/>
    <w:rsid w:val="000E7A74"/>
    <w:rsid w:val="000F0FA3"/>
    <w:rsid w:val="000F13D9"/>
    <w:rsid w:val="000F2445"/>
    <w:rsid w:val="000F245A"/>
    <w:rsid w:val="000F25C5"/>
    <w:rsid w:val="000F2D02"/>
    <w:rsid w:val="000F4481"/>
    <w:rsid w:val="000F4784"/>
    <w:rsid w:val="000F5FE8"/>
    <w:rsid w:val="000F7215"/>
    <w:rsid w:val="000F742F"/>
    <w:rsid w:val="000F79D2"/>
    <w:rsid w:val="000F7C75"/>
    <w:rsid w:val="0010002E"/>
    <w:rsid w:val="00102BDE"/>
    <w:rsid w:val="0010332E"/>
    <w:rsid w:val="001040BF"/>
    <w:rsid w:val="00104518"/>
    <w:rsid w:val="001045C9"/>
    <w:rsid w:val="00105178"/>
    <w:rsid w:val="001063CE"/>
    <w:rsid w:val="001065E7"/>
    <w:rsid w:val="001067B2"/>
    <w:rsid w:val="00106D93"/>
    <w:rsid w:val="00107DE8"/>
    <w:rsid w:val="001105D7"/>
    <w:rsid w:val="0011060A"/>
    <w:rsid w:val="00110A43"/>
    <w:rsid w:val="0011142A"/>
    <w:rsid w:val="00111FF1"/>
    <w:rsid w:val="001127A7"/>
    <w:rsid w:val="00112A13"/>
    <w:rsid w:val="00114FE0"/>
    <w:rsid w:val="00115180"/>
    <w:rsid w:val="00115DF3"/>
    <w:rsid w:val="001173A9"/>
    <w:rsid w:val="001173E1"/>
    <w:rsid w:val="00117F05"/>
    <w:rsid w:val="00120A80"/>
    <w:rsid w:val="00120FFA"/>
    <w:rsid w:val="00122B2A"/>
    <w:rsid w:val="00122B60"/>
    <w:rsid w:val="00122C46"/>
    <w:rsid w:val="001243EA"/>
    <w:rsid w:val="00126BB4"/>
    <w:rsid w:val="001279FF"/>
    <w:rsid w:val="00127BA0"/>
    <w:rsid w:val="00127F8E"/>
    <w:rsid w:val="0013094C"/>
    <w:rsid w:val="00130FF7"/>
    <w:rsid w:val="001318EA"/>
    <w:rsid w:val="00131EB9"/>
    <w:rsid w:val="001326F7"/>
    <w:rsid w:val="001327BC"/>
    <w:rsid w:val="00132EC2"/>
    <w:rsid w:val="00132F5B"/>
    <w:rsid w:val="001344CD"/>
    <w:rsid w:val="00134A8A"/>
    <w:rsid w:val="0013578B"/>
    <w:rsid w:val="00135C32"/>
    <w:rsid w:val="001373B7"/>
    <w:rsid w:val="00137C80"/>
    <w:rsid w:val="00137D5C"/>
    <w:rsid w:val="0014010D"/>
    <w:rsid w:val="0014163C"/>
    <w:rsid w:val="00143711"/>
    <w:rsid w:val="001439E9"/>
    <w:rsid w:val="00144519"/>
    <w:rsid w:val="00144749"/>
    <w:rsid w:val="00144DA0"/>
    <w:rsid w:val="00145525"/>
    <w:rsid w:val="0014640B"/>
    <w:rsid w:val="00146CCF"/>
    <w:rsid w:val="0014730F"/>
    <w:rsid w:val="00147B34"/>
    <w:rsid w:val="00150C0E"/>
    <w:rsid w:val="001517C7"/>
    <w:rsid w:val="00151807"/>
    <w:rsid w:val="0015236F"/>
    <w:rsid w:val="00153B13"/>
    <w:rsid w:val="00154AD5"/>
    <w:rsid w:val="001556C0"/>
    <w:rsid w:val="001557D2"/>
    <w:rsid w:val="00155871"/>
    <w:rsid w:val="00155B2B"/>
    <w:rsid w:val="001571CB"/>
    <w:rsid w:val="00157A13"/>
    <w:rsid w:val="00160B88"/>
    <w:rsid w:val="0016116F"/>
    <w:rsid w:val="00161C84"/>
    <w:rsid w:val="00161DEF"/>
    <w:rsid w:val="0016245D"/>
    <w:rsid w:val="00163235"/>
    <w:rsid w:val="00163597"/>
    <w:rsid w:val="00164B00"/>
    <w:rsid w:val="00165481"/>
    <w:rsid w:val="00165626"/>
    <w:rsid w:val="00165710"/>
    <w:rsid w:val="001659E8"/>
    <w:rsid w:val="001674C5"/>
    <w:rsid w:val="00170403"/>
    <w:rsid w:val="001709FD"/>
    <w:rsid w:val="001711FC"/>
    <w:rsid w:val="001737F3"/>
    <w:rsid w:val="00173D6F"/>
    <w:rsid w:val="00174AF8"/>
    <w:rsid w:val="00174E8A"/>
    <w:rsid w:val="00174EA5"/>
    <w:rsid w:val="001758CA"/>
    <w:rsid w:val="00175B55"/>
    <w:rsid w:val="00176541"/>
    <w:rsid w:val="0017662C"/>
    <w:rsid w:val="00177197"/>
    <w:rsid w:val="00177A28"/>
    <w:rsid w:val="00180DC7"/>
    <w:rsid w:val="00182081"/>
    <w:rsid w:val="00183C30"/>
    <w:rsid w:val="00183DA1"/>
    <w:rsid w:val="001854D7"/>
    <w:rsid w:val="00186A59"/>
    <w:rsid w:val="00187405"/>
    <w:rsid w:val="0018740A"/>
    <w:rsid w:val="0018749F"/>
    <w:rsid w:val="00190618"/>
    <w:rsid w:val="00190A74"/>
    <w:rsid w:val="0019244E"/>
    <w:rsid w:val="00192774"/>
    <w:rsid w:val="00192D4C"/>
    <w:rsid w:val="001937FF"/>
    <w:rsid w:val="00194CB6"/>
    <w:rsid w:val="00195F9F"/>
    <w:rsid w:val="0019618A"/>
    <w:rsid w:val="0019654B"/>
    <w:rsid w:val="001A15DF"/>
    <w:rsid w:val="001A168C"/>
    <w:rsid w:val="001A25A5"/>
    <w:rsid w:val="001A2ADD"/>
    <w:rsid w:val="001A3553"/>
    <w:rsid w:val="001A51AB"/>
    <w:rsid w:val="001A5380"/>
    <w:rsid w:val="001A5542"/>
    <w:rsid w:val="001A63B8"/>
    <w:rsid w:val="001A6581"/>
    <w:rsid w:val="001A6DF3"/>
    <w:rsid w:val="001A79D5"/>
    <w:rsid w:val="001A7A2B"/>
    <w:rsid w:val="001A7D43"/>
    <w:rsid w:val="001B0AEE"/>
    <w:rsid w:val="001B102B"/>
    <w:rsid w:val="001B1BDF"/>
    <w:rsid w:val="001B1F8F"/>
    <w:rsid w:val="001B3E1A"/>
    <w:rsid w:val="001B431C"/>
    <w:rsid w:val="001B4D81"/>
    <w:rsid w:val="001B4E86"/>
    <w:rsid w:val="001B57F3"/>
    <w:rsid w:val="001B6DAA"/>
    <w:rsid w:val="001B73B4"/>
    <w:rsid w:val="001B762A"/>
    <w:rsid w:val="001C184F"/>
    <w:rsid w:val="001C195F"/>
    <w:rsid w:val="001C1C56"/>
    <w:rsid w:val="001C4DA2"/>
    <w:rsid w:val="001C4DA6"/>
    <w:rsid w:val="001C54E3"/>
    <w:rsid w:val="001C56BC"/>
    <w:rsid w:val="001C60C2"/>
    <w:rsid w:val="001C6424"/>
    <w:rsid w:val="001C78E6"/>
    <w:rsid w:val="001C7DE0"/>
    <w:rsid w:val="001C7E4D"/>
    <w:rsid w:val="001D0B7E"/>
    <w:rsid w:val="001D164A"/>
    <w:rsid w:val="001D16F3"/>
    <w:rsid w:val="001D2047"/>
    <w:rsid w:val="001D244B"/>
    <w:rsid w:val="001D2ECB"/>
    <w:rsid w:val="001D3D53"/>
    <w:rsid w:val="001D5156"/>
    <w:rsid w:val="001D57AF"/>
    <w:rsid w:val="001D6991"/>
    <w:rsid w:val="001D6BF0"/>
    <w:rsid w:val="001D7B37"/>
    <w:rsid w:val="001D7D9A"/>
    <w:rsid w:val="001E08F3"/>
    <w:rsid w:val="001E09BD"/>
    <w:rsid w:val="001E20D3"/>
    <w:rsid w:val="001E21A7"/>
    <w:rsid w:val="001E2886"/>
    <w:rsid w:val="001E2BF0"/>
    <w:rsid w:val="001E3F3C"/>
    <w:rsid w:val="001E409A"/>
    <w:rsid w:val="001E4321"/>
    <w:rsid w:val="001E43DC"/>
    <w:rsid w:val="001E4780"/>
    <w:rsid w:val="001E4EB9"/>
    <w:rsid w:val="001E594D"/>
    <w:rsid w:val="001E63B3"/>
    <w:rsid w:val="001E6B5C"/>
    <w:rsid w:val="001E77EE"/>
    <w:rsid w:val="001E7D78"/>
    <w:rsid w:val="001F1328"/>
    <w:rsid w:val="001F13EB"/>
    <w:rsid w:val="001F1693"/>
    <w:rsid w:val="001F1E07"/>
    <w:rsid w:val="001F2295"/>
    <w:rsid w:val="001F2CDC"/>
    <w:rsid w:val="001F2F8F"/>
    <w:rsid w:val="001F329A"/>
    <w:rsid w:val="001F563B"/>
    <w:rsid w:val="001F5A1D"/>
    <w:rsid w:val="001F5C2C"/>
    <w:rsid w:val="001F688C"/>
    <w:rsid w:val="0020026C"/>
    <w:rsid w:val="0020051E"/>
    <w:rsid w:val="00200915"/>
    <w:rsid w:val="002009C2"/>
    <w:rsid w:val="00201960"/>
    <w:rsid w:val="00202AE5"/>
    <w:rsid w:val="00202B2A"/>
    <w:rsid w:val="0020356F"/>
    <w:rsid w:val="00204102"/>
    <w:rsid w:val="00205094"/>
    <w:rsid w:val="002054B5"/>
    <w:rsid w:val="0020692E"/>
    <w:rsid w:val="00207EE9"/>
    <w:rsid w:val="002104AF"/>
    <w:rsid w:val="00210532"/>
    <w:rsid w:val="0021325C"/>
    <w:rsid w:val="00213788"/>
    <w:rsid w:val="00213AB9"/>
    <w:rsid w:val="00213E34"/>
    <w:rsid w:val="00214953"/>
    <w:rsid w:val="00214B3B"/>
    <w:rsid w:val="0021567B"/>
    <w:rsid w:val="0021582E"/>
    <w:rsid w:val="002172DF"/>
    <w:rsid w:val="0021732E"/>
    <w:rsid w:val="00217599"/>
    <w:rsid w:val="00221B65"/>
    <w:rsid w:val="00221EFB"/>
    <w:rsid w:val="00222091"/>
    <w:rsid w:val="00222191"/>
    <w:rsid w:val="002223C2"/>
    <w:rsid w:val="002240C2"/>
    <w:rsid w:val="00224C35"/>
    <w:rsid w:val="002257BD"/>
    <w:rsid w:val="00225A30"/>
    <w:rsid w:val="00226720"/>
    <w:rsid w:val="00226B1B"/>
    <w:rsid w:val="00226E7C"/>
    <w:rsid w:val="002275AC"/>
    <w:rsid w:val="0023099D"/>
    <w:rsid w:val="00230D36"/>
    <w:rsid w:val="00232889"/>
    <w:rsid w:val="00232E86"/>
    <w:rsid w:val="00233D9D"/>
    <w:rsid w:val="00234803"/>
    <w:rsid w:val="00234BED"/>
    <w:rsid w:val="00234D61"/>
    <w:rsid w:val="00235849"/>
    <w:rsid w:val="00236441"/>
    <w:rsid w:val="002364E9"/>
    <w:rsid w:val="00236FCD"/>
    <w:rsid w:val="002370D4"/>
    <w:rsid w:val="00237E37"/>
    <w:rsid w:val="0024127D"/>
    <w:rsid w:val="002429F5"/>
    <w:rsid w:val="00242D7F"/>
    <w:rsid w:val="00244941"/>
    <w:rsid w:val="002454C0"/>
    <w:rsid w:val="00245F63"/>
    <w:rsid w:val="00246EFC"/>
    <w:rsid w:val="002470BF"/>
    <w:rsid w:val="00247341"/>
    <w:rsid w:val="0024743E"/>
    <w:rsid w:val="002501F3"/>
    <w:rsid w:val="00250896"/>
    <w:rsid w:val="00250966"/>
    <w:rsid w:val="002510E8"/>
    <w:rsid w:val="0025146B"/>
    <w:rsid w:val="00251940"/>
    <w:rsid w:val="00251EC2"/>
    <w:rsid w:val="00252028"/>
    <w:rsid w:val="00252235"/>
    <w:rsid w:val="002528B1"/>
    <w:rsid w:val="002543C4"/>
    <w:rsid w:val="002561BE"/>
    <w:rsid w:val="00261E2E"/>
    <w:rsid w:val="002624DD"/>
    <w:rsid w:val="002625B1"/>
    <w:rsid w:val="00262DB8"/>
    <w:rsid w:val="002631EC"/>
    <w:rsid w:val="002635CC"/>
    <w:rsid w:val="002635F1"/>
    <w:rsid w:val="00263F20"/>
    <w:rsid w:val="002641E1"/>
    <w:rsid w:val="00264B95"/>
    <w:rsid w:val="00266861"/>
    <w:rsid w:val="00266DFB"/>
    <w:rsid w:val="002718A5"/>
    <w:rsid w:val="00271B30"/>
    <w:rsid w:val="00272A3B"/>
    <w:rsid w:val="00273527"/>
    <w:rsid w:val="002738D1"/>
    <w:rsid w:val="00273CAE"/>
    <w:rsid w:val="0027426A"/>
    <w:rsid w:val="002751F9"/>
    <w:rsid w:val="0027533B"/>
    <w:rsid w:val="002757F6"/>
    <w:rsid w:val="0027590A"/>
    <w:rsid w:val="00275916"/>
    <w:rsid w:val="00275DE4"/>
    <w:rsid w:val="0027614C"/>
    <w:rsid w:val="002761AC"/>
    <w:rsid w:val="00276623"/>
    <w:rsid w:val="002776F5"/>
    <w:rsid w:val="00280C53"/>
    <w:rsid w:val="00281309"/>
    <w:rsid w:val="00283BD5"/>
    <w:rsid w:val="00283BEB"/>
    <w:rsid w:val="00284804"/>
    <w:rsid w:val="0028546D"/>
    <w:rsid w:val="0028595C"/>
    <w:rsid w:val="00285AC3"/>
    <w:rsid w:val="00286416"/>
    <w:rsid w:val="002864F6"/>
    <w:rsid w:val="00287055"/>
    <w:rsid w:val="002871CF"/>
    <w:rsid w:val="002871FA"/>
    <w:rsid w:val="00287282"/>
    <w:rsid w:val="00287B98"/>
    <w:rsid w:val="00290C25"/>
    <w:rsid w:val="002919C3"/>
    <w:rsid w:val="00292715"/>
    <w:rsid w:val="00293C16"/>
    <w:rsid w:val="002956C4"/>
    <w:rsid w:val="002963E0"/>
    <w:rsid w:val="00297D4A"/>
    <w:rsid w:val="00297FAF"/>
    <w:rsid w:val="002A02E5"/>
    <w:rsid w:val="002A0FC9"/>
    <w:rsid w:val="002A149F"/>
    <w:rsid w:val="002A1B95"/>
    <w:rsid w:val="002A28D0"/>
    <w:rsid w:val="002A2E40"/>
    <w:rsid w:val="002A3AC4"/>
    <w:rsid w:val="002A539A"/>
    <w:rsid w:val="002A5FE7"/>
    <w:rsid w:val="002A7180"/>
    <w:rsid w:val="002B04E4"/>
    <w:rsid w:val="002B08D1"/>
    <w:rsid w:val="002B0BA5"/>
    <w:rsid w:val="002B1030"/>
    <w:rsid w:val="002B11F1"/>
    <w:rsid w:val="002B1A6F"/>
    <w:rsid w:val="002B47C6"/>
    <w:rsid w:val="002B4D9A"/>
    <w:rsid w:val="002B54EC"/>
    <w:rsid w:val="002B617E"/>
    <w:rsid w:val="002B68D8"/>
    <w:rsid w:val="002B7E0F"/>
    <w:rsid w:val="002C0FB3"/>
    <w:rsid w:val="002C183B"/>
    <w:rsid w:val="002C1B4C"/>
    <w:rsid w:val="002C1F0E"/>
    <w:rsid w:val="002C24A1"/>
    <w:rsid w:val="002C3192"/>
    <w:rsid w:val="002C42CF"/>
    <w:rsid w:val="002C4324"/>
    <w:rsid w:val="002C4E1C"/>
    <w:rsid w:val="002C5729"/>
    <w:rsid w:val="002C6065"/>
    <w:rsid w:val="002C7F60"/>
    <w:rsid w:val="002D0902"/>
    <w:rsid w:val="002D234F"/>
    <w:rsid w:val="002D31D6"/>
    <w:rsid w:val="002D3B1A"/>
    <w:rsid w:val="002D3B7E"/>
    <w:rsid w:val="002D4793"/>
    <w:rsid w:val="002D4A01"/>
    <w:rsid w:val="002D5685"/>
    <w:rsid w:val="002D5A8F"/>
    <w:rsid w:val="002D6ED1"/>
    <w:rsid w:val="002D77AC"/>
    <w:rsid w:val="002E1E06"/>
    <w:rsid w:val="002E39A8"/>
    <w:rsid w:val="002E4C83"/>
    <w:rsid w:val="002E5508"/>
    <w:rsid w:val="002E6197"/>
    <w:rsid w:val="002E6CEC"/>
    <w:rsid w:val="002E700A"/>
    <w:rsid w:val="002E73E3"/>
    <w:rsid w:val="002E74DB"/>
    <w:rsid w:val="002E781E"/>
    <w:rsid w:val="002E7AA3"/>
    <w:rsid w:val="002F077B"/>
    <w:rsid w:val="002F238A"/>
    <w:rsid w:val="002F2BC5"/>
    <w:rsid w:val="002F53D9"/>
    <w:rsid w:val="002F54DF"/>
    <w:rsid w:val="002F74A7"/>
    <w:rsid w:val="002F7852"/>
    <w:rsid w:val="00302195"/>
    <w:rsid w:val="00302CE7"/>
    <w:rsid w:val="00303F83"/>
    <w:rsid w:val="00304111"/>
    <w:rsid w:val="003047E3"/>
    <w:rsid w:val="0030541C"/>
    <w:rsid w:val="00305A46"/>
    <w:rsid w:val="00305F2A"/>
    <w:rsid w:val="00307CF7"/>
    <w:rsid w:val="00310565"/>
    <w:rsid w:val="003105E2"/>
    <w:rsid w:val="00311E92"/>
    <w:rsid w:val="00312994"/>
    <w:rsid w:val="00312D03"/>
    <w:rsid w:val="00314A20"/>
    <w:rsid w:val="00316CA0"/>
    <w:rsid w:val="003172CE"/>
    <w:rsid w:val="003174D4"/>
    <w:rsid w:val="003176B3"/>
    <w:rsid w:val="00317C0A"/>
    <w:rsid w:val="003203D0"/>
    <w:rsid w:val="00320560"/>
    <w:rsid w:val="003208DA"/>
    <w:rsid w:val="00320A29"/>
    <w:rsid w:val="0032155C"/>
    <w:rsid w:val="00321886"/>
    <w:rsid w:val="0032197B"/>
    <w:rsid w:val="00321FD0"/>
    <w:rsid w:val="00323DA5"/>
    <w:rsid w:val="00324837"/>
    <w:rsid w:val="00324F88"/>
    <w:rsid w:val="00325131"/>
    <w:rsid w:val="00325259"/>
    <w:rsid w:val="0032590E"/>
    <w:rsid w:val="00326775"/>
    <w:rsid w:val="003267BF"/>
    <w:rsid w:val="00326F09"/>
    <w:rsid w:val="00331227"/>
    <w:rsid w:val="00332F03"/>
    <w:rsid w:val="003338F8"/>
    <w:rsid w:val="003355ED"/>
    <w:rsid w:val="00335A35"/>
    <w:rsid w:val="00335BC0"/>
    <w:rsid w:val="003364D7"/>
    <w:rsid w:val="00336A9F"/>
    <w:rsid w:val="00337BF9"/>
    <w:rsid w:val="00337D00"/>
    <w:rsid w:val="0034038C"/>
    <w:rsid w:val="00340A48"/>
    <w:rsid w:val="00341778"/>
    <w:rsid w:val="00341A2D"/>
    <w:rsid w:val="003427EA"/>
    <w:rsid w:val="00342A87"/>
    <w:rsid w:val="003430F5"/>
    <w:rsid w:val="0034370C"/>
    <w:rsid w:val="00343EB8"/>
    <w:rsid w:val="0034470B"/>
    <w:rsid w:val="0034515A"/>
    <w:rsid w:val="00346D98"/>
    <w:rsid w:val="003470BF"/>
    <w:rsid w:val="00347439"/>
    <w:rsid w:val="0035040A"/>
    <w:rsid w:val="00350972"/>
    <w:rsid w:val="00350B56"/>
    <w:rsid w:val="00350FE1"/>
    <w:rsid w:val="00353174"/>
    <w:rsid w:val="00353564"/>
    <w:rsid w:val="00353672"/>
    <w:rsid w:val="00353A38"/>
    <w:rsid w:val="00353CF5"/>
    <w:rsid w:val="00354403"/>
    <w:rsid w:val="00355E75"/>
    <w:rsid w:val="00355F4C"/>
    <w:rsid w:val="00356E11"/>
    <w:rsid w:val="00360312"/>
    <w:rsid w:val="00361A45"/>
    <w:rsid w:val="00361B88"/>
    <w:rsid w:val="00361DA5"/>
    <w:rsid w:val="00362434"/>
    <w:rsid w:val="003644C2"/>
    <w:rsid w:val="00364BDB"/>
    <w:rsid w:val="003664B0"/>
    <w:rsid w:val="00367414"/>
    <w:rsid w:val="00367A56"/>
    <w:rsid w:val="00367F21"/>
    <w:rsid w:val="0037127B"/>
    <w:rsid w:val="003719AE"/>
    <w:rsid w:val="00372579"/>
    <w:rsid w:val="0037299C"/>
    <w:rsid w:val="0037561B"/>
    <w:rsid w:val="00377984"/>
    <w:rsid w:val="00381717"/>
    <w:rsid w:val="00381D5D"/>
    <w:rsid w:val="003828C9"/>
    <w:rsid w:val="0038378E"/>
    <w:rsid w:val="003849B6"/>
    <w:rsid w:val="00384DAB"/>
    <w:rsid w:val="00385B90"/>
    <w:rsid w:val="0038776D"/>
    <w:rsid w:val="00387C9F"/>
    <w:rsid w:val="00390C7C"/>
    <w:rsid w:val="003910EF"/>
    <w:rsid w:val="00391643"/>
    <w:rsid w:val="00392EDE"/>
    <w:rsid w:val="00393700"/>
    <w:rsid w:val="00393AED"/>
    <w:rsid w:val="00393DC4"/>
    <w:rsid w:val="00393EF0"/>
    <w:rsid w:val="003950A9"/>
    <w:rsid w:val="0039551C"/>
    <w:rsid w:val="00396416"/>
    <w:rsid w:val="003975D8"/>
    <w:rsid w:val="003A0F58"/>
    <w:rsid w:val="003A2136"/>
    <w:rsid w:val="003A26C9"/>
    <w:rsid w:val="003A3278"/>
    <w:rsid w:val="003A3F29"/>
    <w:rsid w:val="003A4E7C"/>
    <w:rsid w:val="003A51B7"/>
    <w:rsid w:val="003A529F"/>
    <w:rsid w:val="003A5E90"/>
    <w:rsid w:val="003A6183"/>
    <w:rsid w:val="003A6611"/>
    <w:rsid w:val="003A6D90"/>
    <w:rsid w:val="003A6DDB"/>
    <w:rsid w:val="003A7273"/>
    <w:rsid w:val="003B0A5E"/>
    <w:rsid w:val="003B0B17"/>
    <w:rsid w:val="003B16C1"/>
    <w:rsid w:val="003B1A87"/>
    <w:rsid w:val="003B2616"/>
    <w:rsid w:val="003B28C2"/>
    <w:rsid w:val="003B37E3"/>
    <w:rsid w:val="003B3940"/>
    <w:rsid w:val="003B3BAD"/>
    <w:rsid w:val="003B52CB"/>
    <w:rsid w:val="003B676D"/>
    <w:rsid w:val="003B6DE3"/>
    <w:rsid w:val="003C0923"/>
    <w:rsid w:val="003C1677"/>
    <w:rsid w:val="003C1E1D"/>
    <w:rsid w:val="003C386E"/>
    <w:rsid w:val="003C3CBB"/>
    <w:rsid w:val="003C54F8"/>
    <w:rsid w:val="003C55E1"/>
    <w:rsid w:val="003C56BD"/>
    <w:rsid w:val="003C58D8"/>
    <w:rsid w:val="003C5CE9"/>
    <w:rsid w:val="003C6159"/>
    <w:rsid w:val="003C62FA"/>
    <w:rsid w:val="003C63EE"/>
    <w:rsid w:val="003C76AF"/>
    <w:rsid w:val="003D17EC"/>
    <w:rsid w:val="003D1A07"/>
    <w:rsid w:val="003D3942"/>
    <w:rsid w:val="003D3F3B"/>
    <w:rsid w:val="003D4C41"/>
    <w:rsid w:val="003D5592"/>
    <w:rsid w:val="003D6AB1"/>
    <w:rsid w:val="003D6BA9"/>
    <w:rsid w:val="003D6CEA"/>
    <w:rsid w:val="003D7098"/>
    <w:rsid w:val="003D74D9"/>
    <w:rsid w:val="003E1603"/>
    <w:rsid w:val="003E188A"/>
    <w:rsid w:val="003E1ED3"/>
    <w:rsid w:val="003E2123"/>
    <w:rsid w:val="003E2852"/>
    <w:rsid w:val="003E2AA1"/>
    <w:rsid w:val="003E3D1B"/>
    <w:rsid w:val="003E58D6"/>
    <w:rsid w:val="003E5E76"/>
    <w:rsid w:val="003F020F"/>
    <w:rsid w:val="003F03E0"/>
    <w:rsid w:val="003F0DB3"/>
    <w:rsid w:val="003F1DE6"/>
    <w:rsid w:val="003F2B15"/>
    <w:rsid w:val="003F3533"/>
    <w:rsid w:val="003F356A"/>
    <w:rsid w:val="003F3DB7"/>
    <w:rsid w:val="003F4601"/>
    <w:rsid w:val="003F4DC5"/>
    <w:rsid w:val="003F4F31"/>
    <w:rsid w:val="003F531E"/>
    <w:rsid w:val="003F67CA"/>
    <w:rsid w:val="003F6E3D"/>
    <w:rsid w:val="003F788F"/>
    <w:rsid w:val="0040021F"/>
    <w:rsid w:val="0040084A"/>
    <w:rsid w:val="00400BEF"/>
    <w:rsid w:val="00400CE8"/>
    <w:rsid w:val="00403306"/>
    <w:rsid w:val="004034E5"/>
    <w:rsid w:val="004034F1"/>
    <w:rsid w:val="00403A46"/>
    <w:rsid w:val="00403FBC"/>
    <w:rsid w:val="00404D9A"/>
    <w:rsid w:val="004050E7"/>
    <w:rsid w:val="00405CE0"/>
    <w:rsid w:val="004061E5"/>
    <w:rsid w:val="004069C7"/>
    <w:rsid w:val="00406DE3"/>
    <w:rsid w:val="00407F56"/>
    <w:rsid w:val="004107D5"/>
    <w:rsid w:val="00411139"/>
    <w:rsid w:val="0041196E"/>
    <w:rsid w:val="004119C8"/>
    <w:rsid w:val="00411AD9"/>
    <w:rsid w:val="00412010"/>
    <w:rsid w:val="004122A6"/>
    <w:rsid w:val="00412B50"/>
    <w:rsid w:val="00413203"/>
    <w:rsid w:val="0041465B"/>
    <w:rsid w:val="004152C2"/>
    <w:rsid w:val="00416E9C"/>
    <w:rsid w:val="004176BF"/>
    <w:rsid w:val="004201C0"/>
    <w:rsid w:val="004201EC"/>
    <w:rsid w:val="00420902"/>
    <w:rsid w:val="00420E58"/>
    <w:rsid w:val="004213FF"/>
    <w:rsid w:val="004218CF"/>
    <w:rsid w:val="00421E34"/>
    <w:rsid w:val="004220B8"/>
    <w:rsid w:val="0042238B"/>
    <w:rsid w:val="004232B6"/>
    <w:rsid w:val="0042338C"/>
    <w:rsid w:val="00423B49"/>
    <w:rsid w:val="0042406D"/>
    <w:rsid w:val="00424100"/>
    <w:rsid w:val="00424323"/>
    <w:rsid w:val="00424C2C"/>
    <w:rsid w:val="00424C32"/>
    <w:rsid w:val="004274A0"/>
    <w:rsid w:val="0042750F"/>
    <w:rsid w:val="0042778A"/>
    <w:rsid w:val="00427911"/>
    <w:rsid w:val="00427BAD"/>
    <w:rsid w:val="004301FF"/>
    <w:rsid w:val="004329DB"/>
    <w:rsid w:val="00433804"/>
    <w:rsid w:val="004351C8"/>
    <w:rsid w:val="00435A3F"/>
    <w:rsid w:val="00435CF6"/>
    <w:rsid w:val="00436365"/>
    <w:rsid w:val="004371F5"/>
    <w:rsid w:val="00437ADA"/>
    <w:rsid w:val="00443336"/>
    <w:rsid w:val="004437A8"/>
    <w:rsid w:val="00444638"/>
    <w:rsid w:val="00444A98"/>
    <w:rsid w:val="0044568A"/>
    <w:rsid w:val="004457D2"/>
    <w:rsid w:val="00445E1C"/>
    <w:rsid w:val="0044668E"/>
    <w:rsid w:val="00446905"/>
    <w:rsid w:val="00446958"/>
    <w:rsid w:val="00452055"/>
    <w:rsid w:val="00453309"/>
    <w:rsid w:val="00453D6E"/>
    <w:rsid w:val="004550BA"/>
    <w:rsid w:val="0045633F"/>
    <w:rsid w:val="0045785F"/>
    <w:rsid w:val="004578DC"/>
    <w:rsid w:val="0046040B"/>
    <w:rsid w:val="00460BD7"/>
    <w:rsid w:val="00460CF9"/>
    <w:rsid w:val="00461E94"/>
    <w:rsid w:val="0046206D"/>
    <w:rsid w:val="00462277"/>
    <w:rsid w:val="0046243B"/>
    <w:rsid w:val="004624A2"/>
    <w:rsid w:val="004639F7"/>
    <w:rsid w:val="0046492D"/>
    <w:rsid w:val="00464B7B"/>
    <w:rsid w:val="00464DC3"/>
    <w:rsid w:val="00465CB4"/>
    <w:rsid w:val="004661BD"/>
    <w:rsid w:val="00467212"/>
    <w:rsid w:val="0046786C"/>
    <w:rsid w:val="004678B9"/>
    <w:rsid w:val="0047142D"/>
    <w:rsid w:val="00472FE4"/>
    <w:rsid w:val="004735F7"/>
    <w:rsid w:val="004749EC"/>
    <w:rsid w:val="004754FE"/>
    <w:rsid w:val="00475B98"/>
    <w:rsid w:val="00477886"/>
    <w:rsid w:val="00477D11"/>
    <w:rsid w:val="004810C9"/>
    <w:rsid w:val="004820A5"/>
    <w:rsid w:val="0048273C"/>
    <w:rsid w:val="00482B7E"/>
    <w:rsid w:val="00483195"/>
    <w:rsid w:val="0048404E"/>
    <w:rsid w:val="00484393"/>
    <w:rsid w:val="004849F9"/>
    <w:rsid w:val="00484FC5"/>
    <w:rsid w:val="004856FB"/>
    <w:rsid w:val="00485EF7"/>
    <w:rsid w:val="004865B0"/>
    <w:rsid w:val="00487244"/>
    <w:rsid w:val="0049137D"/>
    <w:rsid w:val="004921D0"/>
    <w:rsid w:val="0049266B"/>
    <w:rsid w:val="004931AF"/>
    <w:rsid w:val="00493476"/>
    <w:rsid w:val="00493FFE"/>
    <w:rsid w:val="00495813"/>
    <w:rsid w:val="00496C86"/>
    <w:rsid w:val="00497483"/>
    <w:rsid w:val="00497B49"/>
    <w:rsid w:val="004A17B6"/>
    <w:rsid w:val="004A1CCC"/>
    <w:rsid w:val="004A22B3"/>
    <w:rsid w:val="004A298A"/>
    <w:rsid w:val="004A33FD"/>
    <w:rsid w:val="004A4975"/>
    <w:rsid w:val="004A5540"/>
    <w:rsid w:val="004A684D"/>
    <w:rsid w:val="004A7A7F"/>
    <w:rsid w:val="004A7BA3"/>
    <w:rsid w:val="004A7F84"/>
    <w:rsid w:val="004B027A"/>
    <w:rsid w:val="004B05FE"/>
    <w:rsid w:val="004B07EE"/>
    <w:rsid w:val="004B08B1"/>
    <w:rsid w:val="004B0B96"/>
    <w:rsid w:val="004B34D8"/>
    <w:rsid w:val="004B384E"/>
    <w:rsid w:val="004B4F47"/>
    <w:rsid w:val="004B50A6"/>
    <w:rsid w:val="004B6500"/>
    <w:rsid w:val="004B7231"/>
    <w:rsid w:val="004B7AAE"/>
    <w:rsid w:val="004C09B7"/>
    <w:rsid w:val="004C0F32"/>
    <w:rsid w:val="004C130A"/>
    <w:rsid w:val="004C1EBF"/>
    <w:rsid w:val="004C3021"/>
    <w:rsid w:val="004C4794"/>
    <w:rsid w:val="004C4879"/>
    <w:rsid w:val="004C5703"/>
    <w:rsid w:val="004C5952"/>
    <w:rsid w:val="004C741A"/>
    <w:rsid w:val="004C74F0"/>
    <w:rsid w:val="004C7B95"/>
    <w:rsid w:val="004D2E99"/>
    <w:rsid w:val="004D3AFA"/>
    <w:rsid w:val="004D4AC2"/>
    <w:rsid w:val="004D4DEB"/>
    <w:rsid w:val="004D5008"/>
    <w:rsid w:val="004D5201"/>
    <w:rsid w:val="004D5636"/>
    <w:rsid w:val="004D588E"/>
    <w:rsid w:val="004D5E87"/>
    <w:rsid w:val="004D6593"/>
    <w:rsid w:val="004D6D03"/>
    <w:rsid w:val="004D7EA2"/>
    <w:rsid w:val="004D7F02"/>
    <w:rsid w:val="004E002D"/>
    <w:rsid w:val="004E0487"/>
    <w:rsid w:val="004E1251"/>
    <w:rsid w:val="004E166A"/>
    <w:rsid w:val="004E3964"/>
    <w:rsid w:val="004E5B33"/>
    <w:rsid w:val="004E6618"/>
    <w:rsid w:val="004E6A02"/>
    <w:rsid w:val="004E6FB4"/>
    <w:rsid w:val="004E746A"/>
    <w:rsid w:val="004F1040"/>
    <w:rsid w:val="004F14F3"/>
    <w:rsid w:val="004F1C5F"/>
    <w:rsid w:val="004F1D2D"/>
    <w:rsid w:val="004F3C41"/>
    <w:rsid w:val="004F3E0C"/>
    <w:rsid w:val="004F46D2"/>
    <w:rsid w:val="004F59C5"/>
    <w:rsid w:val="004F5FBF"/>
    <w:rsid w:val="005011BC"/>
    <w:rsid w:val="00501B1D"/>
    <w:rsid w:val="00502CA8"/>
    <w:rsid w:val="005034A0"/>
    <w:rsid w:val="005043B1"/>
    <w:rsid w:val="00504863"/>
    <w:rsid w:val="00504D8B"/>
    <w:rsid w:val="0050532D"/>
    <w:rsid w:val="00505AC4"/>
    <w:rsid w:val="005069E3"/>
    <w:rsid w:val="00507394"/>
    <w:rsid w:val="005101E3"/>
    <w:rsid w:val="00511E27"/>
    <w:rsid w:val="00512918"/>
    <w:rsid w:val="00512AA9"/>
    <w:rsid w:val="00514B38"/>
    <w:rsid w:val="00515AEB"/>
    <w:rsid w:val="00516511"/>
    <w:rsid w:val="00516635"/>
    <w:rsid w:val="005166DF"/>
    <w:rsid w:val="0051685D"/>
    <w:rsid w:val="00516DF9"/>
    <w:rsid w:val="00516EA1"/>
    <w:rsid w:val="00516FF7"/>
    <w:rsid w:val="005204D9"/>
    <w:rsid w:val="00520701"/>
    <w:rsid w:val="00520E39"/>
    <w:rsid w:val="0052214A"/>
    <w:rsid w:val="00522AAF"/>
    <w:rsid w:val="005232E3"/>
    <w:rsid w:val="00524070"/>
    <w:rsid w:val="0052576E"/>
    <w:rsid w:val="00525D70"/>
    <w:rsid w:val="0052637C"/>
    <w:rsid w:val="005263C3"/>
    <w:rsid w:val="00526B19"/>
    <w:rsid w:val="00526F1A"/>
    <w:rsid w:val="005274EE"/>
    <w:rsid w:val="0052755F"/>
    <w:rsid w:val="00527932"/>
    <w:rsid w:val="00530B3D"/>
    <w:rsid w:val="00530CB4"/>
    <w:rsid w:val="00531DB4"/>
    <w:rsid w:val="005328B4"/>
    <w:rsid w:val="00533918"/>
    <w:rsid w:val="0053445F"/>
    <w:rsid w:val="005346BB"/>
    <w:rsid w:val="0053475F"/>
    <w:rsid w:val="00534810"/>
    <w:rsid w:val="005354D2"/>
    <w:rsid w:val="0053648E"/>
    <w:rsid w:val="0054109B"/>
    <w:rsid w:val="005421EB"/>
    <w:rsid w:val="00542D76"/>
    <w:rsid w:val="0054326F"/>
    <w:rsid w:val="005439A5"/>
    <w:rsid w:val="0054430D"/>
    <w:rsid w:val="005447FE"/>
    <w:rsid w:val="00545396"/>
    <w:rsid w:val="0054730F"/>
    <w:rsid w:val="00547615"/>
    <w:rsid w:val="00547DD0"/>
    <w:rsid w:val="00550032"/>
    <w:rsid w:val="00550105"/>
    <w:rsid w:val="00552C82"/>
    <w:rsid w:val="0055361B"/>
    <w:rsid w:val="00554928"/>
    <w:rsid w:val="0055621E"/>
    <w:rsid w:val="00556B29"/>
    <w:rsid w:val="00556DE3"/>
    <w:rsid w:val="00557DCA"/>
    <w:rsid w:val="0056275E"/>
    <w:rsid w:val="00563128"/>
    <w:rsid w:val="005634A6"/>
    <w:rsid w:val="00564361"/>
    <w:rsid w:val="00564A6E"/>
    <w:rsid w:val="0056511F"/>
    <w:rsid w:val="00565BD8"/>
    <w:rsid w:val="00565D47"/>
    <w:rsid w:val="005671D8"/>
    <w:rsid w:val="00571B97"/>
    <w:rsid w:val="00572346"/>
    <w:rsid w:val="00572EB4"/>
    <w:rsid w:val="00574C2D"/>
    <w:rsid w:val="00575575"/>
    <w:rsid w:val="00575646"/>
    <w:rsid w:val="005763F7"/>
    <w:rsid w:val="00577338"/>
    <w:rsid w:val="005775BE"/>
    <w:rsid w:val="00580CC9"/>
    <w:rsid w:val="00581A30"/>
    <w:rsid w:val="005824DE"/>
    <w:rsid w:val="0058356E"/>
    <w:rsid w:val="005836BF"/>
    <w:rsid w:val="00584C1B"/>
    <w:rsid w:val="00585149"/>
    <w:rsid w:val="00585974"/>
    <w:rsid w:val="00585BAF"/>
    <w:rsid w:val="00585C8F"/>
    <w:rsid w:val="0058799B"/>
    <w:rsid w:val="005902DF"/>
    <w:rsid w:val="00591269"/>
    <w:rsid w:val="00591891"/>
    <w:rsid w:val="005928B5"/>
    <w:rsid w:val="005939FE"/>
    <w:rsid w:val="00593BA3"/>
    <w:rsid w:val="0059405A"/>
    <w:rsid w:val="0059413F"/>
    <w:rsid w:val="00594D18"/>
    <w:rsid w:val="005953DA"/>
    <w:rsid w:val="00596BEE"/>
    <w:rsid w:val="00597291"/>
    <w:rsid w:val="005A0222"/>
    <w:rsid w:val="005A0A7C"/>
    <w:rsid w:val="005A0D68"/>
    <w:rsid w:val="005A0D90"/>
    <w:rsid w:val="005A12E5"/>
    <w:rsid w:val="005A19B4"/>
    <w:rsid w:val="005A2703"/>
    <w:rsid w:val="005A2812"/>
    <w:rsid w:val="005A33C9"/>
    <w:rsid w:val="005A407D"/>
    <w:rsid w:val="005A42CE"/>
    <w:rsid w:val="005A5358"/>
    <w:rsid w:val="005A5DFA"/>
    <w:rsid w:val="005A68CA"/>
    <w:rsid w:val="005B1390"/>
    <w:rsid w:val="005B25E0"/>
    <w:rsid w:val="005B34EC"/>
    <w:rsid w:val="005B494D"/>
    <w:rsid w:val="005B4CC0"/>
    <w:rsid w:val="005B5971"/>
    <w:rsid w:val="005B6CF3"/>
    <w:rsid w:val="005B6D20"/>
    <w:rsid w:val="005C0607"/>
    <w:rsid w:val="005C098D"/>
    <w:rsid w:val="005C1808"/>
    <w:rsid w:val="005C26D0"/>
    <w:rsid w:val="005C2B46"/>
    <w:rsid w:val="005C31D0"/>
    <w:rsid w:val="005C3A1C"/>
    <w:rsid w:val="005C3C1A"/>
    <w:rsid w:val="005C568F"/>
    <w:rsid w:val="005C61D1"/>
    <w:rsid w:val="005C78DD"/>
    <w:rsid w:val="005C79A8"/>
    <w:rsid w:val="005D0C93"/>
    <w:rsid w:val="005D1047"/>
    <w:rsid w:val="005D1197"/>
    <w:rsid w:val="005D249C"/>
    <w:rsid w:val="005D426B"/>
    <w:rsid w:val="005D481E"/>
    <w:rsid w:val="005D57C7"/>
    <w:rsid w:val="005D5FCA"/>
    <w:rsid w:val="005D615B"/>
    <w:rsid w:val="005D6E56"/>
    <w:rsid w:val="005E145F"/>
    <w:rsid w:val="005E16F4"/>
    <w:rsid w:val="005E1841"/>
    <w:rsid w:val="005E1BD1"/>
    <w:rsid w:val="005E2AD5"/>
    <w:rsid w:val="005E3FF6"/>
    <w:rsid w:val="005E430C"/>
    <w:rsid w:val="005E4684"/>
    <w:rsid w:val="005E5D3B"/>
    <w:rsid w:val="005E689F"/>
    <w:rsid w:val="005E6A91"/>
    <w:rsid w:val="005F01CF"/>
    <w:rsid w:val="005F2633"/>
    <w:rsid w:val="005F37F7"/>
    <w:rsid w:val="005F3D16"/>
    <w:rsid w:val="005F63DD"/>
    <w:rsid w:val="005F77BA"/>
    <w:rsid w:val="00600B71"/>
    <w:rsid w:val="006015EF"/>
    <w:rsid w:val="006023FB"/>
    <w:rsid w:val="00602634"/>
    <w:rsid w:val="00602D9B"/>
    <w:rsid w:val="00604FC5"/>
    <w:rsid w:val="006057BC"/>
    <w:rsid w:val="006068F8"/>
    <w:rsid w:val="006104B5"/>
    <w:rsid w:val="00610621"/>
    <w:rsid w:val="00610D3D"/>
    <w:rsid w:val="00611391"/>
    <w:rsid w:val="00613260"/>
    <w:rsid w:val="00614264"/>
    <w:rsid w:val="00614C98"/>
    <w:rsid w:val="00615B67"/>
    <w:rsid w:val="00616101"/>
    <w:rsid w:val="00616106"/>
    <w:rsid w:val="0061638D"/>
    <w:rsid w:val="00616DC5"/>
    <w:rsid w:val="0061711D"/>
    <w:rsid w:val="006208AE"/>
    <w:rsid w:val="006216AD"/>
    <w:rsid w:val="00621CCA"/>
    <w:rsid w:val="00623B46"/>
    <w:rsid w:val="0062465C"/>
    <w:rsid w:val="0062471D"/>
    <w:rsid w:val="00624D28"/>
    <w:rsid w:val="00625657"/>
    <w:rsid w:val="00626245"/>
    <w:rsid w:val="006265AE"/>
    <w:rsid w:val="00626DA5"/>
    <w:rsid w:val="00626EA6"/>
    <w:rsid w:val="00627017"/>
    <w:rsid w:val="0062706E"/>
    <w:rsid w:val="006308E5"/>
    <w:rsid w:val="00630C37"/>
    <w:rsid w:val="00630F98"/>
    <w:rsid w:val="0063116D"/>
    <w:rsid w:val="00632271"/>
    <w:rsid w:val="0063260C"/>
    <w:rsid w:val="00632A3F"/>
    <w:rsid w:val="00632B86"/>
    <w:rsid w:val="006339A4"/>
    <w:rsid w:val="006341AB"/>
    <w:rsid w:val="00635AF2"/>
    <w:rsid w:val="0063658A"/>
    <w:rsid w:val="006367C2"/>
    <w:rsid w:val="0064147D"/>
    <w:rsid w:val="00641F93"/>
    <w:rsid w:val="00642161"/>
    <w:rsid w:val="006426BF"/>
    <w:rsid w:val="00643A4C"/>
    <w:rsid w:val="00644504"/>
    <w:rsid w:val="00645800"/>
    <w:rsid w:val="006460C3"/>
    <w:rsid w:val="0064649C"/>
    <w:rsid w:val="006472BE"/>
    <w:rsid w:val="00647782"/>
    <w:rsid w:val="006479CF"/>
    <w:rsid w:val="00647F99"/>
    <w:rsid w:val="00650181"/>
    <w:rsid w:val="00651189"/>
    <w:rsid w:val="00652079"/>
    <w:rsid w:val="00653B82"/>
    <w:rsid w:val="00654594"/>
    <w:rsid w:val="00654ABF"/>
    <w:rsid w:val="00654EE6"/>
    <w:rsid w:val="006556FC"/>
    <w:rsid w:val="006565A8"/>
    <w:rsid w:val="00657067"/>
    <w:rsid w:val="00657AD1"/>
    <w:rsid w:val="0066037F"/>
    <w:rsid w:val="006606B4"/>
    <w:rsid w:val="00661707"/>
    <w:rsid w:val="00661899"/>
    <w:rsid w:val="00663687"/>
    <w:rsid w:val="00663C84"/>
    <w:rsid w:val="00663D51"/>
    <w:rsid w:val="006641AE"/>
    <w:rsid w:val="00664CD6"/>
    <w:rsid w:val="00664E6E"/>
    <w:rsid w:val="0066508B"/>
    <w:rsid w:val="006662DC"/>
    <w:rsid w:val="00666AE3"/>
    <w:rsid w:val="00666F68"/>
    <w:rsid w:val="00666F76"/>
    <w:rsid w:val="006679FD"/>
    <w:rsid w:val="00670700"/>
    <w:rsid w:val="00670748"/>
    <w:rsid w:val="006713B8"/>
    <w:rsid w:val="00671B03"/>
    <w:rsid w:val="00672D8A"/>
    <w:rsid w:val="0067390B"/>
    <w:rsid w:val="00673B8E"/>
    <w:rsid w:val="00674FB9"/>
    <w:rsid w:val="00676A92"/>
    <w:rsid w:val="00677DD6"/>
    <w:rsid w:val="00680504"/>
    <w:rsid w:val="00680825"/>
    <w:rsid w:val="0068127C"/>
    <w:rsid w:val="00682523"/>
    <w:rsid w:val="0068499E"/>
    <w:rsid w:val="00685972"/>
    <w:rsid w:val="00685FA2"/>
    <w:rsid w:val="00686C70"/>
    <w:rsid w:val="00690F89"/>
    <w:rsid w:val="00691720"/>
    <w:rsid w:val="006938BC"/>
    <w:rsid w:val="006945A4"/>
    <w:rsid w:val="00694628"/>
    <w:rsid w:val="0069464C"/>
    <w:rsid w:val="006952BA"/>
    <w:rsid w:val="00696C75"/>
    <w:rsid w:val="006976C7"/>
    <w:rsid w:val="00697BC0"/>
    <w:rsid w:val="00697EDD"/>
    <w:rsid w:val="006A01FB"/>
    <w:rsid w:val="006A0992"/>
    <w:rsid w:val="006A0AA0"/>
    <w:rsid w:val="006A15ED"/>
    <w:rsid w:val="006A1E38"/>
    <w:rsid w:val="006A268B"/>
    <w:rsid w:val="006A4847"/>
    <w:rsid w:val="006A5B84"/>
    <w:rsid w:val="006B00D8"/>
    <w:rsid w:val="006B191A"/>
    <w:rsid w:val="006B1AE0"/>
    <w:rsid w:val="006B1EB7"/>
    <w:rsid w:val="006B27B2"/>
    <w:rsid w:val="006B3182"/>
    <w:rsid w:val="006B3855"/>
    <w:rsid w:val="006B391A"/>
    <w:rsid w:val="006B3BC8"/>
    <w:rsid w:val="006B42A3"/>
    <w:rsid w:val="006B4500"/>
    <w:rsid w:val="006B4EBE"/>
    <w:rsid w:val="006B6D33"/>
    <w:rsid w:val="006B72C7"/>
    <w:rsid w:val="006B7603"/>
    <w:rsid w:val="006B7B80"/>
    <w:rsid w:val="006B7DA5"/>
    <w:rsid w:val="006C06DE"/>
    <w:rsid w:val="006C070F"/>
    <w:rsid w:val="006C09B7"/>
    <w:rsid w:val="006C1165"/>
    <w:rsid w:val="006C1454"/>
    <w:rsid w:val="006C1A6C"/>
    <w:rsid w:val="006C1AA1"/>
    <w:rsid w:val="006C2B6C"/>
    <w:rsid w:val="006C2FE3"/>
    <w:rsid w:val="006C45C0"/>
    <w:rsid w:val="006C5958"/>
    <w:rsid w:val="006C5AA7"/>
    <w:rsid w:val="006C65A8"/>
    <w:rsid w:val="006C6E8D"/>
    <w:rsid w:val="006C7007"/>
    <w:rsid w:val="006C723B"/>
    <w:rsid w:val="006C7A20"/>
    <w:rsid w:val="006C7EDC"/>
    <w:rsid w:val="006D06EF"/>
    <w:rsid w:val="006D0ED6"/>
    <w:rsid w:val="006D0F74"/>
    <w:rsid w:val="006D2453"/>
    <w:rsid w:val="006D3B21"/>
    <w:rsid w:val="006D42F1"/>
    <w:rsid w:val="006D4314"/>
    <w:rsid w:val="006D5530"/>
    <w:rsid w:val="006D67E8"/>
    <w:rsid w:val="006D6B8B"/>
    <w:rsid w:val="006E079C"/>
    <w:rsid w:val="006E1042"/>
    <w:rsid w:val="006E1977"/>
    <w:rsid w:val="006E1A9F"/>
    <w:rsid w:val="006E3340"/>
    <w:rsid w:val="006E3F4D"/>
    <w:rsid w:val="006E401F"/>
    <w:rsid w:val="006E420C"/>
    <w:rsid w:val="006E52D2"/>
    <w:rsid w:val="006E530E"/>
    <w:rsid w:val="006E5B6D"/>
    <w:rsid w:val="006E706B"/>
    <w:rsid w:val="006E77A4"/>
    <w:rsid w:val="006E78D5"/>
    <w:rsid w:val="006E7E19"/>
    <w:rsid w:val="006F0EC1"/>
    <w:rsid w:val="006F3A0C"/>
    <w:rsid w:val="006F4004"/>
    <w:rsid w:val="006F50C3"/>
    <w:rsid w:val="006F628D"/>
    <w:rsid w:val="006F6FEB"/>
    <w:rsid w:val="006F7441"/>
    <w:rsid w:val="0070077A"/>
    <w:rsid w:val="0070235F"/>
    <w:rsid w:val="00702E1D"/>
    <w:rsid w:val="00703894"/>
    <w:rsid w:val="0070421F"/>
    <w:rsid w:val="00704756"/>
    <w:rsid w:val="00705257"/>
    <w:rsid w:val="00706865"/>
    <w:rsid w:val="007075C0"/>
    <w:rsid w:val="00711CED"/>
    <w:rsid w:val="00711F79"/>
    <w:rsid w:val="007122E2"/>
    <w:rsid w:val="007123A1"/>
    <w:rsid w:val="0071311B"/>
    <w:rsid w:val="00713AC0"/>
    <w:rsid w:val="007140D9"/>
    <w:rsid w:val="00714A78"/>
    <w:rsid w:val="007161AA"/>
    <w:rsid w:val="00720B5A"/>
    <w:rsid w:val="0072116C"/>
    <w:rsid w:val="00721406"/>
    <w:rsid w:val="007215D6"/>
    <w:rsid w:val="00721AF4"/>
    <w:rsid w:val="00722A3A"/>
    <w:rsid w:val="00722A79"/>
    <w:rsid w:val="007231D7"/>
    <w:rsid w:val="00723457"/>
    <w:rsid w:val="007237C5"/>
    <w:rsid w:val="00724250"/>
    <w:rsid w:val="00725034"/>
    <w:rsid w:val="007253F2"/>
    <w:rsid w:val="00725B85"/>
    <w:rsid w:val="00726B79"/>
    <w:rsid w:val="00726F77"/>
    <w:rsid w:val="00727A2F"/>
    <w:rsid w:val="00727D0A"/>
    <w:rsid w:val="00731E78"/>
    <w:rsid w:val="007339F9"/>
    <w:rsid w:val="007343A1"/>
    <w:rsid w:val="00734AFE"/>
    <w:rsid w:val="00734B1B"/>
    <w:rsid w:val="00734CDB"/>
    <w:rsid w:val="00735E29"/>
    <w:rsid w:val="00735F9B"/>
    <w:rsid w:val="00736973"/>
    <w:rsid w:val="00736E04"/>
    <w:rsid w:val="007370A1"/>
    <w:rsid w:val="00737F14"/>
    <w:rsid w:val="0074042A"/>
    <w:rsid w:val="00740FF8"/>
    <w:rsid w:val="007411D6"/>
    <w:rsid w:val="00741B5F"/>
    <w:rsid w:val="00742E4B"/>
    <w:rsid w:val="00743527"/>
    <w:rsid w:val="00743664"/>
    <w:rsid w:val="00743941"/>
    <w:rsid w:val="00743EA7"/>
    <w:rsid w:val="00744229"/>
    <w:rsid w:val="00744802"/>
    <w:rsid w:val="00744816"/>
    <w:rsid w:val="007448D2"/>
    <w:rsid w:val="0074593F"/>
    <w:rsid w:val="00745A5D"/>
    <w:rsid w:val="00745BAA"/>
    <w:rsid w:val="00746129"/>
    <w:rsid w:val="007467EF"/>
    <w:rsid w:val="00746DFA"/>
    <w:rsid w:val="007478BF"/>
    <w:rsid w:val="00747B37"/>
    <w:rsid w:val="00750479"/>
    <w:rsid w:val="00750503"/>
    <w:rsid w:val="00750B7F"/>
    <w:rsid w:val="00750C02"/>
    <w:rsid w:val="00751665"/>
    <w:rsid w:val="00751E9D"/>
    <w:rsid w:val="007522E5"/>
    <w:rsid w:val="0075234B"/>
    <w:rsid w:val="0075343C"/>
    <w:rsid w:val="00755441"/>
    <w:rsid w:val="00755A18"/>
    <w:rsid w:val="00756718"/>
    <w:rsid w:val="00756B60"/>
    <w:rsid w:val="00756EB5"/>
    <w:rsid w:val="00757479"/>
    <w:rsid w:val="007576B4"/>
    <w:rsid w:val="00757D25"/>
    <w:rsid w:val="007607E9"/>
    <w:rsid w:val="007629BF"/>
    <w:rsid w:val="00762A69"/>
    <w:rsid w:val="00765AD1"/>
    <w:rsid w:val="00765F3E"/>
    <w:rsid w:val="007674A6"/>
    <w:rsid w:val="00767615"/>
    <w:rsid w:val="0077011C"/>
    <w:rsid w:val="0077071E"/>
    <w:rsid w:val="007708B9"/>
    <w:rsid w:val="00770CAD"/>
    <w:rsid w:val="00772923"/>
    <w:rsid w:val="00772E7C"/>
    <w:rsid w:val="00775786"/>
    <w:rsid w:val="00775A1F"/>
    <w:rsid w:val="0078266F"/>
    <w:rsid w:val="00783005"/>
    <w:rsid w:val="00783616"/>
    <w:rsid w:val="0078384A"/>
    <w:rsid w:val="00784052"/>
    <w:rsid w:val="00784159"/>
    <w:rsid w:val="00784161"/>
    <w:rsid w:val="007844B0"/>
    <w:rsid w:val="00784825"/>
    <w:rsid w:val="00784828"/>
    <w:rsid w:val="007849C9"/>
    <w:rsid w:val="00785557"/>
    <w:rsid w:val="00785E9C"/>
    <w:rsid w:val="00786A93"/>
    <w:rsid w:val="00786E47"/>
    <w:rsid w:val="00787D70"/>
    <w:rsid w:val="00787FD3"/>
    <w:rsid w:val="00790232"/>
    <w:rsid w:val="00790C57"/>
    <w:rsid w:val="0079115C"/>
    <w:rsid w:val="00791640"/>
    <w:rsid w:val="00793DAE"/>
    <w:rsid w:val="00793F39"/>
    <w:rsid w:val="007940BF"/>
    <w:rsid w:val="00794C18"/>
    <w:rsid w:val="007967E1"/>
    <w:rsid w:val="00796A68"/>
    <w:rsid w:val="00797191"/>
    <w:rsid w:val="00797204"/>
    <w:rsid w:val="00797D3A"/>
    <w:rsid w:val="007A0489"/>
    <w:rsid w:val="007A1625"/>
    <w:rsid w:val="007A1DCA"/>
    <w:rsid w:val="007A204A"/>
    <w:rsid w:val="007A21F0"/>
    <w:rsid w:val="007A26D5"/>
    <w:rsid w:val="007A35C6"/>
    <w:rsid w:val="007A3843"/>
    <w:rsid w:val="007A3A6F"/>
    <w:rsid w:val="007A3A90"/>
    <w:rsid w:val="007A4023"/>
    <w:rsid w:val="007A4B17"/>
    <w:rsid w:val="007A526C"/>
    <w:rsid w:val="007A5D5E"/>
    <w:rsid w:val="007A63C1"/>
    <w:rsid w:val="007A6F39"/>
    <w:rsid w:val="007A7FCE"/>
    <w:rsid w:val="007B0892"/>
    <w:rsid w:val="007B3023"/>
    <w:rsid w:val="007B38C6"/>
    <w:rsid w:val="007B3F34"/>
    <w:rsid w:val="007B4977"/>
    <w:rsid w:val="007B49B4"/>
    <w:rsid w:val="007B4E89"/>
    <w:rsid w:val="007B6499"/>
    <w:rsid w:val="007B73A3"/>
    <w:rsid w:val="007B756D"/>
    <w:rsid w:val="007B7E84"/>
    <w:rsid w:val="007C14B7"/>
    <w:rsid w:val="007C1F79"/>
    <w:rsid w:val="007C240F"/>
    <w:rsid w:val="007C305F"/>
    <w:rsid w:val="007C4D56"/>
    <w:rsid w:val="007C7112"/>
    <w:rsid w:val="007D106C"/>
    <w:rsid w:val="007D1545"/>
    <w:rsid w:val="007D17A8"/>
    <w:rsid w:val="007D2B4B"/>
    <w:rsid w:val="007D32E2"/>
    <w:rsid w:val="007D3711"/>
    <w:rsid w:val="007D5A28"/>
    <w:rsid w:val="007D5B5E"/>
    <w:rsid w:val="007D6AD0"/>
    <w:rsid w:val="007E10B4"/>
    <w:rsid w:val="007E1439"/>
    <w:rsid w:val="007E3357"/>
    <w:rsid w:val="007E3AFF"/>
    <w:rsid w:val="007E3F4B"/>
    <w:rsid w:val="007E5AE1"/>
    <w:rsid w:val="007E617F"/>
    <w:rsid w:val="007E65CD"/>
    <w:rsid w:val="007E6ED4"/>
    <w:rsid w:val="007F03A8"/>
    <w:rsid w:val="007F0475"/>
    <w:rsid w:val="007F069E"/>
    <w:rsid w:val="007F161C"/>
    <w:rsid w:val="007F1974"/>
    <w:rsid w:val="007F2517"/>
    <w:rsid w:val="007F2773"/>
    <w:rsid w:val="007F2B8B"/>
    <w:rsid w:val="007F2E44"/>
    <w:rsid w:val="007F301B"/>
    <w:rsid w:val="007F30D9"/>
    <w:rsid w:val="007F3DD8"/>
    <w:rsid w:val="007F6714"/>
    <w:rsid w:val="007F68A6"/>
    <w:rsid w:val="007F72A8"/>
    <w:rsid w:val="007F7646"/>
    <w:rsid w:val="007F76F4"/>
    <w:rsid w:val="007F77FF"/>
    <w:rsid w:val="007F7A3D"/>
    <w:rsid w:val="007F7BB5"/>
    <w:rsid w:val="007F7E7A"/>
    <w:rsid w:val="0080042A"/>
    <w:rsid w:val="008006BF"/>
    <w:rsid w:val="008009A0"/>
    <w:rsid w:val="0080187A"/>
    <w:rsid w:val="0080216B"/>
    <w:rsid w:val="00802CF5"/>
    <w:rsid w:val="00802F06"/>
    <w:rsid w:val="008040E0"/>
    <w:rsid w:val="00805788"/>
    <w:rsid w:val="00805D9B"/>
    <w:rsid w:val="008072E5"/>
    <w:rsid w:val="00807C60"/>
    <w:rsid w:val="00810E59"/>
    <w:rsid w:val="008119B6"/>
    <w:rsid w:val="008140E8"/>
    <w:rsid w:val="008143D4"/>
    <w:rsid w:val="00815C78"/>
    <w:rsid w:val="0081603C"/>
    <w:rsid w:val="00816EDF"/>
    <w:rsid w:val="00821495"/>
    <w:rsid w:val="008216BE"/>
    <w:rsid w:val="00821855"/>
    <w:rsid w:val="00824198"/>
    <w:rsid w:val="00825135"/>
    <w:rsid w:val="0082574A"/>
    <w:rsid w:val="00827511"/>
    <w:rsid w:val="0083009F"/>
    <w:rsid w:val="0083029D"/>
    <w:rsid w:val="00830A25"/>
    <w:rsid w:val="008310B7"/>
    <w:rsid w:val="00831646"/>
    <w:rsid w:val="00832964"/>
    <w:rsid w:val="00832D4C"/>
    <w:rsid w:val="00832DF0"/>
    <w:rsid w:val="00833893"/>
    <w:rsid w:val="00833B5D"/>
    <w:rsid w:val="00833FCE"/>
    <w:rsid w:val="00834BD1"/>
    <w:rsid w:val="008357CA"/>
    <w:rsid w:val="00835842"/>
    <w:rsid w:val="00837A3B"/>
    <w:rsid w:val="00837C3A"/>
    <w:rsid w:val="00841F8A"/>
    <w:rsid w:val="0084217A"/>
    <w:rsid w:val="00842757"/>
    <w:rsid w:val="00842891"/>
    <w:rsid w:val="0084410D"/>
    <w:rsid w:val="0084419F"/>
    <w:rsid w:val="00844E45"/>
    <w:rsid w:val="00845607"/>
    <w:rsid w:val="00845A11"/>
    <w:rsid w:val="0084679A"/>
    <w:rsid w:val="0084690F"/>
    <w:rsid w:val="00846A3E"/>
    <w:rsid w:val="0084731B"/>
    <w:rsid w:val="008476C5"/>
    <w:rsid w:val="00847D10"/>
    <w:rsid w:val="00847EDA"/>
    <w:rsid w:val="008518B2"/>
    <w:rsid w:val="008523FD"/>
    <w:rsid w:val="008529BF"/>
    <w:rsid w:val="00852C9E"/>
    <w:rsid w:val="008531FF"/>
    <w:rsid w:val="008533B7"/>
    <w:rsid w:val="008540F5"/>
    <w:rsid w:val="00855DD8"/>
    <w:rsid w:val="00856D5F"/>
    <w:rsid w:val="0085722A"/>
    <w:rsid w:val="0085725F"/>
    <w:rsid w:val="008602F8"/>
    <w:rsid w:val="008603FD"/>
    <w:rsid w:val="008617EF"/>
    <w:rsid w:val="00861B74"/>
    <w:rsid w:val="008626E6"/>
    <w:rsid w:val="00864233"/>
    <w:rsid w:val="0086527A"/>
    <w:rsid w:val="00866075"/>
    <w:rsid w:val="00866261"/>
    <w:rsid w:val="0086704E"/>
    <w:rsid w:val="00867572"/>
    <w:rsid w:val="00870DE8"/>
    <w:rsid w:val="00871462"/>
    <w:rsid w:val="008714C5"/>
    <w:rsid w:val="00872755"/>
    <w:rsid w:val="00874C0D"/>
    <w:rsid w:val="00875E6E"/>
    <w:rsid w:val="008800EB"/>
    <w:rsid w:val="00881E8A"/>
    <w:rsid w:val="008824DF"/>
    <w:rsid w:val="00882CD1"/>
    <w:rsid w:val="00883688"/>
    <w:rsid w:val="008838A5"/>
    <w:rsid w:val="00883CB5"/>
    <w:rsid w:val="00883E38"/>
    <w:rsid w:val="00884C2C"/>
    <w:rsid w:val="00885ADA"/>
    <w:rsid w:val="00886568"/>
    <w:rsid w:val="00886FF8"/>
    <w:rsid w:val="00887388"/>
    <w:rsid w:val="00887CF3"/>
    <w:rsid w:val="008907CE"/>
    <w:rsid w:val="00890BAA"/>
    <w:rsid w:val="00891A33"/>
    <w:rsid w:val="00893C1D"/>
    <w:rsid w:val="00894917"/>
    <w:rsid w:val="00896198"/>
    <w:rsid w:val="008968A9"/>
    <w:rsid w:val="00897B16"/>
    <w:rsid w:val="00897E43"/>
    <w:rsid w:val="008A192E"/>
    <w:rsid w:val="008A1AC0"/>
    <w:rsid w:val="008A1BC2"/>
    <w:rsid w:val="008A1BF6"/>
    <w:rsid w:val="008A1FBE"/>
    <w:rsid w:val="008A340A"/>
    <w:rsid w:val="008A3922"/>
    <w:rsid w:val="008A3A85"/>
    <w:rsid w:val="008A3C3F"/>
    <w:rsid w:val="008A417F"/>
    <w:rsid w:val="008A45CA"/>
    <w:rsid w:val="008A4700"/>
    <w:rsid w:val="008A4E8E"/>
    <w:rsid w:val="008A5194"/>
    <w:rsid w:val="008A5A05"/>
    <w:rsid w:val="008A5A23"/>
    <w:rsid w:val="008A5C18"/>
    <w:rsid w:val="008A6903"/>
    <w:rsid w:val="008A6966"/>
    <w:rsid w:val="008A764B"/>
    <w:rsid w:val="008A7FDE"/>
    <w:rsid w:val="008B00D2"/>
    <w:rsid w:val="008B029A"/>
    <w:rsid w:val="008B0770"/>
    <w:rsid w:val="008B0E62"/>
    <w:rsid w:val="008B0EAF"/>
    <w:rsid w:val="008B180B"/>
    <w:rsid w:val="008B204C"/>
    <w:rsid w:val="008B280F"/>
    <w:rsid w:val="008B2824"/>
    <w:rsid w:val="008B2F05"/>
    <w:rsid w:val="008B2F1D"/>
    <w:rsid w:val="008B3236"/>
    <w:rsid w:val="008B353F"/>
    <w:rsid w:val="008B3FD2"/>
    <w:rsid w:val="008B4331"/>
    <w:rsid w:val="008B43AA"/>
    <w:rsid w:val="008B46E7"/>
    <w:rsid w:val="008B4FD2"/>
    <w:rsid w:val="008B51C0"/>
    <w:rsid w:val="008B5518"/>
    <w:rsid w:val="008B5897"/>
    <w:rsid w:val="008B59E3"/>
    <w:rsid w:val="008B6C07"/>
    <w:rsid w:val="008B73DD"/>
    <w:rsid w:val="008C0FB1"/>
    <w:rsid w:val="008C13C9"/>
    <w:rsid w:val="008C20D5"/>
    <w:rsid w:val="008C4229"/>
    <w:rsid w:val="008C4F41"/>
    <w:rsid w:val="008D090B"/>
    <w:rsid w:val="008D13BE"/>
    <w:rsid w:val="008D1412"/>
    <w:rsid w:val="008D1DD0"/>
    <w:rsid w:val="008D21CC"/>
    <w:rsid w:val="008D30B6"/>
    <w:rsid w:val="008D475D"/>
    <w:rsid w:val="008D725E"/>
    <w:rsid w:val="008D7419"/>
    <w:rsid w:val="008E10FE"/>
    <w:rsid w:val="008E18E7"/>
    <w:rsid w:val="008E1B6C"/>
    <w:rsid w:val="008E216F"/>
    <w:rsid w:val="008E22A9"/>
    <w:rsid w:val="008E2986"/>
    <w:rsid w:val="008E2AA8"/>
    <w:rsid w:val="008E474B"/>
    <w:rsid w:val="008E50C1"/>
    <w:rsid w:val="008E54D4"/>
    <w:rsid w:val="008E6D33"/>
    <w:rsid w:val="008E7EBA"/>
    <w:rsid w:val="008F1034"/>
    <w:rsid w:val="008F1816"/>
    <w:rsid w:val="008F2758"/>
    <w:rsid w:val="008F3FFB"/>
    <w:rsid w:val="008F4DAB"/>
    <w:rsid w:val="008F4DE9"/>
    <w:rsid w:val="008F52C8"/>
    <w:rsid w:val="008F5310"/>
    <w:rsid w:val="008F5A28"/>
    <w:rsid w:val="008F61F6"/>
    <w:rsid w:val="008F6304"/>
    <w:rsid w:val="008F67E7"/>
    <w:rsid w:val="008F6EB5"/>
    <w:rsid w:val="00901E10"/>
    <w:rsid w:val="009022A9"/>
    <w:rsid w:val="00902BF5"/>
    <w:rsid w:val="00904C46"/>
    <w:rsid w:val="00904D35"/>
    <w:rsid w:val="00905383"/>
    <w:rsid w:val="00905477"/>
    <w:rsid w:val="00907175"/>
    <w:rsid w:val="0090729D"/>
    <w:rsid w:val="009103C5"/>
    <w:rsid w:val="009107FC"/>
    <w:rsid w:val="00910ACF"/>
    <w:rsid w:val="00910FDB"/>
    <w:rsid w:val="00911888"/>
    <w:rsid w:val="00912233"/>
    <w:rsid w:val="00912D30"/>
    <w:rsid w:val="00913E7B"/>
    <w:rsid w:val="0091676B"/>
    <w:rsid w:val="009206A1"/>
    <w:rsid w:val="009207C4"/>
    <w:rsid w:val="0092090E"/>
    <w:rsid w:val="00921491"/>
    <w:rsid w:val="00922141"/>
    <w:rsid w:val="009226A8"/>
    <w:rsid w:val="00922FDC"/>
    <w:rsid w:val="009230EC"/>
    <w:rsid w:val="00923308"/>
    <w:rsid w:val="00923378"/>
    <w:rsid w:val="0092369E"/>
    <w:rsid w:val="00923A2A"/>
    <w:rsid w:val="00925045"/>
    <w:rsid w:val="0092627D"/>
    <w:rsid w:val="009265FF"/>
    <w:rsid w:val="0092717E"/>
    <w:rsid w:val="00930CA4"/>
    <w:rsid w:val="0093148E"/>
    <w:rsid w:val="00931791"/>
    <w:rsid w:val="0093209B"/>
    <w:rsid w:val="009333D2"/>
    <w:rsid w:val="009334E4"/>
    <w:rsid w:val="00933513"/>
    <w:rsid w:val="00934A63"/>
    <w:rsid w:val="0093543B"/>
    <w:rsid w:val="00935B61"/>
    <w:rsid w:val="00935BBF"/>
    <w:rsid w:val="009364EC"/>
    <w:rsid w:val="009364FF"/>
    <w:rsid w:val="00936AD0"/>
    <w:rsid w:val="00936B23"/>
    <w:rsid w:val="00936CBD"/>
    <w:rsid w:val="00937EC2"/>
    <w:rsid w:val="009404A4"/>
    <w:rsid w:val="00940716"/>
    <w:rsid w:val="00941573"/>
    <w:rsid w:val="0094169C"/>
    <w:rsid w:val="009420CE"/>
    <w:rsid w:val="00942214"/>
    <w:rsid w:val="00942F92"/>
    <w:rsid w:val="0094390E"/>
    <w:rsid w:val="00945034"/>
    <w:rsid w:val="00946BE5"/>
    <w:rsid w:val="0094758C"/>
    <w:rsid w:val="00947647"/>
    <w:rsid w:val="0094765C"/>
    <w:rsid w:val="009476C5"/>
    <w:rsid w:val="0095003E"/>
    <w:rsid w:val="009504C0"/>
    <w:rsid w:val="00950CDA"/>
    <w:rsid w:val="009512EF"/>
    <w:rsid w:val="00951F67"/>
    <w:rsid w:val="009535B6"/>
    <w:rsid w:val="0095397C"/>
    <w:rsid w:val="0095463C"/>
    <w:rsid w:val="00954815"/>
    <w:rsid w:val="00955239"/>
    <w:rsid w:val="0095584D"/>
    <w:rsid w:val="00955A03"/>
    <w:rsid w:val="00957A4A"/>
    <w:rsid w:val="00960057"/>
    <w:rsid w:val="009609AC"/>
    <w:rsid w:val="00961524"/>
    <w:rsid w:val="00962475"/>
    <w:rsid w:val="00963080"/>
    <w:rsid w:val="00964F37"/>
    <w:rsid w:val="00965368"/>
    <w:rsid w:val="009707E8"/>
    <w:rsid w:val="0097175C"/>
    <w:rsid w:val="009722FF"/>
    <w:rsid w:val="009727F9"/>
    <w:rsid w:val="009739E2"/>
    <w:rsid w:val="00973E51"/>
    <w:rsid w:val="00974274"/>
    <w:rsid w:val="00976B31"/>
    <w:rsid w:val="00977E0F"/>
    <w:rsid w:val="00981980"/>
    <w:rsid w:val="00981F41"/>
    <w:rsid w:val="009827C9"/>
    <w:rsid w:val="00983D09"/>
    <w:rsid w:val="00984A41"/>
    <w:rsid w:val="009855E2"/>
    <w:rsid w:val="00986555"/>
    <w:rsid w:val="0098676C"/>
    <w:rsid w:val="0098743E"/>
    <w:rsid w:val="0098774E"/>
    <w:rsid w:val="0099084C"/>
    <w:rsid w:val="00990DC5"/>
    <w:rsid w:val="00991349"/>
    <w:rsid w:val="00991F9F"/>
    <w:rsid w:val="0099414C"/>
    <w:rsid w:val="00994538"/>
    <w:rsid w:val="00994DC1"/>
    <w:rsid w:val="009952B0"/>
    <w:rsid w:val="009978E0"/>
    <w:rsid w:val="009979B5"/>
    <w:rsid w:val="009A03EF"/>
    <w:rsid w:val="009A058A"/>
    <w:rsid w:val="009A0FA6"/>
    <w:rsid w:val="009A199A"/>
    <w:rsid w:val="009A282A"/>
    <w:rsid w:val="009A30EC"/>
    <w:rsid w:val="009A418B"/>
    <w:rsid w:val="009A462C"/>
    <w:rsid w:val="009A487D"/>
    <w:rsid w:val="009A539C"/>
    <w:rsid w:val="009A5A99"/>
    <w:rsid w:val="009A5C9D"/>
    <w:rsid w:val="009A5E9F"/>
    <w:rsid w:val="009A66E3"/>
    <w:rsid w:val="009A6B58"/>
    <w:rsid w:val="009A6F8D"/>
    <w:rsid w:val="009A7367"/>
    <w:rsid w:val="009A76FE"/>
    <w:rsid w:val="009A7F2D"/>
    <w:rsid w:val="009B091C"/>
    <w:rsid w:val="009B0A61"/>
    <w:rsid w:val="009B112E"/>
    <w:rsid w:val="009B2757"/>
    <w:rsid w:val="009B3208"/>
    <w:rsid w:val="009B668C"/>
    <w:rsid w:val="009B6893"/>
    <w:rsid w:val="009B68F9"/>
    <w:rsid w:val="009B792A"/>
    <w:rsid w:val="009B79FE"/>
    <w:rsid w:val="009B7C1B"/>
    <w:rsid w:val="009C036E"/>
    <w:rsid w:val="009C20B8"/>
    <w:rsid w:val="009C35BB"/>
    <w:rsid w:val="009C48D7"/>
    <w:rsid w:val="009C7590"/>
    <w:rsid w:val="009D06D6"/>
    <w:rsid w:val="009D15ED"/>
    <w:rsid w:val="009D19DF"/>
    <w:rsid w:val="009D20A0"/>
    <w:rsid w:val="009D2803"/>
    <w:rsid w:val="009D29F8"/>
    <w:rsid w:val="009D2E36"/>
    <w:rsid w:val="009D352E"/>
    <w:rsid w:val="009D4538"/>
    <w:rsid w:val="009D4837"/>
    <w:rsid w:val="009D573D"/>
    <w:rsid w:val="009D5CA8"/>
    <w:rsid w:val="009D678B"/>
    <w:rsid w:val="009D6872"/>
    <w:rsid w:val="009D7108"/>
    <w:rsid w:val="009D76E7"/>
    <w:rsid w:val="009E06B8"/>
    <w:rsid w:val="009E14B7"/>
    <w:rsid w:val="009E1DC3"/>
    <w:rsid w:val="009E267E"/>
    <w:rsid w:val="009E6351"/>
    <w:rsid w:val="009E657D"/>
    <w:rsid w:val="009E6B53"/>
    <w:rsid w:val="009E74F5"/>
    <w:rsid w:val="009E7B33"/>
    <w:rsid w:val="009F0A00"/>
    <w:rsid w:val="009F0A59"/>
    <w:rsid w:val="009F1CE3"/>
    <w:rsid w:val="009F2E47"/>
    <w:rsid w:val="009F3427"/>
    <w:rsid w:val="009F451C"/>
    <w:rsid w:val="009F4A62"/>
    <w:rsid w:val="009F7A4A"/>
    <w:rsid w:val="00A00DF4"/>
    <w:rsid w:val="00A011FC"/>
    <w:rsid w:val="00A02548"/>
    <w:rsid w:val="00A027F9"/>
    <w:rsid w:val="00A02BC9"/>
    <w:rsid w:val="00A031B7"/>
    <w:rsid w:val="00A03BC4"/>
    <w:rsid w:val="00A03F3F"/>
    <w:rsid w:val="00A0580F"/>
    <w:rsid w:val="00A058CA"/>
    <w:rsid w:val="00A05B0A"/>
    <w:rsid w:val="00A0725F"/>
    <w:rsid w:val="00A078A3"/>
    <w:rsid w:val="00A07D1D"/>
    <w:rsid w:val="00A07FD2"/>
    <w:rsid w:val="00A10312"/>
    <w:rsid w:val="00A109A5"/>
    <w:rsid w:val="00A1171A"/>
    <w:rsid w:val="00A1196F"/>
    <w:rsid w:val="00A1198C"/>
    <w:rsid w:val="00A11C98"/>
    <w:rsid w:val="00A1202E"/>
    <w:rsid w:val="00A12CB7"/>
    <w:rsid w:val="00A13551"/>
    <w:rsid w:val="00A14AC8"/>
    <w:rsid w:val="00A155E6"/>
    <w:rsid w:val="00A16096"/>
    <w:rsid w:val="00A1682E"/>
    <w:rsid w:val="00A17AB2"/>
    <w:rsid w:val="00A17FAD"/>
    <w:rsid w:val="00A20999"/>
    <w:rsid w:val="00A2120B"/>
    <w:rsid w:val="00A23C6E"/>
    <w:rsid w:val="00A24EE8"/>
    <w:rsid w:val="00A25BA7"/>
    <w:rsid w:val="00A26D59"/>
    <w:rsid w:val="00A2780F"/>
    <w:rsid w:val="00A300F9"/>
    <w:rsid w:val="00A308F5"/>
    <w:rsid w:val="00A30B7D"/>
    <w:rsid w:val="00A30BD7"/>
    <w:rsid w:val="00A322D8"/>
    <w:rsid w:val="00A32BB4"/>
    <w:rsid w:val="00A32D6E"/>
    <w:rsid w:val="00A32DD2"/>
    <w:rsid w:val="00A33921"/>
    <w:rsid w:val="00A3507C"/>
    <w:rsid w:val="00A3570F"/>
    <w:rsid w:val="00A360A0"/>
    <w:rsid w:val="00A36811"/>
    <w:rsid w:val="00A36FE3"/>
    <w:rsid w:val="00A377D6"/>
    <w:rsid w:val="00A37970"/>
    <w:rsid w:val="00A37DD5"/>
    <w:rsid w:val="00A37F85"/>
    <w:rsid w:val="00A400A0"/>
    <w:rsid w:val="00A400BB"/>
    <w:rsid w:val="00A402D8"/>
    <w:rsid w:val="00A40558"/>
    <w:rsid w:val="00A40A0C"/>
    <w:rsid w:val="00A40C8D"/>
    <w:rsid w:val="00A40CDF"/>
    <w:rsid w:val="00A41962"/>
    <w:rsid w:val="00A41CDA"/>
    <w:rsid w:val="00A43258"/>
    <w:rsid w:val="00A43476"/>
    <w:rsid w:val="00A43CF8"/>
    <w:rsid w:val="00A442AF"/>
    <w:rsid w:val="00A459C2"/>
    <w:rsid w:val="00A45BAC"/>
    <w:rsid w:val="00A45CD9"/>
    <w:rsid w:val="00A46361"/>
    <w:rsid w:val="00A463B0"/>
    <w:rsid w:val="00A4651E"/>
    <w:rsid w:val="00A46CC6"/>
    <w:rsid w:val="00A47105"/>
    <w:rsid w:val="00A51297"/>
    <w:rsid w:val="00A525D5"/>
    <w:rsid w:val="00A52B5E"/>
    <w:rsid w:val="00A532A1"/>
    <w:rsid w:val="00A536CD"/>
    <w:rsid w:val="00A53DFC"/>
    <w:rsid w:val="00A543B3"/>
    <w:rsid w:val="00A546D5"/>
    <w:rsid w:val="00A576B9"/>
    <w:rsid w:val="00A577D1"/>
    <w:rsid w:val="00A61763"/>
    <w:rsid w:val="00A62AB2"/>
    <w:rsid w:val="00A62B84"/>
    <w:rsid w:val="00A62DA0"/>
    <w:rsid w:val="00A634DF"/>
    <w:rsid w:val="00A63B8C"/>
    <w:rsid w:val="00A64639"/>
    <w:rsid w:val="00A64822"/>
    <w:rsid w:val="00A64864"/>
    <w:rsid w:val="00A64980"/>
    <w:rsid w:val="00A6500D"/>
    <w:rsid w:val="00A662DB"/>
    <w:rsid w:val="00A66CA8"/>
    <w:rsid w:val="00A67FB0"/>
    <w:rsid w:val="00A70252"/>
    <w:rsid w:val="00A70B07"/>
    <w:rsid w:val="00A72726"/>
    <w:rsid w:val="00A73FCD"/>
    <w:rsid w:val="00A74146"/>
    <w:rsid w:val="00A743F3"/>
    <w:rsid w:val="00A74448"/>
    <w:rsid w:val="00A748A3"/>
    <w:rsid w:val="00A755D5"/>
    <w:rsid w:val="00A76063"/>
    <w:rsid w:val="00A76B6F"/>
    <w:rsid w:val="00A82793"/>
    <w:rsid w:val="00A82B40"/>
    <w:rsid w:val="00A83DF0"/>
    <w:rsid w:val="00A871EB"/>
    <w:rsid w:val="00A90633"/>
    <w:rsid w:val="00A906DF"/>
    <w:rsid w:val="00A90A4D"/>
    <w:rsid w:val="00A9127F"/>
    <w:rsid w:val="00A912FB"/>
    <w:rsid w:val="00A913EA"/>
    <w:rsid w:val="00A913FA"/>
    <w:rsid w:val="00A91BFB"/>
    <w:rsid w:val="00A91DB8"/>
    <w:rsid w:val="00A92753"/>
    <w:rsid w:val="00A94131"/>
    <w:rsid w:val="00A94393"/>
    <w:rsid w:val="00A946DD"/>
    <w:rsid w:val="00A95682"/>
    <w:rsid w:val="00A9593C"/>
    <w:rsid w:val="00A96269"/>
    <w:rsid w:val="00A9650C"/>
    <w:rsid w:val="00A96679"/>
    <w:rsid w:val="00A96DE0"/>
    <w:rsid w:val="00A9759D"/>
    <w:rsid w:val="00A97CF5"/>
    <w:rsid w:val="00AA2405"/>
    <w:rsid w:val="00AA2565"/>
    <w:rsid w:val="00AA3C02"/>
    <w:rsid w:val="00AA3FF9"/>
    <w:rsid w:val="00AA43D9"/>
    <w:rsid w:val="00AA511F"/>
    <w:rsid w:val="00AA59A1"/>
    <w:rsid w:val="00AA704B"/>
    <w:rsid w:val="00AA73AB"/>
    <w:rsid w:val="00AA791D"/>
    <w:rsid w:val="00AA7C77"/>
    <w:rsid w:val="00AB01D5"/>
    <w:rsid w:val="00AB0491"/>
    <w:rsid w:val="00AB099F"/>
    <w:rsid w:val="00AB138B"/>
    <w:rsid w:val="00AB2DD3"/>
    <w:rsid w:val="00AB3FF4"/>
    <w:rsid w:val="00AB5855"/>
    <w:rsid w:val="00AB5E5E"/>
    <w:rsid w:val="00AB5EF1"/>
    <w:rsid w:val="00AB6818"/>
    <w:rsid w:val="00AB6955"/>
    <w:rsid w:val="00AB69C0"/>
    <w:rsid w:val="00AB7498"/>
    <w:rsid w:val="00AB7685"/>
    <w:rsid w:val="00AC0295"/>
    <w:rsid w:val="00AC0ABC"/>
    <w:rsid w:val="00AC0C36"/>
    <w:rsid w:val="00AC0C79"/>
    <w:rsid w:val="00AC15BB"/>
    <w:rsid w:val="00AC247A"/>
    <w:rsid w:val="00AC2D50"/>
    <w:rsid w:val="00AC3BC7"/>
    <w:rsid w:val="00AC4A49"/>
    <w:rsid w:val="00AC5BE7"/>
    <w:rsid w:val="00AC69CD"/>
    <w:rsid w:val="00AC6ABC"/>
    <w:rsid w:val="00AC7E21"/>
    <w:rsid w:val="00AD0F15"/>
    <w:rsid w:val="00AD163F"/>
    <w:rsid w:val="00AD1D35"/>
    <w:rsid w:val="00AD2436"/>
    <w:rsid w:val="00AD26D7"/>
    <w:rsid w:val="00AD2FFA"/>
    <w:rsid w:val="00AD3D2B"/>
    <w:rsid w:val="00AD4E02"/>
    <w:rsid w:val="00AD647D"/>
    <w:rsid w:val="00AD6855"/>
    <w:rsid w:val="00AD69FC"/>
    <w:rsid w:val="00AD6F97"/>
    <w:rsid w:val="00AD72B2"/>
    <w:rsid w:val="00AD7F98"/>
    <w:rsid w:val="00AE0CA8"/>
    <w:rsid w:val="00AE0D69"/>
    <w:rsid w:val="00AE424E"/>
    <w:rsid w:val="00AE4A69"/>
    <w:rsid w:val="00AE4D82"/>
    <w:rsid w:val="00AE50A4"/>
    <w:rsid w:val="00AE5297"/>
    <w:rsid w:val="00AE5565"/>
    <w:rsid w:val="00AE61F3"/>
    <w:rsid w:val="00AE71E9"/>
    <w:rsid w:val="00AE76A0"/>
    <w:rsid w:val="00AE789F"/>
    <w:rsid w:val="00AF0A86"/>
    <w:rsid w:val="00AF0B3F"/>
    <w:rsid w:val="00AF1448"/>
    <w:rsid w:val="00AF1849"/>
    <w:rsid w:val="00AF4281"/>
    <w:rsid w:val="00AF4374"/>
    <w:rsid w:val="00AF4450"/>
    <w:rsid w:val="00AF530A"/>
    <w:rsid w:val="00AF53C4"/>
    <w:rsid w:val="00AF60F3"/>
    <w:rsid w:val="00AF7F1F"/>
    <w:rsid w:val="00B003A7"/>
    <w:rsid w:val="00B01033"/>
    <w:rsid w:val="00B0288F"/>
    <w:rsid w:val="00B032E4"/>
    <w:rsid w:val="00B033F4"/>
    <w:rsid w:val="00B034CB"/>
    <w:rsid w:val="00B03D2B"/>
    <w:rsid w:val="00B048C7"/>
    <w:rsid w:val="00B05282"/>
    <w:rsid w:val="00B06682"/>
    <w:rsid w:val="00B069A0"/>
    <w:rsid w:val="00B06A87"/>
    <w:rsid w:val="00B06D8A"/>
    <w:rsid w:val="00B06F8A"/>
    <w:rsid w:val="00B110B1"/>
    <w:rsid w:val="00B11114"/>
    <w:rsid w:val="00B11A91"/>
    <w:rsid w:val="00B13825"/>
    <w:rsid w:val="00B1392C"/>
    <w:rsid w:val="00B15242"/>
    <w:rsid w:val="00B152A0"/>
    <w:rsid w:val="00B15368"/>
    <w:rsid w:val="00B155C6"/>
    <w:rsid w:val="00B15D1A"/>
    <w:rsid w:val="00B15F26"/>
    <w:rsid w:val="00B16B93"/>
    <w:rsid w:val="00B175EB"/>
    <w:rsid w:val="00B221FD"/>
    <w:rsid w:val="00B22F26"/>
    <w:rsid w:val="00B24FEF"/>
    <w:rsid w:val="00B25013"/>
    <w:rsid w:val="00B26E68"/>
    <w:rsid w:val="00B26FE9"/>
    <w:rsid w:val="00B271F7"/>
    <w:rsid w:val="00B273AB"/>
    <w:rsid w:val="00B27B28"/>
    <w:rsid w:val="00B30111"/>
    <w:rsid w:val="00B312B3"/>
    <w:rsid w:val="00B31928"/>
    <w:rsid w:val="00B325EF"/>
    <w:rsid w:val="00B3348E"/>
    <w:rsid w:val="00B33FF6"/>
    <w:rsid w:val="00B35084"/>
    <w:rsid w:val="00B35FC0"/>
    <w:rsid w:val="00B36EBA"/>
    <w:rsid w:val="00B401A7"/>
    <w:rsid w:val="00B4118C"/>
    <w:rsid w:val="00B4186C"/>
    <w:rsid w:val="00B41B52"/>
    <w:rsid w:val="00B42689"/>
    <w:rsid w:val="00B43F25"/>
    <w:rsid w:val="00B44CB6"/>
    <w:rsid w:val="00B45435"/>
    <w:rsid w:val="00B45AAC"/>
    <w:rsid w:val="00B46740"/>
    <w:rsid w:val="00B467F7"/>
    <w:rsid w:val="00B5013E"/>
    <w:rsid w:val="00B51457"/>
    <w:rsid w:val="00B51702"/>
    <w:rsid w:val="00B521DC"/>
    <w:rsid w:val="00B52E23"/>
    <w:rsid w:val="00B54367"/>
    <w:rsid w:val="00B559E0"/>
    <w:rsid w:val="00B55CCF"/>
    <w:rsid w:val="00B565B5"/>
    <w:rsid w:val="00B57813"/>
    <w:rsid w:val="00B60187"/>
    <w:rsid w:val="00B60D82"/>
    <w:rsid w:val="00B611ED"/>
    <w:rsid w:val="00B6129B"/>
    <w:rsid w:val="00B61E22"/>
    <w:rsid w:val="00B625A3"/>
    <w:rsid w:val="00B63F59"/>
    <w:rsid w:val="00B65153"/>
    <w:rsid w:val="00B65DC1"/>
    <w:rsid w:val="00B714ED"/>
    <w:rsid w:val="00B72A72"/>
    <w:rsid w:val="00B73505"/>
    <w:rsid w:val="00B743E1"/>
    <w:rsid w:val="00B74ABD"/>
    <w:rsid w:val="00B74CCF"/>
    <w:rsid w:val="00B74DA9"/>
    <w:rsid w:val="00B755A4"/>
    <w:rsid w:val="00B75CC7"/>
    <w:rsid w:val="00B77CA0"/>
    <w:rsid w:val="00B8012E"/>
    <w:rsid w:val="00B81159"/>
    <w:rsid w:val="00B81E9B"/>
    <w:rsid w:val="00B82DC6"/>
    <w:rsid w:val="00B84178"/>
    <w:rsid w:val="00B85D01"/>
    <w:rsid w:val="00B86411"/>
    <w:rsid w:val="00B86A13"/>
    <w:rsid w:val="00B87668"/>
    <w:rsid w:val="00B878DC"/>
    <w:rsid w:val="00B878F2"/>
    <w:rsid w:val="00B90FCD"/>
    <w:rsid w:val="00B910D0"/>
    <w:rsid w:val="00B91B93"/>
    <w:rsid w:val="00B92805"/>
    <w:rsid w:val="00B94926"/>
    <w:rsid w:val="00B951BA"/>
    <w:rsid w:val="00B95995"/>
    <w:rsid w:val="00B95BC2"/>
    <w:rsid w:val="00B9651C"/>
    <w:rsid w:val="00B96A76"/>
    <w:rsid w:val="00B97170"/>
    <w:rsid w:val="00B97F97"/>
    <w:rsid w:val="00BA20A9"/>
    <w:rsid w:val="00BA2B3B"/>
    <w:rsid w:val="00BA2DFE"/>
    <w:rsid w:val="00BA3168"/>
    <w:rsid w:val="00BA4390"/>
    <w:rsid w:val="00BA52CB"/>
    <w:rsid w:val="00BA5AE8"/>
    <w:rsid w:val="00BA5FBE"/>
    <w:rsid w:val="00BA6359"/>
    <w:rsid w:val="00BA6B46"/>
    <w:rsid w:val="00BB0004"/>
    <w:rsid w:val="00BB0132"/>
    <w:rsid w:val="00BB0150"/>
    <w:rsid w:val="00BB0666"/>
    <w:rsid w:val="00BB0E5F"/>
    <w:rsid w:val="00BB130D"/>
    <w:rsid w:val="00BB13E0"/>
    <w:rsid w:val="00BB15CE"/>
    <w:rsid w:val="00BB164C"/>
    <w:rsid w:val="00BB19CA"/>
    <w:rsid w:val="00BB1B21"/>
    <w:rsid w:val="00BB1F4A"/>
    <w:rsid w:val="00BB202E"/>
    <w:rsid w:val="00BB2FB8"/>
    <w:rsid w:val="00BB3238"/>
    <w:rsid w:val="00BB3663"/>
    <w:rsid w:val="00BB3850"/>
    <w:rsid w:val="00BB39C1"/>
    <w:rsid w:val="00BB5285"/>
    <w:rsid w:val="00BB5A11"/>
    <w:rsid w:val="00BB646C"/>
    <w:rsid w:val="00BB6F1F"/>
    <w:rsid w:val="00BB7261"/>
    <w:rsid w:val="00BB74F9"/>
    <w:rsid w:val="00BB781B"/>
    <w:rsid w:val="00BB791A"/>
    <w:rsid w:val="00BC0002"/>
    <w:rsid w:val="00BC0D33"/>
    <w:rsid w:val="00BC0E87"/>
    <w:rsid w:val="00BC3CD5"/>
    <w:rsid w:val="00BC42B0"/>
    <w:rsid w:val="00BC546B"/>
    <w:rsid w:val="00BC6407"/>
    <w:rsid w:val="00BC70D8"/>
    <w:rsid w:val="00BC7247"/>
    <w:rsid w:val="00BC7661"/>
    <w:rsid w:val="00BC7CC3"/>
    <w:rsid w:val="00BD1397"/>
    <w:rsid w:val="00BD1890"/>
    <w:rsid w:val="00BD1AC9"/>
    <w:rsid w:val="00BD200F"/>
    <w:rsid w:val="00BD2ABA"/>
    <w:rsid w:val="00BD397F"/>
    <w:rsid w:val="00BD433E"/>
    <w:rsid w:val="00BD4816"/>
    <w:rsid w:val="00BD5087"/>
    <w:rsid w:val="00BD512D"/>
    <w:rsid w:val="00BD53C9"/>
    <w:rsid w:val="00BD5A48"/>
    <w:rsid w:val="00BD71E5"/>
    <w:rsid w:val="00BD7FB3"/>
    <w:rsid w:val="00BE1856"/>
    <w:rsid w:val="00BE19C8"/>
    <w:rsid w:val="00BE2EA3"/>
    <w:rsid w:val="00BE30B9"/>
    <w:rsid w:val="00BE3EA2"/>
    <w:rsid w:val="00BE5485"/>
    <w:rsid w:val="00BE5AB4"/>
    <w:rsid w:val="00BE6103"/>
    <w:rsid w:val="00BE7787"/>
    <w:rsid w:val="00BF1483"/>
    <w:rsid w:val="00BF3936"/>
    <w:rsid w:val="00BF538D"/>
    <w:rsid w:val="00BF55BF"/>
    <w:rsid w:val="00BF784C"/>
    <w:rsid w:val="00C0231A"/>
    <w:rsid w:val="00C033CA"/>
    <w:rsid w:val="00C03672"/>
    <w:rsid w:val="00C0432C"/>
    <w:rsid w:val="00C04689"/>
    <w:rsid w:val="00C0522C"/>
    <w:rsid w:val="00C05E82"/>
    <w:rsid w:val="00C11679"/>
    <w:rsid w:val="00C11A49"/>
    <w:rsid w:val="00C1391C"/>
    <w:rsid w:val="00C13A4F"/>
    <w:rsid w:val="00C146CB"/>
    <w:rsid w:val="00C14AD8"/>
    <w:rsid w:val="00C150C5"/>
    <w:rsid w:val="00C16C31"/>
    <w:rsid w:val="00C16F1F"/>
    <w:rsid w:val="00C177DC"/>
    <w:rsid w:val="00C17DF1"/>
    <w:rsid w:val="00C17F11"/>
    <w:rsid w:val="00C17F55"/>
    <w:rsid w:val="00C17F66"/>
    <w:rsid w:val="00C201A7"/>
    <w:rsid w:val="00C20794"/>
    <w:rsid w:val="00C21A66"/>
    <w:rsid w:val="00C221BF"/>
    <w:rsid w:val="00C22222"/>
    <w:rsid w:val="00C22BC0"/>
    <w:rsid w:val="00C22EB0"/>
    <w:rsid w:val="00C234DF"/>
    <w:rsid w:val="00C23B98"/>
    <w:rsid w:val="00C2439B"/>
    <w:rsid w:val="00C245DB"/>
    <w:rsid w:val="00C24A7B"/>
    <w:rsid w:val="00C25D56"/>
    <w:rsid w:val="00C25ED2"/>
    <w:rsid w:val="00C2628A"/>
    <w:rsid w:val="00C26BEC"/>
    <w:rsid w:val="00C26FB5"/>
    <w:rsid w:val="00C27388"/>
    <w:rsid w:val="00C276EE"/>
    <w:rsid w:val="00C27E7B"/>
    <w:rsid w:val="00C301BD"/>
    <w:rsid w:val="00C307A5"/>
    <w:rsid w:val="00C3147F"/>
    <w:rsid w:val="00C316F0"/>
    <w:rsid w:val="00C3273E"/>
    <w:rsid w:val="00C32E54"/>
    <w:rsid w:val="00C330CD"/>
    <w:rsid w:val="00C33190"/>
    <w:rsid w:val="00C33644"/>
    <w:rsid w:val="00C34933"/>
    <w:rsid w:val="00C3506F"/>
    <w:rsid w:val="00C35890"/>
    <w:rsid w:val="00C3617D"/>
    <w:rsid w:val="00C36FC5"/>
    <w:rsid w:val="00C4014A"/>
    <w:rsid w:val="00C40A44"/>
    <w:rsid w:val="00C40E2A"/>
    <w:rsid w:val="00C40EF3"/>
    <w:rsid w:val="00C415B8"/>
    <w:rsid w:val="00C42ACE"/>
    <w:rsid w:val="00C43898"/>
    <w:rsid w:val="00C46031"/>
    <w:rsid w:val="00C47142"/>
    <w:rsid w:val="00C4746C"/>
    <w:rsid w:val="00C50B41"/>
    <w:rsid w:val="00C52080"/>
    <w:rsid w:val="00C52105"/>
    <w:rsid w:val="00C52A1A"/>
    <w:rsid w:val="00C54213"/>
    <w:rsid w:val="00C550A0"/>
    <w:rsid w:val="00C552BE"/>
    <w:rsid w:val="00C55310"/>
    <w:rsid w:val="00C5543C"/>
    <w:rsid w:val="00C55C8B"/>
    <w:rsid w:val="00C56076"/>
    <w:rsid w:val="00C6010F"/>
    <w:rsid w:val="00C607F1"/>
    <w:rsid w:val="00C61669"/>
    <w:rsid w:val="00C6306A"/>
    <w:rsid w:val="00C64185"/>
    <w:rsid w:val="00C64996"/>
    <w:rsid w:val="00C64A40"/>
    <w:rsid w:val="00C6510D"/>
    <w:rsid w:val="00C65F35"/>
    <w:rsid w:val="00C65FF2"/>
    <w:rsid w:val="00C66646"/>
    <w:rsid w:val="00C7009A"/>
    <w:rsid w:val="00C70528"/>
    <w:rsid w:val="00C70889"/>
    <w:rsid w:val="00C70C47"/>
    <w:rsid w:val="00C7131B"/>
    <w:rsid w:val="00C71331"/>
    <w:rsid w:val="00C715FE"/>
    <w:rsid w:val="00C71A5D"/>
    <w:rsid w:val="00C71ED3"/>
    <w:rsid w:val="00C741F6"/>
    <w:rsid w:val="00C747CC"/>
    <w:rsid w:val="00C76A65"/>
    <w:rsid w:val="00C77953"/>
    <w:rsid w:val="00C77CE0"/>
    <w:rsid w:val="00C8018D"/>
    <w:rsid w:val="00C80423"/>
    <w:rsid w:val="00C816EE"/>
    <w:rsid w:val="00C81943"/>
    <w:rsid w:val="00C81DD0"/>
    <w:rsid w:val="00C839F9"/>
    <w:rsid w:val="00C85279"/>
    <w:rsid w:val="00C8639C"/>
    <w:rsid w:val="00C90433"/>
    <w:rsid w:val="00C916C6"/>
    <w:rsid w:val="00C9215C"/>
    <w:rsid w:val="00C92C24"/>
    <w:rsid w:val="00C92D4B"/>
    <w:rsid w:val="00C93CA6"/>
    <w:rsid w:val="00C94B55"/>
    <w:rsid w:val="00C94D14"/>
    <w:rsid w:val="00C94D5E"/>
    <w:rsid w:val="00C94DC4"/>
    <w:rsid w:val="00C9513E"/>
    <w:rsid w:val="00C95604"/>
    <w:rsid w:val="00C95B79"/>
    <w:rsid w:val="00C95EBF"/>
    <w:rsid w:val="00C96368"/>
    <w:rsid w:val="00C9711F"/>
    <w:rsid w:val="00C979C8"/>
    <w:rsid w:val="00C97B5A"/>
    <w:rsid w:val="00CA112C"/>
    <w:rsid w:val="00CA2AD5"/>
    <w:rsid w:val="00CA2DBE"/>
    <w:rsid w:val="00CA31B8"/>
    <w:rsid w:val="00CA547C"/>
    <w:rsid w:val="00CA605B"/>
    <w:rsid w:val="00CA75BB"/>
    <w:rsid w:val="00CA7F78"/>
    <w:rsid w:val="00CB018F"/>
    <w:rsid w:val="00CB0330"/>
    <w:rsid w:val="00CB0F33"/>
    <w:rsid w:val="00CB1D9C"/>
    <w:rsid w:val="00CB2CF0"/>
    <w:rsid w:val="00CB2E92"/>
    <w:rsid w:val="00CB3BAC"/>
    <w:rsid w:val="00CB3FE8"/>
    <w:rsid w:val="00CB426E"/>
    <w:rsid w:val="00CB50AE"/>
    <w:rsid w:val="00CB5935"/>
    <w:rsid w:val="00CB7B53"/>
    <w:rsid w:val="00CB7F5C"/>
    <w:rsid w:val="00CC2136"/>
    <w:rsid w:val="00CC287B"/>
    <w:rsid w:val="00CC2F80"/>
    <w:rsid w:val="00CC3010"/>
    <w:rsid w:val="00CC4D4F"/>
    <w:rsid w:val="00CC5349"/>
    <w:rsid w:val="00CC551F"/>
    <w:rsid w:val="00CC7505"/>
    <w:rsid w:val="00CC759A"/>
    <w:rsid w:val="00CC7D0B"/>
    <w:rsid w:val="00CC7DFD"/>
    <w:rsid w:val="00CD053F"/>
    <w:rsid w:val="00CD28BD"/>
    <w:rsid w:val="00CD2C09"/>
    <w:rsid w:val="00CD2EFF"/>
    <w:rsid w:val="00CD31C3"/>
    <w:rsid w:val="00CD3613"/>
    <w:rsid w:val="00CD36BA"/>
    <w:rsid w:val="00CD469F"/>
    <w:rsid w:val="00CD504D"/>
    <w:rsid w:val="00CD596D"/>
    <w:rsid w:val="00CD672D"/>
    <w:rsid w:val="00CD69B3"/>
    <w:rsid w:val="00CD6CCA"/>
    <w:rsid w:val="00CD7C56"/>
    <w:rsid w:val="00CD7DB0"/>
    <w:rsid w:val="00CE01C3"/>
    <w:rsid w:val="00CE0E7B"/>
    <w:rsid w:val="00CE17EB"/>
    <w:rsid w:val="00CE1B83"/>
    <w:rsid w:val="00CE26C6"/>
    <w:rsid w:val="00CE532F"/>
    <w:rsid w:val="00CE5F0E"/>
    <w:rsid w:val="00CE5FFE"/>
    <w:rsid w:val="00CE6037"/>
    <w:rsid w:val="00CE62EB"/>
    <w:rsid w:val="00CE6495"/>
    <w:rsid w:val="00CE6B9A"/>
    <w:rsid w:val="00CF08F8"/>
    <w:rsid w:val="00CF09A3"/>
    <w:rsid w:val="00CF0BF9"/>
    <w:rsid w:val="00CF1355"/>
    <w:rsid w:val="00CF1B66"/>
    <w:rsid w:val="00CF1F94"/>
    <w:rsid w:val="00CF221B"/>
    <w:rsid w:val="00CF235E"/>
    <w:rsid w:val="00CF2CDE"/>
    <w:rsid w:val="00CF40F1"/>
    <w:rsid w:val="00CF4637"/>
    <w:rsid w:val="00CF46CC"/>
    <w:rsid w:val="00CF4906"/>
    <w:rsid w:val="00CF5B9E"/>
    <w:rsid w:val="00CF5E9D"/>
    <w:rsid w:val="00CF64B3"/>
    <w:rsid w:val="00CF7718"/>
    <w:rsid w:val="00CF7CD2"/>
    <w:rsid w:val="00D00ACF"/>
    <w:rsid w:val="00D00FC2"/>
    <w:rsid w:val="00D01B7D"/>
    <w:rsid w:val="00D020CE"/>
    <w:rsid w:val="00D023DC"/>
    <w:rsid w:val="00D02BFC"/>
    <w:rsid w:val="00D038E6"/>
    <w:rsid w:val="00D03E1C"/>
    <w:rsid w:val="00D04E3E"/>
    <w:rsid w:val="00D054D4"/>
    <w:rsid w:val="00D055E2"/>
    <w:rsid w:val="00D05FAA"/>
    <w:rsid w:val="00D064DF"/>
    <w:rsid w:val="00D06E67"/>
    <w:rsid w:val="00D0700F"/>
    <w:rsid w:val="00D07556"/>
    <w:rsid w:val="00D10433"/>
    <w:rsid w:val="00D106CB"/>
    <w:rsid w:val="00D10A19"/>
    <w:rsid w:val="00D11C47"/>
    <w:rsid w:val="00D11D39"/>
    <w:rsid w:val="00D124B1"/>
    <w:rsid w:val="00D13340"/>
    <w:rsid w:val="00D1671F"/>
    <w:rsid w:val="00D169BB"/>
    <w:rsid w:val="00D215A9"/>
    <w:rsid w:val="00D22423"/>
    <w:rsid w:val="00D22F7E"/>
    <w:rsid w:val="00D24913"/>
    <w:rsid w:val="00D24C32"/>
    <w:rsid w:val="00D24E81"/>
    <w:rsid w:val="00D26500"/>
    <w:rsid w:val="00D26509"/>
    <w:rsid w:val="00D266D8"/>
    <w:rsid w:val="00D268DB"/>
    <w:rsid w:val="00D26A23"/>
    <w:rsid w:val="00D26C61"/>
    <w:rsid w:val="00D26F4C"/>
    <w:rsid w:val="00D27611"/>
    <w:rsid w:val="00D2787B"/>
    <w:rsid w:val="00D3105A"/>
    <w:rsid w:val="00D32114"/>
    <w:rsid w:val="00D32AA3"/>
    <w:rsid w:val="00D32C2E"/>
    <w:rsid w:val="00D33934"/>
    <w:rsid w:val="00D34344"/>
    <w:rsid w:val="00D34A30"/>
    <w:rsid w:val="00D34E2E"/>
    <w:rsid w:val="00D35C2D"/>
    <w:rsid w:val="00D35E54"/>
    <w:rsid w:val="00D3677A"/>
    <w:rsid w:val="00D37967"/>
    <w:rsid w:val="00D403AA"/>
    <w:rsid w:val="00D405BB"/>
    <w:rsid w:val="00D40891"/>
    <w:rsid w:val="00D41F7F"/>
    <w:rsid w:val="00D425EC"/>
    <w:rsid w:val="00D42F81"/>
    <w:rsid w:val="00D45445"/>
    <w:rsid w:val="00D4643C"/>
    <w:rsid w:val="00D47EFE"/>
    <w:rsid w:val="00D500D8"/>
    <w:rsid w:val="00D506F1"/>
    <w:rsid w:val="00D51EEC"/>
    <w:rsid w:val="00D53082"/>
    <w:rsid w:val="00D53A41"/>
    <w:rsid w:val="00D544EE"/>
    <w:rsid w:val="00D54811"/>
    <w:rsid w:val="00D54DF2"/>
    <w:rsid w:val="00D55962"/>
    <w:rsid w:val="00D5684A"/>
    <w:rsid w:val="00D56D5E"/>
    <w:rsid w:val="00D57043"/>
    <w:rsid w:val="00D57315"/>
    <w:rsid w:val="00D57A05"/>
    <w:rsid w:val="00D57AA9"/>
    <w:rsid w:val="00D602BD"/>
    <w:rsid w:val="00D602C3"/>
    <w:rsid w:val="00D6035B"/>
    <w:rsid w:val="00D60EB2"/>
    <w:rsid w:val="00D62D51"/>
    <w:rsid w:val="00D63401"/>
    <w:rsid w:val="00D6385D"/>
    <w:rsid w:val="00D63ABB"/>
    <w:rsid w:val="00D63B3E"/>
    <w:rsid w:val="00D63B53"/>
    <w:rsid w:val="00D65760"/>
    <w:rsid w:val="00D65C79"/>
    <w:rsid w:val="00D662F8"/>
    <w:rsid w:val="00D66EE8"/>
    <w:rsid w:val="00D66FE7"/>
    <w:rsid w:val="00D67223"/>
    <w:rsid w:val="00D673FF"/>
    <w:rsid w:val="00D70D72"/>
    <w:rsid w:val="00D71A7E"/>
    <w:rsid w:val="00D720EF"/>
    <w:rsid w:val="00D72429"/>
    <w:rsid w:val="00D72675"/>
    <w:rsid w:val="00D72EAC"/>
    <w:rsid w:val="00D73F8D"/>
    <w:rsid w:val="00D76C30"/>
    <w:rsid w:val="00D8007D"/>
    <w:rsid w:val="00D80D82"/>
    <w:rsid w:val="00D82750"/>
    <w:rsid w:val="00D82ECA"/>
    <w:rsid w:val="00D83416"/>
    <w:rsid w:val="00D83461"/>
    <w:rsid w:val="00D83AFE"/>
    <w:rsid w:val="00D84BE5"/>
    <w:rsid w:val="00D851C3"/>
    <w:rsid w:val="00D86E34"/>
    <w:rsid w:val="00D86EBD"/>
    <w:rsid w:val="00D86FBB"/>
    <w:rsid w:val="00D878E8"/>
    <w:rsid w:val="00D87E38"/>
    <w:rsid w:val="00D90305"/>
    <w:rsid w:val="00D90398"/>
    <w:rsid w:val="00D91072"/>
    <w:rsid w:val="00D931C8"/>
    <w:rsid w:val="00D94E0F"/>
    <w:rsid w:val="00D96F8A"/>
    <w:rsid w:val="00D97C28"/>
    <w:rsid w:val="00DA0979"/>
    <w:rsid w:val="00DA1CAC"/>
    <w:rsid w:val="00DA30D6"/>
    <w:rsid w:val="00DA3666"/>
    <w:rsid w:val="00DA3958"/>
    <w:rsid w:val="00DA4394"/>
    <w:rsid w:val="00DA4B4F"/>
    <w:rsid w:val="00DA4EDB"/>
    <w:rsid w:val="00DA5E2C"/>
    <w:rsid w:val="00DA6017"/>
    <w:rsid w:val="00DA7945"/>
    <w:rsid w:val="00DB023D"/>
    <w:rsid w:val="00DB0CE0"/>
    <w:rsid w:val="00DB0CF3"/>
    <w:rsid w:val="00DB1B80"/>
    <w:rsid w:val="00DB1F67"/>
    <w:rsid w:val="00DB4388"/>
    <w:rsid w:val="00DB4768"/>
    <w:rsid w:val="00DB4C43"/>
    <w:rsid w:val="00DB4F5D"/>
    <w:rsid w:val="00DB5525"/>
    <w:rsid w:val="00DB56DC"/>
    <w:rsid w:val="00DB653D"/>
    <w:rsid w:val="00DB6ED5"/>
    <w:rsid w:val="00DB6FC2"/>
    <w:rsid w:val="00DB7572"/>
    <w:rsid w:val="00DB7769"/>
    <w:rsid w:val="00DC091C"/>
    <w:rsid w:val="00DC2452"/>
    <w:rsid w:val="00DC27E9"/>
    <w:rsid w:val="00DC4915"/>
    <w:rsid w:val="00DC5575"/>
    <w:rsid w:val="00DC59C8"/>
    <w:rsid w:val="00DC6519"/>
    <w:rsid w:val="00DC68D6"/>
    <w:rsid w:val="00DC6951"/>
    <w:rsid w:val="00DC72F5"/>
    <w:rsid w:val="00DC778B"/>
    <w:rsid w:val="00DC7E67"/>
    <w:rsid w:val="00DC7FFC"/>
    <w:rsid w:val="00DD0826"/>
    <w:rsid w:val="00DD0C5D"/>
    <w:rsid w:val="00DD1B4F"/>
    <w:rsid w:val="00DD29DD"/>
    <w:rsid w:val="00DD2D8C"/>
    <w:rsid w:val="00DD3244"/>
    <w:rsid w:val="00DD38FC"/>
    <w:rsid w:val="00DD3E2A"/>
    <w:rsid w:val="00DD435E"/>
    <w:rsid w:val="00DD605E"/>
    <w:rsid w:val="00DE06FE"/>
    <w:rsid w:val="00DE0F21"/>
    <w:rsid w:val="00DE4341"/>
    <w:rsid w:val="00DE4756"/>
    <w:rsid w:val="00DE6CA9"/>
    <w:rsid w:val="00DE6F41"/>
    <w:rsid w:val="00DE7E8D"/>
    <w:rsid w:val="00DF0A1D"/>
    <w:rsid w:val="00DF0E44"/>
    <w:rsid w:val="00DF1203"/>
    <w:rsid w:val="00DF173B"/>
    <w:rsid w:val="00DF5068"/>
    <w:rsid w:val="00DF65AB"/>
    <w:rsid w:val="00DF74ED"/>
    <w:rsid w:val="00DF7C33"/>
    <w:rsid w:val="00DF7D96"/>
    <w:rsid w:val="00E003AD"/>
    <w:rsid w:val="00E00C46"/>
    <w:rsid w:val="00E01AB3"/>
    <w:rsid w:val="00E03328"/>
    <w:rsid w:val="00E03A79"/>
    <w:rsid w:val="00E03A7B"/>
    <w:rsid w:val="00E0411D"/>
    <w:rsid w:val="00E04707"/>
    <w:rsid w:val="00E04AAB"/>
    <w:rsid w:val="00E053B1"/>
    <w:rsid w:val="00E059DD"/>
    <w:rsid w:val="00E0638A"/>
    <w:rsid w:val="00E064ED"/>
    <w:rsid w:val="00E06C3E"/>
    <w:rsid w:val="00E07AD0"/>
    <w:rsid w:val="00E10736"/>
    <w:rsid w:val="00E10B62"/>
    <w:rsid w:val="00E1131C"/>
    <w:rsid w:val="00E11B39"/>
    <w:rsid w:val="00E11CB7"/>
    <w:rsid w:val="00E128D9"/>
    <w:rsid w:val="00E12F4C"/>
    <w:rsid w:val="00E13058"/>
    <w:rsid w:val="00E13248"/>
    <w:rsid w:val="00E13842"/>
    <w:rsid w:val="00E15603"/>
    <w:rsid w:val="00E171DA"/>
    <w:rsid w:val="00E17DBB"/>
    <w:rsid w:val="00E20800"/>
    <w:rsid w:val="00E217D8"/>
    <w:rsid w:val="00E228B8"/>
    <w:rsid w:val="00E239BE"/>
    <w:rsid w:val="00E24656"/>
    <w:rsid w:val="00E24FDC"/>
    <w:rsid w:val="00E27A50"/>
    <w:rsid w:val="00E320F2"/>
    <w:rsid w:val="00E3268A"/>
    <w:rsid w:val="00E32C75"/>
    <w:rsid w:val="00E33188"/>
    <w:rsid w:val="00E338F1"/>
    <w:rsid w:val="00E345AD"/>
    <w:rsid w:val="00E352C5"/>
    <w:rsid w:val="00E36282"/>
    <w:rsid w:val="00E36D55"/>
    <w:rsid w:val="00E36DE8"/>
    <w:rsid w:val="00E408CF"/>
    <w:rsid w:val="00E40CE7"/>
    <w:rsid w:val="00E41E9B"/>
    <w:rsid w:val="00E43184"/>
    <w:rsid w:val="00E44A32"/>
    <w:rsid w:val="00E44BC6"/>
    <w:rsid w:val="00E4579B"/>
    <w:rsid w:val="00E457B3"/>
    <w:rsid w:val="00E4643D"/>
    <w:rsid w:val="00E4675B"/>
    <w:rsid w:val="00E473A7"/>
    <w:rsid w:val="00E47DAD"/>
    <w:rsid w:val="00E51EEB"/>
    <w:rsid w:val="00E5251B"/>
    <w:rsid w:val="00E52D56"/>
    <w:rsid w:val="00E54F4F"/>
    <w:rsid w:val="00E54FE1"/>
    <w:rsid w:val="00E5528E"/>
    <w:rsid w:val="00E615DA"/>
    <w:rsid w:val="00E617CF"/>
    <w:rsid w:val="00E62634"/>
    <w:rsid w:val="00E632D8"/>
    <w:rsid w:val="00E63C87"/>
    <w:rsid w:val="00E63FE3"/>
    <w:rsid w:val="00E640EC"/>
    <w:rsid w:val="00E648A8"/>
    <w:rsid w:val="00E64B59"/>
    <w:rsid w:val="00E65101"/>
    <w:rsid w:val="00E65822"/>
    <w:rsid w:val="00E65C1C"/>
    <w:rsid w:val="00E65F65"/>
    <w:rsid w:val="00E6709E"/>
    <w:rsid w:val="00E678C8"/>
    <w:rsid w:val="00E67C6B"/>
    <w:rsid w:val="00E701C8"/>
    <w:rsid w:val="00E70269"/>
    <w:rsid w:val="00E714A9"/>
    <w:rsid w:val="00E718B0"/>
    <w:rsid w:val="00E72105"/>
    <w:rsid w:val="00E73199"/>
    <w:rsid w:val="00E74485"/>
    <w:rsid w:val="00E74BDE"/>
    <w:rsid w:val="00E755C7"/>
    <w:rsid w:val="00E75999"/>
    <w:rsid w:val="00E75BA4"/>
    <w:rsid w:val="00E76A43"/>
    <w:rsid w:val="00E76DF9"/>
    <w:rsid w:val="00E772B9"/>
    <w:rsid w:val="00E7790D"/>
    <w:rsid w:val="00E8000E"/>
    <w:rsid w:val="00E8028E"/>
    <w:rsid w:val="00E80733"/>
    <w:rsid w:val="00E80E7D"/>
    <w:rsid w:val="00E82670"/>
    <w:rsid w:val="00E82BC3"/>
    <w:rsid w:val="00E835A6"/>
    <w:rsid w:val="00E846BB"/>
    <w:rsid w:val="00E9097A"/>
    <w:rsid w:val="00E917EE"/>
    <w:rsid w:val="00E91E83"/>
    <w:rsid w:val="00E91F57"/>
    <w:rsid w:val="00E92709"/>
    <w:rsid w:val="00E9290E"/>
    <w:rsid w:val="00E92C4F"/>
    <w:rsid w:val="00E94844"/>
    <w:rsid w:val="00E94E03"/>
    <w:rsid w:val="00E95A73"/>
    <w:rsid w:val="00E960A0"/>
    <w:rsid w:val="00E96478"/>
    <w:rsid w:val="00E97B2B"/>
    <w:rsid w:val="00E97B70"/>
    <w:rsid w:val="00EA0329"/>
    <w:rsid w:val="00EA035B"/>
    <w:rsid w:val="00EA1AB0"/>
    <w:rsid w:val="00EA1E89"/>
    <w:rsid w:val="00EA2529"/>
    <w:rsid w:val="00EA4142"/>
    <w:rsid w:val="00EA4274"/>
    <w:rsid w:val="00EA5053"/>
    <w:rsid w:val="00EA5402"/>
    <w:rsid w:val="00EA5509"/>
    <w:rsid w:val="00EA6618"/>
    <w:rsid w:val="00EA6C8F"/>
    <w:rsid w:val="00EA6F5E"/>
    <w:rsid w:val="00EA7B15"/>
    <w:rsid w:val="00EA7DB9"/>
    <w:rsid w:val="00EB0940"/>
    <w:rsid w:val="00EB1354"/>
    <w:rsid w:val="00EB1C0E"/>
    <w:rsid w:val="00EB1DDA"/>
    <w:rsid w:val="00EB3299"/>
    <w:rsid w:val="00EB388D"/>
    <w:rsid w:val="00EB3A5C"/>
    <w:rsid w:val="00EB446B"/>
    <w:rsid w:val="00EB4CD6"/>
    <w:rsid w:val="00EB63EC"/>
    <w:rsid w:val="00EB71DD"/>
    <w:rsid w:val="00EC0452"/>
    <w:rsid w:val="00EC08C6"/>
    <w:rsid w:val="00EC219E"/>
    <w:rsid w:val="00EC2259"/>
    <w:rsid w:val="00EC247B"/>
    <w:rsid w:val="00EC2679"/>
    <w:rsid w:val="00EC2EFD"/>
    <w:rsid w:val="00EC3217"/>
    <w:rsid w:val="00EC436B"/>
    <w:rsid w:val="00EC4EE3"/>
    <w:rsid w:val="00EC5092"/>
    <w:rsid w:val="00EC532C"/>
    <w:rsid w:val="00EC682A"/>
    <w:rsid w:val="00EC6992"/>
    <w:rsid w:val="00EC6C44"/>
    <w:rsid w:val="00EC6C70"/>
    <w:rsid w:val="00EC6DEE"/>
    <w:rsid w:val="00EC7935"/>
    <w:rsid w:val="00ED0284"/>
    <w:rsid w:val="00ED1888"/>
    <w:rsid w:val="00ED3723"/>
    <w:rsid w:val="00ED3C6A"/>
    <w:rsid w:val="00ED41AB"/>
    <w:rsid w:val="00ED7846"/>
    <w:rsid w:val="00ED7982"/>
    <w:rsid w:val="00EE18D4"/>
    <w:rsid w:val="00EE251B"/>
    <w:rsid w:val="00EE25FB"/>
    <w:rsid w:val="00EE2684"/>
    <w:rsid w:val="00EE39ED"/>
    <w:rsid w:val="00EE5658"/>
    <w:rsid w:val="00EE5AA0"/>
    <w:rsid w:val="00EE6CBC"/>
    <w:rsid w:val="00EE7BAD"/>
    <w:rsid w:val="00EE7F52"/>
    <w:rsid w:val="00EF0B71"/>
    <w:rsid w:val="00EF113C"/>
    <w:rsid w:val="00EF158B"/>
    <w:rsid w:val="00EF1767"/>
    <w:rsid w:val="00EF3097"/>
    <w:rsid w:val="00EF34A2"/>
    <w:rsid w:val="00EF3C6B"/>
    <w:rsid w:val="00EF48D8"/>
    <w:rsid w:val="00EF5D6B"/>
    <w:rsid w:val="00EF61AA"/>
    <w:rsid w:val="00EF669D"/>
    <w:rsid w:val="00EF689D"/>
    <w:rsid w:val="00EF6ABF"/>
    <w:rsid w:val="00EF7F4D"/>
    <w:rsid w:val="00F00AA7"/>
    <w:rsid w:val="00F017A1"/>
    <w:rsid w:val="00F02819"/>
    <w:rsid w:val="00F045CD"/>
    <w:rsid w:val="00F05E36"/>
    <w:rsid w:val="00F0617C"/>
    <w:rsid w:val="00F072BC"/>
    <w:rsid w:val="00F07AA6"/>
    <w:rsid w:val="00F1054D"/>
    <w:rsid w:val="00F108C3"/>
    <w:rsid w:val="00F122E9"/>
    <w:rsid w:val="00F12C1C"/>
    <w:rsid w:val="00F130C1"/>
    <w:rsid w:val="00F1378E"/>
    <w:rsid w:val="00F146AA"/>
    <w:rsid w:val="00F1488D"/>
    <w:rsid w:val="00F149C5"/>
    <w:rsid w:val="00F153BB"/>
    <w:rsid w:val="00F15751"/>
    <w:rsid w:val="00F15E12"/>
    <w:rsid w:val="00F16095"/>
    <w:rsid w:val="00F16220"/>
    <w:rsid w:val="00F20146"/>
    <w:rsid w:val="00F20848"/>
    <w:rsid w:val="00F21854"/>
    <w:rsid w:val="00F2462F"/>
    <w:rsid w:val="00F25A18"/>
    <w:rsid w:val="00F261C4"/>
    <w:rsid w:val="00F2636E"/>
    <w:rsid w:val="00F27247"/>
    <w:rsid w:val="00F30740"/>
    <w:rsid w:val="00F33060"/>
    <w:rsid w:val="00F334EE"/>
    <w:rsid w:val="00F33819"/>
    <w:rsid w:val="00F33E4E"/>
    <w:rsid w:val="00F340D1"/>
    <w:rsid w:val="00F34166"/>
    <w:rsid w:val="00F34CB9"/>
    <w:rsid w:val="00F3586B"/>
    <w:rsid w:val="00F36335"/>
    <w:rsid w:val="00F37185"/>
    <w:rsid w:val="00F408CD"/>
    <w:rsid w:val="00F40AF7"/>
    <w:rsid w:val="00F40C3F"/>
    <w:rsid w:val="00F40D0C"/>
    <w:rsid w:val="00F40E73"/>
    <w:rsid w:val="00F417EE"/>
    <w:rsid w:val="00F4253F"/>
    <w:rsid w:val="00F43410"/>
    <w:rsid w:val="00F43CDC"/>
    <w:rsid w:val="00F44731"/>
    <w:rsid w:val="00F466EC"/>
    <w:rsid w:val="00F47084"/>
    <w:rsid w:val="00F478E5"/>
    <w:rsid w:val="00F50BB8"/>
    <w:rsid w:val="00F512B5"/>
    <w:rsid w:val="00F51BE6"/>
    <w:rsid w:val="00F52229"/>
    <w:rsid w:val="00F52319"/>
    <w:rsid w:val="00F52F6F"/>
    <w:rsid w:val="00F5377A"/>
    <w:rsid w:val="00F539C0"/>
    <w:rsid w:val="00F53C77"/>
    <w:rsid w:val="00F54793"/>
    <w:rsid w:val="00F54B15"/>
    <w:rsid w:val="00F54F99"/>
    <w:rsid w:val="00F55010"/>
    <w:rsid w:val="00F5553B"/>
    <w:rsid w:val="00F55ED3"/>
    <w:rsid w:val="00F57557"/>
    <w:rsid w:val="00F578AC"/>
    <w:rsid w:val="00F578B8"/>
    <w:rsid w:val="00F60C9A"/>
    <w:rsid w:val="00F62C34"/>
    <w:rsid w:val="00F63ACA"/>
    <w:rsid w:val="00F63BAE"/>
    <w:rsid w:val="00F63F01"/>
    <w:rsid w:val="00F63FC7"/>
    <w:rsid w:val="00F64D1F"/>
    <w:rsid w:val="00F657B6"/>
    <w:rsid w:val="00F6662E"/>
    <w:rsid w:val="00F66C4D"/>
    <w:rsid w:val="00F66FAC"/>
    <w:rsid w:val="00F678A1"/>
    <w:rsid w:val="00F71023"/>
    <w:rsid w:val="00F71309"/>
    <w:rsid w:val="00F71EE6"/>
    <w:rsid w:val="00F7231F"/>
    <w:rsid w:val="00F723C0"/>
    <w:rsid w:val="00F7337F"/>
    <w:rsid w:val="00F73539"/>
    <w:rsid w:val="00F74617"/>
    <w:rsid w:val="00F747D7"/>
    <w:rsid w:val="00F7505E"/>
    <w:rsid w:val="00F765F4"/>
    <w:rsid w:val="00F76D35"/>
    <w:rsid w:val="00F76F49"/>
    <w:rsid w:val="00F7719E"/>
    <w:rsid w:val="00F77983"/>
    <w:rsid w:val="00F814C2"/>
    <w:rsid w:val="00F827E6"/>
    <w:rsid w:val="00F8317B"/>
    <w:rsid w:val="00F83D2F"/>
    <w:rsid w:val="00F84617"/>
    <w:rsid w:val="00F851AC"/>
    <w:rsid w:val="00F858B4"/>
    <w:rsid w:val="00F859B7"/>
    <w:rsid w:val="00F85CD1"/>
    <w:rsid w:val="00F87ED0"/>
    <w:rsid w:val="00F91EA7"/>
    <w:rsid w:val="00F92F7D"/>
    <w:rsid w:val="00F93897"/>
    <w:rsid w:val="00F94E33"/>
    <w:rsid w:val="00F94E5F"/>
    <w:rsid w:val="00F951B2"/>
    <w:rsid w:val="00F9657C"/>
    <w:rsid w:val="00F96C1F"/>
    <w:rsid w:val="00F97876"/>
    <w:rsid w:val="00F979E6"/>
    <w:rsid w:val="00FA0097"/>
    <w:rsid w:val="00FA0A50"/>
    <w:rsid w:val="00FA2503"/>
    <w:rsid w:val="00FA26AF"/>
    <w:rsid w:val="00FA45A4"/>
    <w:rsid w:val="00FA496B"/>
    <w:rsid w:val="00FA52D3"/>
    <w:rsid w:val="00FA53B3"/>
    <w:rsid w:val="00FA5A92"/>
    <w:rsid w:val="00FA669C"/>
    <w:rsid w:val="00FA6CE6"/>
    <w:rsid w:val="00FA6FAE"/>
    <w:rsid w:val="00FA72E1"/>
    <w:rsid w:val="00FB1BD3"/>
    <w:rsid w:val="00FB1C58"/>
    <w:rsid w:val="00FB2DC7"/>
    <w:rsid w:val="00FB3B49"/>
    <w:rsid w:val="00FB56BD"/>
    <w:rsid w:val="00FB59D6"/>
    <w:rsid w:val="00FB732E"/>
    <w:rsid w:val="00FB7B6C"/>
    <w:rsid w:val="00FC14C3"/>
    <w:rsid w:val="00FC2474"/>
    <w:rsid w:val="00FC30EF"/>
    <w:rsid w:val="00FC3DA3"/>
    <w:rsid w:val="00FC3E64"/>
    <w:rsid w:val="00FC4413"/>
    <w:rsid w:val="00FC45C3"/>
    <w:rsid w:val="00FC4B2A"/>
    <w:rsid w:val="00FC5384"/>
    <w:rsid w:val="00FC57DB"/>
    <w:rsid w:val="00FC5E47"/>
    <w:rsid w:val="00FC615A"/>
    <w:rsid w:val="00FC61A9"/>
    <w:rsid w:val="00FC716D"/>
    <w:rsid w:val="00FC75F9"/>
    <w:rsid w:val="00FC7A6F"/>
    <w:rsid w:val="00FD0454"/>
    <w:rsid w:val="00FD0800"/>
    <w:rsid w:val="00FD182F"/>
    <w:rsid w:val="00FD35D8"/>
    <w:rsid w:val="00FD4236"/>
    <w:rsid w:val="00FD4461"/>
    <w:rsid w:val="00FD50CF"/>
    <w:rsid w:val="00FD53A2"/>
    <w:rsid w:val="00FD53C1"/>
    <w:rsid w:val="00FD574F"/>
    <w:rsid w:val="00FE0C69"/>
    <w:rsid w:val="00FE2205"/>
    <w:rsid w:val="00FE3D79"/>
    <w:rsid w:val="00FE4E2A"/>
    <w:rsid w:val="00FE5477"/>
    <w:rsid w:val="00FE551C"/>
    <w:rsid w:val="00FE5855"/>
    <w:rsid w:val="00FE5E73"/>
    <w:rsid w:val="00FE5F29"/>
    <w:rsid w:val="00FE742E"/>
    <w:rsid w:val="00FF0099"/>
    <w:rsid w:val="00FF0F01"/>
    <w:rsid w:val="00FF1460"/>
    <w:rsid w:val="00FF1CB5"/>
    <w:rsid w:val="00FF20CB"/>
    <w:rsid w:val="00FF226A"/>
    <w:rsid w:val="00FF3D3A"/>
    <w:rsid w:val="00FF4B4E"/>
    <w:rsid w:val="00FF6442"/>
    <w:rsid w:val="00FF76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023C8"/>
  <w15:chartTrackingRefBased/>
  <w15:docId w15:val="{9902F5F1-EA11-49CD-9AD2-0748BC76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7D0B"/>
    <w:pPr>
      <w:spacing w:before="80" w:after="0" w:line="276" w:lineRule="auto"/>
      <w:jc w:val="both"/>
    </w:pPr>
    <w:rPr>
      <w:sz w:val="20"/>
    </w:rPr>
  </w:style>
  <w:style w:type="paragraph" w:styleId="Nadpis1">
    <w:name w:val="heading 1"/>
    <w:basedOn w:val="Normln"/>
    <w:next w:val="Odstavecseseznamem"/>
    <w:link w:val="Nadpis1Char"/>
    <w:uiPriority w:val="9"/>
    <w:qFormat/>
    <w:rsid w:val="0070077A"/>
    <w:pPr>
      <w:keepNext/>
      <w:keepLines/>
      <w:numPr>
        <w:numId w:val="2"/>
      </w:numPr>
      <w:spacing w:before="320"/>
      <w:jc w:val="left"/>
      <w:outlineLvl w:val="0"/>
    </w:pPr>
    <w:rPr>
      <w:rFonts w:asciiTheme="majorHAnsi" w:eastAsiaTheme="majorEastAsia" w:hAnsiTheme="majorHAnsi" w:cstheme="majorBidi"/>
      <w:b/>
      <w:caps/>
      <w:szCs w:val="32"/>
    </w:rPr>
  </w:style>
  <w:style w:type="paragraph" w:styleId="Nadpis2">
    <w:name w:val="heading 2"/>
    <w:basedOn w:val="Normln"/>
    <w:next w:val="Odstavecseseznamem"/>
    <w:link w:val="Nadpis2Char"/>
    <w:uiPriority w:val="9"/>
    <w:unhideWhenUsed/>
    <w:qFormat/>
    <w:rsid w:val="006104B5"/>
    <w:pPr>
      <w:keepNext/>
      <w:keepLines/>
      <w:spacing w:before="160"/>
      <w:ind w:left="709"/>
      <w:jc w:val="left"/>
      <w:outlineLvl w:val="1"/>
    </w:pPr>
    <w:rPr>
      <w:rFonts w:asciiTheme="majorHAnsi" w:eastAsiaTheme="majorEastAsia" w:hAnsiTheme="majorHAnsi"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5FFE"/>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CE5FFE"/>
    <w:rPr>
      <w:b/>
      <w:sz w:val="14"/>
    </w:rPr>
  </w:style>
  <w:style w:type="paragraph" w:styleId="Zpat">
    <w:name w:val="footer"/>
    <w:basedOn w:val="Normln"/>
    <w:link w:val="ZpatChar"/>
    <w:uiPriority w:val="99"/>
    <w:unhideWhenUsed/>
    <w:rsid w:val="001B102B"/>
    <w:pPr>
      <w:tabs>
        <w:tab w:val="center" w:pos="4536"/>
        <w:tab w:val="right" w:pos="9072"/>
      </w:tabs>
      <w:spacing w:before="480" w:line="240" w:lineRule="auto"/>
      <w:jc w:val="center"/>
    </w:pPr>
    <w:rPr>
      <w:rFonts w:cs="Times New Roman (Základní text"/>
      <w:sz w:val="18"/>
    </w:rPr>
  </w:style>
  <w:style w:type="character" w:customStyle="1" w:styleId="ZpatChar">
    <w:name w:val="Zápatí Char"/>
    <w:basedOn w:val="Standardnpsmoodstavce"/>
    <w:link w:val="Zpat"/>
    <w:uiPriority w:val="99"/>
    <w:rsid w:val="001B102B"/>
    <w:rPr>
      <w:rFonts w:cs="Times New Roman (Základní text"/>
      <w:sz w:val="18"/>
    </w:rPr>
  </w:style>
  <w:style w:type="paragraph" w:styleId="Nzev">
    <w:name w:val="Title"/>
    <w:basedOn w:val="Normln"/>
    <w:next w:val="Normln"/>
    <w:link w:val="NzevChar"/>
    <w:uiPriority w:val="10"/>
    <w:qFormat/>
    <w:rsid w:val="002624DD"/>
    <w:pPr>
      <w:spacing w:before="120" w:after="80" w:line="240" w:lineRule="auto"/>
      <w:jc w:val="center"/>
    </w:pPr>
    <w:rPr>
      <w:rFonts w:asciiTheme="majorHAnsi" w:eastAsiaTheme="majorEastAsia" w:hAnsiTheme="majorHAnsi" w:cstheme="majorBidi"/>
      <w:b/>
      <w:sz w:val="32"/>
      <w:szCs w:val="56"/>
    </w:rPr>
  </w:style>
  <w:style w:type="character" w:customStyle="1" w:styleId="NzevChar">
    <w:name w:val="Název Char"/>
    <w:basedOn w:val="Standardnpsmoodstavce"/>
    <w:link w:val="Nzev"/>
    <w:uiPriority w:val="10"/>
    <w:rsid w:val="002624DD"/>
    <w:rPr>
      <w:rFonts w:asciiTheme="majorHAnsi" w:eastAsiaTheme="majorEastAsia" w:hAnsiTheme="majorHAnsi" w:cstheme="majorBidi"/>
      <w:b/>
      <w:sz w:val="32"/>
      <w:szCs w:val="56"/>
    </w:rPr>
  </w:style>
  <w:style w:type="paragraph" w:styleId="Podnadpis">
    <w:name w:val="Subtitle"/>
    <w:basedOn w:val="Normln"/>
    <w:next w:val="Normln"/>
    <w:link w:val="PodnadpisChar"/>
    <w:uiPriority w:val="11"/>
    <w:qFormat/>
    <w:rsid w:val="002624DD"/>
    <w:pPr>
      <w:numPr>
        <w:ilvl w:val="1"/>
      </w:numPr>
      <w:spacing w:before="0" w:line="240" w:lineRule="auto"/>
      <w:jc w:val="center"/>
    </w:pPr>
    <w:rPr>
      <w:rFonts w:eastAsiaTheme="minorEastAsia"/>
      <w:b/>
      <w:spacing w:val="15"/>
      <w:sz w:val="22"/>
    </w:rPr>
  </w:style>
  <w:style w:type="character" w:customStyle="1" w:styleId="PodnadpisChar">
    <w:name w:val="Podnadpis Char"/>
    <w:basedOn w:val="Standardnpsmoodstavce"/>
    <w:link w:val="Podnadpis"/>
    <w:uiPriority w:val="11"/>
    <w:rsid w:val="002624DD"/>
    <w:rPr>
      <w:rFonts w:eastAsiaTheme="minorEastAsia"/>
      <w:b/>
      <w:spacing w:val="15"/>
    </w:rPr>
  </w:style>
  <w:style w:type="numbering" w:customStyle="1" w:styleId="slovn">
    <w:name w:val="Číslování"/>
    <w:basedOn w:val="Bezseznamu"/>
    <w:uiPriority w:val="99"/>
    <w:rsid w:val="00775786"/>
    <w:pPr>
      <w:numPr>
        <w:numId w:val="1"/>
      </w:numPr>
    </w:pPr>
  </w:style>
  <w:style w:type="character" w:customStyle="1" w:styleId="Nadpis2Char">
    <w:name w:val="Nadpis 2 Char"/>
    <w:basedOn w:val="Standardnpsmoodstavce"/>
    <w:link w:val="Nadpis2"/>
    <w:uiPriority w:val="9"/>
    <w:rsid w:val="006104B5"/>
    <w:rPr>
      <w:rFonts w:asciiTheme="majorHAnsi" w:eastAsiaTheme="majorEastAsia" w:hAnsiTheme="majorHAnsi" w:cstheme="majorBidi"/>
      <w:b/>
      <w:sz w:val="20"/>
      <w:szCs w:val="26"/>
    </w:rPr>
  </w:style>
  <w:style w:type="character" w:customStyle="1" w:styleId="Nadpis1Char">
    <w:name w:val="Nadpis 1 Char"/>
    <w:basedOn w:val="Standardnpsmoodstavce"/>
    <w:link w:val="Nadpis1"/>
    <w:uiPriority w:val="9"/>
    <w:rsid w:val="0070077A"/>
    <w:rPr>
      <w:rFonts w:asciiTheme="majorHAnsi" w:eastAsiaTheme="majorEastAsia" w:hAnsiTheme="majorHAnsi" w:cstheme="majorBidi"/>
      <w:b/>
      <w:caps/>
      <w:sz w:val="20"/>
      <w:szCs w:val="32"/>
    </w:rPr>
  </w:style>
  <w:style w:type="paragraph" w:styleId="Odstavecseseznamem">
    <w:name w:val="List Paragraph"/>
    <w:basedOn w:val="Normln"/>
    <w:uiPriority w:val="34"/>
    <w:qFormat/>
    <w:rsid w:val="001A6DF3"/>
    <w:pPr>
      <w:numPr>
        <w:ilvl w:val="1"/>
        <w:numId w:val="2"/>
      </w:numPr>
    </w:pPr>
  </w:style>
  <w:style w:type="paragraph" w:customStyle="1" w:styleId="plohaZhlav">
    <w:name w:val="příloha Záhlaví"/>
    <w:basedOn w:val="Normln"/>
    <w:qFormat/>
    <w:rsid w:val="00164B00"/>
    <w:pPr>
      <w:keepNext/>
      <w:pageBreakBefore/>
      <w:spacing w:before="0" w:after="480" w:line="240" w:lineRule="auto"/>
      <w:jc w:val="left"/>
      <w:outlineLvl w:val="0"/>
    </w:pPr>
  </w:style>
  <w:style w:type="paragraph" w:customStyle="1" w:styleId="plohaNadpis">
    <w:name w:val="příloha Nadpis"/>
    <w:basedOn w:val="Normln"/>
    <w:qFormat/>
    <w:rsid w:val="00BB6F1F"/>
    <w:pPr>
      <w:jc w:val="center"/>
    </w:pPr>
    <w:rPr>
      <w:b/>
      <w:smallCaps/>
      <w:sz w:val="30"/>
    </w:rPr>
  </w:style>
  <w:style w:type="table" w:styleId="Mkatabulky">
    <w:name w:val="Table Grid"/>
    <w:basedOn w:val="Normlntabulka"/>
    <w:uiPriority w:val="39"/>
    <w:rsid w:val="00D36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ohaSmlouvah1">
    <w:name w:val="příloha Smlouva h1"/>
    <w:basedOn w:val="Normln"/>
    <w:next w:val="plohaSmlouvaodstavec"/>
    <w:qFormat/>
    <w:rsid w:val="00052FA3"/>
    <w:pPr>
      <w:keepNext/>
      <w:numPr>
        <w:numId w:val="4"/>
      </w:numPr>
      <w:spacing w:before="320"/>
      <w:jc w:val="left"/>
      <w:outlineLvl w:val="2"/>
    </w:pPr>
    <w:rPr>
      <w:b/>
      <w:caps/>
    </w:rPr>
  </w:style>
  <w:style w:type="paragraph" w:customStyle="1" w:styleId="plohaSmlouvah2">
    <w:name w:val="příloha Smlouva h2"/>
    <w:basedOn w:val="Normln"/>
    <w:next w:val="plohaSmlouvaodstavec"/>
    <w:qFormat/>
    <w:rsid w:val="00052FA3"/>
    <w:pPr>
      <w:numPr>
        <w:ilvl w:val="1"/>
        <w:numId w:val="4"/>
      </w:numPr>
      <w:jc w:val="left"/>
      <w:outlineLvl w:val="3"/>
    </w:pPr>
    <w:rPr>
      <w:b/>
    </w:rPr>
  </w:style>
  <w:style w:type="paragraph" w:customStyle="1" w:styleId="plohaSmlouvaodstavec">
    <w:name w:val="příloha Smlouva odstavec"/>
    <w:basedOn w:val="Normln"/>
    <w:qFormat/>
    <w:rsid w:val="00052FA3"/>
    <w:pPr>
      <w:numPr>
        <w:ilvl w:val="2"/>
        <w:numId w:val="4"/>
      </w:numPr>
    </w:pPr>
  </w:style>
  <w:style w:type="table" w:customStyle="1" w:styleId="Mkatabulky1">
    <w:name w:val="Mřížka tabulky1"/>
    <w:basedOn w:val="Normlntabulka"/>
    <w:next w:val="Mkatabulky"/>
    <w:uiPriority w:val="39"/>
    <w:rsid w:val="00CC7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11114"/>
    <w:rPr>
      <w:sz w:val="16"/>
      <w:szCs w:val="16"/>
    </w:rPr>
  </w:style>
  <w:style w:type="paragraph" w:styleId="Textkomente">
    <w:name w:val="annotation text"/>
    <w:basedOn w:val="Normln"/>
    <w:link w:val="TextkomenteChar"/>
    <w:uiPriority w:val="99"/>
    <w:unhideWhenUsed/>
    <w:rsid w:val="00B11114"/>
    <w:pPr>
      <w:spacing w:line="240" w:lineRule="auto"/>
    </w:pPr>
    <w:rPr>
      <w:szCs w:val="20"/>
    </w:rPr>
  </w:style>
  <w:style w:type="character" w:customStyle="1" w:styleId="TextkomenteChar">
    <w:name w:val="Text komentáře Char"/>
    <w:basedOn w:val="Standardnpsmoodstavce"/>
    <w:link w:val="Textkomente"/>
    <w:uiPriority w:val="99"/>
    <w:rsid w:val="00B11114"/>
    <w:rPr>
      <w:sz w:val="20"/>
      <w:szCs w:val="20"/>
    </w:rPr>
  </w:style>
  <w:style w:type="paragraph" w:styleId="Pedmtkomente">
    <w:name w:val="annotation subject"/>
    <w:basedOn w:val="Textkomente"/>
    <w:next w:val="Textkomente"/>
    <w:link w:val="PedmtkomenteChar"/>
    <w:uiPriority w:val="99"/>
    <w:semiHidden/>
    <w:unhideWhenUsed/>
    <w:rsid w:val="00B11114"/>
    <w:rPr>
      <w:b/>
      <w:bCs/>
    </w:rPr>
  </w:style>
  <w:style w:type="character" w:customStyle="1" w:styleId="PedmtkomenteChar">
    <w:name w:val="Předmět komentáře Char"/>
    <w:basedOn w:val="TextkomenteChar"/>
    <w:link w:val="Pedmtkomente"/>
    <w:uiPriority w:val="99"/>
    <w:semiHidden/>
    <w:rsid w:val="00B11114"/>
    <w:rPr>
      <w:b/>
      <w:bCs/>
      <w:sz w:val="20"/>
      <w:szCs w:val="20"/>
    </w:rPr>
  </w:style>
  <w:style w:type="paragraph" w:customStyle="1" w:styleId="plohaNzev">
    <w:name w:val="příloha Název"/>
    <w:basedOn w:val="Normln"/>
    <w:next w:val="Normln"/>
    <w:qFormat/>
    <w:rsid w:val="00E718B0"/>
    <w:pPr>
      <w:spacing w:before="800" w:after="560"/>
      <w:jc w:val="center"/>
    </w:pPr>
    <w:rPr>
      <w:b/>
      <w:smallCaps/>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814244">
      <w:bodyDiv w:val="1"/>
      <w:marLeft w:val="0"/>
      <w:marRight w:val="0"/>
      <w:marTop w:val="0"/>
      <w:marBottom w:val="0"/>
      <w:divBdr>
        <w:top w:val="none" w:sz="0" w:space="0" w:color="auto"/>
        <w:left w:val="none" w:sz="0" w:space="0" w:color="auto"/>
        <w:bottom w:val="none" w:sz="0" w:space="0" w:color="auto"/>
        <w:right w:val="none" w:sz="0" w:space="0" w:color="auto"/>
      </w:divBdr>
    </w:div>
    <w:div w:id="827405724">
      <w:bodyDiv w:val="1"/>
      <w:marLeft w:val="0"/>
      <w:marRight w:val="0"/>
      <w:marTop w:val="0"/>
      <w:marBottom w:val="0"/>
      <w:divBdr>
        <w:top w:val="none" w:sz="0" w:space="0" w:color="auto"/>
        <w:left w:val="none" w:sz="0" w:space="0" w:color="auto"/>
        <w:bottom w:val="none" w:sz="0" w:space="0" w:color="auto"/>
        <w:right w:val="none" w:sz="0" w:space="0" w:color="auto"/>
      </w:divBdr>
    </w:div>
    <w:div w:id="115024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2%20G3\Documents\Vlastn&#237;%20&#353;ablony%20Office\JPP%20zad&#225;vac&#237;%20dokumentace%20smlouva%20SLIM%20v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D7B13-F832-4853-A8E4-99D5543D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C:\Users\x2 G3\Documents\Vlastní šablony Office\JPP zadávací dokumentace smlouva SLIM v1.dotx</Template>
  <TotalTime>1</TotalTime>
  <Pages>18</Pages>
  <Words>4070</Words>
  <Characters>24018</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c:creator>
  <cp:keywords/>
  <dc:description/>
  <cp:lastModifiedBy>*</cp:lastModifiedBy>
  <cp:revision>3</cp:revision>
  <cp:lastPrinted>2025-07-08T17:50:00Z</cp:lastPrinted>
  <dcterms:created xsi:type="dcterms:W3CDTF">2025-07-31T07:59:00Z</dcterms:created>
  <dcterms:modified xsi:type="dcterms:W3CDTF">2025-08-05T06:27:00Z</dcterms:modified>
</cp:coreProperties>
</file>