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FAAC" w14:textId="77777777" w:rsidR="00967C93" w:rsidRDefault="00D80F6A">
      <w:pPr>
        <w:spacing w:line="238" w:lineRule="auto"/>
        <w:ind w:firstLine="0"/>
        <w:jc w:val="center"/>
      </w:pPr>
      <w:r>
        <w:rPr>
          <w:b/>
        </w:rPr>
        <w:t xml:space="preserve">SMLOUVA O PRONÁJMU PROSTOR SMETANOVA DOMU č. 39/2025 </w:t>
      </w:r>
      <w:r>
        <w:t>uzavřená mezi provozovatelem kulturního zařízení Smetanův dům Litomyšl</w:t>
      </w:r>
      <w:r>
        <w:t xml:space="preserve"> </w:t>
      </w:r>
    </w:p>
    <w:p w14:paraId="540676BE" w14:textId="77777777" w:rsidR="00967C93" w:rsidRDefault="00D80F6A">
      <w:pPr>
        <w:spacing w:after="63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33A9B4" wp14:editId="3B024A70">
                <wp:extent cx="6684264" cy="9144"/>
                <wp:effectExtent l="0" t="0" r="0" b="0"/>
                <wp:docPr id="2622" name="Group 2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9144"/>
                          <a:chOff x="0" y="0"/>
                          <a:chExt cx="6684264" cy="9144"/>
                        </a:xfrm>
                      </wpg:grpSpPr>
                      <wps:wsp>
                        <wps:cNvPr id="3060" name="Shape 3060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2" style="width:526.32pt;height:0.719971pt;mso-position-horizontal-relative:char;mso-position-vertical-relative:line" coordsize="66842,91">
                <v:shape id="Shape 3061" style="position:absolute;width:66842;height:91;left:0;top:0;" coordsize="6684264,9144" path="m0,0l6684264,0l6684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064432" w14:textId="77777777" w:rsidR="00967C93" w:rsidRDefault="00D80F6A">
      <w:pPr>
        <w:spacing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68A70D3" w14:textId="77777777" w:rsidR="00D80F6A" w:rsidRDefault="00D80F6A">
      <w:pPr>
        <w:ind w:left="708" w:right="6071"/>
        <w:rPr>
          <w:b/>
        </w:rPr>
      </w:pPr>
      <w:r>
        <w:rPr>
          <w:b/>
        </w:rPr>
        <w:t>Smetanův dům Litomyšl</w:t>
      </w:r>
    </w:p>
    <w:p w14:paraId="6672FE97" w14:textId="68172A70" w:rsidR="00967C93" w:rsidRDefault="00D80F6A">
      <w:pPr>
        <w:ind w:left="708" w:right="6071"/>
      </w:pPr>
      <w:proofErr w:type="spellStart"/>
      <w:r>
        <w:t>zast</w:t>
      </w:r>
      <w:proofErr w:type="spellEnd"/>
      <w:r>
        <w:t>.</w:t>
      </w:r>
      <w:proofErr w:type="gramStart"/>
      <w:r>
        <w:t xml:space="preserve"> ….</w:t>
      </w:r>
      <w:proofErr w:type="gramEnd"/>
      <w:r>
        <w:t>.</w:t>
      </w:r>
      <w:r>
        <w:t xml:space="preserve"> </w:t>
      </w:r>
    </w:p>
    <w:p w14:paraId="0B16CEA2" w14:textId="77777777" w:rsidR="00D80F6A" w:rsidRDefault="00D80F6A">
      <w:pPr>
        <w:ind w:left="708" w:right="5361"/>
      </w:pPr>
      <w:r>
        <w:t>570 01 Litomyšl, Komenského nám. 402</w:t>
      </w:r>
      <w:r>
        <w:t xml:space="preserve"> </w:t>
      </w:r>
    </w:p>
    <w:p w14:paraId="649DCB2F" w14:textId="347BC3E4" w:rsidR="00967C93" w:rsidRDefault="00D80F6A">
      <w:pPr>
        <w:ind w:left="708" w:right="5361"/>
      </w:pPr>
      <w:r>
        <w:t>IČO 00527416</w:t>
      </w:r>
      <w:r>
        <w:t xml:space="preserve"> </w:t>
      </w:r>
    </w:p>
    <w:p w14:paraId="1488AC3C" w14:textId="157AF8E8" w:rsidR="00967C93" w:rsidRDefault="00D80F6A">
      <w:pPr>
        <w:pStyle w:val="Nadpis1"/>
        <w:tabs>
          <w:tab w:val="center" w:pos="3811"/>
        </w:tabs>
        <w:ind w:left="-15" w:firstLine="0"/>
      </w:pPr>
      <w:r>
        <w:t xml:space="preserve">            </w:t>
      </w:r>
      <w:r>
        <w:t xml:space="preserve">Bankovní spojení: </w:t>
      </w:r>
      <w:r>
        <w:t>MONETA MONEY BANK</w:t>
      </w:r>
      <w:r>
        <w:t xml:space="preserve"> </w:t>
      </w:r>
    </w:p>
    <w:p w14:paraId="043EEB78" w14:textId="13A46817" w:rsidR="00967C93" w:rsidRDefault="00D80F6A" w:rsidP="00D80F6A">
      <w:pPr>
        <w:spacing w:line="259" w:lineRule="auto"/>
        <w:ind w:left="0" w:right="0" w:firstLine="0"/>
        <w:jc w:val="left"/>
      </w:pPr>
      <w:r>
        <w:t xml:space="preserve"> </w:t>
      </w:r>
      <w:r>
        <w:t xml:space="preserve"> pořadatelem na straně druhé</w:t>
      </w:r>
      <w:r>
        <w:t xml:space="preserve"> </w:t>
      </w:r>
    </w:p>
    <w:p w14:paraId="7CDC05AD" w14:textId="77777777" w:rsidR="00967C93" w:rsidRDefault="00D80F6A">
      <w:pPr>
        <w:spacing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FD2A8B3" w14:textId="77777777" w:rsidR="00967C93" w:rsidRDefault="00D80F6A">
      <w:pPr>
        <w:spacing w:after="5" w:line="250" w:lineRule="auto"/>
        <w:ind w:left="718" w:right="455" w:hanging="10"/>
        <w:jc w:val="left"/>
      </w:pPr>
      <w:r>
        <w:rPr>
          <w:b/>
        </w:rPr>
        <w:t xml:space="preserve">Filmová a televizní společnost </w:t>
      </w:r>
      <w:proofErr w:type="spellStart"/>
      <w:r>
        <w:rPr>
          <w:b/>
        </w:rPr>
        <w:t>Total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HelpArt</w:t>
      </w:r>
      <w:proofErr w:type="spellEnd"/>
      <w:r>
        <w:rPr>
          <w:b/>
        </w:rPr>
        <w:t xml:space="preserve"> T.H.A., s.r.o. </w:t>
      </w:r>
    </w:p>
    <w:p w14:paraId="6F9E8F66" w14:textId="77777777" w:rsidR="00967C93" w:rsidRDefault="00D80F6A">
      <w:pPr>
        <w:ind w:left="708" w:right="0"/>
      </w:pPr>
      <w:r>
        <w:t>Nad Spádem 16, 147 00, Praha 4</w:t>
      </w:r>
      <w:r>
        <w:t xml:space="preserve"> </w:t>
      </w:r>
    </w:p>
    <w:p w14:paraId="30F03AFC" w14:textId="77777777" w:rsidR="00967C93" w:rsidRDefault="00D80F6A">
      <w:pPr>
        <w:ind w:left="708" w:right="0"/>
      </w:pPr>
      <w:r>
        <w:t>IČ: 47115165</w:t>
      </w:r>
      <w:r>
        <w:t xml:space="preserve"> </w:t>
      </w:r>
    </w:p>
    <w:p w14:paraId="0B13A400" w14:textId="77777777" w:rsidR="00967C93" w:rsidRDefault="00D80F6A">
      <w:pPr>
        <w:ind w:left="708" w:right="0"/>
      </w:pPr>
      <w:r>
        <w:t>DIČ: CZ 47115165</w:t>
      </w:r>
      <w:r>
        <w:t xml:space="preserve"> </w:t>
      </w:r>
    </w:p>
    <w:p w14:paraId="0B874E4C" w14:textId="77777777" w:rsidR="00967C93" w:rsidRDefault="00D80F6A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60D37939" w14:textId="77777777" w:rsidR="00967C93" w:rsidRDefault="00D80F6A">
      <w:pPr>
        <w:numPr>
          <w:ilvl w:val="0"/>
          <w:numId w:val="1"/>
        </w:numPr>
        <w:spacing w:line="259" w:lineRule="auto"/>
        <w:ind w:right="1374" w:firstLine="3937"/>
      </w:pPr>
      <w:r>
        <w:rPr>
          <w:b/>
        </w:rPr>
        <w:t xml:space="preserve">Předmět smlouvy </w:t>
      </w:r>
    </w:p>
    <w:p w14:paraId="2BDE61B7" w14:textId="77777777" w:rsidR="00967C93" w:rsidRDefault="00D80F6A">
      <w:pPr>
        <w:ind w:left="-15" w:right="0"/>
      </w:pPr>
      <w:r>
        <w:t>Na základě této dohody poskytne provozovatel Smetanova domu</w:t>
      </w:r>
      <w:r>
        <w:t xml:space="preserve"> </w:t>
      </w:r>
      <w:r>
        <w:t>pořadateli prostory</w:t>
      </w:r>
      <w:r>
        <w:t xml:space="preserve"> </w:t>
      </w:r>
      <w:r>
        <w:rPr>
          <w:b/>
        </w:rPr>
        <w:t>Smetanova domu</w:t>
      </w:r>
      <w:r>
        <w:t xml:space="preserve"> </w:t>
      </w:r>
      <w:r>
        <w:t xml:space="preserve">(velký sál, šatny, vestibul apod.) </w:t>
      </w:r>
      <w:r>
        <w:rPr>
          <w:b/>
        </w:rPr>
        <w:t>Nové scény</w:t>
      </w:r>
      <w:r>
        <w:t xml:space="preserve"> a </w:t>
      </w:r>
      <w:r>
        <w:rPr>
          <w:b/>
        </w:rPr>
        <w:t>Kina Sokol</w:t>
      </w:r>
      <w:r>
        <w:t xml:space="preserve"> v </w:t>
      </w:r>
      <w:r>
        <w:t xml:space="preserve">rámci </w:t>
      </w:r>
      <w:r>
        <w:t xml:space="preserve">akce:  </w:t>
      </w:r>
    </w:p>
    <w:p w14:paraId="0D577370" w14:textId="77777777" w:rsidR="00967C93" w:rsidRDefault="00D80F6A">
      <w:pPr>
        <w:spacing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6EF44DE0" w14:textId="77777777" w:rsidR="00967C93" w:rsidRDefault="00D80F6A">
      <w:pPr>
        <w:spacing w:after="5" w:line="250" w:lineRule="auto"/>
        <w:ind w:left="438" w:right="455" w:hanging="10"/>
        <w:jc w:val="left"/>
      </w:pPr>
      <w:r>
        <w:rPr>
          <w:b/>
        </w:rPr>
        <w:t xml:space="preserve">Litomyšl </w:t>
      </w:r>
      <w:proofErr w:type="spellStart"/>
      <w:r>
        <w:rPr>
          <w:b/>
        </w:rPr>
        <w:t>Fest</w:t>
      </w:r>
      <w:proofErr w:type="spellEnd"/>
      <w:r>
        <w:rPr>
          <w:b/>
        </w:rPr>
        <w:t xml:space="preserve"> – letní filmový a hudební festival </w:t>
      </w:r>
    </w:p>
    <w:p w14:paraId="2D5C8170" w14:textId="77777777" w:rsidR="00967C93" w:rsidRDefault="00D80F6A">
      <w:pPr>
        <w:spacing w:line="259" w:lineRule="auto"/>
        <w:ind w:left="428" w:right="0" w:firstLine="0"/>
        <w:jc w:val="left"/>
      </w:pPr>
      <w:r>
        <w:t>Konan</w:t>
      </w:r>
      <w:r>
        <w:t>ý ve dnech</w:t>
      </w:r>
      <w:r>
        <w:t xml:space="preserve"> od </w:t>
      </w:r>
      <w:r>
        <w:rPr>
          <w:b/>
        </w:rPr>
        <w:t xml:space="preserve">28. 7. </w:t>
      </w:r>
      <w:r>
        <w:t>do</w:t>
      </w:r>
      <w:r>
        <w:rPr>
          <w:b/>
        </w:rPr>
        <w:t xml:space="preserve"> 4. 8. 2025</w:t>
      </w:r>
      <w:r>
        <w:t xml:space="preserve"> </w:t>
      </w:r>
    </w:p>
    <w:p w14:paraId="50DE714A" w14:textId="77777777" w:rsidR="00967C93" w:rsidRDefault="00D80F6A">
      <w:pPr>
        <w:spacing w:after="9" w:line="259" w:lineRule="auto"/>
        <w:ind w:left="0" w:right="0" w:firstLine="0"/>
        <w:jc w:val="left"/>
      </w:pPr>
      <w:r>
        <w:t xml:space="preserve">  </w:t>
      </w:r>
    </w:p>
    <w:p w14:paraId="00AD084A" w14:textId="77777777" w:rsidR="00967C93" w:rsidRDefault="00D80F6A">
      <w:pPr>
        <w:numPr>
          <w:ilvl w:val="0"/>
          <w:numId w:val="1"/>
        </w:numPr>
        <w:ind w:right="1374" w:firstLine="3937"/>
      </w:pPr>
      <w:r>
        <w:rPr>
          <w:b/>
        </w:rPr>
        <w:t xml:space="preserve">Cena a způsob úhrady </w:t>
      </w:r>
      <w:r>
        <w:t>Za propůjčení prostor na konání akcí</w:t>
      </w:r>
      <w:r>
        <w:t xml:space="preserve"> </w:t>
      </w:r>
      <w:r>
        <w:t xml:space="preserve">bude účtována celková </w:t>
      </w:r>
      <w:r>
        <w:rPr>
          <w:b/>
        </w:rPr>
        <w:t>cena 100 000,- Kč</w:t>
      </w:r>
      <w:r>
        <w:t xml:space="preserve">. </w:t>
      </w:r>
    </w:p>
    <w:p w14:paraId="0923C1A6" w14:textId="77777777" w:rsidR="00967C93" w:rsidRDefault="00D80F6A">
      <w:pPr>
        <w:spacing w:line="259" w:lineRule="auto"/>
        <w:ind w:left="-5" w:right="0" w:hanging="10"/>
        <w:jc w:val="left"/>
      </w:pPr>
      <w:r>
        <w:t xml:space="preserve">Cena zahrnuje: </w:t>
      </w:r>
    </w:p>
    <w:p w14:paraId="3BC8AAB7" w14:textId="77777777" w:rsidR="00967C93" w:rsidRDefault="00D80F6A">
      <w:pPr>
        <w:pStyle w:val="Nadpis1"/>
        <w:ind w:left="-5"/>
      </w:pPr>
      <w:r>
        <w:t xml:space="preserve">- </w:t>
      </w:r>
      <w:r>
        <w:t>hasičské služby, nákl</w:t>
      </w:r>
      <w:r>
        <w:t xml:space="preserve">ady na teplo, vodu, el. energii </w:t>
      </w:r>
    </w:p>
    <w:p w14:paraId="1C49F04F" w14:textId="77777777" w:rsidR="00967C93" w:rsidRDefault="00D80F6A">
      <w:pPr>
        <w:ind w:left="-15" w:right="0"/>
      </w:pPr>
      <w:r>
        <w:t xml:space="preserve">- </w:t>
      </w:r>
      <w:r>
        <w:t>možnost využití technické</w:t>
      </w:r>
      <w:r>
        <w:t xml:space="preserve">ho </w:t>
      </w:r>
      <w:r>
        <w:t>vybavení Smetanova domu včetně</w:t>
      </w:r>
      <w:r>
        <w:t xml:space="preserve"> </w:t>
      </w:r>
      <w:r>
        <w:t>odborného personálu v</w:t>
      </w:r>
      <w:r>
        <w:t xml:space="preserve"> </w:t>
      </w:r>
      <w:r>
        <w:t>počtu 2 osob</w:t>
      </w:r>
      <w:r>
        <w:t xml:space="preserve"> </w:t>
      </w:r>
      <w:r>
        <w:t>Technická příprava bude ještě vzájemně dohodnuta.</w:t>
      </w:r>
      <w:r>
        <w:t xml:space="preserve"> </w:t>
      </w:r>
      <w:r>
        <w:t>Po skončení akce bude provozovatelem vystavena faktura na dohodnutou částku, kterou pořadatel uhradí nejpozději do 14 dní.</w:t>
      </w:r>
      <w:r>
        <w:t xml:space="preserve"> </w:t>
      </w:r>
    </w:p>
    <w:p w14:paraId="5B94BCF2" w14:textId="77777777" w:rsidR="00967C93" w:rsidRDefault="00D80F6A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74217D3B" w14:textId="77777777" w:rsidR="00967C93" w:rsidRDefault="00D80F6A">
      <w:pPr>
        <w:tabs>
          <w:tab w:val="center" w:pos="4225"/>
          <w:tab w:val="center" w:pos="5808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Zvláštní ustanovení </w:t>
      </w:r>
    </w:p>
    <w:p w14:paraId="43CE4129" w14:textId="77777777" w:rsidR="00967C93" w:rsidRDefault="00D80F6A">
      <w:pPr>
        <w:ind w:left="-15" w:right="0"/>
      </w:pPr>
      <w:r>
        <w:t>Strany se ve smyslu § 2 odst. 2 zákona 133/1985 Sb. v</w:t>
      </w:r>
      <w:r>
        <w:t xml:space="preserve"> </w:t>
      </w:r>
      <w:r>
        <w:t>platném znění dohodly, že za plnění povinností na úseku požární ochrany v</w:t>
      </w:r>
      <w:r>
        <w:t xml:space="preserve"> </w:t>
      </w:r>
      <w:r>
        <w:t>prostorách SD zodpovídá provozovatel. Pořadatel je povinen veškerá požární opatření dodržovat.</w:t>
      </w:r>
      <w:r>
        <w:t xml:space="preserve"> </w:t>
      </w:r>
    </w:p>
    <w:p w14:paraId="5AA69E21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50D48D5" w14:textId="77777777" w:rsidR="00967C93" w:rsidRDefault="00D80F6A">
      <w:pPr>
        <w:ind w:left="-15" w:right="0"/>
      </w:pPr>
      <w:r>
        <w:t xml:space="preserve">Pořadatel akce nese </w:t>
      </w:r>
      <w:r>
        <w:rPr>
          <w:b/>
        </w:rPr>
        <w:t>plnou odpovědnost za veškeré škody</w:t>
      </w:r>
      <w:r>
        <w:t>, které vzniknou v průběhu konání akce.</w:t>
      </w:r>
      <w:r>
        <w:t xml:space="preserve"> </w:t>
      </w:r>
    </w:p>
    <w:p w14:paraId="29AFDBFC" w14:textId="77777777" w:rsidR="00967C93" w:rsidRDefault="00D80F6A">
      <w:pPr>
        <w:ind w:left="-15" w:right="0"/>
      </w:pPr>
      <w:r>
        <w:t xml:space="preserve">Před jejím zahájením je pořadatel povinen provést </w:t>
      </w:r>
      <w:r>
        <w:rPr>
          <w:b/>
        </w:rPr>
        <w:t>fyzickou prohlídku prostor SD a Kina Sokol</w:t>
      </w:r>
      <w:r>
        <w:t xml:space="preserve"> </w:t>
      </w:r>
      <w:r>
        <w:t xml:space="preserve">společně s pověřeným zaměstnancem SD. Během této prohlídky si obě strany dohodnou také </w:t>
      </w:r>
      <w:r>
        <w:rPr>
          <w:b/>
        </w:rPr>
        <w:t>termín pro následné předání prostor</w:t>
      </w:r>
      <w:r>
        <w:t xml:space="preserve"> </w:t>
      </w:r>
      <w:r>
        <w:t xml:space="preserve">po skončení akce. Pořadatel se zavazuje </w:t>
      </w:r>
      <w:r>
        <w:rPr>
          <w:b/>
        </w:rPr>
        <w:t>uhradit všechny vzniklé škody v plné výši</w:t>
      </w:r>
      <w:r>
        <w:t xml:space="preserve">. </w:t>
      </w:r>
    </w:p>
    <w:p w14:paraId="5A972CC2" w14:textId="77777777" w:rsidR="00967C93" w:rsidRDefault="00D80F6A">
      <w:pPr>
        <w:ind w:left="-15" w:right="0"/>
      </w:pPr>
      <w:r>
        <w:t>Pořádající je povinen stanovit svého zástupce, který bude ve spojení s</w:t>
      </w:r>
      <w:r>
        <w:t xml:space="preserve"> </w:t>
      </w:r>
      <w:r>
        <w:t xml:space="preserve">pracovníky Smetanova domu. </w:t>
      </w:r>
      <w:r>
        <w:t xml:space="preserve"> </w:t>
      </w:r>
      <w:r>
        <w:t>Pořadatel je povinen zajistit vlastní pořadatelskou službu, která</w:t>
      </w:r>
      <w:r>
        <w:t xml:space="preserve"> </w:t>
      </w:r>
      <w:r>
        <w:t xml:space="preserve">se zavazuje, že nejdéle 30 minut před začátkem </w:t>
      </w:r>
      <w:r>
        <w:t xml:space="preserve">akce, </w:t>
      </w:r>
      <w:r>
        <w:t>budou návštěvníci vpuštěni z</w:t>
      </w:r>
      <w:r>
        <w:t xml:space="preserve"> vestibulu do </w:t>
      </w:r>
      <w:r>
        <w:t>předsálí</w:t>
      </w:r>
      <w:r>
        <w:t xml:space="preserve"> Smetanova domu.  </w:t>
      </w:r>
    </w:p>
    <w:p w14:paraId="749D02FD" w14:textId="77777777" w:rsidR="00967C93" w:rsidRDefault="00D80F6A">
      <w:pPr>
        <w:ind w:left="-15" w:right="0"/>
      </w:pPr>
      <w:r>
        <w:t>Pořadatel je povinen po ukončení akce do jedné hodiny zajistit odchod všech návštěvníků z</w:t>
      </w:r>
      <w:r>
        <w:t xml:space="preserve"> prostor Smetanova domu.  </w:t>
      </w:r>
    </w:p>
    <w:p w14:paraId="46888F0F" w14:textId="77777777" w:rsidR="00967C93" w:rsidRDefault="00D80F6A">
      <w:pPr>
        <w:spacing w:line="259" w:lineRule="auto"/>
        <w:ind w:left="708" w:right="0" w:firstLine="0"/>
        <w:jc w:val="left"/>
      </w:pPr>
      <w:r>
        <w:t xml:space="preserve"> </w:t>
      </w:r>
    </w:p>
    <w:p w14:paraId="7FE502B2" w14:textId="77777777" w:rsidR="00967C93" w:rsidRDefault="00D80F6A">
      <w:pPr>
        <w:ind w:left="-15" w:right="0"/>
      </w:pPr>
      <w:r>
        <w:t>Pořadatel se zavazuje při</w:t>
      </w:r>
      <w:r>
        <w:t xml:space="preserve"> </w:t>
      </w:r>
      <w:r>
        <w:t xml:space="preserve">skončení nájmu odevzdat prostory SD řádně vyklizené, </w:t>
      </w:r>
      <w:r>
        <w:t>o</w:t>
      </w:r>
      <w:r>
        <w:t>dstranit různé obaly, krabice, které používal při pořádání akce (např. od tomboly apod.)</w:t>
      </w:r>
      <w:r>
        <w:t xml:space="preserve"> </w:t>
      </w:r>
    </w:p>
    <w:p w14:paraId="0FA5551D" w14:textId="77777777" w:rsidR="00967C93" w:rsidRDefault="00D80F6A">
      <w:pPr>
        <w:spacing w:line="238" w:lineRule="auto"/>
        <w:ind w:left="0" w:right="0" w:firstLine="0"/>
        <w:jc w:val="left"/>
      </w:pPr>
      <w:r>
        <w:t>Pořadatel je odpovědný za skutečnost, že nebude použita pyrotechnika v</w:t>
      </w:r>
      <w:r>
        <w:t xml:space="preserve"> </w:t>
      </w:r>
      <w:r>
        <w:t>prostorách Smetanova domu</w:t>
      </w:r>
      <w:r>
        <w:t xml:space="preserve">. </w:t>
      </w:r>
      <w:r>
        <w:t>Pořadatel je povinen v</w:t>
      </w:r>
      <w:r>
        <w:t xml:space="preserve"> </w:t>
      </w:r>
      <w:r>
        <w:t>případě použití živé hu</w:t>
      </w:r>
      <w:r>
        <w:t xml:space="preserve">dby </w:t>
      </w:r>
      <w:r>
        <w:t>nahlásit produkci a repertoárový list na autorský ochranný svaz OSA, Na ostrově 28, Havlíčkův Brod</w:t>
      </w:r>
      <w:r>
        <w:t xml:space="preserve"> </w:t>
      </w:r>
    </w:p>
    <w:p w14:paraId="54BEE31F" w14:textId="77777777" w:rsidR="00967C93" w:rsidRDefault="00D80F6A">
      <w:pPr>
        <w:ind w:left="-15" w:right="0"/>
      </w:pPr>
      <w:r>
        <w:lastRenderedPageBreak/>
        <w:t xml:space="preserve">Provozovatel upozorňuje na dodržování zákazu kouření ve všech společenských prostorách Smetanova domu. </w:t>
      </w:r>
      <w:r>
        <w:t xml:space="preserve">V </w:t>
      </w:r>
      <w:r>
        <w:t>případě překročení tohoto zákazu může provozovatel akci ukončit.</w:t>
      </w:r>
      <w:r>
        <w:t xml:space="preserve"> </w:t>
      </w:r>
      <w:r>
        <w:rPr>
          <w:b/>
        </w:rPr>
        <w:t>Pořadatel se zavazuje zaslat do SD písemně technické požadavky minimálně týden před konáním akce.</w:t>
      </w:r>
      <w:r>
        <w:t xml:space="preserve"> </w:t>
      </w:r>
    </w:p>
    <w:p w14:paraId="3A1BEED5" w14:textId="77777777" w:rsidR="00967C93" w:rsidRDefault="00D80F6A">
      <w:pPr>
        <w:spacing w:line="259" w:lineRule="auto"/>
        <w:ind w:left="708" w:right="0" w:firstLine="0"/>
        <w:jc w:val="left"/>
      </w:pPr>
      <w:r>
        <w:t xml:space="preserve"> </w:t>
      </w:r>
    </w:p>
    <w:p w14:paraId="5CA641A9" w14:textId="77777777" w:rsidR="00967C93" w:rsidRDefault="00D80F6A">
      <w:pPr>
        <w:spacing w:line="259" w:lineRule="auto"/>
        <w:ind w:left="708" w:right="0" w:firstLine="0"/>
        <w:jc w:val="left"/>
      </w:pPr>
      <w:r>
        <w:t xml:space="preserve"> </w:t>
      </w:r>
    </w:p>
    <w:p w14:paraId="7131D9E4" w14:textId="77777777" w:rsidR="00967C93" w:rsidRDefault="00D80F6A">
      <w:pPr>
        <w:ind w:left="-15" w:right="0"/>
      </w:pPr>
      <w:r>
        <w:t xml:space="preserve">Na základě požárních předpisů je stanovena kapacita Smetanova domu pro společenské akce maximálně 550 </w:t>
      </w:r>
      <w:r>
        <w:t xml:space="preserve">osob, pro Kino Sokol 175 osob. </w:t>
      </w:r>
      <w:r>
        <w:t>Tento počet zahrnuje vedle návštěvníků i pořadatelé, účinkující apod. Za dodržení stanovené kapacity nese výhradní zodpovědnost pořadatel akce, který nese i veškeré důsledky vyplývající z</w:t>
      </w:r>
      <w:r>
        <w:t xml:space="preserve"> </w:t>
      </w:r>
      <w:r>
        <w:t>překročení výše uvedené kapacity.</w:t>
      </w:r>
      <w:r>
        <w:t xml:space="preserve"> </w:t>
      </w:r>
    </w:p>
    <w:p w14:paraId="2080F671" w14:textId="77777777" w:rsidR="00967C93" w:rsidRDefault="00D80F6A">
      <w:pPr>
        <w:spacing w:line="259" w:lineRule="auto"/>
        <w:ind w:left="708" w:right="0" w:firstLine="0"/>
        <w:jc w:val="left"/>
      </w:pPr>
      <w:r>
        <w:t xml:space="preserve"> </w:t>
      </w:r>
    </w:p>
    <w:p w14:paraId="0E7B1536" w14:textId="0896EF72" w:rsidR="00967C93" w:rsidRDefault="00D80F6A">
      <w:pPr>
        <w:spacing w:after="5" w:line="250" w:lineRule="auto"/>
        <w:ind w:left="-5" w:right="455" w:hanging="10"/>
        <w:jc w:val="left"/>
      </w:pPr>
      <w:r>
        <w:t>Jednáním za SD ve věcech smluvních je pověřen</w:t>
      </w:r>
      <w:r>
        <w:t xml:space="preserve"> </w:t>
      </w:r>
      <w:r>
        <w:rPr>
          <w:b/>
        </w:rPr>
        <w:t>……</w:t>
      </w:r>
      <w:r>
        <w:rPr>
          <w:b/>
        </w:rPr>
        <w:t xml:space="preserve"> </w:t>
      </w:r>
      <w:r>
        <w:t>ve věcech technických</w:t>
      </w:r>
      <w:proofErr w:type="gramStart"/>
      <w:r>
        <w:t xml:space="preserve"> </w:t>
      </w:r>
      <w:r>
        <w:rPr>
          <w:b/>
        </w:rPr>
        <w:t>….</w:t>
      </w:r>
      <w:proofErr w:type="gramEnd"/>
      <w:r>
        <w:rPr>
          <w:b/>
        </w:rPr>
        <w:t>.</w:t>
      </w:r>
      <w:r>
        <w:rPr>
          <w:b/>
        </w:rPr>
        <w:t>, mistr světel / zvuku tel.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 xml:space="preserve">, </w:t>
      </w:r>
      <w:r>
        <w:t xml:space="preserve">odpovědný hlavní pořadatel paní 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</w:t>
      </w:r>
    </w:p>
    <w:p w14:paraId="22E96906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6F6ECBB1" w14:textId="77777777" w:rsidR="00967C93" w:rsidRDefault="00D80F6A">
      <w:pPr>
        <w:ind w:left="-15" w:right="0"/>
      </w:pPr>
      <w:r>
        <w:t xml:space="preserve"> </w:t>
      </w:r>
      <w:r>
        <w:t>Veškeré úkony týkající se OÚ jsou v</w:t>
      </w:r>
      <w:r>
        <w:t xml:space="preserve"> </w:t>
      </w:r>
      <w:r>
        <w:t>souladu se zákonem o GDPR. Smetanův dům Litomyšl zpracovává osobní údaje ve veřejném zájmu a v</w:t>
      </w:r>
      <w:r>
        <w:t xml:space="preserve"> </w:t>
      </w:r>
      <w:r>
        <w:t>nezbytném rozsahu pro plnění povinností vyplývajících ze zákona a dalších obecně závazných právních předpisů. OÚ jsou předávány pouze zákonem stanoveným osobám včetně předávání OÚ. Každý má možnost podat na způsob zpracování OÚ stížnost u dozorového úřadu a má právo požadovat od organizace přístup k</w:t>
      </w:r>
      <w:r>
        <w:t xml:space="preserve"> </w:t>
      </w:r>
      <w:r>
        <w:t>osobním údajům, jejich opravu, výmaz, přenos OÚ, omezení zpracování a má právo v</w:t>
      </w:r>
      <w:r>
        <w:t>nést námitku proti zpracování OÚ.</w:t>
      </w:r>
      <w:r>
        <w:t xml:space="preserve"> </w:t>
      </w:r>
    </w:p>
    <w:p w14:paraId="08892E34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11BE3FC2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AA0B82A" w14:textId="77777777" w:rsidR="00967C93" w:rsidRDefault="00D80F6A">
      <w:pPr>
        <w:ind w:left="-15" w:right="0"/>
      </w:pPr>
      <w:r>
        <w:t>Tato smlouva byla sepsána ve dvou exemplářích, z</w:t>
      </w:r>
      <w:r>
        <w:t xml:space="preserve"> </w:t>
      </w:r>
      <w:r>
        <w:t>nichž po jednom obdrží každá strana.</w:t>
      </w:r>
      <w:r>
        <w:t xml:space="preserve"> </w:t>
      </w:r>
    </w:p>
    <w:p w14:paraId="12C5F010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E975042" w14:textId="77777777" w:rsidR="00967C93" w:rsidRDefault="00D80F6A">
      <w:pPr>
        <w:ind w:left="-15" w:right="0"/>
      </w:pPr>
      <w:r>
        <w:t xml:space="preserve">Ředitel SD byl usnesením </w:t>
      </w:r>
      <w:proofErr w:type="spellStart"/>
      <w:r>
        <w:t>RaM</w:t>
      </w:r>
      <w:proofErr w:type="spellEnd"/>
      <w:r>
        <w:t xml:space="preserve"> č. 411/01 ze dne 11.</w:t>
      </w:r>
      <w:r>
        <w:t xml:space="preserve"> 9. </w:t>
      </w:r>
      <w:r>
        <w:t>2001 pověřen k</w:t>
      </w:r>
      <w:r>
        <w:t xml:space="preserve"> </w:t>
      </w:r>
      <w:r>
        <w:t>uzavírání nájemních smluv, týkajících se prostor Smetanova domu, který je v</w:t>
      </w:r>
      <w:r>
        <w:t xml:space="preserve"> </w:t>
      </w:r>
      <w:r>
        <w:t>majetku Města Litomyšle.</w:t>
      </w:r>
      <w:r>
        <w:t xml:space="preserve"> </w:t>
      </w:r>
    </w:p>
    <w:p w14:paraId="1DEEC188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6B8331CE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231A9CE8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F022781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20B254AF" w14:textId="77777777" w:rsidR="00967C93" w:rsidRDefault="00D80F6A">
      <w:pPr>
        <w:ind w:left="-15" w:right="0"/>
      </w:pPr>
      <w:r>
        <w:t xml:space="preserve">V </w:t>
      </w:r>
      <w:r>
        <w:t xml:space="preserve">Litomyšli </w:t>
      </w:r>
      <w:r>
        <w:t xml:space="preserve">30. 7. 2025 </w:t>
      </w:r>
    </w:p>
    <w:p w14:paraId="746788B9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2F52887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52209EAE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487458AB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327A81B2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20CE60E2" w14:textId="77777777" w:rsidR="00967C93" w:rsidRDefault="00D80F6A">
      <w:pPr>
        <w:spacing w:line="259" w:lineRule="auto"/>
        <w:ind w:left="0" w:right="0" w:firstLine="0"/>
        <w:jc w:val="left"/>
      </w:pPr>
      <w:r>
        <w:t xml:space="preserve"> </w:t>
      </w:r>
    </w:p>
    <w:p w14:paraId="28678210" w14:textId="77777777" w:rsidR="00967C93" w:rsidRDefault="00D80F6A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25F56FFD" w14:textId="77777777" w:rsidR="00967C93" w:rsidRDefault="00D80F6A">
      <w:pPr>
        <w:tabs>
          <w:tab w:val="center" w:pos="4249"/>
          <w:tab w:val="center" w:pos="6997"/>
        </w:tabs>
        <w:ind w:left="-15" w:right="0" w:firstLine="0"/>
        <w:jc w:val="left"/>
      </w:pPr>
      <w:r>
        <w:t xml:space="preserve"> </w:t>
      </w:r>
      <w:r>
        <w:t>…………………………………………</w:t>
      </w:r>
      <w:r>
        <w:t xml:space="preserve"> </w:t>
      </w:r>
      <w:r>
        <w:tab/>
        <w:t xml:space="preserve"> </w:t>
      </w:r>
      <w:r>
        <w:tab/>
      </w:r>
      <w:r>
        <w:t>……..……………………………………..</w:t>
      </w:r>
      <w:r>
        <w:t xml:space="preserve"> </w:t>
      </w:r>
    </w:p>
    <w:p w14:paraId="53D5FE06" w14:textId="77777777" w:rsidR="00967C93" w:rsidRDefault="00D80F6A">
      <w:pPr>
        <w:tabs>
          <w:tab w:val="center" w:pos="2104"/>
          <w:tab w:val="center" w:pos="4249"/>
          <w:tab w:val="center" w:pos="4957"/>
          <w:tab w:val="center" w:pos="5665"/>
          <w:tab w:val="center" w:pos="70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ředitel SD MgA. Leoš </w:t>
      </w:r>
      <w:proofErr w:type="gramStart"/>
      <w:r>
        <w:t>Krejčí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pořadatel akce</w:t>
      </w:r>
      <w:r>
        <w:t xml:space="preserve"> </w:t>
      </w:r>
    </w:p>
    <w:p w14:paraId="537F0019" w14:textId="77777777" w:rsidR="00967C93" w:rsidRDefault="00D80F6A">
      <w:pPr>
        <w:spacing w:line="259" w:lineRule="auto"/>
        <w:ind w:left="708" w:right="0" w:firstLine="0"/>
        <w:jc w:val="left"/>
      </w:pPr>
      <w:r>
        <w:t xml:space="preserve"> </w:t>
      </w:r>
    </w:p>
    <w:sectPr w:rsidR="00967C93">
      <w:pgSz w:w="11906" w:h="16838"/>
      <w:pgMar w:top="777" w:right="717" w:bottom="90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3B5"/>
    <w:multiLevelType w:val="hybridMultilevel"/>
    <w:tmpl w:val="B6849058"/>
    <w:lvl w:ilvl="0" w:tplc="2258DBD4">
      <w:start w:val="1"/>
      <w:numFmt w:val="upperRoman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04C68">
      <w:start w:val="1"/>
      <w:numFmt w:val="lowerLetter"/>
      <w:lvlText w:val="%2"/>
      <w:lvlJc w:val="left"/>
      <w:pPr>
        <w:ind w:left="5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800D4">
      <w:start w:val="1"/>
      <w:numFmt w:val="lowerRoman"/>
      <w:lvlText w:val="%3"/>
      <w:lvlJc w:val="left"/>
      <w:pPr>
        <w:ind w:left="5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4F508">
      <w:start w:val="1"/>
      <w:numFmt w:val="decimal"/>
      <w:lvlText w:val="%4"/>
      <w:lvlJc w:val="left"/>
      <w:pPr>
        <w:ind w:left="6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E1670">
      <w:start w:val="1"/>
      <w:numFmt w:val="lowerLetter"/>
      <w:lvlText w:val="%5"/>
      <w:lvlJc w:val="left"/>
      <w:pPr>
        <w:ind w:left="7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8286A">
      <w:start w:val="1"/>
      <w:numFmt w:val="lowerRoman"/>
      <w:lvlText w:val="%6"/>
      <w:lvlJc w:val="left"/>
      <w:pPr>
        <w:ind w:left="8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ED8C">
      <w:start w:val="1"/>
      <w:numFmt w:val="decimal"/>
      <w:lvlText w:val="%7"/>
      <w:lvlJc w:val="left"/>
      <w:pPr>
        <w:ind w:left="8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B2FA">
      <w:start w:val="1"/>
      <w:numFmt w:val="lowerLetter"/>
      <w:lvlText w:val="%8"/>
      <w:lvlJc w:val="left"/>
      <w:pPr>
        <w:ind w:left="9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0EF72">
      <w:start w:val="1"/>
      <w:numFmt w:val="lowerRoman"/>
      <w:lvlText w:val="%9"/>
      <w:lvlJc w:val="left"/>
      <w:pPr>
        <w:ind w:left="10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79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93"/>
    <w:rsid w:val="008A0E0A"/>
    <w:rsid w:val="00967C93"/>
    <w:rsid w:val="00D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6289"/>
  <w15:docId w15:val="{705EC820-2FDE-4BF3-909F-FF9A96B3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9" w:lineRule="auto"/>
      <w:ind w:left="979" w:right="922" w:firstLine="2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PROSTOR SMETANOVA DOMU č</dc:title>
  <dc:subject/>
  <dc:creator>Hurychova</dc:creator>
  <cp:keywords/>
  <cp:lastModifiedBy>Hana Švandova</cp:lastModifiedBy>
  <cp:revision>2</cp:revision>
  <dcterms:created xsi:type="dcterms:W3CDTF">2025-08-06T09:01:00Z</dcterms:created>
  <dcterms:modified xsi:type="dcterms:W3CDTF">2025-08-06T09:01:00Z</dcterms:modified>
</cp:coreProperties>
</file>