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BF3E5" w14:textId="77777777" w:rsidR="006B27AE" w:rsidRDefault="00000000">
      <w:pPr>
        <w:jc w:val="right"/>
        <w:rPr>
          <w:sz w:val="2"/>
          <w:szCs w:val="2"/>
        </w:rPr>
      </w:pPr>
      <w:r>
        <w:rPr>
          <w:noProof/>
        </w:rPr>
        <w:drawing>
          <wp:inline distT="0" distB="0" distL="0" distR="0" wp14:anchorId="645F0EBB" wp14:editId="2DC50788">
            <wp:extent cx="1188720" cy="59753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1188720" cy="597535"/>
                    </a:xfrm>
                    <a:prstGeom prst="rect">
                      <a:avLst/>
                    </a:prstGeom>
                  </pic:spPr>
                </pic:pic>
              </a:graphicData>
            </a:graphic>
          </wp:inline>
        </w:drawing>
      </w:r>
    </w:p>
    <w:p w14:paraId="66189399" w14:textId="77777777" w:rsidR="006B27AE" w:rsidRDefault="006B27AE">
      <w:pPr>
        <w:spacing w:after="239" w:line="1" w:lineRule="exact"/>
      </w:pPr>
    </w:p>
    <w:p w14:paraId="57E334B7" w14:textId="77777777" w:rsidR="006B27AE" w:rsidRDefault="00000000">
      <w:pPr>
        <w:pStyle w:val="Zkladntext30"/>
      </w:pPr>
      <w:r>
        <w:rPr>
          <w:rStyle w:val="Zkladntext3"/>
          <w:b/>
          <w:bCs/>
        </w:rPr>
        <w:t>SMLOUVA O DÍLO</w:t>
      </w:r>
    </w:p>
    <w:p w14:paraId="426A2C0B" w14:textId="77777777" w:rsidR="006B27AE" w:rsidRDefault="00000000">
      <w:pPr>
        <w:pStyle w:val="Zkladntext1"/>
        <w:spacing w:after="40" w:line="288" w:lineRule="auto"/>
        <w:jc w:val="center"/>
        <w:rPr>
          <w:sz w:val="22"/>
          <w:szCs w:val="22"/>
        </w:rPr>
      </w:pPr>
      <w:r>
        <w:rPr>
          <w:rStyle w:val="Zkladntext"/>
          <w:b/>
          <w:bCs/>
          <w:sz w:val="22"/>
          <w:szCs w:val="22"/>
        </w:rPr>
        <w:t xml:space="preserve">Výroba WWW stránek </w:t>
      </w:r>
      <w:r>
        <w:rPr>
          <w:rStyle w:val="Zkladntext"/>
          <w:sz w:val="22"/>
          <w:szCs w:val="22"/>
        </w:rPr>
        <w:t xml:space="preserve">(dále jen </w:t>
      </w:r>
      <w:r>
        <w:rPr>
          <w:rStyle w:val="Zkladntext"/>
          <w:b/>
          <w:bCs/>
          <w:sz w:val="22"/>
          <w:szCs w:val="22"/>
        </w:rPr>
        <w:t>„Produkt“)</w:t>
      </w:r>
    </w:p>
    <w:p w14:paraId="7E287A7C" w14:textId="77777777" w:rsidR="006B27AE" w:rsidRDefault="00000000">
      <w:pPr>
        <w:pStyle w:val="Zkladntext1"/>
        <w:spacing w:after="360" w:line="233" w:lineRule="auto"/>
        <w:jc w:val="center"/>
        <w:rPr>
          <w:sz w:val="22"/>
          <w:szCs w:val="22"/>
        </w:rPr>
      </w:pPr>
      <w:r>
        <w:rPr>
          <w:rStyle w:val="Zkladntext"/>
          <w:sz w:val="22"/>
          <w:szCs w:val="22"/>
        </w:rPr>
        <w:t>uzavřená podle ustanovení § 1746 odst. 2 zákona č. 89/2012 Sb. občanského zákoníku</w:t>
      </w:r>
      <w:r>
        <w:rPr>
          <w:rStyle w:val="Zkladntext"/>
          <w:sz w:val="22"/>
          <w:szCs w:val="22"/>
        </w:rPr>
        <w:br/>
        <w:t xml:space="preserve">v platném znění (dále jen </w:t>
      </w:r>
      <w:r>
        <w:rPr>
          <w:rStyle w:val="Zkladntext"/>
          <w:b/>
          <w:bCs/>
          <w:sz w:val="22"/>
          <w:szCs w:val="22"/>
        </w:rPr>
        <w:t>„Smlouva“</w:t>
      </w:r>
      <w:r>
        <w:rPr>
          <w:rStyle w:val="Zkladntext"/>
          <w:sz w:val="22"/>
          <w:szCs w:val="22"/>
        </w:rPr>
        <w:t>)</w:t>
      </w:r>
    </w:p>
    <w:p w14:paraId="71EFD4BD" w14:textId="77777777" w:rsidR="006B27AE" w:rsidRDefault="00000000">
      <w:pPr>
        <w:pStyle w:val="Nadpis10"/>
        <w:keepNext/>
        <w:keepLines/>
        <w:numPr>
          <w:ilvl w:val="0"/>
          <w:numId w:val="1"/>
        </w:numPr>
        <w:tabs>
          <w:tab w:val="left" w:pos="525"/>
        </w:tabs>
        <w:spacing w:after="40" w:line="317" w:lineRule="auto"/>
      </w:pPr>
      <w:bookmarkStart w:id="0" w:name="bookmark0"/>
      <w:r>
        <w:rPr>
          <w:rStyle w:val="Nadpis1"/>
          <w:b/>
          <w:bCs/>
        </w:rPr>
        <w:t>SMLUVNÍ STRANY</w:t>
      </w:r>
      <w:bookmarkEnd w:id="0"/>
    </w:p>
    <w:p w14:paraId="18C153DE" w14:textId="77777777" w:rsidR="006B27AE" w:rsidRDefault="00000000">
      <w:pPr>
        <w:pStyle w:val="Zkladntext1"/>
        <w:spacing w:after="40" w:line="288" w:lineRule="auto"/>
        <w:rPr>
          <w:sz w:val="22"/>
          <w:szCs w:val="22"/>
        </w:rPr>
      </w:pPr>
      <w:r>
        <w:rPr>
          <w:rStyle w:val="Zkladntext"/>
          <w:b/>
          <w:bCs/>
          <w:sz w:val="22"/>
          <w:szCs w:val="22"/>
        </w:rPr>
        <w:t>Domov pro osoby se zdravotním postižením „SOKOLÍK“ v Sokolově, příspěvková organizace</w:t>
      </w:r>
    </w:p>
    <w:p w14:paraId="4BBB3334" w14:textId="77777777" w:rsidR="006B27AE" w:rsidRDefault="00000000">
      <w:pPr>
        <w:pStyle w:val="Zkladntext1"/>
        <w:spacing w:after="0" w:line="317" w:lineRule="auto"/>
      </w:pPr>
      <w:r>
        <w:rPr>
          <w:rStyle w:val="Zkladntext"/>
        </w:rPr>
        <w:t>se sídlem Slavíčkova 1701, 356 05 Sokolov</w:t>
      </w:r>
    </w:p>
    <w:p w14:paraId="67A83DA3" w14:textId="77777777" w:rsidR="006B27AE" w:rsidRDefault="00000000">
      <w:pPr>
        <w:pStyle w:val="Zkladntext1"/>
        <w:spacing w:after="40" w:line="240" w:lineRule="auto"/>
      </w:pPr>
      <w:r>
        <w:rPr>
          <w:rStyle w:val="Zkladntext"/>
        </w:rPr>
        <w:t>IČO: 72046881</w:t>
      </w:r>
    </w:p>
    <w:p w14:paraId="3C5177B2" w14:textId="77777777" w:rsidR="006B27AE" w:rsidRDefault="00000000">
      <w:pPr>
        <w:pStyle w:val="Zkladntext1"/>
        <w:spacing w:after="0" w:line="317" w:lineRule="auto"/>
      </w:pPr>
      <w:r>
        <w:rPr>
          <w:rStyle w:val="Zkladntext"/>
        </w:rPr>
        <w:t>jednající: Petra Sekáčová – ředitelka</w:t>
      </w:r>
    </w:p>
    <w:p w14:paraId="1C69CD92" w14:textId="77777777" w:rsidR="006B27AE" w:rsidRDefault="00000000">
      <w:pPr>
        <w:pStyle w:val="Zkladntext1"/>
        <w:spacing w:after="180" w:line="288" w:lineRule="auto"/>
        <w:rPr>
          <w:sz w:val="22"/>
          <w:szCs w:val="22"/>
        </w:rPr>
      </w:pPr>
      <w:r>
        <w:rPr>
          <w:rStyle w:val="Zkladntext"/>
          <w:b/>
          <w:bCs/>
          <w:i/>
          <w:iCs/>
          <w:sz w:val="22"/>
          <w:szCs w:val="22"/>
        </w:rPr>
        <w:t>(dále v textu smlouvy jen jako „Zákazník“)</w:t>
      </w:r>
    </w:p>
    <w:p w14:paraId="22000EB7" w14:textId="77777777" w:rsidR="006B27AE" w:rsidRDefault="00000000">
      <w:pPr>
        <w:pStyle w:val="Zkladntext1"/>
        <w:spacing w:after="180" w:line="288" w:lineRule="auto"/>
        <w:rPr>
          <w:sz w:val="22"/>
          <w:szCs w:val="22"/>
        </w:rPr>
      </w:pPr>
      <w:r>
        <w:rPr>
          <w:rStyle w:val="Zkladntext"/>
          <w:sz w:val="22"/>
          <w:szCs w:val="22"/>
        </w:rPr>
        <w:t>a</w:t>
      </w:r>
    </w:p>
    <w:p w14:paraId="7741508D" w14:textId="77777777" w:rsidR="006B27AE" w:rsidRDefault="00000000">
      <w:pPr>
        <w:pStyle w:val="Zkladntext1"/>
        <w:spacing w:after="40" w:line="288" w:lineRule="auto"/>
        <w:rPr>
          <w:sz w:val="22"/>
          <w:szCs w:val="22"/>
        </w:rPr>
      </w:pPr>
      <w:r>
        <w:rPr>
          <w:rStyle w:val="Zkladntext"/>
          <w:b/>
          <w:bCs/>
          <w:sz w:val="22"/>
          <w:szCs w:val="22"/>
        </w:rPr>
        <w:t>Galileo Corporation s.r.o.</w:t>
      </w:r>
    </w:p>
    <w:p w14:paraId="1FBC3BC4" w14:textId="77777777" w:rsidR="006B27AE" w:rsidRDefault="00000000">
      <w:pPr>
        <w:pStyle w:val="Zkladntext1"/>
        <w:spacing w:after="40" w:line="240" w:lineRule="auto"/>
      </w:pPr>
      <w:r>
        <w:rPr>
          <w:rStyle w:val="Zkladntext"/>
        </w:rPr>
        <w:t>se sídlem Březenecká 4808, 430 04 Chomutov</w:t>
      </w:r>
    </w:p>
    <w:p w14:paraId="134DA280" w14:textId="77777777" w:rsidR="006B27AE" w:rsidRDefault="00000000">
      <w:pPr>
        <w:pStyle w:val="Zkladntext1"/>
        <w:spacing w:after="40" w:line="240" w:lineRule="auto"/>
      </w:pPr>
      <w:r>
        <w:rPr>
          <w:rStyle w:val="Zkladntext"/>
        </w:rPr>
        <w:t>IČO: 25448714, DIČ: CZ25448714</w:t>
      </w:r>
    </w:p>
    <w:p w14:paraId="245FC93D" w14:textId="77777777" w:rsidR="006B27AE" w:rsidRDefault="00000000">
      <w:pPr>
        <w:pStyle w:val="Zkladntext1"/>
        <w:spacing w:after="40" w:line="240" w:lineRule="auto"/>
      </w:pPr>
      <w:r>
        <w:rPr>
          <w:rStyle w:val="Zkladntext"/>
        </w:rPr>
        <w:t>zapsaná v OR vedeném Krajským soudem v Ústí nad Labem, oddíl C, vložka 18789</w:t>
      </w:r>
    </w:p>
    <w:p w14:paraId="09B8009B" w14:textId="77777777" w:rsidR="006B27AE" w:rsidRDefault="00000000">
      <w:pPr>
        <w:pStyle w:val="Zkladntext1"/>
        <w:spacing w:after="0" w:line="317" w:lineRule="auto"/>
      </w:pPr>
      <w:r>
        <w:rPr>
          <w:rStyle w:val="Zkladntext"/>
        </w:rPr>
        <w:t>jednající: Dušan Procházka, MBA, jednatel</w:t>
      </w:r>
    </w:p>
    <w:p w14:paraId="72FBECCF" w14:textId="77777777" w:rsidR="006B27AE" w:rsidRDefault="00000000">
      <w:pPr>
        <w:pStyle w:val="Zkladntext1"/>
        <w:spacing w:after="560" w:line="288" w:lineRule="auto"/>
        <w:rPr>
          <w:sz w:val="22"/>
          <w:szCs w:val="22"/>
        </w:rPr>
      </w:pPr>
      <w:r>
        <w:rPr>
          <w:rStyle w:val="Zkladntext"/>
          <w:b/>
          <w:bCs/>
          <w:i/>
          <w:iCs/>
          <w:sz w:val="22"/>
          <w:szCs w:val="22"/>
        </w:rPr>
        <w:t>(dále v textu smlouvy jen jako „Poskytovatel“)</w:t>
      </w:r>
    </w:p>
    <w:p w14:paraId="45B8AB5F" w14:textId="77777777" w:rsidR="006B27AE" w:rsidRDefault="00000000">
      <w:pPr>
        <w:pStyle w:val="Nadpis10"/>
        <w:keepNext/>
        <w:keepLines/>
        <w:numPr>
          <w:ilvl w:val="0"/>
          <w:numId w:val="1"/>
        </w:numPr>
        <w:tabs>
          <w:tab w:val="left" w:pos="525"/>
        </w:tabs>
        <w:spacing w:after="100"/>
      </w:pPr>
      <w:bookmarkStart w:id="1" w:name="bookmark2"/>
      <w:r>
        <w:rPr>
          <w:rStyle w:val="Nadpis1"/>
          <w:b/>
          <w:bCs/>
        </w:rPr>
        <w:t>PŘEDMĚT PLNĚNÍ</w:t>
      </w:r>
      <w:bookmarkEnd w:id="1"/>
    </w:p>
    <w:p w14:paraId="5893442F" w14:textId="77777777" w:rsidR="006B27AE" w:rsidRDefault="00000000">
      <w:pPr>
        <w:pStyle w:val="Nadpis20"/>
        <w:keepNext/>
        <w:keepLines/>
        <w:numPr>
          <w:ilvl w:val="1"/>
          <w:numId w:val="1"/>
        </w:numPr>
        <w:tabs>
          <w:tab w:val="left" w:pos="525"/>
        </w:tabs>
        <w:spacing w:after="360"/>
        <w:jc w:val="both"/>
      </w:pPr>
      <w:bookmarkStart w:id="2" w:name="bookmark4"/>
      <w:r>
        <w:rPr>
          <w:rStyle w:val="Nadpis2"/>
        </w:rPr>
        <w:t xml:space="preserve">Předmětem této smlouvy je závazek poskytovatele provést na svůj náklad a nebezpečí pro Zákazníka níže specifikované dílo – internetové stránky s prezentací </w:t>
      </w:r>
      <w:hyperlink r:id="rId8" w:history="1">
        <w:r>
          <w:rPr>
            <w:rStyle w:val="Nadpis2"/>
            <w:b/>
            <w:bCs/>
          </w:rPr>
          <w:t>www.sokolik-po.cz</w:t>
        </w:r>
      </w:hyperlink>
      <w:r>
        <w:rPr>
          <w:rStyle w:val="Nadpis2"/>
          <w:b/>
          <w:bCs/>
        </w:rPr>
        <w:t xml:space="preserve"> </w:t>
      </w:r>
      <w:r>
        <w:rPr>
          <w:rStyle w:val="Nadpis2"/>
        </w:rPr>
        <w:t>(dále jen „Produkt“) a závazek Zákazníka dílo převzít a zaplatit za něj stanovenou cenu. Předmětem smlouvy je také dodání redakčního systému poskytovatelem Zákazníkovi.</w:t>
      </w:r>
      <w:bookmarkEnd w:id="2"/>
    </w:p>
    <w:p w14:paraId="24ABB5C3" w14:textId="77777777" w:rsidR="006B27AE" w:rsidRDefault="00000000">
      <w:pPr>
        <w:pStyle w:val="Nadpis10"/>
        <w:keepNext/>
        <w:keepLines/>
        <w:numPr>
          <w:ilvl w:val="0"/>
          <w:numId w:val="1"/>
        </w:numPr>
        <w:tabs>
          <w:tab w:val="left" w:pos="525"/>
        </w:tabs>
        <w:spacing w:after="100"/>
      </w:pPr>
      <w:bookmarkStart w:id="3" w:name="bookmark6"/>
      <w:r>
        <w:rPr>
          <w:rStyle w:val="Nadpis1"/>
          <w:b/>
          <w:bCs/>
        </w:rPr>
        <w:t>SPECIFIKACE PRODUKTU</w:t>
      </w:r>
      <w:bookmarkEnd w:id="3"/>
    </w:p>
    <w:p w14:paraId="6A68C8E3" w14:textId="77777777" w:rsidR="006B27AE" w:rsidRDefault="00000000">
      <w:pPr>
        <w:pStyle w:val="Nadpis20"/>
        <w:keepNext/>
        <w:keepLines/>
        <w:numPr>
          <w:ilvl w:val="1"/>
          <w:numId w:val="1"/>
        </w:numPr>
        <w:tabs>
          <w:tab w:val="left" w:pos="525"/>
        </w:tabs>
        <w:spacing w:after="100"/>
        <w:jc w:val="both"/>
      </w:pPr>
      <w:bookmarkStart w:id="4" w:name="bookmark8"/>
      <w:r>
        <w:rPr>
          <w:rStyle w:val="Nadpis2"/>
        </w:rPr>
        <w:t>Produkt funguje na základě redakčního systému poskytovatele. Redakční systém je software, který je určen ke správě produktu Zákazníkem, a to bez nároku na specifické softwarové vybavení.</w:t>
      </w:r>
      <w:bookmarkEnd w:id="4"/>
    </w:p>
    <w:p w14:paraId="50EF9E81" w14:textId="77777777" w:rsidR="006B27AE" w:rsidRDefault="00000000">
      <w:pPr>
        <w:pStyle w:val="Nadpis20"/>
        <w:keepNext/>
        <w:keepLines/>
        <w:numPr>
          <w:ilvl w:val="1"/>
          <w:numId w:val="1"/>
        </w:numPr>
        <w:tabs>
          <w:tab w:val="left" w:pos="525"/>
        </w:tabs>
        <w:spacing w:after="100"/>
        <w:jc w:val="both"/>
      </w:pPr>
      <w:bookmarkStart w:id="5" w:name="bookmark10"/>
      <w:r>
        <w:rPr>
          <w:rStyle w:val="Nadpis2"/>
        </w:rPr>
        <w:t>Zdrojový kód redakčního systému poskytovatele podléhá ochraně dle příslušných ustanovení autorského zákona a představuje obchodní tajemství poskytovatele. Poskytovatel neposkytuje zdrojový kód ani jinou součinnost Zákazníkovi, za účelem zprovoznění stránek na jiném serveru než serveru poskytovatele.</w:t>
      </w:r>
      <w:bookmarkEnd w:id="5"/>
    </w:p>
    <w:p w14:paraId="13A0A63D" w14:textId="77777777" w:rsidR="006B27AE" w:rsidRDefault="00000000">
      <w:pPr>
        <w:pStyle w:val="Nadpis20"/>
        <w:keepNext/>
        <w:keepLines/>
        <w:numPr>
          <w:ilvl w:val="1"/>
          <w:numId w:val="1"/>
        </w:numPr>
        <w:tabs>
          <w:tab w:val="left" w:pos="525"/>
        </w:tabs>
        <w:spacing w:after="100"/>
        <w:ind w:left="0" w:firstLine="0"/>
      </w:pPr>
      <w:bookmarkStart w:id="6" w:name="bookmark12"/>
      <w:r>
        <w:rPr>
          <w:rStyle w:val="Nadpis2"/>
        </w:rPr>
        <w:t>Produkt obsahuje veškeré funkcionality požadované legislativou ČR.</w:t>
      </w:r>
      <w:bookmarkEnd w:id="6"/>
    </w:p>
    <w:p w14:paraId="151630CE" w14:textId="77777777" w:rsidR="006B27AE" w:rsidRDefault="00000000">
      <w:pPr>
        <w:pStyle w:val="Zkladntext1"/>
        <w:numPr>
          <w:ilvl w:val="1"/>
          <w:numId w:val="1"/>
        </w:numPr>
        <w:tabs>
          <w:tab w:val="left" w:pos="525"/>
        </w:tabs>
        <w:spacing w:after="100"/>
        <w:ind w:left="600" w:hanging="600"/>
        <w:jc w:val="both"/>
        <w:sectPr w:rsidR="006B27AE">
          <w:headerReference w:type="default" r:id="rId9"/>
          <w:footerReference w:type="default" r:id="rId10"/>
          <w:pgSz w:w="11900" w:h="16840"/>
          <w:pgMar w:top="495" w:right="1174" w:bottom="1445" w:left="1380" w:header="0" w:footer="3" w:gutter="0"/>
          <w:pgNumType w:start="1"/>
          <w:cols w:space="720"/>
          <w:noEndnote/>
          <w:docGrid w:linePitch="360"/>
        </w:sectPr>
      </w:pPr>
      <w:r>
        <w:rPr>
          <w:rStyle w:val="Zkladntext"/>
        </w:rPr>
        <w:t>Návrh grafického zpracování produktu (grafické prvky a struktura) připraví poskytovatel na základě pokynů Zákazníka. V ceně sjednané touto smlouvou je zahrnut jeden grafický návrh produktu pro Zákazníka a jeho běžné úpravy. Pokud požadavky Zákazníka přesáhnou běžný rámec úprav, je poskytovatel povinen na toto Zákazníka upozornit a předložit mu ke schválení cenovou kalkulaci.</w:t>
      </w:r>
    </w:p>
    <w:p w14:paraId="0F5AFC9F" w14:textId="77777777" w:rsidR="006B27AE" w:rsidRDefault="00000000">
      <w:pPr>
        <w:jc w:val="right"/>
        <w:rPr>
          <w:sz w:val="2"/>
          <w:szCs w:val="2"/>
        </w:rPr>
      </w:pPr>
      <w:r>
        <w:rPr>
          <w:noProof/>
        </w:rPr>
        <w:lastRenderedPageBreak/>
        <w:drawing>
          <wp:inline distT="0" distB="0" distL="0" distR="0" wp14:anchorId="7ABEBFF3" wp14:editId="02D6BB6D">
            <wp:extent cx="1188720" cy="597535"/>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pic:blipFill>
                  <pic:spPr>
                    <a:xfrm>
                      <a:off x="0" y="0"/>
                      <a:ext cx="1188720" cy="597535"/>
                    </a:xfrm>
                    <a:prstGeom prst="rect">
                      <a:avLst/>
                    </a:prstGeom>
                  </pic:spPr>
                </pic:pic>
              </a:graphicData>
            </a:graphic>
          </wp:inline>
        </w:drawing>
      </w:r>
    </w:p>
    <w:p w14:paraId="309A1290" w14:textId="77777777" w:rsidR="006B27AE" w:rsidRDefault="006B27AE">
      <w:pPr>
        <w:spacing w:after="239" w:line="1" w:lineRule="exact"/>
      </w:pPr>
    </w:p>
    <w:p w14:paraId="21C6FE00" w14:textId="77777777" w:rsidR="006B27AE" w:rsidRDefault="00000000">
      <w:pPr>
        <w:pStyle w:val="Nadpis20"/>
        <w:keepNext/>
        <w:keepLines/>
        <w:numPr>
          <w:ilvl w:val="1"/>
          <w:numId w:val="1"/>
        </w:numPr>
        <w:tabs>
          <w:tab w:val="left" w:pos="586"/>
        </w:tabs>
        <w:spacing w:after="140" w:line="240" w:lineRule="auto"/>
        <w:ind w:left="0" w:firstLine="0"/>
      </w:pPr>
      <w:bookmarkStart w:id="7" w:name="bookmark15"/>
      <w:r>
        <w:rPr>
          <w:rStyle w:val="Nadpis2"/>
        </w:rPr>
        <w:t>Redakční systém produktu bude obsahovat následující funkcionality:</w:t>
      </w:r>
      <w:bookmarkEnd w:id="7"/>
    </w:p>
    <w:p w14:paraId="6A0AF7C0" w14:textId="77777777" w:rsidR="006B27AE" w:rsidRDefault="00000000">
      <w:pPr>
        <w:pStyle w:val="Zkladntext1"/>
        <w:spacing w:after="240" w:line="240" w:lineRule="auto"/>
        <w:rPr>
          <w:sz w:val="22"/>
          <w:szCs w:val="22"/>
        </w:rPr>
      </w:pPr>
      <w:r>
        <w:rPr>
          <w:rStyle w:val="Zkladntext"/>
          <w:b/>
          <w:bCs/>
          <w:sz w:val="22"/>
          <w:szCs w:val="22"/>
        </w:rPr>
        <w:t>Základní moduly</w:t>
      </w:r>
      <w:r>
        <w:rPr>
          <w:rStyle w:val="Zkladntext"/>
          <w:sz w:val="22"/>
          <w:szCs w:val="22"/>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13"/>
        <w:gridCol w:w="4733"/>
      </w:tblGrid>
      <w:tr w:rsidR="006B27AE" w14:paraId="06FE3653" w14:textId="77777777">
        <w:tblPrEx>
          <w:tblCellMar>
            <w:top w:w="0" w:type="dxa"/>
            <w:bottom w:w="0" w:type="dxa"/>
          </w:tblCellMar>
        </w:tblPrEx>
        <w:trPr>
          <w:trHeight w:hRule="exact" w:val="245"/>
          <w:jc w:val="center"/>
        </w:trPr>
        <w:tc>
          <w:tcPr>
            <w:tcW w:w="4613" w:type="dxa"/>
            <w:tcBorders>
              <w:top w:val="single" w:sz="4" w:space="0" w:color="auto"/>
              <w:left w:val="single" w:sz="4" w:space="0" w:color="auto"/>
            </w:tcBorders>
            <w:vAlign w:val="bottom"/>
          </w:tcPr>
          <w:p w14:paraId="41CF71F8" w14:textId="77777777" w:rsidR="006B27AE" w:rsidRDefault="00000000">
            <w:pPr>
              <w:pStyle w:val="Jin0"/>
            </w:pPr>
            <w:r>
              <w:rPr>
                <w:rStyle w:val="Jin"/>
                <w:b/>
                <w:bCs/>
              </w:rPr>
              <w:t>Název:</w:t>
            </w:r>
          </w:p>
        </w:tc>
        <w:tc>
          <w:tcPr>
            <w:tcW w:w="4733" w:type="dxa"/>
            <w:tcBorders>
              <w:top w:val="single" w:sz="4" w:space="0" w:color="auto"/>
              <w:left w:val="single" w:sz="4" w:space="0" w:color="auto"/>
              <w:right w:val="single" w:sz="4" w:space="0" w:color="auto"/>
            </w:tcBorders>
            <w:vAlign w:val="bottom"/>
          </w:tcPr>
          <w:p w14:paraId="4E53FC2D" w14:textId="77777777" w:rsidR="006B27AE" w:rsidRDefault="00000000">
            <w:pPr>
              <w:pStyle w:val="Jin0"/>
            </w:pPr>
            <w:r>
              <w:rPr>
                <w:rStyle w:val="Jin"/>
                <w:b/>
                <w:bCs/>
              </w:rPr>
              <w:t>Popis:</w:t>
            </w:r>
          </w:p>
        </w:tc>
      </w:tr>
      <w:tr w:rsidR="006B27AE" w14:paraId="371D419C" w14:textId="77777777">
        <w:tblPrEx>
          <w:tblCellMar>
            <w:top w:w="0" w:type="dxa"/>
            <w:bottom w:w="0" w:type="dxa"/>
          </w:tblCellMar>
        </w:tblPrEx>
        <w:trPr>
          <w:trHeight w:hRule="exact" w:val="470"/>
          <w:jc w:val="center"/>
        </w:trPr>
        <w:tc>
          <w:tcPr>
            <w:tcW w:w="4613" w:type="dxa"/>
            <w:tcBorders>
              <w:top w:val="single" w:sz="4" w:space="0" w:color="auto"/>
              <w:left w:val="single" w:sz="4" w:space="0" w:color="auto"/>
            </w:tcBorders>
          </w:tcPr>
          <w:p w14:paraId="6176B7D0" w14:textId="77777777" w:rsidR="006B27AE" w:rsidRDefault="00000000">
            <w:pPr>
              <w:pStyle w:val="Jin0"/>
            </w:pPr>
            <w:r>
              <w:rPr>
                <w:rStyle w:val="Jin"/>
              </w:rPr>
              <w:t>Struktura stránek (Editor menu)</w:t>
            </w:r>
          </w:p>
        </w:tc>
        <w:tc>
          <w:tcPr>
            <w:tcW w:w="4733" w:type="dxa"/>
            <w:tcBorders>
              <w:top w:val="single" w:sz="4" w:space="0" w:color="auto"/>
              <w:left w:val="single" w:sz="4" w:space="0" w:color="auto"/>
              <w:right w:val="single" w:sz="4" w:space="0" w:color="auto"/>
            </w:tcBorders>
            <w:vAlign w:val="bottom"/>
          </w:tcPr>
          <w:p w14:paraId="2276801B" w14:textId="77777777" w:rsidR="006B27AE" w:rsidRDefault="00000000">
            <w:pPr>
              <w:pStyle w:val="Jin0"/>
              <w:jc w:val="both"/>
            </w:pPr>
            <w:r>
              <w:rPr>
                <w:rStyle w:val="Jin"/>
              </w:rPr>
              <w:t>Modul umožňující dynamickou tvorbu struktury webu.</w:t>
            </w:r>
          </w:p>
        </w:tc>
      </w:tr>
      <w:tr w:rsidR="006B27AE" w14:paraId="3E993650" w14:textId="77777777">
        <w:tblPrEx>
          <w:tblCellMar>
            <w:top w:w="0" w:type="dxa"/>
            <w:bottom w:w="0" w:type="dxa"/>
          </w:tblCellMar>
        </w:tblPrEx>
        <w:trPr>
          <w:trHeight w:hRule="exact" w:val="701"/>
          <w:jc w:val="center"/>
        </w:trPr>
        <w:tc>
          <w:tcPr>
            <w:tcW w:w="4613" w:type="dxa"/>
            <w:tcBorders>
              <w:top w:val="single" w:sz="4" w:space="0" w:color="auto"/>
              <w:left w:val="single" w:sz="4" w:space="0" w:color="auto"/>
            </w:tcBorders>
          </w:tcPr>
          <w:p w14:paraId="786AC12E" w14:textId="77777777" w:rsidR="006B27AE" w:rsidRDefault="00000000">
            <w:pPr>
              <w:pStyle w:val="Jin0"/>
            </w:pPr>
            <w:r>
              <w:rPr>
                <w:rStyle w:val="Jin"/>
              </w:rPr>
              <w:t>Úřední deska</w:t>
            </w:r>
          </w:p>
        </w:tc>
        <w:tc>
          <w:tcPr>
            <w:tcW w:w="4733" w:type="dxa"/>
            <w:tcBorders>
              <w:top w:val="single" w:sz="4" w:space="0" w:color="auto"/>
              <w:left w:val="single" w:sz="4" w:space="0" w:color="auto"/>
              <w:right w:val="single" w:sz="4" w:space="0" w:color="auto"/>
            </w:tcBorders>
            <w:vAlign w:val="bottom"/>
          </w:tcPr>
          <w:p w14:paraId="3281F4CD" w14:textId="77777777" w:rsidR="006B27AE" w:rsidRDefault="00000000">
            <w:pPr>
              <w:pStyle w:val="Jin0"/>
              <w:jc w:val="both"/>
            </w:pPr>
            <w:r>
              <w:rPr>
                <w:rStyle w:val="Jin"/>
              </w:rPr>
              <w:t>Modul umožňující vyvěšovat na úřední desku obsah dle platné legislativy, způsobem umožňující vzdálený přístup.</w:t>
            </w:r>
          </w:p>
        </w:tc>
      </w:tr>
      <w:tr w:rsidR="006B27AE" w14:paraId="4589CB2A" w14:textId="77777777">
        <w:tblPrEx>
          <w:tblCellMar>
            <w:top w:w="0" w:type="dxa"/>
            <w:bottom w:w="0" w:type="dxa"/>
          </w:tblCellMar>
        </w:tblPrEx>
        <w:trPr>
          <w:trHeight w:hRule="exact" w:val="701"/>
          <w:jc w:val="center"/>
        </w:trPr>
        <w:tc>
          <w:tcPr>
            <w:tcW w:w="4613" w:type="dxa"/>
            <w:tcBorders>
              <w:top w:val="single" w:sz="4" w:space="0" w:color="auto"/>
              <w:left w:val="single" w:sz="4" w:space="0" w:color="auto"/>
            </w:tcBorders>
          </w:tcPr>
          <w:p w14:paraId="16C56CBD" w14:textId="77777777" w:rsidR="006B27AE" w:rsidRDefault="00000000">
            <w:pPr>
              <w:pStyle w:val="Jin0"/>
            </w:pPr>
            <w:r>
              <w:rPr>
                <w:rStyle w:val="Jin"/>
              </w:rPr>
              <w:t>Elektronická podatelna</w:t>
            </w:r>
          </w:p>
        </w:tc>
        <w:tc>
          <w:tcPr>
            <w:tcW w:w="4733" w:type="dxa"/>
            <w:tcBorders>
              <w:top w:val="single" w:sz="4" w:space="0" w:color="auto"/>
              <w:left w:val="single" w:sz="4" w:space="0" w:color="auto"/>
              <w:right w:val="single" w:sz="4" w:space="0" w:color="auto"/>
            </w:tcBorders>
            <w:vAlign w:val="bottom"/>
          </w:tcPr>
          <w:p w14:paraId="2EE941B0" w14:textId="77777777" w:rsidR="006B27AE" w:rsidRDefault="00000000">
            <w:pPr>
              <w:pStyle w:val="Jin0"/>
              <w:jc w:val="both"/>
            </w:pPr>
            <w:r>
              <w:rPr>
                <w:rStyle w:val="Jin"/>
              </w:rPr>
              <w:t>Modul zobrazující přehlednou formou informace k provozované elektronické podatelně a její podmínky a lhůty.</w:t>
            </w:r>
          </w:p>
        </w:tc>
      </w:tr>
      <w:tr w:rsidR="006B27AE" w14:paraId="3C7A560F" w14:textId="77777777">
        <w:tblPrEx>
          <w:tblCellMar>
            <w:top w:w="0" w:type="dxa"/>
            <w:bottom w:w="0" w:type="dxa"/>
          </w:tblCellMar>
        </w:tblPrEx>
        <w:trPr>
          <w:trHeight w:hRule="exact" w:val="701"/>
          <w:jc w:val="center"/>
        </w:trPr>
        <w:tc>
          <w:tcPr>
            <w:tcW w:w="4613" w:type="dxa"/>
            <w:tcBorders>
              <w:top w:val="single" w:sz="4" w:space="0" w:color="auto"/>
              <w:left w:val="single" w:sz="4" w:space="0" w:color="auto"/>
            </w:tcBorders>
          </w:tcPr>
          <w:p w14:paraId="5243D602" w14:textId="77777777" w:rsidR="006B27AE" w:rsidRDefault="00000000">
            <w:pPr>
              <w:pStyle w:val="Jin0"/>
            </w:pPr>
            <w:r>
              <w:rPr>
                <w:rStyle w:val="Jin"/>
              </w:rPr>
              <w:t>Povinné informace dle zák. č. 106/99 Sb.</w:t>
            </w:r>
          </w:p>
        </w:tc>
        <w:tc>
          <w:tcPr>
            <w:tcW w:w="4733" w:type="dxa"/>
            <w:tcBorders>
              <w:top w:val="single" w:sz="4" w:space="0" w:color="auto"/>
              <w:left w:val="single" w:sz="4" w:space="0" w:color="auto"/>
              <w:right w:val="single" w:sz="4" w:space="0" w:color="auto"/>
            </w:tcBorders>
            <w:vAlign w:val="bottom"/>
          </w:tcPr>
          <w:p w14:paraId="0F75FD12" w14:textId="77777777" w:rsidR="006B27AE" w:rsidRDefault="00000000">
            <w:pPr>
              <w:pStyle w:val="Jin0"/>
              <w:jc w:val="both"/>
            </w:pPr>
            <w:r>
              <w:rPr>
                <w:rStyle w:val="Jin"/>
              </w:rPr>
              <w:t>Modul zobrazující přehlednou formou 17ti bodovou osnovu, vč. všech podkapitol dle zákona o svobodném přístupu k informacím.</w:t>
            </w:r>
          </w:p>
        </w:tc>
      </w:tr>
      <w:tr w:rsidR="006B27AE" w14:paraId="189D59BE" w14:textId="77777777">
        <w:tblPrEx>
          <w:tblCellMar>
            <w:top w:w="0" w:type="dxa"/>
            <w:bottom w:w="0" w:type="dxa"/>
          </w:tblCellMar>
        </w:tblPrEx>
        <w:trPr>
          <w:trHeight w:hRule="exact" w:val="470"/>
          <w:jc w:val="center"/>
        </w:trPr>
        <w:tc>
          <w:tcPr>
            <w:tcW w:w="4613" w:type="dxa"/>
            <w:tcBorders>
              <w:top w:val="single" w:sz="4" w:space="0" w:color="auto"/>
              <w:left w:val="single" w:sz="4" w:space="0" w:color="auto"/>
            </w:tcBorders>
          </w:tcPr>
          <w:p w14:paraId="3C4451F8" w14:textId="77777777" w:rsidR="006B27AE" w:rsidRDefault="00000000">
            <w:pPr>
              <w:pStyle w:val="Jin0"/>
            </w:pPr>
            <w:r>
              <w:rPr>
                <w:rStyle w:val="Jin"/>
              </w:rPr>
              <w:t>Datum poslední aktualizace</w:t>
            </w:r>
          </w:p>
        </w:tc>
        <w:tc>
          <w:tcPr>
            <w:tcW w:w="4733" w:type="dxa"/>
            <w:tcBorders>
              <w:top w:val="single" w:sz="4" w:space="0" w:color="auto"/>
              <w:left w:val="single" w:sz="4" w:space="0" w:color="auto"/>
              <w:right w:val="single" w:sz="4" w:space="0" w:color="auto"/>
            </w:tcBorders>
            <w:vAlign w:val="bottom"/>
          </w:tcPr>
          <w:p w14:paraId="24096CBD" w14:textId="77777777" w:rsidR="006B27AE" w:rsidRDefault="00000000">
            <w:pPr>
              <w:pStyle w:val="Jin0"/>
              <w:jc w:val="both"/>
            </w:pPr>
            <w:r>
              <w:rPr>
                <w:rStyle w:val="Jin"/>
              </w:rPr>
              <w:t>Modul zobrazující automaticky datum poslední aktualizace stránek.</w:t>
            </w:r>
          </w:p>
        </w:tc>
      </w:tr>
      <w:tr w:rsidR="006B27AE" w14:paraId="62AA8E27" w14:textId="77777777">
        <w:tblPrEx>
          <w:tblCellMar>
            <w:top w:w="0" w:type="dxa"/>
            <w:bottom w:w="0" w:type="dxa"/>
          </w:tblCellMar>
        </w:tblPrEx>
        <w:trPr>
          <w:trHeight w:hRule="exact" w:val="926"/>
          <w:jc w:val="center"/>
        </w:trPr>
        <w:tc>
          <w:tcPr>
            <w:tcW w:w="4613" w:type="dxa"/>
            <w:tcBorders>
              <w:top w:val="single" w:sz="4" w:space="0" w:color="auto"/>
              <w:left w:val="single" w:sz="4" w:space="0" w:color="auto"/>
            </w:tcBorders>
          </w:tcPr>
          <w:p w14:paraId="678881A6" w14:textId="77777777" w:rsidR="006B27AE" w:rsidRDefault="00000000">
            <w:pPr>
              <w:pStyle w:val="Jin0"/>
            </w:pPr>
            <w:r>
              <w:rPr>
                <w:rStyle w:val="Jin"/>
              </w:rPr>
              <w:t>Fotogalerie</w:t>
            </w:r>
          </w:p>
        </w:tc>
        <w:tc>
          <w:tcPr>
            <w:tcW w:w="4733" w:type="dxa"/>
            <w:tcBorders>
              <w:top w:val="single" w:sz="4" w:space="0" w:color="auto"/>
              <w:left w:val="single" w:sz="4" w:space="0" w:color="auto"/>
              <w:right w:val="single" w:sz="4" w:space="0" w:color="auto"/>
            </w:tcBorders>
            <w:vAlign w:val="bottom"/>
          </w:tcPr>
          <w:p w14:paraId="7AE29CE9" w14:textId="77777777" w:rsidR="006B27AE" w:rsidRDefault="00000000">
            <w:pPr>
              <w:pStyle w:val="Jin0"/>
              <w:jc w:val="both"/>
            </w:pPr>
            <w:r>
              <w:rPr>
                <w:rStyle w:val="Jin"/>
              </w:rPr>
              <w:t>Modul umožňující jednotně i hromadně vkládat, pojmenovávat a organizovat fotografie. Umožňuje nastavit způsob řazení a zobrazení jednotlivých galerií individuálně.</w:t>
            </w:r>
          </w:p>
        </w:tc>
      </w:tr>
      <w:tr w:rsidR="006B27AE" w14:paraId="79E8C834" w14:textId="77777777">
        <w:tblPrEx>
          <w:tblCellMar>
            <w:top w:w="0" w:type="dxa"/>
            <w:bottom w:w="0" w:type="dxa"/>
          </w:tblCellMar>
        </w:tblPrEx>
        <w:trPr>
          <w:trHeight w:hRule="exact" w:val="701"/>
          <w:jc w:val="center"/>
        </w:trPr>
        <w:tc>
          <w:tcPr>
            <w:tcW w:w="4613" w:type="dxa"/>
            <w:tcBorders>
              <w:top w:val="single" w:sz="4" w:space="0" w:color="auto"/>
              <w:left w:val="single" w:sz="4" w:space="0" w:color="auto"/>
            </w:tcBorders>
          </w:tcPr>
          <w:p w14:paraId="441C6395" w14:textId="77777777" w:rsidR="006B27AE" w:rsidRDefault="00000000">
            <w:pPr>
              <w:pStyle w:val="Jin0"/>
            </w:pPr>
            <w:r>
              <w:rPr>
                <w:rStyle w:val="Jin"/>
              </w:rPr>
              <w:t>Kalendář akcí</w:t>
            </w:r>
          </w:p>
        </w:tc>
        <w:tc>
          <w:tcPr>
            <w:tcW w:w="4733" w:type="dxa"/>
            <w:tcBorders>
              <w:top w:val="single" w:sz="4" w:space="0" w:color="auto"/>
              <w:left w:val="single" w:sz="4" w:space="0" w:color="auto"/>
              <w:right w:val="single" w:sz="4" w:space="0" w:color="auto"/>
            </w:tcBorders>
            <w:vAlign w:val="bottom"/>
          </w:tcPr>
          <w:p w14:paraId="102516CF" w14:textId="77777777" w:rsidR="006B27AE" w:rsidRDefault="00000000">
            <w:pPr>
              <w:pStyle w:val="Jin0"/>
              <w:jc w:val="both"/>
            </w:pPr>
            <w:r>
              <w:rPr>
                <w:rStyle w:val="Jin"/>
              </w:rPr>
              <w:t>Modul zobrazující přehlednou formou a s pomocí filtrů přehled kulturních nebo sportovních akcí chronologicky řazených.</w:t>
            </w:r>
          </w:p>
        </w:tc>
      </w:tr>
      <w:tr w:rsidR="006B27AE" w14:paraId="36C84481" w14:textId="77777777">
        <w:tblPrEx>
          <w:tblCellMar>
            <w:top w:w="0" w:type="dxa"/>
            <w:bottom w:w="0" w:type="dxa"/>
          </w:tblCellMar>
        </w:tblPrEx>
        <w:trPr>
          <w:trHeight w:hRule="exact" w:val="701"/>
          <w:jc w:val="center"/>
        </w:trPr>
        <w:tc>
          <w:tcPr>
            <w:tcW w:w="4613" w:type="dxa"/>
            <w:tcBorders>
              <w:top w:val="single" w:sz="4" w:space="0" w:color="auto"/>
              <w:left w:val="single" w:sz="4" w:space="0" w:color="auto"/>
            </w:tcBorders>
          </w:tcPr>
          <w:p w14:paraId="72557E41" w14:textId="77777777" w:rsidR="006B27AE" w:rsidRDefault="00000000">
            <w:pPr>
              <w:pStyle w:val="Jin0"/>
            </w:pPr>
            <w:r>
              <w:rPr>
                <w:rStyle w:val="Jin"/>
              </w:rPr>
              <w:t>Mapa stránek</w:t>
            </w:r>
          </w:p>
        </w:tc>
        <w:tc>
          <w:tcPr>
            <w:tcW w:w="4733" w:type="dxa"/>
            <w:tcBorders>
              <w:top w:val="single" w:sz="4" w:space="0" w:color="auto"/>
              <w:left w:val="single" w:sz="4" w:space="0" w:color="auto"/>
              <w:right w:val="single" w:sz="4" w:space="0" w:color="auto"/>
            </w:tcBorders>
            <w:vAlign w:val="bottom"/>
          </w:tcPr>
          <w:p w14:paraId="54D97E1F" w14:textId="77777777" w:rsidR="006B27AE" w:rsidRDefault="00000000">
            <w:pPr>
              <w:pStyle w:val="Jin0"/>
              <w:jc w:val="both"/>
            </w:pPr>
            <w:r>
              <w:rPr>
                <w:rStyle w:val="Jin"/>
              </w:rPr>
              <w:t>Modul umožní zobrazit kompletní strukturu v podobě dynamické mapy (stromu) všech položek menu.</w:t>
            </w:r>
          </w:p>
        </w:tc>
      </w:tr>
      <w:tr w:rsidR="006B27AE" w14:paraId="701E637C" w14:textId="77777777">
        <w:tblPrEx>
          <w:tblCellMar>
            <w:top w:w="0" w:type="dxa"/>
            <w:bottom w:w="0" w:type="dxa"/>
          </w:tblCellMar>
        </w:tblPrEx>
        <w:trPr>
          <w:trHeight w:hRule="exact" w:val="470"/>
          <w:jc w:val="center"/>
        </w:trPr>
        <w:tc>
          <w:tcPr>
            <w:tcW w:w="4613" w:type="dxa"/>
            <w:tcBorders>
              <w:top w:val="single" w:sz="4" w:space="0" w:color="auto"/>
              <w:left w:val="single" w:sz="4" w:space="0" w:color="auto"/>
            </w:tcBorders>
          </w:tcPr>
          <w:p w14:paraId="3BF8C927" w14:textId="77777777" w:rsidR="006B27AE" w:rsidRDefault="00000000">
            <w:pPr>
              <w:pStyle w:val="Jin0"/>
            </w:pPr>
            <w:r>
              <w:rPr>
                <w:rStyle w:val="Jin"/>
              </w:rPr>
              <w:t>Textový editor</w:t>
            </w:r>
          </w:p>
        </w:tc>
        <w:tc>
          <w:tcPr>
            <w:tcW w:w="4733" w:type="dxa"/>
            <w:tcBorders>
              <w:top w:val="single" w:sz="4" w:space="0" w:color="auto"/>
              <w:left w:val="single" w:sz="4" w:space="0" w:color="auto"/>
              <w:right w:val="single" w:sz="4" w:space="0" w:color="auto"/>
            </w:tcBorders>
            <w:vAlign w:val="bottom"/>
          </w:tcPr>
          <w:p w14:paraId="5249B129" w14:textId="77777777" w:rsidR="006B27AE" w:rsidRDefault="00000000">
            <w:pPr>
              <w:pStyle w:val="Jin0"/>
              <w:jc w:val="both"/>
            </w:pPr>
            <w:r>
              <w:rPr>
                <w:rStyle w:val="Jin"/>
              </w:rPr>
              <w:t>Základní modul umožňující psaní a formátování textů, vkládání obrázků, souborů.</w:t>
            </w:r>
          </w:p>
        </w:tc>
      </w:tr>
      <w:tr w:rsidR="006B27AE" w14:paraId="0365C66C" w14:textId="77777777">
        <w:tblPrEx>
          <w:tblCellMar>
            <w:top w:w="0" w:type="dxa"/>
            <w:bottom w:w="0" w:type="dxa"/>
          </w:tblCellMar>
        </w:tblPrEx>
        <w:trPr>
          <w:trHeight w:hRule="exact" w:val="470"/>
          <w:jc w:val="center"/>
        </w:trPr>
        <w:tc>
          <w:tcPr>
            <w:tcW w:w="4613" w:type="dxa"/>
            <w:tcBorders>
              <w:top w:val="single" w:sz="4" w:space="0" w:color="auto"/>
              <w:left w:val="single" w:sz="4" w:space="0" w:color="auto"/>
            </w:tcBorders>
          </w:tcPr>
          <w:p w14:paraId="58DB73F9" w14:textId="77777777" w:rsidR="006B27AE" w:rsidRDefault="00000000">
            <w:pPr>
              <w:pStyle w:val="Jin0"/>
            </w:pPr>
            <w:r>
              <w:rPr>
                <w:rStyle w:val="Jin"/>
              </w:rPr>
              <w:t>Kontaktní formulář</w:t>
            </w:r>
          </w:p>
        </w:tc>
        <w:tc>
          <w:tcPr>
            <w:tcW w:w="4733" w:type="dxa"/>
            <w:tcBorders>
              <w:top w:val="single" w:sz="4" w:space="0" w:color="auto"/>
              <w:left w:val="single" w:sz="4" w:space="0" w:color="auto"/>
              <w:right w:val="single" w:sz="4" w:space="0" w:color="auto"/>
            </w:tcBorders>
            <w:vAlign w:val="bottom"/>
          </w:tcPr>
          <w:p w14:paraId="75FCEEE5" w14:textId="77777777" w:rsidR="006B27AE" w:rsidRDefault="00000000">
            <w:pPr>
              <w:pStyle w:val="Jin0"/>
              <w:jc w:val="both"/>
            </w:pPr>
            <w:r>
              <w:rPr>
                <w:rStyle w:val="Jin"/>
              </w:rPr>
              <w:t>Modul umožňující zaslání dotazu správci stránek bez nutnosti užití vlastního emailového účtu.</w:t>
            </w:r>
          </w:p>
        </w:tc>
      </w:tr>
      <w:tr w:rsidR="006B27AE" w14:paraId="30DCC9DF" w14:textId="77777777">
        <w:tblPrEx>
          <w:tblCellMar>
            <w:top w:w="0" w:type="dxa"/>
            <w:bottom w:w="0" w:type="dxa"/>
          </w:tblCellMar>
        </w:tblPrEx>
        <w:trPr>
          <w:trHeight w:hRule="exact" w:val="701"/>
          <w:jc w:val="center"/>
        </w:trPr>
        <w:tc>
          <w:tcPr>
            <w:tcW w:w="4613" w:type="dxa"/>
            <w:tcBorders>
              <w:top w:val="single" w:sz="4" w:space="0" w:color="auto"/>
              <w:left w:val="single" w:sz="4" w:space="0" w:color="auto"/>
            </w:tcBorders>
          </w:tcPr>
          <w:p w14:paraId="7279E131" w14:textId="77777777" w:rsidR="006B27AE" w:rsidRDefault="00000000">
            <w:pPr>
              <w:pStyle w:val="Jin0"/>
            </w:pPr>
            <w:r>
              <w:rPr>
                <w:rStyle w:val="Jin"/>
              </w:rPr>
              <w:t>Předpověď počasí</w:t>
            </w:r>
          </w:p>
        </w:tc>
        <w:tc>
          <w:tcPr>
            <w:tcW w:w="4733" w:type="dxa"/>
            <w:tcBorders>
              <w:top w:val="single" w:sz="4" w:space="0" w:color="auto"/>
              <w:left w:val="single" w:sz="4" w:space="0" w:color="auto"/>
              <w:right w:val="single" w:sz="4" w:space="0" w:color="auto"/>
            </w:tcBorders>
            <w:vAlign w:val="bottom"/>
          </w:tcPr>
          <w:p w14:paraId="48C10B56" w14:textId="77777777" w:rsidR="006B27AE" w:rsidRDefault="00000000">
            <w:pPr>
              <w:pStyle w:val="Jin0"/>
              <w:jc w:val="both"/>
            </w:pPr>
            <w:r>
              <w:rPr>
                <w:rStyle w:val="Jin"/>
              </w:rPr>
              <w:t>Modul zobrazuje aktuální stav počasí a lokální předpověď na 3 dny dopředu pomocí grafického symbolu a krátkého textového popisku.</w:t>
            </w:r>
          </w:p>
        </w:tc>
      </w:tr>
      <w:tr w:rsidR="006B27AE" w14:paraId="1D95F552" w14:textId="77777777">
        <w:tblPrEx>
          <w:tblCellMar>
            <w:top w:w="0" w:type="dxa"/>
            <w:bottom w:w="0" w:type="dxa"/>
          </w:tblCellMar>
        </w:tblPrEx>
        <w:trPr>
          <w:trHeight w:hRule="exact" w:val="1848"/>
          <w:jc w:val="center"/>
        </w:trPr>
        <w:tc>
          <w:tcPr>
            <w:tcW w:w="4613" w:type="dxa"/>
            <w:tcBorders>
              <w:top w:val="single" w:sz="4" w:space="0" w:color="auto"/>
              <w:left w:val="single" w:sz="4" w:space="0" w:color="auto"/>
            </w:tcBorders>
          </w:tcPr>
          <w:p w14:paraId="21392B82" w14:textId="77777777" w:rsidR="006B27AE" w:rsidRDefault="00000000">
            <w:pPr>
              <w:pStyle w:val="Jin0"/>
            </w:pPr>
            <w:r>
              <w:rPr>
                <w:rStyle w:val="Jin"/>
              </w:rPr>
              <w:t>Statistiky</w:t>
            </w:r>
          </w:p>
        </w:tc>
        <w:tc>
          <w:tcPr>
            <w:tcW w:w="4733" w:type="dxa"/>
            <w:tcBorders>
              <w:top w:val="single" w:sz="4" w:space="0" w:color="auto"/>
              <w:left w:val="single" w:sz="4" w:space="0" w:color="auto"/>
              <w:right w:val="single" w:sz="4" w:space="0" w:color="auto"/>
            </w:tcBorders>
            <w:vAlign w:val="bottom"/>
          </w:tcPr>
          <w:p w14:paraId="2946D63F" w14:textId="77777777" w:rsidR="006B27AE" w:rsidRDefault="00000000">
            <w:pPr>
              <w:pStyle w:val="Jin0"/>
              <w:jc w:val="both"/>
            </w:pPr>
            <w:r>
              <w:rPr>
                <w:rStyle w:val="Jin"/>
              </w:rPr>
              <w:t>Modul umožňující zobrazovat statistiky přístupů jednotlivých návštěvníků v grafické podobě. Mezi sledovanými parametry jsou např. denní, měsíční i roční návštěvnost unikátních i opakujících návštěvníků, nejčastěji navštěvované sekce webu, průměrná délka návštěvy, přístupy fulltextových robotů, příchozí URL, četnost hledaných frází, četnost internetových prohlížečů.</w:t>
            </w:r>
          </w:p>
        </w:tc>
      </w:tr>
      <w:tr w:rsidR="006B27AE" w14:paraId="54DA5FFB" w14:textId="77777777">
        <w:tblPrEx>
          <w:tblCellMar>
            <w:top w:w="0" w:type="dxa"/>
            <w:bottom w:w="0" w:type="dxa"/>
          </w:tblCellMar>
        </w:tblPrEx>
        <w:trPr>
          <w:trHeight w:hRule="exact" w:val="470"/>
          <w:jc w:val="center"/>
        </w:trPr>
        <w:tc>
          <w:tcPr>
            <w:tcW w:w="4613" w:type="dxa"/>
            <w:tcBorders>
              <w:top w:val="single" w:sz="4" w:space="0" w:color="auto"/>
              <w:left w:val="single" w:sz="4" w:space="0" w:color="auto"/>
            </w:tcBorders>
          </w:tcPr>
          <w:p w14:paraId="1CF11ABD" w14:textId="77777777" w:rsidR="006B27AE" w:rsidRDefault="00000000">
            <w:pPr>
              <w:pStyle w:val="Jin0"/>
            </w:pPr>
            <w:r>
              <w:rPr>
                <w:rStyle w:val="Jin"/>
              </w:rPr>
              <w:t>Zprávy</w:t>
            </w:r>
          </w:p>
        </w:tc>
        <w:tc>
          <w:tcPr>
            <w:tcW w:w="4733" w:type="dxa"/>
            <w:tcBorders>
              <w:top w:val="single" w:sz="4" w:space="0" w:color="auto"/>
              <w:left w:val="single" w:sz="4" w:space="0" w:color="auto"/>
              <w:right w:val="single" w:sz="4" w:space="0" w:color="auto"/>
            </w:tcBorders>
            <w:vAlign w:val="bottom"/>
          </w:tcPr>
          <w:p w14:paraId="689B973B" w14:textId="77777777" w:rsidR="006B27AE" w:rsidRDefault="00000000">
            <w:pPr>
              <w:pStyle w:val="Jin0"/>
              <w:tabs>
                <w:tab w:val="left" w:pos="754"/>
                <w:tab w:val="left" w:pos="1963"/>
                <w:tab w:val="left" w:pos="3058"/>
                <w:tab w:val="left" w:pos="3917"/>
              </w:tabs>
              <w:jc w:val="both"/>
            </w:pPr>
            <w:r>
              <w:rPr>
                <w:rStyle w:val="Jin"/>
              </w:rPr>
              <w:t>Modul</w:t>
            </w:r>
            <w:r>
              <w:rPr>
                <w:rStyle w:val="Jin"/>
              </w:rPr>
              <w:tab/>
              <w:t>zobrazující</w:t>
            </w:r>
            <w:r>
              <w:rPr>
                <w:rStyle w:val="Jin"/>
              </w:rPr>
              <w:tab/>
              <w:t>informace</w:t>
            </w:r>
            <w:r>
              <w:rPr>
                <w:rStyle w:val="Jin"/>
              </w:rPr>
              <w:tab/>
              <w:t>formou</w:t>
            </w:r>
            <w:r>
              <w:rPr>
                <w:rStyle w:val="Jin"/>
              </w:rPr>
              <w:tab/>
              <w:t>výpisu</w:t>
            </w:r>
          </w:p>
          <w:p w14:paraId="340592B8" w14:textId="77777777" w:rsidR="006B27AE" w:rsidRDefault="00000000">
            <w:pPr>
              <w:pStyle w:val="Jin0"/>
              <w:jc w:val="both"/>
            </w:pPr>
            <w:r>
              <w:rPr>
                <w:rStyle w:val="Jin"/>
              </w:rPr>
              <w:t>s průvodní fotografií, anotací a hlavní informací.</w:t>
            </w:r>
          </w:p>
        </w:tc>
      </w:tr>
      <w:tr w:rsidR="006B27AE" w14:paraId="4A145794" w14:textId="77777777">
        <w:tblPrEx>
          <w:tblCellMar>
            <w:top w:w="0" w:type="dxa"/>
            <w:bottom w:w="0" w:type="dxa"/>
          </w:tblCellMar>
        </w:tblPrEx>
        <w:trPr>
          <w:trHeight w:hRule="exact" w:val="470"/>
          <w:jc w:val="center"/>
        </w:trPr>
        <w:tc>
          <w:tcPr>
            <w:tcW w:w="4613" w:type="dxa"/>
            <w:tcBorders>
              <w:top w:val="single" w:sz="4" w:space="0" w:color="auto"/>
              <w:left w:val="single" w:sz="4" w:space="0" w:color="auto"/>
            </w:tcBorders>
          </w:tcPr>
          <w:p w14:paraId="58A0F06E" w14:textId="77777777" w:rsidR="006B27AE" w:rsidRDefault="00000000">
            <w:pPr>
              <w:pStyle w:val="Jin0"/>
            </w:pPr>
            <w:r>
              <w:rPr>
                <w:rStyle w:val="Jin"/>
              </w:rPr>
              <w:t>Ankety</w:t>
            </w:r>
          </w:p>
        </w:tc>
        <w:tc>
          <w:tcPr>
            <w:tcW w:w="4733" w:type="dxa"/>
            <w:tcBorders>
              <w:top w:val="single" w:sz="4" w:space="0" w:color="auto"/>
              <w:left w:val="single" w:sz="4" w:space="0" w:color="auto"/>
              <w:right w:val="single" w:sz="4" w:space="0" w:color="auto"/>
            </w:tcBorders>
            <w:vAlign w:val="bottom"/>
          </w:tcPr>
          <w:p w14:paraId="31349A68" w14:textId="77777777" w:rsidR="006B27AE" w:rsidRDefault="00000000">
            <w:pPr>
              <w:pStyle w:val="Jin0"/>
              <w:jc w:val="both"/>
            </w:pPr>
            <w:r>
              <w:rPr>
                <w:rStyle w:val="Jin"/>
              </w:rPr>
              <w:t>Modul umožňující administraci anketních otázek a plánování jejich zobrazení.</w:t>
            </w:r>
          </w:p>
        </w:tc>
      </w:tr>
      <w:tr w:rsidR="006B27AE" w14:paraId="64F26088" w14:textId="77777777">
        <w:tblPrEx>
          <w:tblCellMar>
            <w:top w:w="0" w:type="dxa"/>
            <w:bottom w:w="0" w:type="dxa"/>
          </w:tblCellMar>
        </w:tblPrEx>
        <w:trPr>
          <w:trHeight w:hRule="exact" w:val="701"/>
          <w:jc w:val="center"/>
        </w:trPr>
        <w:tc>
          <w:tcPr>
            <w:tcW w:w="4613" w:type="dxa"/>
            <w:tcBorders>
              <w:top w:val="single" w:sz="4" w:space="0" w:color="auto"/>
              <w:left w:val="single" w:sz="4" w:space="0" w:color="auto"/>
            </w:tcBorders>
          </w:tcPr>
          <w:p w14:paraId="0970B3C4" w14:textId="77777777" w:rsidR="006B27AE" w:rsidRDefault="00000000">
            <w:pPr>
              <w:pStyle w:val="Jin0"/>
            </w:pPr>
            <w:r>
              <w:rPr>
                <w:rStyle w:val="Jin"/>
              </w:rPr>
              <w:t>Fulltextové vyhledávání</w:t>
            </w:r>
          </w:p>
        </w:tc>
        <w:tc>
          <w:tcPr>
            <w:tcW w:w="4733" w:type="dxa"/>
            <w:tcBorders>
              <w:top w:val="single" w:sz="4" w:space="0" w:color="auto"/>
              <w:left w:val="single" w:sz="4" w:space="0" w:color="auto"/>
              <w:right w:val="single" w:sz="4" w:space="0" w:color="auto"/>
            </w:tcBorders>
            <w:vAlign w:val="bottom"/>
          </w:tcPr>
          <w:p w14:paraId="43AD285D" w14:textId="77777777" w:rsidR="006B27AE" w:rsidRDefault="00000000">
            <w:pPr>
              <w:pStyle w:val="Jin0"/>
              <w:jc w:val="both"/>
            </w:pPr>
            <w:r>
              <w:rPr>
                <w:rStyle w:val="Jin"/>
              </w:rPr>
              <w:t>Modul umožňující fulltextové vyhledávání v obsahu www stránek (obsah zadávaný do WYSYWIG editoru, ne přílohy, DOC, PDF).</w:t>
            </w:r>
          </w:p>
        </w:tc>
      </w:tr>
      <w:tr w:rsidR="006B27AE" w14:paraId="75E02C13" w14:textId="77777777">
        <w:tblPrEx>
          <w:tblCellMar>
            <w:top w:w="0" w:type="dxa"/>
            <w:bottom w:w="0" w:type="dxa"/>
          </w:tblCellMar>
        </w:tblPrEx>
        <w:trPr>
          <w:trHeight w:hRule="exact" w:val="470"/>
          <w:jc w:val="center"/>
        </w:trPr>
        <w:tc>
          <w:tcPr>
            <w:tcW w:w="4613" w:type="dxa"/>
            <w:tcBorders>
              <w:top w:val="single" w:sz="4" w:space="0" w:color="auto"/>
              <w:left w:val="single" w:sz="4" w:space="0" w:color="auto"/>
            </w:tcBorders>
          </w:tcPr>
          <w:p w14:paraId="416E3F10" w14:textId="77777777" w:rsidR="006B27AE" w:rsidRDefault="00000000">
            <w:pPr>
              <w:pStyle w:val="Jin0"/>
            </w:pPr>
            <w:r>
              <w:rPr>
                <w:rStyle w:val="Jin"/>
              </w:rPr>
              <w:t>Stromová struktura</w:t>
            </w:r>
          </w:p>
        </w:tc>
        <w:tc>
          <w:tcPr>
            <w:tcW w:w="4733" w:type="dxa"/>
            <w:tcBorders>
              <w:top w:val="single" w:sz="4" w:space="0" w:color="auto"/>
              <w:left w:val="single" w:sz="4" w:space="0" w:color="auto"/>
              <w:right w:val="single" w:sz="4" w:space="0" w:color="auto"/>
            </w:tcBorders>
            <w:vAlign w:val="bottom"/>
          </w:tcPr>
          <w:p w14:paraId="3D7613BE" w14:textId="77777777" w:rsidR="006B27AE" w:rsidRDefault="00000000">
            <w:pPr>
              <w:pStyle w:val="Jin0"/>
              <w:jc w:val="both"/>
            </w:pPr>
            <w:r>
              <w:rPr>
                <w:rStyle w:val="Jin"/>
              </w:rPr>
              <w:t>Modul umožňuje částečný výpis struktury všech podmenu dané položky menu.</w:t>
            </w:r>
          </w:p>
        </w:tc>
      </w:tr>
      <w:tr w:rsidR="006B27AE" w14:paraId="7F161F58" w14:textId="77777777">
        <w:tblPrEx>
          <w:tblCellMar>
            <w:top w:w="0" w:type="dxa"/>
            <w:bottom w:w="0" w:type="dxa"/>
          </w:tblCellMar>
        </w:tblPrEx>
        <w:trPr>
          <w:trHeight w:hRule="exact" w:val="931"/>
          <w:jc w:val="center"/>
        </w:trPr>
        <w:tc>
          <w:tcPr>
            <w:tcW w:w="4613" w:type="dxa"/>
            <w:tcBorders>
              <w:top w:val="single" w:sz="4" w:space="0" w:color="auto"/>
              <w:left w:val="single" w:sz="4" w:space="0" w:color="auto"/>
            </w:tcBorders>
          </w:tcPr>
          <w:p w14:paraId="3407BCC1" w14:textId="77777777" w:rsidR="006B27AE" w:rsidRDefault="00000000">
            <w:pPr>
              <w:pStyle w:val="Jin0"/>
            </w:pPr>
            <w:r>
              <w:rPr>
                <w:rStyle w:val="Jin"/>
              </w:rPr>
              <w:t>Souborový depozitář</w:t>
            </w:r>
          </w:p>
        </w:tc>
        <w:tc>
          <w:tcPr>
            <w:tcW w:w="4733" w:type="dxa"/>
            <w:tcBorders>
              <w:top w:val="single" w:sz="4" w:space="0" w:color="auto"/>
              <w:left w:val="single" w:sz="4" w:space="0" w:color="auto"/>
              <w:right w:val="single" w:sz="4" w:space="0" w:color="auto"/>
            </w:tcBorders>
            <w:vAlign w:val="bottom"/>
          </w:tcPr>
          <w:p w14:paraId="27E108AA" w14:textId="77777777" w:rsidR="006B27AE" w:rsidRDefault="00000000">
            <w:pPr>
              <w:pStyle w:val="Jin0"/>
              <w:jc w:val="both"/>
            </w:pPr>
            <w:r>
              <w:rPr>
                <w:rStyle w:val="Jin"/>
              </w:rPr>
              <w:t>Modul umožňující přehledným způsobem vytvářet úložiště souborů s různými typy řazení. Je vhodný např. pro stahování formulářů, či různých dokumentů.</w:t>
            </w:r>
          </w:p>
        </w:tc>
      </w:tr>
      <w:tr w:rsidR="006B27AE" w14:paraId="1FE7B105" w14:textId="77777777">
        <w:tblPrEx>
          <w:tblCellMar>
            <w:top w:w="0" w:type="dxa"/>
            <w:bottom w:w="0" w:type="dxa"/>
          </w:tblCellMar>
        </w:tblPrEx>
        <w:trPr>
          <w:trHeight w:hRule="exact" w:val="480"/>
          <w:jc w:val="center"/>
        </w:trPr>
        <w:tc>
          <w:tcPr>
            <w:tcW w:w="4613" w:type="dxa"/>
            <w:tcBorders>
              <w:top w:val="single" w:sz="4" w:space="0" w:color="auto"/>
              <w:left w:val="single" w:sz="4" w:space="0" w:color="auto"/>
              <w:bottom w:val="single" w:sz="4" w:space="0" w:color="auto"/>
            </w:tcBorders>
          </w:tcPr>
          <w:p w14:paraId="0EBD7F03" w14:textId="77777777" w:rsidR="006B27AE" w:rsidRDefault="00000000">
            <w:pPr>
              <w:pStyle w:val="Jin0"/>
            </w:pPr>
            <w:r>
              <w:rPr>
                <w:rStyle w:val="Jin"/>
              </w:rPr>
              <w:t>Záložky</w:t>
            </w:r>
          </w:p>
        </w:tc>
        <w:tc>
          <w:tcPr>
            <w:tcW w:w="4733" w:type="dxa"/>
            <w:tcBorders>
              <w:top w:val="single" w:sz="4" w:space="0" w:color="auto"/>
              <w:left w:val="single" w:sz="4" w:space="0" w:color="auto"/>
              <w:bottom w:val="single" w:sz="4" w:space="0" w:color="auto"/>
              <w:right w:val="single" w:sz="4" w:space="0" w:color="auto"/>
            </w:tcBorders>
            <w:vAlign w:val="bottom"/>
          </w:tcPr>
          <w:p w14:paraId="16BE5C4D" w14:textId="77777777" w:rsidR="006B27AE" w:rsidRDefault="00000000">
            <w:pPr>
              <w:pStyle w:val="Jin0"/>
              <w:jc w:val="both"/>
            </w:pPr>
            <w:r>
              <w:rPr>
                <w:rStyle w:val="Jin"/>
              </w:rPr>
              <w:t>Modul vytvářející rozcestník podpoložek menu za pomoci záložek.</w:t>
            </w:r>
          </w:p>
        </w:tc>
      </w:tr>
    </w:tbl>
    <w:p w14:paraId="167EC564" w14:textId="77777777" w:rsidR="006B27AE" w:rsidRDefault="006B27AE">
      <w:pPr>
        <w:sectPr w:rsidR="006B27AE">
          <w:pgSz w:w="11900" w:h="16840"/>
          <w:pgMar w:top="495" w:right="1145" w:bottom="1445" w:left="1409" w:header="0" w:footer="3" w:gutter="0"/>
          <w:cols w:space="720"/>
          <w:noEndnote/>
          <w:docGrid w:linePitch="360"/>
        </w:sectPr>
      </w:pPr>
    </w:p>
    <w:p w14:paraId="18674620" w14:textId="77777777" w:rsidR="006B27AE" w:rsidRDefault="00000000">
      <w:pPr>
        <w:jc w:val="right"/>
        <w:rPr>
          <w:sz w:val="2"/>
          <w:szCs w:val="2"/>
        </w:rPr>
      </w:pPr>
      <w:r>
        <w:rPr>
          <w:noProof/>
        </w:rPr>
        <w:lastRenderedPageBreak/>
        <w:drawing>
          <wp:inline distT="0" distB="0" distL="0" distR="0" wp14:anchorId="02E0F8AD" wp14:editId="0BB0C18C">
            <wp:extent cx="1188720" cy="597535"/>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pic:blipFill>
                  <pic:spPr>
                    <a:xfrm>
                      <a:off x="0" y="0"/>
                      <a:ext cx="1188720" cy="597535"/>
                    </a:xfrm>
                    <a:prstGeom prst="rect">
                      <a:avLst/>
                    </a:prstGeom>
                  </pic:spPr>
                </pic:pic>
              </a:graphicData>
            </a:graphic>
          </wp:inline>
        </w:drawing>
      </w:r>
    </w:p>
    <w:p w14:paraId="4CFA0753" w14:textId="77777777" w:rsidR="006B27AE" w:rsidRDefault="006B27AE">
      <w:pPr>
        <w:spacing w:after="2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613"/>
        <w:gridCol w:w="4733"/>
      </w:tblGrid>
      <w:tr w:rsidR="006B27AE" w14:paraId="3F0ED414" w14:textId="77777777">
        <w:tblPrEx>
          <w:tblCellMar>
            <w:top w:w="0" w:type="dxa"/>
            <w:bottom w:w="0" w:type="dxa"/>
          </w:tblCellMar>
        </w:tblPrEx>
        <w:trPr>
          <w:trHeight w:hRule="exact" w:val="936"/>
          <w:jc w:val="center"/>
        </w:trPr>
        <w:tc>
          <w:tcPr>
            <w:tcW w:w="4613" w:type="dxa"/>
            <w:tcBorders>
              <w:top w:val="single" w:sz="4" w:space="0" w:color="auto"/>
              <w:left w:val="single" w:sz="4" w:space="0" w:color="auto"/>
            </w:tcBorders>
          </w:tcPr>
          <w:p w14:paraId="2EF7E2DB" w14:textId="77777777" w:rsidR="006B27AE" w:rsidRDefault="00000000">
            <w:pPr>
              <w:pStyle w:val="Jin0"/>
            </w:pPr>
            <w:r>
              <w:rPr>
                <w:rStyle w:val="Jin"/>
              </w:rPr>
              <w:t>Multistránka</w:t>
            </w:r>
          </w:p>
        </w:tc>
        <w:tc>
          <w:tcPr>
            <w:tcW w:w="4733" w:type="dxa"/>
            <w:tcBorders>
              <w:top w:val="single" w:sz="4" w:space="0" w:color="auto"/>
              <w:left w:val="single" w:sz="4" w:space="0" w:color="auto"/>
              <w:right w:val="single" w:sz="4" w:space="0" w:color="auto"/>
            </w:tcBorders>
            <w:vAlign w:val="bottom"/>
          </w:tcPr>
          <w:p w14:paraId="76C6AE04" w14:textId="77777777" w:rsidR="006B27AE" w:rsidRDefault="00000000">
            <w:pPr>
              <w:pStyle w:val="Jin0"/>
              <w:jc w:val="both"/>
            </w:pPr>
            <w:r>
              <w:rPr>
                <w:rStyle w:val="Jin"/>
              </w:rPr>
              <w:t>Modul umožňující sestavit stránku z různých částí (textový editor, zprávy, novinky, akce) a libovolně uspořádat rozložení jednotlivých částí na stránce. Vhodné především pro titulní stranu webu.</w:t>
            </w:r>
          </w:p>
        </w:tc>
      </w:tr>
      <w:tr w:rsidR="006B27AE" w14:paraId="4A4DD9A0" w14:textId="77777777">
        <w:tblPrEx>
          <w:tblCellMar>
            <w:top w:w="0" w:type="dxa"/>
            <w:bottom w:w="0" w:type="dxa"/>
          </w:tblCellMar>
        </w:tblPrEx>
        <w:trPr>
          <w:trHeight w:hRule="exact" w:val="470"/>
          <w:jc w:val="center"/>
        </w:trPr>
        <w:tc>
          <w:tcPr>
            <w:tcW w:w="4613" w:type="dxa"/>
            <w:tcBorders>
              <w:top w:val="single" w:sz="4" w:space="0" w:color="auto"/>
              <w:left w:val="single" w:sz="4" w:space="0" w:color="auto"/>
            </w:tcBorders>
          </w:tcPr>
          <w:p w14:paraId="36EACA39" w14:textId="77777777" w:rsidR="006B27AE" w:rsidRDefault="00000000">
            <w:pPr>
              <w:pStyle w:val="Jin0"/>
            </w:pPr>
            <w:r>
              <w:rPr>
                <w:rStyle w:val="Jin"/>
              </w:rPr>
              <w:t>URL link</w:t>
            </w:r>
          </w:p>
        </w:tc>
        <w:tc>
          <w:tcPr>
            <w:tcW w:w="4733" w:type="dxa"/>
            <w:tcBorders>
              <w:top w:val="single" w:sz="4" w:space="0" w:color="auto"/>
              <w:left w:val="single" w:sz="4" w:space="0" w:color="auto"/>
              <w:right w:val="single" w:sz="4" w:space="0" w:color="auto"/>
            </w:tcBorders>
            <w:vAlign w:val="bottom"/>
          </w:tcPr>
          <w:p w14:paraId="685CC712" w14:textId="77777777" w:rsidR="006B27AE" w:rsidRDefault="00000000">
            <w:pPr>
              <w:pStyle w:val="Jin0"/>
              <w:jc w:val="both"/>
            </w:pPr>
            <w:r>
              <w:rPr>
                <w:rStyle w:val="Jin"/>
              </w:rPr>
              <w:t>Modul umožňující vložení přímého odkazu na www adresu do menu stránek.</w:t>
            </w:r>
          </w:p>
        </w:tc>
      </w:tr>
      <w:tr w:rsidR="006B27AE" w14:paraId="0DDA9E95" w14:textId="77777777">
        <w:tblPrEx>
          <w:tblCellMar>
            <w:top w:w="0" w:type="dxa"/>
            <w:bottom w:w="0" w:type="dxa"/>
          </w:tblCellMar>
        </w:tblPrEx>
        <w:trPr>
          <w:trHeight w:hRule="exact" w:val="696"/>
          <w:jc w:val="center"/>
        </w:trPr>
        <w:tc>
          <w:tcPr>
            <w:tcW w:w="4613" w:type="dxa"/>
            <w:tcBorders>
              <w:top w:val="single" w:sz="4" w:space="0" w:color="auto"/>
              <w:left w:val="single" w:sz="4" w:space="0" w:color="auto"/>
            </w:tcBorders>
          </w:tcPr>
          <w:p w14:paraId="27A2B208" w14:textId="77777777" w:rsidR="006B27AE" w:rsidRDefault="00000000">
            <w:pPr>
              <w:pStyle w:val="Jin0"/>
            </w:pPr>
            <w:r>
              <w:rPr>
                <w:rStyle w:val="Jin"/>
              </w:rPr>
              <w:t>Grafický rozcestník</w:t>
            </w:r>
          </w:p>
        </w:tc>
        <w:tc>
          <w:tcPr>
            <w:tcW w:w="4733" w:type="dxa"/>
            <w:tcBorders>
              <w:top w:val="single" w:sz="4" w:space="0" w:color="auto"/>
              <w:left w:val="single" w:sz="4" w:space="0" w:color="auto"/>
              <w:right w:val="single" w:sz="4" w:space="0" w:color="auto"/>
            </w:tcBorders>
            <w:vAlign w:val="bottom"/>
          </w:tcPr>
          <w:p w14:paraId="2794ADC1" w14:textId="77777777" w:rsidR="006B27AE" w:rsidRDefault="00000000">
            <w:pPr>
              <w:pStyle w:val="Jin0"/>
              <w:jc w:val="both"/>
            </w:pPr>
            <w:r>
              <w:rPr>
                <w:rStyle w:val="Jin"/>
              </w:rPr>
              <w:t>Modul umožňující velmi přehledným způsobem rozčlenit položky menu v podobě fotografií zobrazených v hlavní obsahové části stránky.</w:t>
            </w:r>
          </w:p>
        </w:tc>
      </w:tr>
      <w:tr w:rsidR="006B27AE" w14:paraId="4A3F655A" w14:textId="77777777">
        <w:tblPrEx>
          <w:tblCellMar>
            <w:top w:w="0" w:type="dxa"/>
            <w:bottom w:w="0" w:type="dxa"/>
          </w:tblCellMar>
        </w:tblPrEx>
        <w:trPr>
          <w:trHeight w:hRule="exact" w:val="701"/>
          <w:jc w:val="center"/>
        </w:trPr>
        <w:tc>
          <w:tcPr>
            <w:tcW w:w="4613" w:type="dxa"/>
            <w:tcBorders>
              <w:top w:val="single" w:sz="4" w:space="0" w:color="auto"/>
              <w:left w:val="single" w:sz="4" w:space="0" w:color="auto"/>
            </w:tcBorders>
          </w:tcPr>
          <w:p w14:paraId="170268F6" w14:textId="77777777" w:rsidR="006B27AE" w:rsidRDefault="00000000">
            <w:pPr>
              <w:pStyle w:val="Jin0"/>
            </w:pPr>
            <w:r>
              <w:rPr>
                <w:rStyle w:val="Jin"/>
              </w:rPr>
              <w:t>Abecední katalog</w:t>
            </w:r>
          </w:p>
        </w:tc>
        <w:tc>
          <w:tcPr>
            <w:tcW w:w="4733" w:type="dxa"/>
            <w:tcBorders>
              <w:top w:val="single" w:sz="4" w:space="0" w:color="auto"/>
              <w:left w:val="single" w:sz="4" w:space="0" w:color="auto"/>
              <w:right w:val="single" w:sz="4" w:space="0" w:color="auto"/>
            </w:tcBorders>
            <w:vAlign w:val="bottom"/>
          </w:tcPr>
          <w:p w14:paraId="52816CFF" w14:textId="77777777" w:rsidR="006B27AE" w:rsidRDefault="00000000">
            <w:pPr>
              <w:pStyle w:val="Jin0"/>
              <w:jc w:val="both"/>
            </w:pPr>
            <w:r>
              <w:rPr>
                <w:rStyle w:val="Jin"/>
              </w:rPr>
              <w:t>Katalog subjektů s možností fotografie a příloh, který je abecedně seřazen. Modul je doplněn vyhledáváním.</w:t>
            </w:r>
          </w:p>
        </w:tc>
      </w:tr>
      <w:tr w:rsidR="006B27AE" w14:paraId="44AF0D60" w14:textId="77777777">
        <w:tblPrEx>
          <w:tblCellMar>
            <w:top w:w="0" w:type="dxa"/>
            <w:bottom w:w="0" w:type="dxa"/>
          </w:tblCellMar>
        </w:tblPrEx>
        <w:trPr>
          <w:trHeight w:hRule="exact" w:val="1162"/>
          <w:jc w:val="center"/>
        </w:trPr>
        <w:tc>
          <w:tcPr>
            <w:tcW w:w="4613" w:type="dxa"/>
            <w:tcBorders>
              <w:top w:val="single" w:sz="4" w:space="0" w:color="auto"/>
              <w:left w:val="single" w:sz="4" w:space="0" w:color="auto"/>
            </w:tcBorders>
          </w:tcPr>
          <w:p w14:paraId="7D200B0D" w14:textId="77777777" w:rsidR="006B27AE" w:rsidRDefault="00000000">
            <w:pPr>
              <w:pStyle w:val="Jin0"/>
            </w:pPr>
            <w:r>
              <w:rPr>
                <w:rStyle w:val="Jin"/>
              </w:rPr>
              <w:t>Pranostiky</w:t>
            </w:r>
          </w:p>
        </w:tc>
        <w:tc>
          <w:tcPr>
            <w:tcW w:w="4733" w:type="dxa"/>
            <w:tcBorders>
              <w:top w:val="single" w:sz="4" w:space="0" w:color="auto"/>
              <w:left w:val="single" w:sz="4" w:space="0" w:color="auto"/>
              <w:right w:val="single" w:sz="4" w:space="0" w:color="auto"/>
            </w:tcBorders>
            <w:vAlign w:val="bottom"/>
          </w:tcPr>
          <w:p w14:paraId="5154FE5D" w14:textId="77777777" w:rsidR="006B27AE" w:rsidRDefault="00000000">
            <w:pPr>
              <w:pStyle w:val="Jin0"/>
              <w:jc w:val="both"/>
            </w:pPr>
            <w:r>
              <w:rPr>
                <w:rStyle w:val="Jin"/>
              </w:rPr>
              <w:t>Modul zobrazující aktuální pranostiky na příslušný kalendářní měsíc a pak detailní týdenní výpis rčení, která dává do souvislostí určité meteorologické jevy a roční dobu, založená na dlouhodobé lidské zkušenosti.</w:t>
            </w:r>
          </w:p>
        </w:tc>
      </w:tr>
      <w:tr w:rsidR="006B27AE" w14:paraId="6FBC23A4" w14:textId="77777777">
        <w:tblPrEx>
          <w:tblCellMar>
            <w:top w:w="0" w:type="dxa"/>
            <w:bottom w:w="0" w:type="dxa"/>
          </w:tblCellMar>
        </w:tblPrEx>
        <w:trPr>
          <w:trHeight w:hRule="exact" w:val="470"/>
          <w:jc w:val="center"/>
        </w:trPr>
        <w:tc>
          <w:tcPr>
            <w:tcW w:w="4613" w:type="dxa"/>
            <w:tcBorders>
              <w:top w:val="single" w:sz="4" w:space="0" w:color="auto"/>
              <w:left w:val="single" w:sz="4" w:space="0" w:color="auto"/>
            </w:tcBorders>
          </w:tcPr>
          <w:p w14:paraId="0AA102AE" w14:textId="77777777" w:rsidR="006B27AE" w:rsidRDefault="00000000">
            <w:pPr>
              <w:pStyle w:val="Jin0"/>
            </w:pPr>
            <w:r>
              <w:rPr>
                <w:rStyle w:val="Jin"/>
              </w:rPr>
              <w:t>Tisk stránky</w:t>
            </w:r>
          </w:p>
        </w:tc>
        <w:tc>
          <w:tcPr>
            <w:tcW w:w="4733" w:type="dxa"/>
            <w:tcBorders>
              <w:top w:val="single" w:sz="4" w:space="0" w:color="auto"/>
              <w:left w:val="single" w:sz="4" w:space="0" w:color="auto"/>
              <w:right w:val="single" w:sz="4" w:space="0" w:color="auto"/>
            </w:tcBorders>
            <w:vAlign w:val="bottom"/>
          </w:tcPr>
          <w:p w14:paraId="5DF088C7" w14:textId="77777777" w:rsidR="006B27AE" w:rsidRDefault="00000000">
            <w:pPr>
              <w:pStyle w:val="Jin0"/>
              <w:jc w:val="both"/>
            </w:pPr>
            <w:r>
              <w:rPr>
                <w:rStyle w:val="Jin"/>
              </w:rPr>
              <w:t>Modul umožní uživateli tisk stránky bez zbytečných grafických prvků a menu.</w:t>
            </w:r>
          </w:p>
        </w:tc>
      </w:tr>
      <w:tr w:rsidR="006B27AE" w14:paraId="4F51EA1B" w14:textId="77777777">
        <w:tblPrEx>
          <w:tblCellMar>
            <w:top w:w="0" w:type="dxa"/>
            <w:bottom w:w="0" w:type="dxa"/>
          </w:tblCellMar>
        </w:tblPrEx>
        <w:trPr>
          <w:trHeight w:hRule="exact" w:val="470"/>
          <w:jc w:val="center"/>
        </w:trPr>
        <w:tc>
          <w:tcPr>
            <w:tcW w:w="4613" w:type="dxa"/>
            <w:tcBorders>
              <w:top w:val="single" w:sz="4" w:space="0" w:color="auto"/>
              <w:left w:val="single" w:sz="4" w:space="0" w:color="auto"/>
            </w:tcBorders>
          </w:tcPr>
          <w:p w14:paraId="1FB03341" w14:textId="77777777" w:rsidR="006B27AE" w:rsidRDefault="00000000">
            <w:pPr>
              <w:pStyle w:val="Jin0"/>
            </w:pPr>
            <w:r>
              <w:rPr>
                <w:rStyle w:val="Jin"/>
              </w:rPr>
              <w:t>Svátek a výročí</w:t>
            </w:r>
          </w:p>
        </w:tc>
        <w:tc>
          <w:tcPr>
            <w:tcW w:w="4733" w:type="dxa"/>
            <w:tcBorders>
              <w:top w:val="single" w:sz="4" w:space="0" w:color="auto"/>
              <w:left w:val="single" w:sz="4" w:space="0" w:color="auto"/>
              <w:right w:val="single" w:sz="4" w:space="0" w:color="auto"/>
            </w:tcBorders>
            <w:vAlign w:val="bottom"/>
          </w:tcPr>
          <w:p w14:paraId="45AB1503" w14:textId="77777777" w:rsidR="006B27AE" w:rsidRDefault="00000000">
            <w:pPr>
              <w:pStyle w:val="Jin0"/>
              <w:jc w:val="both"/>
            </w:pPr>
            <w:r>
              <w:rPr>
                <w:rStyle w:val="Jin"/>
              </w:rPr>
              <w:t>Modul umožňuje do stránky vložit informaci, kdo má aktuální a následující den jmeniny.</w:t>
            </w:r>
          </w:p>
        </w:tc>
      </w:tr>
      <w:tr w:rsidR="006B27AE" w14:paraId="7F9ED6E7" w14:textId="77777777">
        <w:tblPrEx>
          <w:tblCellMar>
            <w:top w:w="0" w:type="dxa"/>
            <w:bottom w:w="0" w:type="dxa"/>
          </w:tblCellMar>
        </w:tblPrEx>
        <w:trPr>
          <w:trHeight w:hRule="exact" w:val="931"/>
          <w:jc w:val="center"/>
        </w:trPr>
        <w:tc>
          <w:tcPr>
            <w:tcW w:w="4613" w:type="dxa"/>
            <w:tcBorders>
              <w:top w:val="single" w:sz="4" w:space="0" w:color="auto"/>
              <w:left w:val="single" w:sz="4" w:space="0" w:color="auto"/>
            </w:tcBorders>
          </w:tcPr>
          <w:p w14:paraId="148EFBBB" w14:textId="77777777" w:rsidR="006B27AE" w:rsidRDefault="00000000">
            <w:pPr>
              <w:pStyle w:val="Jin0"/>
            </w:pPr>
            <w:r>
              <w:rPr>
                <w:rStyle w:val="Jin"/>
              </w:rPr>
              <w:t>Východ a západ slunce</w:t>
            </w:r>
          </w:p>
        </w:tc>
        <w:tc>
          <w:tcPr>
            <w:tcW w:w="4733" w:type="dxa"/>
            <w:tcBorders>
              <w:top w:val="single" w:sz="4" w:space="0" w:color="auto"/>
              <w:left w:val="single" w:sz="4" w:space="0" w:color="auto"/>
              <w:right w:val="single" w:sz="4" w:space="0" w:color="auto"/>
            </w:tcBorders>
            <w:vAlign w:val="bottom"/>
          </w:tcPr>
          <w:p w14:paraId="4C5BFA51" w14:textId="77777777" w:rsidR="006B27AE" w:rsidRDefault="00000000">
            <w:pPr>
              <w:pStyle w:val="Jin0"/>
              <w:jc w:val="both"/>
            </w:pPr>
            <w:r>
              <w:rPr>
                <w:rStyle w:val="Jin"/>
              </w:rPr>
              <w:t>Modul zobrazující graficky i písemně přesné informace o čase východu a západu slunce v daném místě respektující jeho zeměpisné souřadnice.</w:t>
            </w:r>
          </w:p>
        </w:tc>
      </w:tr>
      <w:tr w:rsidR="006B27AE" w14:paraId="3BA85C9C" w14:textId="77777777">
        <w:tblPrEx>
          <w:tblCellMar>
            <w:top w:w="0" w:type="dxa"/>
            <w:bottom w:w="0" w:type="dxa"/>
          </w:tblCellMar>
        </w:tblPrEx>
        <w:trPr>
          <w:trHeight w:hRule="exact" w:val="1848"/>
          <w:jc w:val="center"/>
        </w:trPr>
        <w:tc>
          <w:tcPr>
            <w:tcW w:w="4613" w:type="dxa"/>
            <w:tcBorders>
              <w:top w:val="single" w:sz="4" w:space="0" w:color="auto"/>
              <w:left w:val="single" w:sz="4" w:space="0" w:color="auto"/>
            </w:tcBorders>
          </w:tcPr>
          <w:p w14:paraId="0BA76830" w14:textId="77777777" w:rsidR="006B27AE" w:rsidRDefault="00000000">
            <w:pPr>
              <w:pStyle w:val="Jin0"/>
            </w:pPr>
            <w:r>
              <w:rPr>
                <w:rStyle w:val="Jin"/>
              </w:rPr>
              <w:t>Responzivní design</w:t>
            </w:r>
          </w:p>
        </w:tc>
        <w:tc>
          <w:tcPr>
            <w:tcW w:w="4733" w:type="dxa"/>
            <w:tcBorders>
              <w:top w:val="single" w:sz="4" w:space="0" w:color="auto"/>
              <w:left w:val="single" w:sz="4" w:space="0" w:color="auto"/>
              <w:right w:val="single" w:sz="4" w:space="0" w:color="auto"/>
            </w:tcBorders>
            <w:vAlign w:val="bottom"/>
          </w:tcPr>
          <w:p w14:paraId="3054AE1D" w14:textId="77777777" w:rsidR="006B27AE" w:rsidRDefault="00000000">
            <w:pPr>
              <w:pStyle w:val="Jin0"/>
              <w:jc w:val="both"/>
            </w:pPr>
            <w:r>
              <w:rPr>
                <w:rStyle w:val="Jin"/>
              </w:rPr>
              <w:t>Vlastnost stránek, která zaručí, že zobrazené stránky budou optimalizovány pro různé druhy mobilních zařízení s odlišnými rozlišeními obrazovek (mobily, phablety, tablety, notebooky, atd.). Vyhledávač Google od letošního roku uživatelům upřednostňuje zobrazení webů takto optimalizovaných na předních místech výsledků svého vyhledávání.</w:t>
            </w:r>
          </w:p>
        </w:tc>
      </w:tr>
      <w:tr w:rsidR="006B27AE" w14:paraId="135515A5" w14:textId="77777777">
        <w:tblPrEx>
          <w:tblCellMar>
            <w:top w:w="0" w:type="dxa"/>
            <w:bottom w:w="0" w:type="dxa"/>
          </w:tblCellMar>
        </w:tblPrEx>
        <w:trPr>
          <w:trHeight w:hRule="exact" w:val="710"/>
          <w:jc w:val="center"/>
        </w:trPr>
        <w:tc>
          <w:tcPr>
            <w:tcW w:w="4613" w:type="dxa"/>
            <w:tcBorders>
              <w:top w:val="single" w:sz="4" w:space="0" w:color="auto"/>
              <w:left w:val="single" w:sz="4" w:space="0" w:color="auto"/>
              <w:bottom w:val="single" w:sz="4" w:space="0" w:color="auto"/>
            </w:tcBorders>
          </w:tcPr>
          <w:p w14:paraId="44F5B0DA" w14:textId="77777777" w:rsidR="006B27AE" w:rsidRDefault="00000000">
            <w:pPr>
              <w:pStyle w:val="Jin0"/>
            </w:pPr>
            <w:r>
              <w:rPr>
                <w:rStyle w:val="Jin"/>
              </w:rPr>
              <w:t>SSL certifikát</w:t>
            </w:r>
          </w:p>
        </w:tc>
        <w:tc>
          <w:tcPr>
            <w:tcW w:w="4733" w:type="dxa"/>
            <w:tcBorders>
              <w:top w:val="single" w:sz="4" w:space="0" w:color="auto"/>
              <w:left w:val="single" w:sz="4" w:space="0" w:color="auto"/>
              <w:bottom w:val="single" w:sz="4" w:space="0" w:color="auto"/>
              <w:right w:val="single" w:sz="4" w:space="0" w:color="auto"/>
            </w:tcBorders>
            <w:vAlign w:val="bottom"/>
          </w:tcPr>
          <w:p w14:paraId="208E6F6B" w14:textId="77777777" w:rsidR="006B27AE" w:rsidRDefault="00000000">
            <w:pPr>
              <w:pStyle w:val="Jin0"/>
              <w:jc w:val="both"/>
            </w:pPr>
            <w:r>
              <w:rPr>
                <w:rStyle w:val="Jin"/>
              </w:rPr>
              <w:t>SSL certifikát pro provoz webových stránek nad protokolem HTTPS - šifrovaný / zabezpečený přenos dat mezi serverem a návštěvníkem stránek.</w:t>
            </w:r>
          </w:p>
        </w:tc>
      </w:tr>
    </w:tbl>
    <w:p w14:paraId="422C1024" w14:textId="77777777" w:rsidR="006B27AE" w:rsidRDefault="006B27AE">
      <w:pPr>
        <w:spacing w:after="499" w:line="1" w:lineRule="exact"/>
      </w:pPr>
    </w:p>
    <w:p w14:paraId="2F740D92" w14:textId="77777777" w:rsidR="006B27AE" w:rsidRDefault="00000000">
      <w:pPr>
        <w:pStyle w:val="Titulektabulky0"/>
      </w:pPr>
      <w:r>
        <w:rPr>
          <w:rStyle w:val="Titulektabulky"/>
          <w:b/>
          <w:bCs/>
        </w:rPr>
        <w:t>Doplňkové moduly:</w:t>
      </w:r>
    </w:p>
    <w:tbl>
      <w:tblPr>
        <w:tblOverlap w:val="never"/>
        <w:tblW w:w="0" w:type="auto"/>
        <w:jc w:val="center"/>
        <w:tblLayout w:type="fixed"/>
        <w:tblCellMar>
          <w:left w:w="10" w:type="dxa"/>
          <w:right w:w="10" w:type="dxa"/>
        </w:tblCellMar>
        <w:tblLook w:val="04A0" w:firstRow="1" w:lastRow="0" w:firstColumn="1" w:lastColumn="0" w:noHBand="0" w:noVBand="1"/>
      </w:tblPr>
      <w:tblGrid>
        <w:gridCol w:w="4546"/>
        <w:gridCol w:w="4944"/>
      </w:tblGrid>
      <w:tr w:rsidR="006B27AE" w14:paraId="036C7A8B" w14:textId="77777777">
        <w:tblPrEx>
          <w:tblCellMar>
            <w:top w:w="0" w:type="dxa"/>
            <w:bottom w:w="0" w:type="dxa"/>
          </w:tblCellMar>
        </w:tblPrEx>
        <w:trPr>
          <w:trHeight w:hRule="exact" w:val="269"/>
          <w:jc w:val="center"/>
        </w:trPr>
        <w:tc>
          <w:tcPr>
            <w:tcW w:w="4546" w:type="dxa"/>
            <w:tcBorders>
              <w:top w:val="single" w:sz="4" w:space="0" w:color="auto"/>
              <w:left w:val="single" w:sz="4" w:space="0" w:color="auto"/>
            </w:tcBorders>
            <w:vAlign w:val="bottom"/>
          </w:tcPr>
          <w:p w14:paraId="12396160" w14:textId="77777777" w:rsidR="006B27AE" w:rsidRDefault="00000000">
            <w:pPr>
              <w:pStyle w:val="Jin0"/>
              <w:rPr>
                <w:sz w:val="22"/>
                <w:szCs w:val="22"/>
              </w:rPr>
            </w:pPr>
            <w:r>
              <w:rPr>
                <w:rStyle w:val="Jin"/>
                <w:b/>
                <w:bCs/>
                <w:sz w:val="22"/>
                <w:szCs w:val="22"/>
              </w:rPr>
              <w:t>Název:</w:t>
            </w:r>
          </w:p>
        </w:tc>
        <w:tc>
          <w:tcPr>
            <w:tcW w:w="4944" w:type="dxa"/>
            <w:tcBorders>
              <w:top w:val="single" w:sz="4" w:space="0" w:color="auto"/>
              <w:left w:val="single" w:sz="4" w:space="0" w:color="auto"/>
              <w:right w:val="single" w:sz="4" w:space="0" w:color="auto"/>
            </w:tcBorders>
            <w:vAlign w:val="bottom"/>
          </w:tcPr>
          <w:p w14:paraId="3E59505B" w14:textId="77777777" w:rsidR="006B27AE" w:rsidRDefault="00000000">
            <w:pPr>
              <w:pStyle w:val="Jin0"/>
              <w:rPr>
                <w:sz w:val="22"/>
                <w:szCs w:val="22"/>
              </w:rPr>
            </w:pPr>
            <w:r>
              <w:rPr>
                <w:rStyle w:val="Jin"/>
                <w:b/>
                <w:bCs/>
                <w:sz w:val="22"/>
                <w:szCs w:val="22"/>
              </w:rPr>
              <w:t>Popis funkce modulu, služby</w:t>
            </w:r>
          </w:p>
        </w:tc>
      </w:tr>
      <w:tr w:rsidR="006B27AE" w14:paraId="20C94602" w14:textId="77777777">
        <w:tblPrEx>
          <w:tblCellMar>
            <w:top w:w="0" w:type="dxa"/>
            <w:bottom w:w="0" w:type="dxa"/>
          </w:tblCellMar>
        </w:tblPrEx>
        <w:trPr>
          <w:trHeight w:hRule="exact" w:val="725"/>
          <w:jc w:val="center"/>
        </w:trPr>
        <w:tc>
          <w:tcPr>
            <w:tcW w:w="4546" w:type="dxa"/>
            <w:tcBorders>
              <w:top w:val="single" w:sz="4" w:space="0" w:color="auto"/>
              <w:left w:val="single" w:sz="4" w:space="0" w:color="auto"/>
            </w:tcBorders>
          </w:tcPr>
          <w:p w14:paraId="73A5E4E9" w14:textId="77777777" w:rsidR="006B27AE" w:rsidRDefault="00000000">
            <w:pPr>
              <w:pStyle w:val="Jin0"/>
              <w:rPr>
                <w:sz w:val="22"/>
                <w:szCs w:val="22"/>
              </w:rPr>
            </w:pPr>
            <w:r>
              <w:rPr>
                <w:rStyle w:val="Jin"/>
                <w:sz w:val="22"/>
                <w:szCs w:val="22"/>
              </w:rPr>
              <w:t>Vstupní školení pomocí vzdálené správy</w:t>
            </w:r>
          </w:p>
        </w:tc>
        <w:tc>
          <w:tcPr>
            <w:tcW w:w="4944" w:type="dxa"/>
            <w:tcBorders>
              <w:top w:val="single" w:sz="4" w:space="0" w:color="auto"/>
              <w:left w:val="single" w:sz="4" w:space="0" w:color="auto"/>
              <w:right w:val="single" w:sz="4" w:space="0" w:color="auto"/>
            </w:tcBorders>
            <w:vAlign w:val="bottom"/>
          </w:tcPr>
          <w:p w14:paraId="3E4BA43F" w14:textId="77777777" w:rsidR="006B27AE" w:rsidRDefault="00000000">
            <w:pPr>
              <w:pStyle w:val="Jin0"/>
              <w:tabs>
                <w:tab w:val="left" w:pos="888"/>
                <w:tab w:val="left" w:pos="2141"/>
                <w:tab w:val="left" w:pos="3341"/>
              </w:tabs>
            </w:pPr>
            <w:r>
              <w:rPr>
                <w:rStyle w:val="Jin"/>
              </w:rPr>
              <w:t>Školení</w:t>
            </w:r>
            <w:r>
              <w:rPr>
                <w:rStyle w:val="Jin"/>
              </w:rPr>
              <w:tab/>
              <w:t>pověřených</w:t>
            </w:r>
            <w:r>
              <w:rPr>
                <w:rStyle w:val="Jin"/>
              </w:rPr>
              <w:tab/>
              <w:t>pracovníků</w:t>
            </w:r>
            <w:r>
              <w:rPr>
                <w:rStyle w:val="Jin"/>
              </w:rPr>
              <w:tab/>
              <w:t>prostřednictvím</w:t>
            </w:r>
          </w:p>
          <w:p w14:paraId="76E8EA69" w14:textId="77777777" w:rsidR="006B27AE" w:rsidRDefault="00000000">
            <w:pPr>
              <w:pStyle w:val="Jin0"/>
            </w:pPr>
            <w:r>
              <w:rPr>
                <w:rStyle w:val="Jin"/>
              </w:rPr>
              <w:t>vzdálené správy.</w:t>
            </w:r>
          </w:p>
          <w:p w14:paraId="6075C311" w14:textId="77777777" w:rsidR="006B27AE" w:rsidRDefault="00000000">
            <w:pPr>
              <w:pStyle w:val="Jin0"/>
              <w:rPr>
                <w:sz w:val="22"/>
                <w:szCs w:val="22"/>
              </w:rPr>
            </w:pPr>
            <w:r>
              <w:rPr>
                <w:rStyle w:val="Jin"/>
                <w:b/>
                <w:bCs/>
              </w:rPr>
              <w:t>Cena činí 2 950 Kč bez DPH</w:t>
            </w:r>
            <w:r>
              <w:rPr>
                <w:rStyle w:val="Jin"/>
                <w:sz w:val="22"/>
                <w:szCs w:val="22"/>
              </w:rPr>
              <w:t>.</w:t>
            </w:r>
          </w:p>
        </w:tc>
      </w:tr>
      <w:tr w:rsidR="006B27AE" w14:paraId="37D82503" w14:textId="77777777">
        <w:tblPrEx>
          <w:tblCellMar>
            <w:top w:w="0" w:type="dxa"/>
            <w:bottom w:w="0" w:type="dxa"/>
          </w:tblCellMar>
        </w:tblPrEx>
        <w:trPr>
          <w:trHeight w:hRule="exact" w:val="470"/>
          <w:jc w:val="center"/>
        </w:trPr>
        <w:tc>
          <w:tcPr>
            <w:tcW w:w="4546" w:type="dxa"/>
            <w:tcBorders>
              <w:top w:val="single" w:sz="4" w:space="0" w:color="auto"/>
              <w:left w:val="single" w:sz="4" w:space="0" w:color="auto"/>
            </w:tcBorders>
          </w:tcPr>
          <w:p w14:paraId="648F849B" w14:textId="77777777" w:rsidR="006B27AE" w:rsidRDefault="00000000">
            <w:pPr>
              <w:pStyle w:val="Jin0"/>
            </w:pPr>
            <w:r>
              <w:rPr>
                <w:rStyle w:val="Jin"/>
              </w:rPr>
              <w:t>Animovaná hlavička</w:t>
            </w:r>
          </w:p>
        </w:tc>
        <w:tc>
          <w:tcPr>
            <w:tcW w:w="4944" w:type="dxa"/>
            <w:tcBorders>
              <w:top w:val="single" w:sz="4" w:space="0" w:color="auto"/>
              <w:left w:val="single" w:sz="4" w:space="0" w:color="auto"/>
              <w:right w:val="single" w:sz="4" w:space="0" w:color="auto"/>
            </w:tcBorders>
            <w:vAlign w:val="bottom"/>
          </w:tcPr>
          <w:p w14:paraId="70DF0BE4" w14:textId="77777777" w:rsidR="006B27AE" w:rsidRDefault="00000000">
            <w:pPr>
              <w:pStyle w:val="Jin0"/>
            </w:pPr>
            <w:r>
              <w:rPr>
                <w:rStyle w:val="Jin"/>
              </w:rPr>
              <w:t>Modul umožňující animovat různými efekty horní grafickou část webových stránek.</w:t>
            </w:r>
          </w:p>
        </w:tc>
      </w:tr>
      <w:tr w:rsidR="006B27AE" w14:paraId="75DB5051" w14:textId="77777777">
        <w:tblPrEx>
          <w:tblCellMar>
            <w:top w:w="0" w:type="dxa"/>
            <w:bottom w:w="0" w:type="dxa"/>
          </w:tblCellMar>
        </w:tblPrEx>
        <w:trPr>
          <w:trHeight w:hRule="exact" w:val="480"/>
          <w:jc w:val="center"/>
        </w:trPr>
        <w:tc>
          <w:tcPr>
            <w:tcW w:w="4546" w:type="dxa"/>
            <w:tcBorders>
              <w:top w:val="single" w:sz="4" w:space="0" w:color="auto"/>
              <w:left w:val="single" w:sz="4" w:space="0" w:color="auto"/>
              <w:bottom w:val="single" w:sz="4" w:space="0" w:color="auto"/>
            </w:tcBorders>
          </w:tcPr>
          <w:p w14:paraId="7A10AF3D" w14:textId="77777777" w:rsidR="006B27AE" w:rsidRDefault="00000000">
            <w:pPr>
              <w:pStyle w:val="Jin0"/>
            </w:pPr>
            <w:r>
              <w:rPr>
                <w:rStyle w:val="Jin"/>
              </w:rPr>
              <w:t>Převod textového obsahu</w:t>
            </w:r>
          </w:p>
        </w:tc>
        <w:tc>
          <w:tcPr>
            <w:tcW w:w="4944" w:type="dxa"/>
            <w:tcBorders>
              <w:top w:val="single" w:sz="4" w:space="0" w:color="auto"/>
              <w:left w:val="single" w:sz="4" w:space="0" w:color="auto"/>
              <w:bottom w:val="single" w:sz="4" w:space="0" w:color="auto"/>
              <w:right w:val="single" w:sz="4" w:space="0" w:color="auto"/>
            </w:tcBorders>
            <w:vAlign w:val="center"/>
          </w:tcPr>
          <w:p w14:paraId="6D1FBE7A" w14:textId="77777777" w:rsidR="006B27AE" w:rsidRDefault="00000000">
            <w:pPr>
              <w:pStyle w:val="Jin0"/>
            </w:pPr>
            <w:r>
              <w:rPr>
                <w:rStyle w:val="Jin"/>
              </w:rPr>
              <w:t xml:space="preserve">Převod aktuálního obsahu z původních stránek. </w:t>
            </w:r>
            <w:r>
              <w:rPr>
                <w:rStyle w:val="Jin"/>
                <w:b/>
                <w:bCs/>
              </w:rPr>
              <w:t>Cena činí 3 950 Kč bez DPH.</w:t>
            </w:r>
          </w:p>
        </w:tc>
      </w:tr>
    </w:tbl>
    <w:p w14:paraId="79A53952" w14:textId="77777777" w:rsidR="006B27AE" w:rsidRDefault="006B27AE">
      <w:pPr>
        <w:spacing w:after="919" w:line="1" w:lineRule="exact"/>
      </w:pPr>
    </w:p>
    <w:p w14:paraId="5294EF68" w14:textId="77777777" w:rsidR="006B27AE" w:rsidRDefault="00000000">
      <w:pPr>
        <w:pStyle w:val="Nadpis10"/>
        <w:keepNext/>
        <w:keepLines/>
        <w:numPr>
          <w:ilvl w:val="0"/>
          <w:numId w:val="1"/>
        </w:numPr>
        <w:tabs>
          <w:tab w:val="left" w:pos="509"/>
        </w:tabs>
      </w:pPr>
      <w:bookmarkStart w:id="8" w:name="bookmark17"/>
      <w:r>
        <w:rPr>
          <w:rStyle w:val="Nadpis1"/>
          <w:b/>
          <w:bCs/>
        </w:rPr>
        <w:t>PRÁVA A POVINNOSTI SMLUVNÍCH STRAN</w:t>
      </w:r>
      <w:bookmarkEnd w:id="8"/>
    </w:p>
    <w:p w14:paraId="36B142EC" w14:textId="77777777" w:rsidR="006B27AE" w:rsidRDefault="00000000">
      <w:pPr>
        <w:pStyle w:val="Nadpis20"/>
        <w:keepNext/>
        <w:keepLines/>
        <w:numPr>
          <w:ilvl w:val="1"/>
          <w:numId w:val="1"/>
        </w:numPr>
        <w:tabs>
          <w:tab w:val="left" w:pos="509"/>
        </w:tabs>
        <w:spacing w:after="380"/>
        <w:sectPr w:rsidR="006B27AE">
          <w:pgSz w:w="11900" w:h="16840"/>
          <w:pgMar w:top="495" w:right="1001" w:bottom="1445" w:left="1394" w:header="0" w:footer="3" w:gutter="0"/>
          <w:cols w:space="720"/>
          <w:noEndnote/>
          <w:docGrid w:linePitch="360"/>
        </w:sectPr>
      </w:pPr>
      <w:bookmarkStart w:id="9" w:name="bookmark19"/>
      <w:r>
        <w:rPr>
          <w:rStyle w:val="Nadpis2"/>
        </w:rPr>
        <w:t>Poskytovatel provede dílo samostatně, s potřebnou péčí a nejpozději v době sjednané v čl. 5 této smlouvy.</w:t>
      </w:r>
      <w:bookmarkEnd w:id="9"/>
    </w:p>
    <w:p w14:paraId="49611EEA" w14:textId="77777777" w:rsidR="006B27AE" w:rsidRDefault="00000000">
      <w:pPr>
        <w:jc w:val="right"/>
        <w:rPr>
          <w:sz w:val="2"/>
          <w:szCs w:val="2"/>
        </w:rPr>
      </w:pPr>
      <w:r>
        <w:rPr>
          <w:noProof/>
        </w:rPr>
        <w:lastRenderedPageBreak/>
        <w:drawing>
          <wp:inline distT="0" distB="0" distL="0" distR="0" wp14:anchorId="16FDC0EB" wp14:editId="1FDEB7E8">
            <wp:extent cx="1188720" cy="59753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pic:blipFill>
                  <pic:spPr>
                    <a:xfrm>
                      <a:off x="0" y="0"/>
                      <a:ext cx="1188720" cy="597535"/>
                    </a:xfrm>
                    <a:prstGeom prst="rect">
                      <a:avLst/>
                    </a:prstGeom>
                  </pic:spPr>
                </pic:pic>
              </a:graphicData>
            </a:graphic>
          </wp:inline>
        </w:drawing>
      </w:r>
    </w:p>
    <w:p w14:paraId="2DEBE647" w14:textId="77777777" w:rsidR="006B27AE" w:rsidRDefault="006B27AE">
      <w:pPr>
        <w:spacing w:after="259" w:line="1" w:lineRule="exact"/>
      </w:pPr>
    </w:p>
    <w:p w14:paraId="4DEE0184" w14:textId="77777777" w:rsidR="006B27AE" w:rsidRDefault="00000000">
      <w:pPr>
        <w:pStyle w:val="Nadpis20"/>
        <w:keepNext/>
        <w:keepLines/>
        <w:numPr>
          <w:ilvl w:val="1"/>
          <w:numId w:val="1"/>
        </w:numPr>
        <w:tabs>
          <w:tab w:val="left" w:pos="579"/>
        </w:tabs>
        <w:jc w:val="both"/>
      </w:pPr>
      <w:bookmarkStart w:id="10" w:name="bookmark21"/>
      <w:r>
        <w:rPr>
          <w:rStyle w:val="Nadpis2"/>
        </w:rPr>
        <w:t>Zákazník se zavazuje poskytnout poskytovateli nutnou součinnost potřebnou pro zhotovení produktu dle této smlouvy, zejména je Zákazník povinen poskytnout poskytovateli bezodkladně veškeré podklady, jež mají být použity při zhotovení grafického návrhu produktu (např. grafický materiál, fotografie, loga).</w:t>
      </w:r>
      <w:bookmarkEnd w:id="10"/>
    </w:p>
    <w:p w14:paraId="3EBD08FC" w14:textId="77777777" w:rsidR="006B27AE" w:rsidRDefault="00000000">
      <w:pPr>
        <w:pStyle w:val="Nadpis20"/>
        <w:keepNext/>
        <w:keepLines/>
        <w:numPr>
          <w:ilvl w:val="1"/>
          <w:numId w:val="1"/>
        </w:numPr>
        <w:tabs>
          <w:tab w:val="left" w:pos="579"/>
        </w:tabs>
        <w:spacing w:after="360"/>
        <w:jc w:val="both"/>
      </w:pPr>
      <w:bookmarkStart w:id="11" w:name="bookmark23"/>
      <w:r>
        <w:rPr>
          <w:rStyle w:val="Nadpis2"/>
        </w:rPr>
        <w:t>Přechod vlastnického práva a nebezpečí škody ze poskytovatele na Zákazníka, nastává okamžikem předání a převzetí díla.</w:t>
      </w:r>
      <w:bookmarkEnd w:id="11"/>
    </w:p>
    <w:p w14:paraId="750E71D4" w14:textId="77777777" w:rsidR="006B27AE" w:rsidRDefault="00000000">
      <w:pPr>
        <w:pStyle w:val="Nadpis10"/>
        <w:keepNext/>
        <w:keepLines/>
        <w:numPr>
          <w:ilvl w:val="0"/>
          <w:numId w:val="1"/>
        </w:numPr>
        <w:tabs>
          <w:tab w:val="left" w:pos="422"/>
        </w:tabs>
      </w:pPr>
      <w:bookmarkStart w:id="12" w:name="bookmark25"/>
      <w:r>
        <w:rPr>
          <w:rStyle w:val="Nadpis1"/>
          <w:b/>
          <w:bCs/>
        </w:rPr>
        <w:t>DOBA PLNĚNÍ, PŘEDÁNÍ DÍLA</w:t>
      </w:r>
      <w:bookmarkEnd w:id="12"/>
    </w:p>
    <w:p w14:paraId="4631BA64" w14:textId="77777777" w:rsidR="006B27AE" w:rsidRDefault="00000000">
      <w:pPr>
        <w:pStyle w:val="Nadpis20"/>
        <w:keepNext/>
        <w:keepLines/>
        <w:numPr>
          <w:ilvl w:val="1"/>
          <w:numId w:val="1"/>
        </w:numPr>
        <w:tabs>
          <w:tab w:val="left" w:pos="579"/>
        </w:tabs>
        <w:jc w:val="both"/>
      </w:pPr>
      <w:bookmarkStart w:id="13" w:name="bookmark27"/>
      <w:r>
        <w:rPr>
          <w:rStyle w:val="Nadpis2"/>
        </w:rPr>
        <w:t>Lhůta pro zpracování grafického návrhu produktu činí 8 týdnů ode dne, kdy Zákazník poskytne poskytovateli k tomuto veškeré pokyny a podklady. V případě zásadních úprav grafického návrhu se lhůta pro jeho dokončení přiměřeně prodlužuje.</w:t>
      </w:r>
      <w:bookmarkEnd w:id="13"/>
    </w:p>
    <w:p w14:paraId="7CC86936" w14:textId="77777777" w:rsidR="006B27AE" w:rsidRDefault="00000000">
      <w:pPr>
        <w:pStyle w:val="Nadpis20"/>
        <w:keepNext/>
        <w:keepLines/>
        <w:numPr>
          <w:ilvl w:val="1"/>
          <w:numId w:val="1"/>
        </w:numPr>
        <w:tabs>
          <w:tab w:val="left" w:pos="579"/>
        </w:tabs>
        <w:jc w:val="both"/>
      </w:pPr>
      <w:bookmarkStart w:id="14" w:name="bookmark29"/>
      <w:r>
        <w:rPr>
          <w:rStyle w:val="Nadpis2"/>
        </w:rPr>
        <w:t>Lhůta pro dokončení testovací verze produktu a jeho zpřístupnění na dočasné adrese činí 8 týdnů od schválení grafického návrhu Zákazníkem.</w:t>
      </w:r>
      <w:bookmarkEnd w:id="14"/>
    </w:p>
    <w:p w14:paraId="2F79497C" w14:textId="77777777" w:rsidR="006B27AE" w:rsidRDefault="00000000">
      <w:pPr>
        <w:pStyle w:val="Nadpis20"/>
        <w:keepNext/>
        <w:keepLines/>
        <w:numPr>
          <w:ilvl w:val="1"/>
          <w:numId w:val="1"/>
        </w:numPr>
        <w:tabs>
          <w:tab w:val="left" w:pos="579"/>
        </w:tabs>
        <w:ind w:left="0" w:firstLine="0"/>
      </w:pPr>
      <w:bookmarkStart w:id="15" w:name="bookmark31"/>
      <w:r>
        <w:rPr>
          <w:rStyle w:val="Nadpis2"/>
        </w:rPr>
        <w:t>Produkt je v okamžiku jeho vytvoření umístěn na dočasné adrese na serveru poskytovatele.</w:t>
      </w:r>
      <w:bookmarkEnd w:id="15"/>
    </w:p>
    <w:p w14:paraId="5B04E01A" w14:textId="77777777" w:rsidR="006B27AE" w:rsidRDefault="00000000">
      <w:pPr>
        <w:pStyle w:val="Nadpis20"/>
        <w:keepNext/>
        <w:keepLines/>
        <w:numPr>
          <w:ilvl w:val="1"/>
          <w:numId w:val="1"/>
        </w:numPr>
        <w:tabs>
          <w:tab w:val="left" w:pos="579"/>
        </w:tabs>
        <w:jc w:val="both"/>
      </w:pPr>
      <w:bookmarkStart w:id="16" w:name="bookmark33"/>
      <w:r>
        <w:rPr>
          <w:rStyle w:val="Nadpis2"/>
        </w:rPr>
        <w:t>Poskytovatel neprodleně poté zašle Zákazníkovi na kontaktní email adresu a přístupové údaje do testovací verze produktu. Pomocí nich Zákazník vstupuje do redakčního systému, testuje funkčnost produktu, školí se v práci s redakčním systémem a může uplatňovat své výhrady k plnění předmětu smlouvy.</w:t>
      </w:r>
      <w:bookmarkEnd w:id="16"/>
    </w:p>
    <w:p w14:paraId="65163F47" w14:textId="77777777" w:rsidR="006B27AE" w:rsidRDefault="00000000">
      <w:pPr>
        <w:pStyle w:val="Nadpis20"/>
        <w:keepNext/>
        <w:keepLines/>
        <w:numPr>
          <w:ilvl w:val="1"/>
          <w:numId w:val="1"/>
        </w:numPr>
        <w:tabs>
          <w:tab w:val="left" w:pos="579"/>
          <w:tab w:val="left" w:pos="2530"/>
          <w:tab w:val="left" w:pos="3446"/>
          <w:tab w:val="left" w:pos="7661"/>
        </w:tabs>
        <w:spacing w:after="0"/>
        <w:jc w:val="both"/>
      </w:pPr>
      <w:bookmarkStart w:id="17" w:name="bookmark35"/>
      <w:r>
        <w:rPr>
          <w:rStyle w:val="Nadpis2"/>
        </w:rPr>
        <w:t>Funkčnost redakčního systému předvede poskytovatel při zaškolení, které probíhá, nedohodnou- li se strany této smlouvy jinak, prostřednictvím telefonického spojení s využitím tzv. vzdálené správy. Vzdálenou</w:t>
      </w:r>
      <w:r>
        <w:rPr>
          <w:rStyle w:val="Nadpis2"/>
        </w:rPr>
        <w:tab/>
        <w:t>správou</w:t>
      </w:r>
      <w:r>
        <w:rPr>
          <w:rStyle w:val="Nadpis2"/>
        </w:rPr>
        <w:tab/>
        <w:t>se rozumí ovládání počítače Zákazníka</w:t>
      </w:r>
      <w:r>
        <w:rPr>
          <w:rStyle w:val="Nadpis2"/>
        </w:rPr>
        <w:tab/>
        <w:t>zaměstnancem</w:t>
      </w:r>
      <w:bookmarkEnd w:id="17"/>
    </w:p>
    <w:p w14:paraId="21866DF9" w14:textId="77777777" w:rsidR="006B27AE" w:rsidRDefault="00000000">
      <w:pPr>
        <w:pStyle w:val="Zkladntext1"/>
        <w:tabs>
          <w:tab w:val="left" w:pos="2544"/>
          <w:tab w:val="left" w:pos="3461"/>
          <w:tab w:val="left" w:pos="7675"/>
        </w:tabs>
        <w:spacing w:after="0"/>
        <w:ind w:firstLine="600"/>
      </w:pPr>
      <w:r>
        <w:rPr>
          <w:rStyle w:val="Zkladntext"/>
        </w:rPr>
        <w:t>poskytovatele přes</w:t>
      </w:r>
      <w:r>
        <w:rPr>
          <w:rStyle w:val="Zkladntext"/>
        </w:rPr>
        <w:tab/>
        <w:t>internet,</w:t>
      </w:r>
      <w:r>
        <w:rPr>
          <w:rStyle w:val="Zkladntext"/>
        </w:rPr>
        <w:tab/>
        <w:t>prostřednictvím specializovaného softwaru,</w:t>
      </w:r>
      <w:r>
        <w:rPr>
          <w:rStyle w:val="Zkladntext"/>
        </w:rPr>
        <w:tab/>
        <w:t>se souhlasem</w:t>
      </w:r>
    </w:p>
    <w:p w14:paraId="3D35A181" w14:textId="77777777" w:rsidR="006B27AE" w:rsidRDefault="00000000">
      <w:pPr>
        <w:pStyle w:val="Zkladntext1"/>
        <w:ind w:left="600"/>
        <w:jc w:val="both"/>
      </w:pPr>
      <w:r>
        <w:rPr>
          <w:rStyle w:val="Zkladntext"/>
        </w:rPr>
        <w:t>Zákazníka, Zákazník má po celou dobu probíhajícího spojení možnost sledovat veškerou činnost připojeného zaměstnance. Zákazník je povinen poskytnout poskytovateli veškerou součinnost potřebnou pro realizaci zaškolení dle této smlouvy. Zaškolení Zákazníka je službou zahrnutou v celkové ceně za zhotovení produktu.</w:t>
      </w:r>
    </w:p>
    <w:p w14:paraId="4D81A69B" w14:textId="77777777" w:rsidR="006B27AE" w:rsidRDefault="00000000">
      <w:pPr>
        <w:pStyle w:val="Nadpis20"/>
        <w:keepNext/>
        <w:keepLines/>
        <w:numPr>
          <w:ilvl w:val="1"/>
          <w:numId w:val="1"/>
        </w:numPr>
        <w:tabs>
          <w:tab w:val="left" w:pos="579"/>
        </w:tabs>
        <w:spacing w:after="0"/>
        <w:ind w:left="0" w:firstLine="0"/>
        <w:jc w:val="both"/>
      </w:pPr>
      <w:bookmarkStart w:id="18" w:name="bookmark37"/>
      <w:r>
        <w:rPr>
          <w:rStyle w:val="Nadpis2"/>
        </w:rPr>
        <w:t>Poskytovatel elektronicky zašle Zákazníkovi uživatelskou příručku pro obsluhu redakčního</w:t>
      </w:r>
      <w:bookmarkEnd w:id="18"/>
    </w:p>
    <w:p w14:paraId="01E172DC" w14:textId="77777777" w:rsidR="006B27AE" w:rsidRDefault="00000000">
      <w:pPr>
        <w:pStyle w:val="Zkladntext1"/>
        <w:ind w:firstLine="600"/>
      </w:pPr>
      <w:r>
        <w:rPr>
          <w:rStyle w:val="Zkladntext"/>
        </w:rPr>
        <w:t>systému.</w:t>
      </w:r>
    </w:p>
    <w:p w14:paraId="410020A3" w14:textId="77777777" w:rsidR="006B27AE" w:rsidRDefault="00000000">
      <w:pPr>
        <w:pStyle w:val="Nadpis20"/>
        <w:keepNext/>
        <w:keepLines/>
        <w:numPr>
          <w:ilvl w:val="1"/>
          <w:numId w:val="1"/>
        </w:numPr>
        <w:tabs>
          <w:tab w:val="left" w:pos="579"/>
        </w:tabs>
        <w:spacing w:after="0"/>
        <w:ind w:left="0" w:firstLine="0"/>
        <w:jc w:val="both"/>
      </w:pPr>
      <w:bookmarkStart w:id="19" w:name="bookmark40"/>
      <w:r>
        <w:rPr>
          <w:rStyle w:val="Nadpis2"/>
        </w:rPr>
        <w:t xml:space="preserve">V případě, že předmětem smlouvy je i </w:t>
      </w:r>
      <w:r>
        <w:rPr>
          <w:rStyle w:val="Nadpis2"/>
          <w:b/>
          <w:bCs/>
        </w:rPr>
        <w:t>převod dat</w:t>
      </w:r>
      <w:r>
        <w:rPr>
          <w:rStyle w:val="Nadpis2"/>
        </w:rPr>
        <w:t>, tedy převod obsahu původních stránek,</w:t>
      </w:r>
      <w:bookmarkEnd w:id="19"/>
    </w:p>
    <w:p w14:paraId="3CF0E855" w14:textId="77777777" w:rsidR="006B27AE" w:rsidRDefault="00000000">
      <w:pPr>
        <w:pStyle w:val="Zkladntext1"/>
        <w:ind w:firstLine="600"/>
      </w:pPr>
      <w:r>
        <w:rPr>
          <w:rStyle w:val="Zkladntext"/>
        </w:rPr>
        <w:t>převádí se tento obsah výhradně před ostrým spuštěním produktu.</w:t>
      </w:r>
    </w:p>
    <w:p w14:paraId="010DCA91" w14:textId="77777777" w:rsidR="006B27AE" w:rsidRDefault="00000000">
      <w:pPr>
        <w:pStyle w:val="Nadpis20"/>
        <w:keepNext/>
        <w:keepLines/>
        <w:numPr>
          <w:ilvl w:val="1"/>
          <w:numId w:val="1"/>
        </w:numPr>
        <w:tabs>
          <w:tab w:val="left" w:pos="579"/>
        </w:tabs>
        <w:ind w:left="0" w:firstLine="0"/>
      </w:pPr>
      <w:bookmarkStart w:id="20" w:name="bookmark43"/>
      <w:r>
        <w:rPr>
          <w:rStyle w:val="Nadpis2"/>
        </w:rPr>
        <w:t>Veškeré výhrady k dílu je Zákazník povinen uplatnit v průběhu testovacího režimu.</w:t>
      </w:r>
      <w:bookmarkEnd w:id="20"/>
    </w:p>
    <w:p w14:paraId="0920CD4F" w14:textId="77777777" w:rsidR="006B27AE" w:rsidRDefault="00000000">
      <w:pPr>
        <w:pStyle w:val="Nadpis20"/>
        <w:keepNext/>
        <w:keepLines/>
        <w:numPr>
          <w:ilvl w:val="1"/>
          <w:numId w:val="1"/>
        </w:numPr>
        <w:tabs>
          <w:tab w:val="left" w:pos="579"/>
        </w:tabs>
        <w:jc w:val="both"/>
        <w:sectPr w:rsidR="006B27AE">
          <w:pgSz w:w="11900" w:h="16840"/>
          <w:pgMar w:top="495" w:right="1001" w:bottom="1445" w:left="1394" w:header="0" w:footer="3" w:gutter="0"/>
          <w:cols w:space="720"/>
          <w:noEndnote/>
          <w:docGrid w:linePitch="360"/>
        </w:sectPr>
      </w:pPr>
      <w:bookmarkStart w:id="21" w:name="bookmark45"/>
      <w:r>
        <w:rPr>
          <w:rStyle w:val="Nadpis2"/>
        </w:rPr>
        <w:t>Spuštěním produktu na internetové doméně určené Zákazníkem, na serveru poskytovatele, je dílo považováno ze strany poskytovatele za dokončené a předané. Převzetí díla Zákazníkem je potvrzeno jeho souhlasem ke spuštění produktu do ostrého provozu.</w:t>
      </w:r>
      <w:bookmarkEnd w:id="21"/>
    </w:p>
    <w:p w14:paraId="4A70FEC1" w14:textId="77777777" w:rsidR="006B27AE" w:rsidRDefault="00000000">
      <w:pPr>
        <w:spacing w:line="1" w:lineRule="exact"/>
      </w:pPr>
      <w:r>
        <w:rPr>
          <w:noProof/>
        </w:rPr>
        <w:lastRenderedPageBreak/>
        <w:drawing>
          <wp:anchor distT="0" distB="88900" distL="0" distR="0" simplePos="0" relativeHeight="125829378" behindDoc="0" locked="0" layoutInCell="1" allowOverlap="1" wp14:anchorId="3E41F9F8" wp14:editId="041F79B0">
            <wp:simplePos x="0" y="0"/>
            <wp:positionH relativeFrom="page">
              <wp:posOffset>5442585</wp:posOffset>
            </wp:positionH>
            <wp:positionV relativeFrom="paragraph">
              <wp:posOffset>0</wp:posOffset>
            </wp:positionV>
            <wp:extent cx="1188720" cy="597535"/>
            <wp:effectExtent l="0" t="0" r="0" b="0"/>
            <wp:wrapTopAndBottom/>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7"/>
                    <a:stretch/>
                  </pic:blipFill>
                  <pic:spPr>
                    <a:xfrm>
                      <a:off x="0" y="0"/>
                      <a:ext cx="1188720" cy="597535"/>
                    </a:xfrm>
                    <a:prstGeom prst="rect">
                      <a:avLst/>
                    </a:prstGeom>
                  </pic:spPr>
                </pic:pic>
              </a:graphicData>
            </a:graphic>
          </wp:anchor>
        </w:drawing>
      </w:r>
    </w:p>
    <w:p w14:paraId="6BEA1A26" w14:textId="77777777" w:rsidR="006B27AE" w:rsidRDefault="00000000">
      <w:pPr>
        <w:pStyle w:val="Nadpis10"/>
        <w:keepNext/>
        <w:keepLines/>
        <w:numPr>
          <w:ilvl w:val="0"/>
          <w:numId w:val="1"/>
        </w:numPr>
        <w:tabs>
          <w:tab w:val="left" w:pos="537"/>
        </w:tabs>
      </w:pPr>
      <w:bookmarkStart w:id="22" w:name="bookmark47"/>
      <w:r>
        <w:rPr>
          <w:rStyle w:val="Nadpis1"/>
          <w:b/>
          <w:bCs/>
        </w:rPr>
        <w:t>CENA A JEJÍ SPLATNOST</w:t>
      </w:r>
      <w:bookmarkEnd w:id="22"/>
    </w:p>
    <w:p w14:paraId="0EFA18D9" w14:textId="77777777" w:rsidR="006B27AE" w:rsidRDefault="00000000">
      <w:pPr>
        <w:pStyle w:val="Nadpis20"/>
        <w:keepNext/>
        <w:keepLines/>
        <w:numPr>
          <w:ilvl w:val="1"/>
          <w:numId w:val="1"/>
        </w:numPr>
        <w:tabs>
          <w:tab w:val="left" w:pos="537"/>
        </w:tabs>
        <w:jc w:val="both"/>
      </w:pPr>
      <w:bookmarkStart w:id="23" w:name="bookmark49"/>
      <w:r>
        <w:rPr>
          <w:rStyle w:val="Nadpis2"/>
        </w:rPr>
        <w:t xml:space="preserve">Celková cena dle této smlouvy je </w:t>
      </w:r>
      <w:r>
        <w:rPr>
          <w:rStyle w:val="Nadpis2"/>
          <w:b/>
          <w:bCs/>
        </w:rPr>
        <w:t xml:space="preserve">46 400 Kč + DPH </w:t>
      </w:r>
      <w:r>
        <w:rPr>
          <w:rStyle w:val="Nadpis2"/>
        </w:rPr>
        <w:t>(k uvedené částce bude připočtena DPH dle platných právních předpisů). Celkovou cenu za zhotovení stránek tvoří:</w:t>
      </w:r>
      <w:bookmarkEnd w:id="23"/>
    </w:p>
    <w:p w14:paraId="2B97E5D2" w14:textId="77777777" w:rsidR="006B27AE" w:rsidRDefault="00000000">
      <w:pPr>
        <w:pStyle w:val="Nadpis20"/>
        <w:keepNext/>
        <w:keepLines/>
        <w:tabs>
          <w:tab w:val="left" w:pos="3527"/>
        </w:tabs>
        <w:ind w:left="1420" w:firstLine="0"/>
        <w:jc w:val="both"/>
      </w:pPr>
      <w:bookmarkStart w:id="24" w:name="bookmark51"/>
      <w:r>
        <w:rPr>
          <w:rStyle w:val="Nadpis2"/>
        </w:rPr>
        <w:t>základní moduly</w:t>
      </w:r>
      <w:r>
        <w:rPr>
          <w:rStyle w:val="Nadpis2"/>
        </w:rPr>
        <w:tab/>
        <w:t>39 500 Kč + DPH,</w:t>
      </w:r>
      <w:bookmarkEnd w:id="24"/>
    </w:p>
    <w:p w14:paraId="7D586A79" w14:textId="77777777" w:rsidR="006B27AE" w:rsidRDefault="00000000">
      <w:pPr>
        <w:pStyle w:val="Nadpis20"/>
        <w:keepNext/>
        <w:keepLines/>
        <w:tabs>
          <w:tab w:val="left" w:pos="3527"/>
        </w:tabs>
        <w:ind w:left="1420" w:firstLine="0"/>
        <w:jc w:val="both"/>
      </w:pPr>
      <w:bookmarkStart w:id="25" w:name="bookmark53"/>
      <w:r>
        <w:rPr>
          <w:rStyle w:val="Nadpis2"/>
        </w:rPr>
        <w:t>doplňkové moduly</w:t>
      </w:r>
      <w:r>
        <w:rPr>
          <w:rStyle w:val="Nadpis2"/>
        </w:rPr>
        <w:tab/>
        <w:t>6 900 Kč + DPH</w:t>
      </w:r>
      <w:bookmarkEnd w:id="25"/>
    </w:p>
    <w:p w14:paraId="43F9A535" w14:textId="77777777" w:rsidR="006B27AE" w:rsidRDefault="00000000">
      <w:pPr>
        <w:pStyle w:val="Nadpis20"/>
        <w:keepNext/>
        <w:keepLines/>
        <w:numPr>
          <w:ilvl w:val="1"/>
          <w:numId w:val="1"/>
        </w:numPr>
        <w:tabs>
          <w:tab w:val="left" w:pos="537"/>
        </w:tabs>
        <w:spacing w:after="360"/>
        <w:jc w:val="both"/>
      </w:pPr>
      <w:bookmarkStart w:id="26" w:name="bookmark56"/>
      <w:r>
        <w:rPr>
          <w:rStyle w:val="Nadpis2"/>
        </w:rPr>
        <w:t>Zákazník je povinen zaplatit poskytovateli sjednanou celkovou cenu na základě faktury se splatností 14 dnů ode dne jejího vystavení, kterou je poskytovatel oprávněn vystavit nejdříve ke dni spuštění produktu v ostrém provozu na Zákazníkem určené doméně.</w:t>
      </w:r>
      <w:bookmarkEnd w:id="26"/>
    </w:p>
    <w:p w14:paraId="5B43C8D4" w14:textId="77777777" w:rsidR="006B27AE" w:rsidRDefault="00000000">
      <w:pPr>
        <w:pStyle w:val="Nadpis10"/>
        <w:keepNext/>
        <w:keepLines/>
        <w:numPr>
          <w:ilvl w:val="0"/>
          <w:numId w:val="1"/>
        </w:numPr>
        <w:tabs>
          <w:tab w:val="left" w:pos="537"/>
        </w:tabs>
      </w:pPr>
      <w:bookmarkStart w:id="27" w:name="bookmark59"/>
      <w:r>
        <w:rPr>
          <w:rStyle w:val="Nadpis1"/>
          <w:b/>
          <w:bCs/>
        </w:rPr>
        <w:t>SOUČÁST SMLOUVY</w:t>
      </w:r>
      <w:bookmarkEnd w:id="27"/>
    </w:p>
    <w:p w14:paraId="527C6068" w14:textId="77777777" w:rsidR="006B27AE" w:rsidRDefault="00000000">
      <w:pPr>
        <w:pStyle w:val="Zkladntext1"/>
        <w:numPr>
          <w:ilvl w:val="1"/>
          <w:numId w:val="1"/>
        </w:numPr>
        <w:tabs>
          <w:tab w:val="left" w:pos="537"/>
        </w:tabs>
        <w:ind w:left="600" w:hanging="600"/>
        <w:jc w:val="both"/>
      </w:pPr>
      <w:r>
        <w:rPr>
          <w:rStyle w:val="Zkladntext"/>
          <w:b/>
          <w:bCs/>
        </w:rPr>
        <w:t xml:space="preserve">Podmínky. </w:t>
      </w:r>
      <w:r>
        <w:rPr>
          <w:rStyle w:val="Zkladntext"/>
        </w:rPr>
        <w:t>Nedílnou součástí této Smlouvy jsou aktuálně účinné všeobecné obchodní podmínky Poskytovatele (dále jen „</w:t>
      </w:r>
      <w:r>
        <w:rPr>
          <w:rStyle w:val="Zkladntext"/>
          <w:b/>
          <w:bCs/>
        </w:rPr>
        <w:t>Podmínky</w:t>
      </w:r>
      <w:r>
        <w:rPr>
          <w:rStyle w:val="Zkladntext"/>
        </w:rPr>
        <w:t xml:space="preserve">“), které jsou dostupné na adrese </w:t>
      </w:r>
      <w:hyperlink r:id="rId11" w:history="1">
        <w:r>
          <w:rPr>
            <w:rStyle w:val="Zkladntext"/>
            <w:color w:val="0563C1"/>
            <w:u w:val="single"/>
          </w:rPr>
          <w:t>https://www.igalileo.cz/obchodni-podminky/</w:t>
        </w:r>
        <w:r>
          <w:rPr>
            <w:rStyle w:val="Zkladntext"/>
            <w:color w:val="0563C1"/>
          </w:rPr>
          <w:t xml:space="preserve"> </w:t>
        </w:r>
      </w:hyperlink>
      <w:r>
        <w:rPr>
          <w:rStyle w:val="Zkladntext"/>
        </w:rPr>
        <w:t>a v administraci produktu v sekci „Nastavení“ záložka „Dokumenty“, a jejichž znění v době uzavření této Smlouvy je přílohou této Smlouvy. Uzavřením Smlouvy Zákazník vyjadřuje svůj bezvýhradný souhlas s těmito Podmínkami.</w:t>
      </w:r>
    </w:p>
    <w:p w14:paraId="088B4522" w14:textId="77777777" w:rsidR="006B27AE" w:rsidRDefault="00000000">
      <w:pPr>
        <w:pStyle w:val="Nadpis20"/>
        <w:keepNext/>
        <w:keepLines/>
        <w:numPr>
          <w:ilvl w:val="1"/>
          <w:numId w:val="1"/>
        </w:numPr>
        <w:tabs>
          <w:tab w:val="left" w:pos="537"/>
        </w:tabs>
        <w:spacing w:after="360"/>
        <w:jc w:val="both"/>
      </w:pPr>
      <w:bookmarkStart w:id="28" w:name="bookmark62"/>
      <w:r>
        <w:rPr>
          <w:rStyle w:val="Nadpis2"/>
          <w:b/>
          <w:bCs/>
        </w:rPr>
        <w:t xml:space="preserve">Úpravy Smlouvy. </w:t>
      </w:r>
      <w:r>
        <w:rPr>
          <w:rStyle w:val="Nadpis2"/>
        </w:rPr>
        <w:t>Poskytovatel má právo změnit Smlouvu v rozsahu a v souladu s pravidly stanovenými v Podmínkách.</w:t>
      </w:r>
      <w:bookmarkEnd w:id="28"/>
    </w:p>
    <w:p w14:paraId="61E7EA8A" w14:textId="77777777" w:rsidR="006B27AE" w:rsidRDefault="00000000">
      <w:pPr>
        <w:pStyle w:val="Nadpis10"/>
        <w:keepNext/>
        <w:keepLines/>
        <w:numPr>
          <w:ilvl w:val="0"/>
          <w:numId w:val="1"/>
        </w:numPr>
        <w:tabs>
          <w:tab w:val="left" w:pos="537"/>
        </w:tabs>
        <w:jc w:val="both"/>
      </w:pPr>
      <w:bookmarkStart w:id="29" w:name="bookmark64"/>
      <w:r>
        <w:rPr>
          <w:rStyle w:val="Nadpis1"/>
          <w:b/>
          <w:bCs/>
        </w:rPr>
        <w:t>ZÁVĚREČNÁ USTANOVENÍ</w:t>
      </w:r>
      <w:bookmarkEnd w:id="29"/>
    </w:p>
    <w:p w14:paraId="191D8B06" w14:textId="77777777" w:rsidR="006B27AE" w:rsidRDefault="00000000">
      <w:pPr>
        <w:pStyle w:val="Nadpis20"/>
        <w:keepNext/>
        <w:keepLines/>
        <w:numPr>
          <w:ilvl w:val="1"/>
          <w:numId w:val="1"/>
        </w:numPr>
        <w:tabs>
          <w:tab w:val="left" w:pos="537"/>
        </w:tabs>
        <w:ind w:left="0" w:firstLine="0"/>
        <w:jc w:val="both"/>
      </w:pPr>
      <w:bookmarkStart w:id="30" w:name="bookmark66"/>
      <w:r>
        <w:rPr>
          <w:rStyle w:val="Nadpis2"/>
        </w:rPr>
        <w:t>Tato smlouva je sjednána na dobu neurčitou.</w:t>
      </w:r>
      <w:bookmarkEnd w:id="30"/>
    </w:p>
    <w:p w14:paraId="1D6B2552" w14:textId="77777777" w:rsidR="006B27AE" w:rsidRDefault="00000000">
      <w:pPr>
        <w:pStyle w:val="Nadpis20"/>
        <w:keepNext/>
        <w:keepLines/>
        <w:numPr>
          <w:ilvl w:val="1"/>
          <w:numId w:val="1"/>
        </w:numPr>
        <w:tabs>
          <w:tab w:val="left" w:pos="537"/>
        </w:tabs>
        <w:jc w:val="both"/>
      </w:pPr>
      <w:bookmarkStart w:id="31" w:name="bookmark68"/>
      <w:r>
        <w:rPr>
          <w:rStyle w:val="Nadpis2"/>
          <w:b/>
          <w:bCs/>
        </w:rPr>
        <w:t xml:space="preserve">Úplná dohoda. </w:t>
      </w:r>
      <w:r>
        <w:rPr>
          <w:rStyle w:val="Nadpis2"/>
        </w:rPr>
        <w:t>Smlouva představuje úplnou dohodu mezi Stranami ohledně poskytování Produktu.</w:t>
      </w:r>
      <w:bookmarkEnd w:id="31"/>
    </w:p>
    <w:p w14:paraId="328380D9" w14:textId="77777777" w:rsidR="006B27AE" w:rsidRDefault="00000000">
      <w:pPr>
        <w:pStyle w:val="Nadpis20"/>
        <w:keepNext/>
        <w:keepLines/>
        <w:numPr>
          <w:ilvl w:val="1"/>
          <w:numId w:val="1"/>
        </w:numPr>
        <w:tabs>
          <w:tab w:val="left" w:pos="537"/>
        </w:tabs>
        <w:jc w:val="both"/>
      </w:pPr>
      <w:bookmarkStart w:id="32" w:name="bookmark70"/>
      <w:r>
        <w:rPr>
          <w:rStyle w:val="Nadpis2"/>
          <w:b/>
          <w:bCs/>
        </w:rPr>
        <w:t xml:space="preserve">Stejnopisy. </w:t>
      </w:r>
      <w:r>
        <w:rPr>
          <w:rStyle w:val="Nadpis2"/>
        </w:rPr>
        <w:t>Smlouva je vyhotovena ve dvou stejnopisech s platností originálu, z nichž každá ze Stran obdrží jeden.</w:t>
      </w:r>
      <w:bookmarkEnd w:id="32"/>
    </w:p>
    <w:p w14:paraId="79F2D84D" w14:textId="77777777" w:rsidR="006B27AE" w:rsidRDefault="00000000">
      <w:pPr>
        <w:pStyle w:val="Nadpis20"/>
        <w:keepNext/>
        <w:keepLines/>
        <w:numPr>
          <w:ilvl w:val="1"/>
          <w:numId w:val="1"/>
        </w:numPr>
        <w:tabs>
          <w:tab w:val="left" w:pos="537"/>
        </w:tabs>
        <w:spacing w:after="640"/>
        <w:jc w:val="both"/>
      </w:pPr>
      <w:bookmarkStart w:id="33" w:name="bookmark72"/>
      <w:r>
        <w:rPr>
          <w:rStyle w:val="Nadpis2"/>
          <w:b/>
          <w:bCs/>
        </w:rPr>
        <w:t xml:space="preserve">Účinnost. </w:t>
      </w:r>
      <w:r>
        <w:rPr>
          <w:rStyle w:val="Nadpis2"/>
        </w:rPr>
        <w:t>Tato smlouva nabývá platnosti dnem podpisu obou smluvních stran, účinnosti od 1. dne měsíce následujícího po platnosti smlouvy.</w:t>
      </w:r>
      <w:bookmarkEnd w:id="33"/>
    </w:p>
    <w:p w14:paraId="7460E925" w14:textId="3678FD27" w:rsidR="006B27AE" w:rsidRDefault="00000000">
      <w:pPr>
        <w:pStyle w:val="Zkladntext1"/>
        <w:spacing w:line="240" w:lineRule="auto"/>
        <w:jc w:val="right"/>
        <w:rPr>
          <w:sz w:val="22"/>
          <w:szCs w:val="22"/>
        </w:rPr>
      </w:pPr>
      <w:r>
        <w:rPr>
          <w:noProof/>
        </w:rPr>
        <mc:AlternateContent>
          <mc:Choice Requires="wps">
            <w:drawing>
              <wp:anchor distT="0" distB="0" distL="0" distR="0" simplePos="0" relativeHeight="251658240" behindDoc="0" locked="0" layoutInCell="1" allowOverlap="1" wp14:anchorId="033D724D" wp14:editId="5A94905E">
                <wp:simplePos x="0" y="0"/>
                <wp:positionH relativeFrom="page">
                  <wp:posOffset>882650</wp:posOffset>
                </wp:positionH>
                <wp:positionV relativeFrom="paragraph">
                  <wp:posOffset>12700</wp:posOffset>
                </wp:positionV>
                <wp:extent cx="1813560" cy="158750"/>
                <wp:effectExtent l="0" t="0" r="0" b="0"/>
                <wp:wrapNone/>
                <wp:docPr id="13" name="Shape 13"/>
                <wp:cNvGraphicFramePr/>
                <a:graphic xmlns:a="http://schemas.openxmlformats.org/drawingml/2006/main">
                  <a:graphicData uri="http://schemas.microsoft.com/office/word/2010/wordprocessingShape">
                    <wps:wsp>
                      <wps:cNvSpPr txBox="1"/>
                      <wps:spPr>
                        <a:xfrm>
                          <a:off x="0" y="0"/>
                          <a:ext cx="1813560" cy="158750"/>
                        </a:xfrm>
                        <a:prstGeom prst="rect">
                          <a:avLst/>
                        </a:prstGeom>
                        <a:noFill/>
                      </wps:spPr>
                      <wps:txbx>
                        <w:txbxContent>
                          <w:p w14:paraId="085AA7EA" w14:textId="77777777" w:rsidR="006B27AE" w:rsidRDefault="00000000">
                            <w:pPr>
                              <w:pStyle w:val="Titulekobrzku0"/>
                            </w:pPr>
                            <w:r>
                              <w:rPr>
                                <w:rStyle w:val="Titulekobrzku"/>
                              </w:rPr>
                              <w:t>V Chomutově dne 1. 8. 2025</w:t>
                            </w:r>
                          </w:p>
                        </w:txbxContent>
                      </wps:txbx>
                      <wps:bodyPr lIns="0" tIns="0" rIns="0" bIns="0"/>
                    </wps:wsp>
                  </a:graphicData>
                </a:graphic>
              </wp:anchor>
            </w:drawing>
          </mc:Choice>
          <mc:Fallback>
            <w:pict>
              <v:shapetype w14:anchorId="033D724D" id="_x0000_t202" coordsize="21600,21600" o:spt="202" path="m,l,21600r21600,l21600,xe">
                <v:stroke joinstyle="miter"/>
                <v:path gradientshapeok="t" o:connecttype="rect"/>
              </v:shapetype>
              <v:shape id="Shape 13" o:spid="_x0000_s1026" type="#_x0000_t202" style="position:absolute;left:0;text-align:left;margin-left:69.5pt;margin-top:1pt;width:142.8pt;height: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" filled="f" stroked="f">
                <v:textbox inset="0,0,0,0">
                  <w:txbxContent>
                    <w:p w14:paraId="085AA7EA" w14:textId="77777777" w:rsidR="006B27AE" w:rsidRDefault="00000000">
                      <w:pPr>
                        <w:pStyle w:val="Titulekobrzku0"/>
                      </w:pPr>
                      <w:r>
                        <w:rPr>
                          <w:rStyle w:val="Titulekobrzku"/>
                        </w:rPr>
                        <w:t>V Chomutově dne 1. 8. 2025</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00BF2255" wp14:editId="3F94D36C">
                <wp:simplePos x="0" y="0"/>
                <wp:positionH relativeFrom="page">
                  <wp:posOffset>891540</wp:posOffset>
                </wp:positionH>
                <wp:positionV relativeFrom="paragraph">
                  <wp:posOffset>1137285</wp:posOffset>
                </wp:positionV>
                <wp:extent cx="883920" cy="176530"/>
                <wp:effectExtent l="0" t="0" r="0" b="0"/>
                <wp:wrapNone/>
                <wp:docPr id="15" name="Shape 15"/>
                <wp:cNvGraphicFramePr/>
                <a:graphic xmlns:a="http://schemas.openxmlformats.org/drawingml/2006/main">
                  <a:graphicData uri="http://schemas.microsoft.com/office/word/2010/wordprocessingShape">
                    <wps:wsp>
                      <wps:cNvSpPr txBox="1"/>
                      <wps:spPr>
                        <a:xfrm>
                          <a:off x="0" y="0"/>
                          <a:ext cx="883920" cy="176530"/>
                        </a:xfrm>
                        <a:prstGeom prst="rect">
                          <a:avLst/>
                        </a:prstGeom>
                        <a:noFill/>
                      </wps:spPr>
                      <wps:txbx>
                        <w:txbxContent>
                          <w:p w14:paraId="28011A1C" w14:textId="77777777" w:rsidR="006B27AE" w:rsidRDefault="00000000">
                            <w:pPr>
                              <w:pStyle w:val="Titulekobrzku0"/>
                            </w:pPr>
                            <w:r>
                              <w:rPr>
                                <w:rStyle w:val="Titulekobrzku"/>
                                <w:b/>
                                <w:bCs/>
                              </w:rPr>
                              <w:t>Poskytovatel</w:t>
                            </w:r>
                          </w:p>
                        </w:txbxContent>
                      </wps:txbx>
                      <wps:bodyPr lIns="0" tIns="0" rIns="0" bIns="0"/>
                    </wps:wsp>
                  </a:graphicData>
                </a:graphic>
              </wp:anchor>
            </w:drawing>
          </mc:Choice>
          <mc:Fallback>
            <w:pict>
              <v:shape w14:anchorId="00BF2255" id="Shape 15" o:spid="_x0000_s1027" type="#_x0000_t202" style="position:absolute;left:0;text-align:left;margin-left:70.2pt;margin-top:89.55pt;width:69.6pt;height:13.9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" filled="f" stroked="f">
                <v:textbox inset="0,0,0,0">
                  <w:txbxContent>
                    <w:p w14:paraId="28011A1C" w14:textId="77777777" w:rsidR="006B27AE" w:rsidRDefault="00000000">
                      <w:pPr>
                        <w:pStyle w:val="Titulekobrzku0"/>
                      </w:pPr>
                      <w:r>
                        <w:rPr>
                          <w:rStyle w:val="Titulekobrzku"/>
                          <w:b/>
                          <w:bCs/>
                        </w:rPr>
                        <w:t>Poskytovatel</w:t>
                      </w:r>
                    </w:p>
                  </w:txbxContent>
                </v:textbox>
                <w10:wrap anchorx="page"/>
              </v:shape>
            </w:pict>
          </mc:Fallback>
        </mc:AlternateContent>
      </w:r>
      <w:r>
        <w:rPr>
          <w:rStyle w:val="Zkladntext"/>
          <w:sz w:val="22"/>
          <w:szCs w:val="22"/>
        </w:rPr>
        <w:t>V ……………….…. dne …………</w:t>
      </w:r>
    </w:p>
    <w:p w14:paraId="3061FEF9" w14:textId="77777777" w:rsidR="00CA2394" w:rsidRDefault="00CA2394">
      <w:pPr>
        <w:pStyle w:val="Zkladntext1"/>
        <w:spacing w:line="240" w:lineRule="auto"/>
        <w:jc w:val="center"/>
        <w:rPr>
          <w:rStyle w:val="Zkladntext"/>
          <w:b/>
          <w:bCs/>
          <w:sz w:val="22"/>
          <w:szCs w:val="22"/>
        </w:rPr>
      </w:pPr>
    </w:p>
    <w:p w14:paraId="420D32EF" w14:textId="77777777" w:rsidR="00CA2394" w:rsidRDefault="00CA2394">
      <w:pPr>
        <w:pStyle w:val="Zkladntext1"/>
        <w:spacing w:line="240" w:lineRule="auto"/>
        <w:jc w:val="center"/>
        <w:rPr>
          <w:rStyle w:val="Zkladntext"/>
          <w:b/>
          <w:bCs/>
          <w:sz w:val="22"/>
          <w:szCs w:val="22"/>
        </w:rPr>
      </w:pPr>
    </w:p>
    <w:p w14:paraId="1CCF3583" w14:textId="77777777" w:rsidR="00CA2394" w:rsidRDefault="00CA2394">
      <w:pPr>
        <w:pStyle w:val="Zkladntext1"/>
        <w:spacing w:line="240" w:lineRule="auto"/>
        <w:jc w:val="center"/>
        <w:rPr>
          <w:rStyle w:val="Zkladntext"/>
          <w:b/>
          <w:bCs/>
          <w:sz w:val="22"/>
          <w:szCs w:val="22"/>
        </w:rPr>
      </w:pPr>
    </w:p>
    <w:p w14:paraId="66747963" w14:textId="77777777" w:rsidR="00CA2394" w:rsidRDefault="00CA2394">
      <w:pPr>
        <w:pStyle w:val="Zkladntext1"/>
        <w:spacing w:line="240" w:lineRule="auto"/>
        <w:jc w:val="center"/>
        <w:rPr>
          <w:rStyle w:val="Zkladntext"/>
          <w:b/>
          <w:bCs/>
          <w:sz w:val="22"/>
          <w:szCs w:val="22"/>
        </w:rPr>
      </w:pPr>
    </w:p>
    <w:p w14:paraId="12691533" w14:textId="5444977D" w:rsidR="006B27AE" w:rsidRDefault="00000000">
      <w:pPr>
        <w:pStyle w:val="Zkladntext1"/>
        <w:spacing w:line="240" w:lineRule="auto"/>
        <w:jc w:val="center"/>
        <w:rPr>
          <w:sz w:val="22"/>
          <w:szCs w:val="22"/>
        </w:rPr>
      </w:pPr>
      <w:r>
        <w:rPr>
          <w:rStyle w:val="Zkladntext"/>
          <w:b/>
          <w:bCs/>
          <w:sz w:val="22"/>
          <w:szCs w:val="22"/>
        </w:rPr>
        <w:t>Zákazník</w:t>
      </w:r>
    </w:p>
    <w:sectPr w:rsidR="006B27AE">
      <w:pgSz w:w="11900" w:h="16840"/>
      <w:pgMar w:top="1033" w:right="1386" w:bottom="1446" w:left="140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8C63D" w14:textId="77777777" w:rsidR="001E7D69" w:rsidRDefault="001E7D69">
      <w:r>
        <w:separator/>
      </w:r>
    </w:p>
  </w:endnote>
  <w:endnote w:type="continuationSeparator" w:id="0">
    <w:p w14:paraId="084E6F8F" w14:textId="77777777" w:rsidR="001E7D69" w:rsidRDefault="001E7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DejaVu Sans">
    <w:panose1 w:val="020B0603030804020204"/>
    <w:charset w:val="EE"/>
    <w:family w:val="swiss"/>
    <w:pitch w:val="variable"/>
    <w:sig w:usb0="E7002EFF"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1BD7" w14:textId="77777777" w:rsidR="006B27AE" w:rsidRDefault="00000000">
    <w:pPr>
      <w:spacing w:line="1" w:lineRule="exact"/>
    </w:pPr>
    <w:r>
      <w:rPr>
        <w:noProof/>
      </w:rPr>
      <mc:AlternateContent>
        <mc:Choice Requires="wps">
          <w:drawing>
            <wp:anchor distT="0" distB="0" distL="0" distR="0" simplePos="0" relativeHeight="62914692" behindDoc="1" locked="0" layoutInCell="1" allowOverlap="1" wp14:anchorId="3B551175" wp14:editId="498B842E">
              <wp:simplePos x="0" y="0"/>
              <wp:positionH relativeFrom="page">
                <wp:posOffset>5558155</wp:posOffset>
              </wp:positionH>
              <wp:positionV relativeFrom="page">
                <wp:posOffset>9775190</wp:posOffset>
              </wp:positionV>
              <wp:extent cx="1097280" cy="118745"/>
              <wp:effectExtent l="0" t="0" r="0" b="0"/>
              <wp:wrapNone/>
              <wp:docPr id="4" name="Shape 4"/>
              <wp:cNvGraphicFramePr/>
              <a:graphic xmlns:a="http://schemas.openxmlformats.org/drawingml/2006/main">
                <a:graphicData uri="http://schemas.microsoft.com/office/word/2010/wordprocessingShape">
                  <wps:wsp>
                    <wps:cNvSpPr txBox="1"/>
                    <wps:spPr>
                      <a:xfrm>
                        <a:off x="0" y="0"/>
                        <a:ext cx="1097280" cy="118745"/>
                      </a:xfrm>
                      <a:prstGeom prst="rect">
                        <a:avLst/>
                      </a:prstGeom>
                      <a:noFill/>
                    </wps:spPr>
                    <wps:txbx>
                      <w:txbxContent>
                        <w:p w14:paraId="3F486AE4" w14:textId="77777777" w:rsidR="006B27AE" w:rsidRDefault="00000000">
                          <w:pPr>
                            <w:pStyle w:val="Zhlavnebozpat20"/>
                          </w:pPr>
                          <w:r>
                            <w:rPr>
                              <w:rStyle w:val="Zhlavnebozpat2"/>
                              <w:rFonts w:ascii="Arial" w:eastAsia="Arial" w:hAnsi="Arial" w:cs="Arial"/>
                            </w:rPr>
                            <w:t xml:space="preserve">Strana </w:t>
                          </w:r>
                          <w:r>
                            <w:fldChar w:fldCharType="begin"/>
                          </w:r>
                          <w:r>
                            <w:instrText xml:space="preserve"> PAGE \* MERGEFORMAT </w:instrText>
                          </w:r>
                          <w:r>
                            <w:fldChar w:fldCharType="separate"/>
                          </w:r>
                          <w:r>
                            <w:rPr>
                              <w:rStyle w:val="Zhlavnebozpat2"/>
                              <w:rFonts w:ascii="Arial" w:eastAsia="Arial" w:hAnsi="Arial" w:cs="Arial"/>
                            </w:rPr>
                            <w:t>#</w:t>
                          </w:r>
                          <w:r>
                            <w:rPr>
                              <w:rStyle w:val="Zhlavnebozpat2"/>
                              <w:rFonts w:ascii="Arial" w:eastAsia="Arial" w:hAnsi="Arial" w:cs="Arial"/>
                            </w:rPr>
                            <w:fldChar w:fldCharType="end"/>
                          </w:r>
                          <w:r>
                            <w:rPr>
                              <w:rStyle w:val="Zhlavnebozpat2"/>
                              <w:rFonts w:ascii="Arial" w:eastAsia="Arial" w:hAnsi="Arial" w:cs="Arial"/>
                            </w:rPr>
                            <w:t xml:space="preserve"> (celkem 5)</w:t>
                          </w:r>
                        </w:p>
                      </w:txbxContent>
                    </wps:txbx>
                    <wps:bodyPr wrap="none" lIns="0" tIns="0" rIns="0" bIns="0">
                      <a:spAutoFit/>
                    </wps:bodyPr>
                  </wps:wsp>
                </a:graphicData>
              </a:graphic>
            </wp:anchor>
          </w:drawing>
        </mc:Choice>
        <mc:Fallback>
          <w:pict>
            <v:shapetype w14:anchorId="3B551175" id="_x0000_t202" coordsize="21600,21600" o:spt="202" path="m,l,21600r21600,l21600,xe">
              <v:stroke joinstyle="miter"/>
              <v:path gradientshapeok="t" o:connecttype="rect"/>
            </v:shapetype>
            <v:shape id="Shape 4" o:spid="_x0000_s1029" type="#_x0000_t202" style="position:absolute;margin-left:437.65pt;margin-top:769.7pt;width:86.4pt;height:9.3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" filled="f" stroked="f">
              <v:textbox style="mso-fit-shape-to-text:t" inset="0,0,0,0">
                <w:txbxContent>
                  <w:p w14:paraId="3F486AE4" w14:textId="77777777" w:rsidR="006B27AE" w:rsidRDefault="00000000">
                    <w:pPr>
                      <w:pStyle w:val="Zhlavnebozpat20"/>
                    </w:pPr>
                    <w:r>
                      <w:rPr>
                        <w:rStyle w:val="Zhlavnebozpat2"/>
                        <w:rFonts w:ascii="Arial" w:eastAsia="Arial" w:hAnsi="Arial" w:cs="Arial"/>
                      </w:rPr>
                      <w:t xml:space="preserve">Strana </w:t>
                    </w:r>
                    <w:r>
                      <w:fldChar w:fldCharType="begin"/>
                    </w:r>
                    <w:r>
                      <w:instrText xml:space="preserve"> PAGE \* MERGEFORMAT </w:instrText>
                    </w:r>
                    <w:r>
                      <w:fldChar w:fldCharType="separate"/>
                    </w:r>
                    <w:r>
                      <w:rPr>
                        <w:rStyle w:val="Zhlavnebozpat2"/>
                        <w:rFonts w:ascii="Arial" w:eastAsia="Arial" w:hAnsi="Arial" w:cs="Arial"/>
                      </w:rPr>
                      <w:t>#</w:t>
                    </w:r>
                    <w:r>
                      <w:rPr>
                        <w:rStyle w:val="Zhlavnebozpat2"/>
                        <w:rFonts w:ascii="Arial" w:eastAsia="Arial" w:hAnsi="Arial" w:cs="Arial"/>
                      </w:rPr>
                      <w:fldChar w:fldCharType="end"/>
                    </w:r>
                    <w:r>
                      <w:rPr>
                        <w:rStyle w:val="Zhlavnebozpat2"/>
                        <w:rFonts w:ascii="Arial" w:eastAsia="Arial" w:hAnsi="Arial" w:cs="Arial"/>
                      </w:rPr>
                      <w:t xml:space="preserve"> (celkem 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70D4E" w14:textId="77777777" w:rsidR="001E7D69" w:rsidRDefault="001E7D69"/>
  </w:footnote>
  <w:footnote w:type="continuationSeparator" w:id="0">
    <w:p w14:paraId="03D6B88B" w14:textId="77777777" w:rsidR="001E7D69" w:rsidRDefault="001E7D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8E6D" w14:textId="77777777" w:rsidR="006B27AE" w:rsidRDefault="00000000">
    <w:pPr>
      <w:spacing w:line="1" w:lineRule="exact"/>
    </w:pPr>
    <w:r>
      <w:rPr>
        <w:noProof/>
      </w:rPr>
      <mc:AlternateContent>
        <mc:Choice Requires="wps">
          <w:drawing>
            <wp:anchor distT="0" distB="0" distL="0" distR="0" simplePos="0" relativeHeight="62914690" behindDoc="1" locked="0" layoutInCell="1" allowOverlap="1" wp14:anchorId="506F5732" wp14:editId="5A70FADF">
              <wp:simplePos x="0" y="0"/>
              <wp:positionH relativeFrom="page">
                <wp:posOffset>909955</wp:posOffset>
              </wp:positionH>
              <wp:positionV relativeFrom="page">
                <wp:posOffset>561340</wp:posOffset>
              </wp:positionV>
              <wp:extent cx="1502410" cy="94615"/>
              <wp:effectExtent l="0" t="0" r="0" b="0"/>
              <wp:wrapNone/>
              <wp:docPr id="2" name="Shape 2"/>
              <wp:cNvGraphicFramePr/>
              <a:graphic xmlns:a="http://schemas.openxmlformats.org/drawingml/2006/main">
                <a:graphicData uri="http://schemas.microsoft.com/office/word/2010/wordprocessingShape">
                  <wps:wsp>
                    <wps:cNvSpPr txBox="1"/>
                    <wps:spPr>
                      <a:xfrm>
                        <a:off x="0" y="0"/>
                        <a:ext cx="1502410" cy="94615"/>
                      </a:xfrm>
                      <a:prstGeom prst="rect">
                        <a:avLst/>
                      </a:prstGeom>
                      <a:noFill/>
                    </wps:spPr>
                    <wps:txbx>
                      <w:txbxContent>
                        <w:p w14:paraId="348FB0D4" w14:textId="77777777" w:rsidR="006B27AE" w:rsidRDefault="00000000">
                          <w:pPr>
                            <w:pStyle w:val="Zhlavnebozpat20"/>
                          </w:pPr>
                          <w:r>
                            <w:rPr>
                              <w:rStyle w:val="Zhlavnebozpat2"/>
                              <w:rFonts w:ascii="Arial" w:eastAsia="Arial" w:hAnsi="Arial" w:cs="Arial"/>
                            </w:rPr>
                            <w:t>Ev. číslo: SOD-09-08-2025</w:t>
                          </w:r>
                        </w:p>
                      </w:txbxContent>
                    </wps:txbx>
                    <wps:bodyPr wrap="none" lIns="0" tIns="0" rIns="0" bIns="0">
                      <a:spAutoFit/>
                    </wps:bodyPr>
                  </wps:wsp>
                </a:graphicData>
              </a:graphic>
            </wp:anchor>
          </w:drawing>
        </mc:Choice>
        <mc:Fallback>
          <w:pict>
            <v:shapetype w14:anchorId="506F5732" id="_x0000_t202" coordsize="21600,21600" o:spt="202" path="m,l,21600r21600,l21600,xe">
              <v:stroke joinstyle="miter"/>
              <v:path gradientshapeok="t" o:connecttype="rect"/>
            </v:shapetype>
            <v:shape id="Shape 2" o:spid="_x0000_s1028" type="#_x0000_t202" style="position:absolute;margin-left:71.65pt;margin-top:44.2pt;width:118.3pt;height:7.4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" filled="f" stroked="f">
              <v:textbox style="mso-fit-shape-to-text:t" inset="0,0,0,0">
                <w:txbxContent>
                  <w:p w14:paraId="348FB0D4" w14:textId="77777777" w:rsidR="006B27AE" w:rsidRDefault="00000000">
                    <w:pPr>
                      <w:pStyle w:val="Zhlavnebozpat20"/>
                    </w:pPr>
                    <w:r>
                      <w:rPr>
                        <w:rStyle w:val="Zhlavnebozpat2"/>
                        <w:rFonts w:ascii="Arial" w:eastAsia="Arial" w:hAnsi="Arial" w:cs="Arial"/>
                      </w:rPr>
                      <w:t>Ev. číslo: SOD-09-08-2025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990BC2"/>
    <w:multiLevelType w:val="multilevel"/>
    <w:tmpl w:val="59BE2D56"/>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53826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7AE"/>
    <w:rsid w:val="001E7D69"/>
    <w:rsid w:val="005263A7"/>
    <w:rsid w:val="006B27AE"/>
    <w:rsid w:val="00CA23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ADAE"/>
  <w15:docId w15:val="{EB35FEAA-FF8E-45F3-A9FF-1D6E3F56E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DejaVu Sans" w:hAnsi="DejaVu Sans" w:cs="DejaVu Sans"/>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8"/>
      <w:szCs w:val="28"/>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19"/>
      <w:szCs w:val="19"/>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30">
    <w:name w:val="Základní text (3)"/>
    <w:basedOn w:val="Normln"/>
    <w:link w:val="Zkladntext3"/>
    <w:pPr>
      <w:spacing w:after="100"/>
      <w:jc w:val="center"/>
    </w:pPr>
    <w:rPr>
      <w:rFonts w:ascii="Arial" w:eastAsia="Arial" w:hAnsi="Arial" w:cs="Arial"/>
      <w:b/>
      <w:bCs/>
      <w:sz w:val="28"/>
      <w:szCs w:val="28"/>
    </w:rPr>
  </w:style>
  <w:style w:type="paragraph" w:customStyle="1" w:styleId="Zkladntext1">
    <w:name w:val="Základní text1"/>
    <w:basedOn w:val="Normln"/>
    <w:link w:val="Zkladntext"/>
    <w:pPr>
      <w:spacing w:after="120" w:line="276" w:lineRule="auto"/>
    </w:pPr>
    <w:rPr>
      <w:rFonts w:ascii="Arial" w:eastAsia="Arial" w:hAnsi="Arial" w:cs="Arial"/>
      <w:sz w:val="20"/>
      <w:szCs w:val="20"/>
    </w:rPr>
  </w:style>
  <w:style w:type="paragraph" w:customStyle="1" w:styleId="Nadpis10">
    <w:name w:val="Nadpis #1"/>
    <w:basedOn w:val="Normln"/>
    <w:link w:val="Nadpis1"/>
    <w:pPr>
      <w:spacing w:after="120" w:line="276" w:lineRule="auto"/>
      <w:outlineLvl w:val="0"/>
    </w:pPr>
    <w:rPr>
      <w:rFonts w:ascii="Arial" w:eastAsia="Arial" w:hAnsi="Arial" w:cs="Arial"/>
      <w:b/>
      <w:bCs/>
      <w:sz w:val="20"/>
      <w:szCs w:val="20"/>
    </w:rPr>
  </w:style>
  <w:style w:type="paragraph" w:customStyle="1" w:styleId="Nadpis20">
    <w:name w:val="Nadpis #2"/>
    <w:basedOn w:val="Normln"/>
    <w:link w:val="Nadpis2"/>
    <w:pPr>
      <w:spacing w:after="120" w:line="276" w:lineRule="auto"/>
      <w:ind w:left="600" w:hanging="600"/>
      <w:outlineLvl w:val="1"/>
    </w:pPr>
    <w:rPr>
      <w:rFonts w:ascii="Arial" w:eastAsia="Arial" w:hAnsi="Arial" w:cs="Arial"/>
      <w:sz w:val="20"/>
      <w:szCs w:val="20"/>
    </w:rPr>
  </w:style>
  <w:style w:type="paragraph" w:customStyle="1" w:styleId="Jin0">
    <w:name w:val="Jiné"/>
    <w:basedOn w:val="Normln"/>
    <w:link w:val="Jin"/>
    <w:rPr>
      <w:rFonts w:ascii="Arial" w:eastAsia="Arial" w:hAnsi="Arial" w:cs="Arial"/>
      <w:sz w:val="20"/>
      <w:szCs w:val="20"/>
    </w:rPr>
  </w:style>
  <w:style w:type="paragraph" w:customStyle="1" w:styleId="Titulektabulky0">
    <w:name w:val="Titulek tabulky"/>
    <w:basedOn w:val="Normln"/>
    <w:link w:val="Titulektabulky"/>
    <w:rPr>
      <w:rFonts w:ascii="Arial" w:eastAsia="Arial" w:hAnsi="Arial" w:cs="Arial"/>
      <w:b/>
      <w:bCs/>
      <w:sz w:val="22"/>
      <w:szCs w:val="22"/>
    </w:rPr>
  </w:style>
  <w:style w:type="paragraph" w:customStyle="1" w:styleId="Titulekobrzku0">
    <w:name w:val="Titulek obrázku"/>
    <w:basedOn w:val="Normln"/>
    <w:link w:val="Titulekobrzku"/>
    <w:rPr>
      <w:rFonts w:ascii="Arial" w:eastAsia="Arial" w:hAnsi="Arial" w:cs="Arial"/>
      <w:sz w:val="22"/>
      <w:szCs w:val="22"/>
    </w:rPr>
  </w:style>
  <w:style w:type="paragraph" w:customStyle="1" w:styleId="Zkladntext20">
    <w:name w:val="Základní text (2)"/>
    <w:basedOn w:val="Normln"/>
    <w:link w:val="Zkladntext2"/>
    <w:pPr>
      <w:spacing w:line="221" w:lineRule="auto"/>
      <w:ind w:left="4240"/>
    </w:pPr>
    <w:rPr>
      <w:rFonts w:ascii="Segoe UI" w:eastAsia="Segoe UI" w:hAnsi="Segoe UI" w:cs="Segoe U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okolik-po.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galileo.cz/obchodni-podminky/"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1561</Words>
  <Characters>9211</Characters>
  <Application>Microsoft Office Word</Application>
  <DocSecurity>0</DocSecurity>
  <Lines>76</Lines>
  <Paragraphs>21</Paragraphs>
  <ScaleCrop>false</ScaleCrop>
  <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Dušan Procházka</dc:creator>
  <cp:keywords/>
  <cp:lastModifiedBy>Sokolik Sokolov</cp:lastModifiedBy>
  <cp:revision>2</cp:revision>
  <dcterms:created xsi:type="dcterms:W3CDTF">2025-08-06T08:47:00Z</dcterms:created>
  <dcterms:modified xsi:type="dcterms:W3CDTF">2025-08-06T08:48:00Z</dcterms:modified>
</cp:coreProperties>
</file>