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204" cy="3017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04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06"/>
        <w:ind w:left="156" w:right="0" w:firstLine="0"/>
        <w:jc w:val="left"/>
        <w:rPr>
          <w:b/>
          <w:sz w:val="3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3696970</wp:posOffset>
            </wp:positionH>
            <wp:positionV relativeFrom="paragraph">
              <wp:posOffset>62482</wp:posOffset>
            </wp:positionV>
            <wp:extent cx="3459479" cy="3556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79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Potvrzení objednávky</w:t>
      </w:r>
    </w:p>
    <w:p>
      <w:pPr>
        <w:spacing w:before="11" w:after="14"/>
        <w:ind w:left="156" w:right="0" w:firstLine="0"/>
        <w:jc w:val="left"/>
        <w:rPr>
          <w:b/>
          <w:sz w:val="27"/>
        </w:rPr>
      </w:pPr>
      <w:r>
        <w:rPr>
          <w:b/>
          <w:sz w:val="27"/>
        </w:rPr>
        <w:t>2025/OB/32</w:t>
      </w:r>
    </w:p>
    <w:p>
      <w:pPr>
        <w:pStyle w:val="BodyText"/>
        <w:spacing w:line="20" w:lineRule="exact"/>
        <w:ind w:left="148"/>
        <w:rPr>
          <w:sz w:val="2"/>
        </w:rPr>
      </w:pPr>
      <w:r>
        <w:rPr>
          <w:sz w:val="2"/>
        </w:rPr>
        <w:pict>
          <v:group style="width:256.6pt;height:.75pt;mso-position-horizontal-relative:char;mso-position-vertical-relative:line" coordorigin="0,0" coordsize="5132,15">
            <v:line style="position:absolute" from="0,7" to="5132,7" stroked="true" strokeweight=".717pt" strokecolor="#3b3b3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ind w:left="5403"/>
      </w:pPr>
      <w:r>
        <w:rPr>
          <w:w w:val="105"/>
        </w:rPr>
        <w:t>SCHMACHTL CZ, spol. s r.o.</w:t>
      </w:r>
    </w:p>
    <w:p>
      <w:pPr>
        <w:tabs>
          <w:tab w:pos="5403" w:val="left" w:leader="none"/>
        </w:tabs>
        <w:spacing w:line="297" w:lineRule="auto" w:before="42"/>
        <w:ind w:left="5403" w:right="4494" w:hanging="5092"/>
        <w:jc w:val="left"/>
        <w:rPr>
          <w:sz w:val="18"/>
        </w:rPr>
      </w:pPr>
      <w:r>
        <w:rPr/>
        <w:pict>
          <v:rect style="position:absolute;margin-left:120.220001pt;margin-top:18.32988pt;width:113.8122pt;height:8.4419pt;mso-position-horizontal-relative:page;mso-position-vertical-relative:paragraph;z-index:-252108800" filled="true" fillcolor="#000000" stroked="false">
            <v:fill type="solid"/>
            <w10:wrap type="none"/>
          </v:rect>
        </w:pict>
      </w:r>
      <w:r>
        <w:rPr>
          <w:b/>
          <w:w w:val="105"/>
          <w:position w:val="1"/>
          <w:sz w:val="18"/>
        </w:rPr>
        <w:t>Příjemce</w:t>
      </w:r>
      <w:r>
        <w:rPr>
          <w:b/>
          <w:spacing w:val="-13"/>
          <w:w w:val="105"/>
          <w:position w:val="1"/>
          <w:sz w:val="18"/>
        </w:rPr>
        <w:t> </w:t>
      </w:r>
      <w:r>
        <w:rPr>
          <w:b/>
          <w:w w:val="105"/>
          <w:position w:val="1"/>
          <w:sz w:val="18"/>
        </w:rPr>
        <w:t>dodávky:</w:t>
      </w:r>
      <w:r>
        <w:rPr>
          <w:b/>
          <w:spacing w:val="-17"/>
          <w:w w:val="105"/>
          <w:position w:val="1"/>
          <w:sz w:val="18"/>
        </w:rPr>
        <w:t> </w:t>
      </w:r>
      <w:r>
        <w:rPr>
          <w:w w:val="105"/>
          <w:sz w:val="18"/>
        </w:rPr>
        <w:t>Okresní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soud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Lounech</w:t>
        <w:tab/>
        <w:t>Vídeňská 185 252 50</w:t>
      </w:r>
      <w:r>
        <w:rPr>
          <w:spacing w:val="-42"/>
          <w:w w:val="105"/>
          <w:sz w:val="18"/>
        </w:rPr>
        <w:t> </w:t>
      </w:r>
      <w:r>
        <w:rPr>
          <w:w w:val="105"/>
          <w:sz w:val="18"/>
        </w:rPr>
        <w:t>Vestec</w:t>
      </w:r>
    </w:p>
    <w:p>
      <w:pPr>
        <w:pStyle w:val="BodyText"/>
        <w:tabs>
          <w:tab w:pos="5403" w:val="left" w:leader="none"/>
          <w:tab w:pos="8658" w:val="left" w:leader="none"/>
          <w:tab w:pos="9160" w:val="left" w:leader="none"/>
        </w:tabs>
        <w:spacing w:before="1"/>
        <w:ind w:left="2004"/>
      </w:pPr>
      <w:r>
        <w:rPr/>
        <w:pict>
          <v:rect style="position:absolute;margin-left:326.070007pt;margin-top:2.939987pt;width:75.218100pt;height:8.4419pt;mso-position-horizontal-relative:page;mso-position-vertical-relative:paragraph;z-index:-252107776" filled="true" fillcolor="#000000" stroked="false">
            <v:fill type="solid"/>
            <w10:wrap type="none"/>
          </v:rect>
        </w:pict>
      </w:r>
      <w:r>
        <w:rPr>
          <w:w w:val="105"/>
        </w:rPr>
        <w:t>Sladkovského</w:t>
      </w:r>
      <w:r>
        <w:rPr>
          <w:spacing w:val="-13"/>
          <w:w w:val="105"/>
        </w:rPr>
        <w:t> </w:t>
      </w:r>
      <w:r>
        <w:rPr>
          <w:w w:val="105"/>
        </w:rPr>
        <w:t>1132</w:t>
        <w:tab/>
        <w:t>Tel:</w:t>
        <w:tab/>
        <w:t>IČ:</w:t>
        <w:tab/>
        <w:t>45797897</w:t>
      </w:r>
    </w:p>
    <w:p>
      <w:pPr>
        <w:pStyle w:val="BodyText"/>
        <w:tabs>
          <w:tab w:pos="5403" w:val="left" w:leader="none"/>
          <w:tab w:pos="8658" w:val="left" w:leader="none"/>
        </w:tabs>
        <w:spacing w:before="52"/>
        <w:ind w:left="2004"/>
      </w:pPr>
      <w:r>
        <w:rPr/>
        <w:pict>
          <v:rect style="position:absolute;margin-left:326.070007pt;margin-top:5.489865pt;width:75.218100pt;height:8.4419pt;mso-position-horizontal-relative:page;mso-position-vertical-relative:paragraph;z-index:-252106752" filled="true" fillcolor="#000000" stroked="false">
            <v:fill type="solid"/>
            <w10:wrap type="none"/>
          </v:rect>
        </w:pict>
      </w:r>
      <w:r>
        <w:rPr>
          <w:w w:val="105"/>
        </w:rPr>
        <w:t>440</w:t>
      </w:r>
      <w:r>
        <w:rPr>
          <w:spacing w:val="-8"/>
          <w:w w:val="105"/>
        </w:rPr>
        <w:t> </w:t>
      </w:r>
      <w:r>
        <w:rPr>
          <w:w w:val="105"/>
        </w:rPr>
        <w:t>29</w:t>
      </w:r>
      <w:r>
        <w:rPr>
          <w:spacing w:val="-7"/>
          <w:w w:val="105"/>
        </w:rPr>
        <w:t> </w:t>
      </w:r>
      <w:r>
        <w:rPr>
          <w:w w:val="105"/>
        </w:rPr>
        <w:t>Louny</w:t>
        <w:tab/>
        <w:t>Fax:</w:t>
        <w:tab/>
        <w:t>DIČ:</w:t>
      </w:r>
      <w:r>
        <w:rPr>
          <w:spacing w:val="22"/>
          <w:w w:val="105"/>
        </w:rPr>
        <w:t> </w:t>
      </w:r>
      <w:r>
        <w:rPr>
          <w:w w:val="105"/>
        </w:rPr>
        <w:t>CZ45797897</w:t>
      </w:r>
    </w:p>
    <w:p>
      <w:pPr>
        <w:pStyle w:val="BodyText"/>
        <w:spacing w:line="300" w:lineRule="auto" w:before="50"/>
        <w:ind w:left="5403" w:right="3178"/>
      </w:pPr>
      <w:r>
        <w:rPr/>
        <w:pict>
          <v:group style="position:absolute;margin-left:50.2915pt;margin-top:27.874439pt;width:235.9pt;height:78.5pt;mso-position-horizontal-relative:page;mso-position-vertical-relative:paragraph;z-index:251665408" coordorigin="1006,557" coordsize="4718,1570">
            <v:shape style="position:absolute;left:0;top:14306;width:4717;height:1347" coordorigin="0,14306" coordsize="4717,1347" path="m1006,772l5723,772m1006,2119l5723,2119e" filled="false" stroked="true" strokeweight=".717pt" strokecolor="#000000">
              <v:path arrowok="t"/>
              <v:stroke dashstyle="solid"/>
            </v:shape>
            <v:shape style="position:absolute;left:0;top:14306;width:4702;height:1362" coordorigin="0,14306" coordsize="4702,1362" path="m1013,765l1013,2127m5715,765l5715,2127e" filled="false" stroked="true" strokeweight=".717pt" strokecolor="#000000">
              <v:path arrowok="t"/>
              <v:stroke dashstyle="solid"/>
            </v:shape>
            <v:shape style="position:absolute;left:0;top:14306;width:4688;height:1319" coordorigin="0,14306" coordsize="4688,1319" path="m1020,787l5708,787m1020,2106l5708,2106e" filled="false" stroked="true" strokeweight=".717pt" strokecolor="#000000">
              <v:path arrowok="t"/>
              <v:stroke dashstyle="solid"/>
            </v:shape>
            <v:shape style="position:absolute;left:0;top:14306;width:4673;height:1333" coordorigin="0,14306" coordsize="4673,1333" path="m1027,779l1027,2112m5700,779l5700,2112e" filled="false" stroked="true" strokeweight=".717pt" strokecolor="#000000">
              <v:path arrowok="t"/>
              <v:stroke dashstyle="solid"/>
            </v:shape>
            <v:shape style="position:absolute;left:1005;top:557;width:4718;height:157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5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akázka číslo: </w:t>
                    </w:r>
                    <w:r>
                      <w:rPr>
                        <w:w w:val="105"/>
                        <w:sz w:val="18"/>
                      </w:rPr>
                      <w:t>202511781</w:t>
                    </w:r>
                  </w:p>
                  <w:p>
                    <w:pPr>
                      <w:spacing w:before="64"/>
                      <w:ind w:left="24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Okresní soud v Lounech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24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Sladkovského 1132</w:t>
                    </w:r>
                  </w:p>
                  <w:p>
                    <w:pPr>
                      <w:spacing w:before="52"/>
                      <w:ind w:left="24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440 29 Louny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22.230011pt;margin-top:5.389899pt;width:86.477pt;height:8.4419pt;mso-position-horizontal-relative:page;mso-position-vertical-relative:paragraph;z-index:-252105728" filled="true" fillcolor="#000000" stroked="false">
            <v:fill type="solid"/>
            <w10:wrap type="none"/>
          </v:rect>
        </w:pict>
      </w:r>
      <w:r>
        <w:rPr>
          <w:w w:val="105"/>
        </w:rPr>
        <w:t>E-mail: </w:t>
      </w:r>
      <w:hyperlink r:id="rId8">
        <w:r>
          <w:rPr/>
          <w:t>http://www.schmachtl.cz</w:t>
        </w:r>
      </w:hyperlink>
    </w:p>
    <w:p>
      <w:pPr>
        <w:pStyle w:val="BodyText"/>
        <w:spacing w:before="4"/>
        <w:rPr>
          <w:sz w:val="17"/>
        </w:rPr>
      </w:pPr>
    </w:p>
    <w:p>
      <w:pPr>
        <w:spacing w:before="0"/>
        <w:ind w:left="5374" w:right="0" w:firstLine="0"/>
        <w:jc w:val="left"/>
        <w:rPr>
          <w:sz w:val="18"/>
        </w:rPr>
      </w:pPr>
      <w:r>
        <w:rPr>
          <w:b/>
          <w:w w:val="105"/>
          <w:sz w:val="18"/>
        </w:rPr>
        <w:t>Odběratel: </w:t>
      </w:r>
      <w:r>
        <w:rPr>
          <w:w w:val="105"/>
          <w:sz w:val="18"/>
        </w:rPr>
        <w:t>Okresní soud v Lounech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6450"/>
      </w:pPr>
      <w:r>
        <w:rPr>
          <w:w w:val="105"/>
        </w:rPr>
        <w:t>Sladkovského 1132</w:t>
      </w:r>
    </w:p>
    <w:p>
      <w:pPr>
        <w:pStyle w:val="BodyText"/>
        <w:spacing w:before="11"/>
        <w:ind w:left="6450"/>
      </w:pPr>
      <w:r>
        <w:rPr>
          <w:w w:val="105"/>
        </w:rPr>
        <w:t>440 29 Louny</w:t>
      </w:r>
    </w:p>
    <w:p>
      <w:pPr>
        <w:pStyle w:val="BodyText"/>
        <w:spacing w:line="244" w:lineRule="auto" w:before="9" w:after="5"/>
        <w:ind w:left="5374" w:right="4858"/>
      </w:pPr>
      <w:r>
        <w:rPr/>
        <w:pict>
          <v:rect style="position:absolute;margin-left:342.51001pt;margin-top:3.339982pt;width:138.1231pt;height:8.4419pt;mso-position-horizontal-relative:page;mso-position-vertical-relative:paragraph;z-index:251670528" filled="true" fillcolor="#000000" stroked="false">
            <v:fill type="solid"/>
            <w10:wrap type="none"/>
          </v:rect>
        </w:pict>
      </w:r>
      <w:r>
        <w:rPr/>
        <w:t>Email: </w:t>
      </w:r>
      <w:r>
        <w:rPr>
          <w:w w:val="105"/>
        </w:rPr>
        <w:t>Fax:</w:t>
      </w:r>
    </w:p>
    <w:p>
      <w:pPr>
        <w:pStyle w:val="BodyText"/>
        <w:spacing w:line="20" w:lineRule="exact"/>
        <w:ind w:left="5387"/>
        <w:rPr>
          <w:sz w:val="2"/>
        </w:rPr>
      </w:pPr>
      <w:r>
        <w:rPr>
          <w:sz w:val="2"/>
        </w:rPr>
        <w:pict>
          <v:group style="width:275.95pt;height:.75pt;mso-position-horizontal-relative:char;mso-position-vertical-relative:line" coordorigin="0,0" coordsize="5519,15">
            <v:line style="position:absolute" from="0,7" to="5519,7" stroked="true" strokeweight=".717pt" strokecolor="#3b3b3b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374" w:right="0" w:firstLine="0"/>
        <w:jc w:val="left"/>
        <w:rPr>
          <w:sz w:val="18"/>
        </w:rPr>
      </w:pPr>
      <w:r>
        <w:rPr>
          <w:b/>
          <w:w w:val="105"/>
          <w:sz w:val="18"/>
        </w:rPr>
        <w:t>Potvrzeno: </w:t>
      </w:r>
      <w:r>
        <w:rPr>
          <w:w w:val="105"/>
          <w:sz w:val="18"/>
        </w:rPr>
        <w:t>05.08.2025</w:t>
      </w:r>
    </w:p>
    <w:p>
      <w:pPr>
        <w:pStyle w:val="Heading1"/>
        <w:ind w:left="5374"/>
      </w:pPr>
      <w:r>
        <w:rPr/>
        <w:pict>
          <v:shape style="position:absolute;margin-left:342.51001pt;margin-top:3.340891pt;width:125.45pt;height:29.95pt;mso-position-horizontal-relative:page;mso-position-vertical-relative:paragraph;z-index:251671552" coordorigin="6850,67" coordsize="2509,599" path="m8155,67l6850,67,6850,236,8155,236,8155,67m8218,283l6850,283,6850,452,8218,452,8218,283m9358,496l6850,496,6850,665,9358,665,9358,496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Potvrdil:</w:t>
      </w: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156" w:right="0" w:firstLine="0"/>
        <w:jc w:val="left"/>
        <w:rPr>
          <w:sz w:val="18"/>
        </w:rPr>
      </w:pPr>
      <w:r>
        <w:rPr>
          <w:b/>
          <w:w w:val="105"/>
          <w:sz w:val="18"/>
        </w:rPr>
        <w:t>IČO </w:t>
      </w:r>
      <w:r>
        <w:rPr>
          <w:w w:val="105"/>
          <w:sz w:val="18"/>
        </w:rPr>
        <w:t>00024881</w:t>
      </w:r>
    </w:p>
    <w:p>
      <w:pPr>
        <w:tabs>
          <w:tab w:pos="5374" w:val="left" w:leader="none"/>
        </w:tabs>
        <w:spacing w:before="7" w:after="5"/>
        <w:ind w:left="156" w:right="0" w:firstLine="0"/>
        <w:jc w:val="left"/>
        <w:rPr>
          <w:sz w:val="18"/>
        </w:rPr>
      </w:pPr>
      <w:r>
        <w:rPr>
          <w:b/>
          <w:w w:val="105"/>
          <w:sz w:val="18"/>
        </w:rPr>
        <w:t>DIČ</w:t>
        <w:tab/>
        <w:t>Forma úhrady:</w:t>
      </w:r>
      <w:r>
        <w:rPr>
          <w:b/>
          <w:spacing w:val="23"/>
          <w:w w:val="105"/>
          <w:sz w:val="18"/>
        </w:rPr>
        <w:t> </w:t>
      </w:r>
      <w:r>
        <w:rPr>
          <w:w w:val="105"/>
          <w:sz w:val="18"/>
        </w:rPr>
        <w:t>převodem</w:t>
      </w:r>
    </w:p>
    <w:p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  <w:pict>
          <v:group style="width:537.6pt;height:.75pt;mso-position-horizontal-relative:char;mso-position-vertical-relative:line" coordorigin="0,0" coordsize="10752,15">
            <v:line style="position:absolute" from="0,7" to="10752,7" stroked="true" strokeweight=".717pt" strokecolor="#3b3b3b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1"/>
        <w:ind w:left="156"/>
      </w:pPr>
      <w:r>
        <w:rPr>
          <w:w w:val="105"/>
        </w:rPr>
        <w:t>Poznámka:</w:t>
      </w:r>
    </w:p>
    <w:p>
      <w:pPr>
        <w:pStyle w:val="BodyText"/>
        <w:spacing w:before="9"/>
        <w:ind w:left="156"/>
      </w:pPr>
      <w:r>
        <w:rPr>
          <w:w w:val="105"/>
        </w:rPr>
        <w:t>Vytvořeno z nabídky NAB\\2025 (ID=4049668)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"/>
        <w:gridCol w:w="2084"/>
        <w:gridCol w:w="1624"/>
        <w:gridCol w:w="1181"/>
        <w:gridCol w:w="1348"/>
        <w:gridCol w:w="1103"/>
        <w:gridCol w:w="1729"/>
        <w:gridCol w:w="693"/>
        <w:gridCol w:w="837"/>
      </w:tblGrid>
      <w:tr>
        <w:trPr>
          <w:trHeight w:val="440" w:hRule="atLeast"/>
        </w:trPr>
        <w:tc>
          <w:tcPr>
            <w:tcW w:w="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5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#</w:t>
            </w:r>
          </w:p>
        </w:tc>
        <w:tc>
          <w:tcPr>
            <w:tcW w:w="20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1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Kód zboží</w:t>
            </w:r>
          </w:p>
          <w:p>
            <w:pPr>
              <w:pStyle w:val="TableParagraph"/>
              <w:spacing w:before="62"/>
              <w:ind w:left="135"/>
              <w:rPr>
                <w:b/>
                <w:sz w:val="13"/>
              </w:rPr>
            </w:pPr>
            <w:r>
              <w:rPr>
                <w:b/>
                <w:sz w:val="13"/>
              </w:rPr>
              <w:t>Popis</w:t>
            </w:r>
          </w:p>
        </w:tc>
        <w:tc>
          <w:tcPr>
            <w:tcW w:w="1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2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Počet ks-m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2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Termín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12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 dodání  Jedn.cena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Brutto</w:t>
            </w:r>
          </w:p>
          <w:p>
            <w:pPr>
              <w:pStyle w:val="TableParagraph"/>
              <w:spacing w:before="62"/>
              <w:ind w:right="104"/>
              <w:jc w:val="right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Netto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8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 všech sl.bez DPH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1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DPH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ID</w:t>
            </w:r>
          </w:p>
          <w:p>
            <w:pPr>
              <w:pStyle w:val="TableParagraph"/>
              <w:spacing w:before="62"/>
              <w:ind w:left="251"/>
              <w:rPr>
                <w:b/>
                <w:sz w:val="13"/>
              </w:rPr>
            </w:pPr>
            <w:r>
              <w:rPr>
                <w:b/>
                <w:sz w:val="13"/>
              </w:rPr>
              <w:t>Odb.kód</w:t>
            </w:r>
          </w:p>
        </w:tc>
      </w:tr>
      <w:tr>
        <w:trPr>
          <w:trHeight w:val="207" w:hRule="atLeast"/>
        </w:trPr>
        <w:tc>
          <w:tcPr>
            <w:tcW w:w="273" w:type="dxa"/>
          </w:tcPr>
          <w:p>
            <w:pPr>
              <w:pStyle w:val="TableParagraph"/>
              <w:spacing w:line="167" w:lineRule="exact" w:before="21"/>
              <w:ind w:left="5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84" w:type="dxa"/>
          </w:tcPr>
          <w:p>
            <w:pPr>
              <w:pStyle w:val="TableParagraph"/>
              <w:spacing w:line="167" w:lineRule="exact" w:before="21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AR-CSDU6K0AA700RUA</w:t>
            </w:r>
          </w:p>
        </w:tc>
        <w:tc>
          <w:tcPr>
            <w:tcW w:w="1624" w:type="dxa"/>
          </w:tcPr>
          <w:p>
            <w:pPr>
              <w:pStyle w:val="TableParagraph"/>
              <w:spacing w:line="167" w:lineRule="exact" w:before="21"/>
              <w:ind w:left="629" w:right="6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181" w:type="dxa"/>
          </w:tcPr>
          <w:p>
            <w:pPr>
              <w:pStyle w:val="TableParagraph"/>
              <w:spacing w:line="167" w:lineRule="exact" w:before="21"/>
              <w:ind w:right="2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Skladem</w:t>
            </w:r>
          </w:p>
        </w:tc>
        <w:tc>
          <w:tcPr>
            <w:tcW w:w="2451" w:type="dxa"/>
            <w:gridSpan w:val="2"/>
          </w:tcPr>
          <w:p>
            <w:pPr>
              <w:pStyle w:val="TableParagraph"/>
              <w:tabs>
                <w:tab w:pos="1640" w:val="left" w:leader="none"/>
              </w:tabs>
              <w:spacing w:line="167" w:lineRule="exact" w:before="21"/>
              <w:ind w:left="865"/>
              <w:rPr>
                <w:sz w:val="15"/>
              </w:rPr>
            </w:pPr>
            <w:r>
              <w:rPr>
                <w:w w:val="105"/>
                <w:sz w:val="15"/>
              </w:rPr>
              <w:t>1</w:t>
              <w:tab/>
              <w:t>62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039,00</w:t>
            </w:r>
          </w:p>
        </w:tc>
        <w:tc>
          <w:tcPr>
            <w:tcW w:w="1729" w:type="dxa"/>
          </w:tcPr>
          <w:p>
            <w:pPr>
              <w:pStyle w:val="TableParagraph"/>
              <w:spacing w:line="167" w:lineRule="exact" w:before="21"/>
              <w:ind w:right="8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49 631,20</w:t>
            </w:r>
          </w:p>
        </w:tc>
        <w:tc>
          <w:tcPr>
            <w:tcW w:w="693" w:type="dxa"/>
          </w:tcPr>
          <w:p>
            <w:pPr>
              <w:pStyle w:val="TableParagraph"/>
              <w:spacing w:line="167" w:lineRule="exact" w:before="21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21 %</w:t>
            </w:r>
          </w:p>
        </w:tc>
        <w:tc>
          <w:tcPr>
            <w:tcW w:w="837" w:type="dxa"/>
          </w:tcPr>
          <w:p>
            <w:pPr>
              <w:pStyle w:val="TableParagraph"/>
              <w:spacing w:line="167" w:lineRule="exact" w:before="21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129411</w:t>
            </w:r>
          </w:p>
        </w:tc>
      </w:tr>
      <w:tr>
        <w:trPr>
          <w:trHeight w:val="214" w:hRule="atLeast"/>
        </w:trPr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10"/>
              <w:ind w:left="13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pol. sleva: 20,00 %</w:t>
            </w:r>
          </w:p>
        </w:tc>
        <w:tc>
          <w:tcPr>
            <w:tcW w:w="1624" w:type="dxa"/>
          </w:tcPr>
          <w:p>
            <w:pPr>
              <w:pStyle w:val="TableParagraph"/>
              <w:spacing w:before="10"/>
              <w:ind w:left="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pol. sleva2: 0,00 %</w:t>
            </w:r>
          </w:p>
        </w:tc>
        <w:tc>
          <w:tcPr>
            <w:tcW w:w="3632" w:type="dxa"/>
            <w:gridSpan w:val="3"/>
          </w:tcPr>
          <w:p>
            <w:pPr>
              <w:pStyle w:val="TableParagraph"/>
              <w:tabs>
                <w:tab w:pos="2934" w:val="left" w:leader="none"/>
              </w:tabs>
              <w:spacing w:before="10"/>
              <w:ind w:left="899"/>
              <w:rPr>
                <w:sz w:val="13"/>
              </w:rPr>
            </w:pPr>
            <w:r>
              <w:rPr>
                <w:i/>
                <w:sz w:val="15"/>
              </w:rPr>
              <w:t>sleva[abs]:</w:t>
            </w:r>
            <w:r>
              <w:rPr>
                <w:i/>
                <w:spacing w:val="14"/>
                <w:sz w:val="15"/>
              </w:rPr>
              <w:t> </w:t>
            </w:r>
            <w:r>
              <w:rPr>
                <w:i/>
                <w:sz w:val="15"/>
              </w:rPr>
              <w:t>0,00</w:t>
              <w:tab/>
            </w:r>
            <w:r>
              <w:rPr>
                <w:sz w:val="13"/>
              </w:rPr>
              <w:t>49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631,20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10872" w:type="dxa"/>
            <w:gridSpan w:val="9"/>
          </w:tcPr>
          <w:p>
            <w:pPr>
              <w:pStyle w:val="TableParagraph"/>
              <w:tabs>
                <w:tab w:pos="10675" w:val="left" w:leader="none"/>
              </w:tabs>
              <w:spacing w:before="28"/>
              <w:ind w:left="408"/>
              <w:rPr>
                <w:sz w:val="15"/>
              </w:rPr>
            </w:pPr>
            <w:r>
              <w:rPr>
                <w:w w:val="105"/>
                <w:sz w:val="15"/>
              </w:rPr>
              <w:t>Záložní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zdroj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Sentinel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(SDU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6000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A7)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1f/1f;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VA;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000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  <w:tab/>
              <w:t>...</w:t>
            </w:r>
          </w:p>
          <w:p>
            <w:pPr>
              <w:pStyle w:val="TableParagraph"/>
              <w:spacing w:before="40"/>
              <w:ind w:left="408"/>
              <w:rPr>
                <w:sz w:val="13"/>
              </w:rPr>
            </w:pPr>
            <w:r>
              <w:rPr>
                <w:sz w:val="13"/>
              </w:rPr>
              <w:t>Recyklační příspěvek (6.8.) 1 ks/2,00 Kč, celkem 2,00 Kč bez DPH, Recyklační příspěvek (344) 1 kg/0,50 Kč, celkem 14,00 Kč bez DPH</w:t>
            </w:r>
          </w:p>
        </w:tc>
      </w:tr>
      <w:tr>
        <w:trPr>
          <w:trHeight w:val="227" w:hRule="atLeast"/>
        </w:trPr>
        <w:tc>
          <w:tcPr>
            <w:tcW w:w="273" w:type="dxa"/>
          </w:tcPr>
          <w:p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084" w:type="dxa"/>
          </w:tcPr>
          <w:p>
            <w:pPr>
              <w:pStyle w:val="TableParagraph"/>
              <w:spacing w:before="31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AR-ZDVD001B</w:t>
            </w:r>
          </w:p>
        </w:tc>
        <w:tc>
          <w:tcPr>
            <w:tcW w:w="1624" w:type="dxa"/>
          </w:tcPr>
          <w:p>
            <w:pPr>
              <w:pStyle w:val="TableParagraph"/>
              <w:spacing w:before="31"/>
              <w:ind w:left="629" w:right="6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181" w:type="dxa"/>
          </w:tcPr>
          <w:p>
            <w:pPr>
              <w:pStyle w:val="TableParagraph"/>
              <w:spacing w:before="31"/>
              <w:ind w:right="2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Skladem</w:t>
            </w:r>
          </w:p>
        </w:tc>
        <w:tc>
          <w:tcPr>
            <w:tcW w:w="1348" w:type="dxa"/>
          </w:tcPr>
          <w:p>
            <w:pPr>
              <w:pStyle w:val="TableParagraph"/>
              <w:spacing w:before="31"/>
              <w:ind w:right="39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31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1 315,50</w:t>
            </w:r>
          </w:p>
        </w:tc>
        <w:tc>
          <w:tcPr>
            <w:tcW w:w="1729" w:type="dxa"/>
          </w:tcPr>
          <w:p>
            <w:pPr>
              <w:pStyle w:val="TableParagraph"/>
              <w:spacing w:before="31"/>
              <w:ind w:right="8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1 052,40</w:t>
            </w:r>
          </w:p>
        </w:tc>
        <w:tc>
          <w:tcPr>
            <w:tcW w:w="693" w:type="dxa"/>
          </w:tcPr>
          <w:p>
            <w:pPr>
              <w:pStyle w:val="TableParagraph"/>
              <w:spacing w:before="31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21 %</w:t>
            </w:r>
          </w:p>
        </w:tc>
        <w:tc>
          <w:tcPr>
            <w:tcW w:w="837" w:type="dxa"/>
          </w:tcPr>
          <w:p>
            <w:pPr>
              <w:pStyle w:val="TableParagraph"/>
              <w:spacing w:before="31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128629</w:t>
            </w:r>
          </w:p>
        </w:tc>
      </w:tr>
      <w:tr>
        <w:trPr>
          <w:trHeight w:val="215" w:hRule="atLeast"/>
        </w:trPr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19"/>
              <w:ind w:left="13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pol. sleva: 20,00 %</w:t>
            </w:r>
          </w:p>
        </w:tc>
        <w:tc>
          <w:tcPr>
            <w:tcW w:w="1624" w:type="dxa"/>
          </w:tcPr>
          <w:p>
            <w:pPr>
              <w:pStyle w:val="TableParagraph"/>
              <w:spacing w:before="19"/>
              <w:ind w:left="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pol. sleva2: 0,00 %</w:t>
            </w:r>
          </w:p>
        </w:tc>
        <w:tc>
          <w:tcPr>
            <w:tcW w:w="2529" w:type="dxa"/>
            <w:gridSpan w:val="2"/>
          </w:tcPr>
          <w:p>
            <w:pPr>
              <w:pStyle w:val="TableParagraph"/>
              <w:spacing w:before="19"/>
              <w:ind w:left="899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sleva[abs]: 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8"/>
              <w:ind w:right="116"/>
              <w:jc w:val="right"/>
              <w:rPr>
                <w:sz w:val="13"/>
              </w:rPr>
            </w:pPr>
            <w:r>
              <w:rPr>
                <w:sz w:val="13"/>
              </w:rPr>
              <w:t>1 052,40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18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Rack guide kit</w:t>
            </w:r>
            <w:r>
              <w:rPr>
                <w:spacing w:val="-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600-1000mm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before="18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...</w:t>
            </w:r>
          </w:p>
        </w:tc>
      </w:tr>
      <w:tr>
        <w:trPr>
          <w:trHeight w:val="206" w:hRule="atLeast"/>
        </w:trPr>
        <w:tc>
          <w:tcPr>
            <w:tcW w:w="273" w:type="dxa"/>
          </w:tcPr>
          <w:p>
            <w:pPr>
              <w:pStyle w:val="TableParagraph"/>
              <w:spacing w:line="167" w:lineRule="exact" w:before="19"/>
              <w:ind w:left="5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084" w:type="dxa"/>
          </w:tcPr>
          <w:p>
            <w:pPr>
              <w:pStyle w:val="TableParagraph"/>
              <w:spacing w:line="167" w:lineRule="exact" w:before="19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AR-YSKCSA8ARU</w:t>
            </w:r>
          </w:p>
        </w:tc>
        <w:tc>
          <w:tcPr>
            <w:tcW w:w="1624" w:type="dxa"/>
          </w:tcPr>
          <w:p>
            <w:pPr>
              <w:pStyle w:val="TableParagraph"/>
              <w:spacing w:line="167" w:lineRule="exact" w:before="19"/>
              <w:ind w:left="629" w:right="6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 ks</w:t>
            </w:r>
          </w:p>
        </w:tc>
        <w:tc>
          <w:tcPr>
            <w:tcW w:w="1181" w:type="dxa"/>
          </w:tcPr>
          <w:p>
            <w:pPr>
              <w:pStyle w:val="TableParagraph"/>
              <w:spacing w:line="167" w:lineRule="exact" w:before="19"/>
              <w:ind w:right="2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Skladem</w:t>
            </w:r>
          </w:p>
        </w:tc>
        <w:tc>
          <w:tcPr>
            <w:tcW w:w="1348" w:type="dxa"/>
          </w:tcPr>
          <w:p>
            <w:pPr>
              <w:pStyle w:val="TableParagraph"/>
              <w:spacing w:line="167" w:lineRule="exact" w:before="19"/>
              <w:ind w:right="39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67" w:lineRule="exact" w:before="19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5 788,20</w:t>
            </w:r>
          </w:p>
        </w:tc>
        <w:tc>
          <w:tcPr>
            <w:tcW w:w="1729" w:type="dxa"/>
          </w:tcPr>
          <w:p>
            <w:pPr>
              <w:pStyle w:val="TableParagraph"/>
              <w:spacing w:line="167" w:lineRule="exact" w:before="19"/>
              <w:ind w:right="8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4 630,56</w:t>
            </w:r>
          </w:p>
        </w:tc>
        <w:tc>
          <w:tcPr>
            <w:tcW w:w="693" w:type="dxa"/>
          </w:tcPr>
          <w:p>
            <w:pPr>
              <w:pStyle w:val="TableParagraph"/>
              <w:spacing w:line="167" w:lineRule="exact" w:before="19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21 %</w:t>
            </w:r>
          </w:p>
        </w:tc>
        <w:tc>
          <w:tcPr>
            <w:tcW w:w="837" w:type="dxa"/>
          </w:tcPr>
          <w:p>
            <w:pPr>
              <w:pStyle w:val="TableParagraph"/>
              <w:spacing w:line="167" w:lineRule="exact" w:before="19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202220</w:t>
            </w:r>
          </w:p>
        </w:tc>
      </w:tr>
      <w:tr>
        <w:trPr>
          <w:trHeight w:val="205" w:hRule="atLeast"/>
        </w:trPr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spacing w:before="10"/>
              <w:ind w:left="13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pol. sleva: 20,00 %</w:t>
            </w:r>
          </w:p>
        </w:tc>
        <w:tc>
          <w:tcPr>
            <w:tcW w:w="1624" w:type="dxa"/>
          </w:tcPr>
          <w:p>
            <w:pPr>
              <w:pStyle w:val="TableParagraph"/>
              <w:spacing w:before="10"/>
              <w:ind w:left="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pol. sleva2: 0,00 %</w:t>
            </w:r>
          </w:p>
        </w:tc>
        <w:tc>
          <w:tcPr>
            <w:tcW w:w="2529" w:type="dxa"/>
            <w:gridSpan w:val="2"/>
          </w:tcPr>
          <w:p>
            <w:pPr>
              <w:pStyle w:val="TableParagraph"/>
              <w:spacing w:before="10"/>
              <w:ind w:left="899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sleva[abs]: 0,00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3"/>
              <w:ind w:right="116"/>
              <w:jc w:val="right"/>
              <w:rPr>
                <w:sz w:val="13"/>
              </w:rPr>
            </w:pPr>
            <w:r>
              <w:rPr>
                <w:sz w:val="13"/>
              </w:rPr>
              <w:t>4 630,56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9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0402" w:val="left" w:leader="none"/>
              </w:tabs>
              <w:spacing w:line="172" w:lineRule="exact" w:before="18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Síťová karta Netman 208</w:t>
            </w:r>
            <w:r>
              <w:rPr>
                <w:spacing w:val="-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8GB</w:t>
              <w:tab/>
              <w:t>...</w:t>
            </w:r>
          </w:p>
        </w:tc>
      </w:tr>
    </w:tbl>
    <w:p>
      <w:pPr>
        <w:spacing w:after="0" w:line="172" w:lineRule="exact"/>
        <w:rPr>
          <w:sz w:val="15"/>
        </w:rPr>
        <w:sectPr>
          <w:footerReference w:type="default" r:id="rId5"/>
          <w:type w:val="continuous"/>
          <w:pgSz w:w="11900" w:h="16850"/>
          <w:pgMar w:footer="1698" w:top="0" w:bottom="1880" w:left="420" w:right="400"/>
          <w:pgNumType w:start="1"/>
        </w:sectPr>
      </w:pPr>
    </w:p>
    <w:p>
      <w:pPr>
        <w:pStyle w:val="BodyText"/>
        <w:spacing w:before="84"/>
        <w:ind w:left="156"/>
      </w:pPr>
      <w:r>
        <w:rPr>
          <w:w w:val="105"/>
        </w:rPr>
        <w:t>*</w:t>
      </w:r>
      <w:r>
        <w:rPr>
          <w:spacing w:val="-16"/>
          <w:w w:val="105"/>
        </w:rPr>
        <w:t> </w:t>
      </w:r>
      <w:r>
        <w:rPr>
          <w:w w:val="105"/>
        </w:rPr>
        <w:t>Pokud</w:t>
      </w:r>
      <w:r>
        <w:rPr>
          <w:spacing w:val="-12"/>
          <w:w w:val="105"/>
        </w:rPr>
        <w:t> </w:t>
      </w:r>
      <w:r>
        <w:rPr>
          <w:w w:val="105"/>
        </w:rPr>
        <w:t>není</w:t>
      </w:r>
      <w:r>
        <w:rPr>
          <w:spacing w:val="-13"/>
          <w:w w:val="105"/>
        </w:rPr>
        <w:t> </w:t>
      </w:r>
      <w:r>
        <w:rPr>
          <w:w w:val="105"/>
        </w:rPr>
        <w:t>smluvně</w:t>
      </w:r>
      <w:r>
        <w:rPr>
          <w:spacing w:val="-12"/>
          <w:w w:val="105"/>
        </w:rPr>
        <w:t> </w:t>
      </w:r>
      <w:r>
        <w:rPr>
          <w:w w:val="105"/>
        </w:rPr>
        <w:t>upraveno</w:t>
      </w:r>
      <w:r>
        <w:rPr>
          <w:spacing w:val="-13"/>
          <w:w w:val="105"/>
        </w:rPr>
        <w:t> </w:t>
      </w:r>
      <w:r>
        <w:rPr>
          <w:w w:val="105"/>
        </w:rPr>
        <w:t>jinak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tabs>
          <w:tab w:pos="1807" w:val="left" w:leader="none"/>
        </w:tabs>
        <w:spacing w:before="140"/>
        <w:ind w:right="387"/>
        <w:jc w:val="right"/>
      </w:pPr>
      <w:r>
        <w:rPr>
          <w:w w:val="105"/>
        </w:rPr>
        <w:t>Celkem:</w:t>
        <w:tab/>
        <w:t>55 314,16</w:t>
      </w:r>
      <w:r>
        <w:rPr>
          <w:spacing w:val="-10"/>
          <w:w w:val="105"/>
        </w:rPr>
        <w:t> </w:t>
      </w:r>
      <w:r>
        <w:rPr>
          <w:w w:val="105"/>
        </w:rPr>
        <w:t>Kč</w:t>
      </w:r>
    </w:p>
    <w:p>
      <w:pPr>
        <w:tabs>
          <w:tab w:pos="3254" w:val="left" w:leader="none"/>
        </w:tabs>
        <w:spacing w:before="9"/>
        <w:ind w:left="0" w:right="461" w:firstLine="0"/>
        <w:jc w:val="right"/>
        <w:rPr>
          <w:b/>
          <w:sz w:val="18"/>
        </w:rPr>
      </w:pPr>
      <w:r>
        <w:rPr>
          <w:b/>
          <w:w w:val="105"/>
          <w:sz w:val="18"/>
        </w:rPr>
        <w:t>Objemová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sleva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%:</w:t>
        <w:tab/>
        <w:t>0,00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%</w:t>
      </w:r>
    </w:p>
    <w:p>
      <w:pPr>
        <w:tabs>
          <w:tab w:pos="3367" w:val="left" w:leader="none"/>
        </w:tabs>
        <w:spacing w:before="6"/>
        <w:ind w:left="0" w:right="385" w:firstLine="0"/>
        <w:jc w:val="right"/>
        <w:rPr>
          <w:b/>
          <w:sz w:val="18"/>
        </w:rPr>
      </w:pPr>
      <w:r>
        <w:rPr>
          <w:b/>
          <w:w w:val="105"/>
          <w:sz w:val="18"/>
        </w:rPr>
        <w:t>Speciální</w:t>
      </w:r>
      <w:r>
        <w:rPr>
          <w:b/>
          <w:spacing w:val="-15"/>
          <w:w w:val="105"/>
          <w:sz w:val="18"/>
        </w:rPr>
        <w:t> </w:t>
      </w:r>
      <w:r>
        <w:rPr>
          <w:b/>
          <w:w w:val="105"/>
          <w:sz w:val="18"/>
        </w:rPr>
        <w:t>sleva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abs.:</w:t>
        <w:tab/>
        <w:t>0,00</w:t>
      </w:r>
      <w:r>
        <w:rPr>
          <w:b/>
          <w:spacing w:val="-4"/>
          <w:w w:val="105"/>
          <w:sz w:val="18"/>
        </w:rPr>
        <w:t> </w:t>
      </w:r>
      <w:r>
        <w:rPr>
          <w:b/>
          <w:spacing w:val="3"/>
          <w:w w:val="105"/>
          <w:sz w:val="18"/>
        </w:rPr>
        <w:t>Kč</w:t>
      </w:r>
    </w:p>
    <w:p>
      <w:pPr>
        <w:tabs>
          <w:tab w:pos="2220" w:val="left" w:leader="none"/>
        </w:tabs>
        <w:spacing w:before="9"/>
        <w:ind w:left="0" w:right="389" w:firstLine="0"/>
        <w:jc w:val="right"/>
        <w:rPr>
          <w:b/>
          <w:sz w:val="18"/>
        </w:rPr>
      </w:pPr>
      <w:r>
        <w:rPr>
          <w:b/>
          <w:w w:val="105"/>
          <w:sz w:val="18"/>
        </w:rPr>
        <w:t>Základ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daně:</w:t>
        <w:tab/>
        <w:t>55 314,16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Kč</w:t>
      </w:r>
    </w:p>
    <w:p>
      <w:pPr>
        <w:tabs>
          <w:tab w:pos="1459" w:val="left" w:leader="none"/>
          <w:tab w:pos="3662" w:val="left" w:leader="none"/>
          <w:tab w:pos="5031" w:val="left" w:leader="none"/>
        </w:tabs>
        <w:spacing w:line="348" w:lineRule="auto" w:before="9"/>
        <w:ind w:left="765" w:right="166" w:hanging="610"/>
        <w:jc w:val="left"/>
        <w:rPr>
          <w:b/>
          <w:sz w:val="18"/>
        </w:rPr>
      </w:pPr>
      <w:r>
        <w:rPr>
          <w:b/>
          <w:w w:val="102"/>
          <w:sz w:val="18"/>
          <w:u w:val="single"/>
        </w:rPr>
        <w:t> </w:t>
      </w:r>
      <w:r>
        <w:rPr>
          <w:b/>
          <w:sz w:val="18"/>
          <w:u w:val="single"/>
        </w:rPr>
        <w:tab/>
        <w:tab/>
      </w:r>
      <w:r>
        <w:rPr>
          <w:b/>
          <w:w w:val="105"/>
          <w:sz w:val="18"/>
          <w:u w:val="single"/>
        </w:rPr>
        <w:t>DPH</w:t>
      </w:r>
      <w:r>
        <w:rPr>
          <w:b/>
          <w:spacing w:val="-11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celkem:</w:t>
        <w:tab/>
        <w:t>11</w:t>
      </w:r>
      <w:r>
        <w:rPr>
          <w:b/>
          <w:spacing w:val="-7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615,97</w:t>
      </w:r>
      <w:r>
        <w:rPr>
          <w:b/>
          <w:spacing w:val="-4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Kč</w:t>
      </w:r>
      <w:r>
        <w:rPr>
          <w:b/>
          <w:sz w:val="18"/>
          <w:u w:val="single"/>
        </w:rPr>
        <w:tab/>
      </w:r>
      <w:r>
        <w:rPr>
          <w:b/>
          <w:sz w:val="18"/>
        </w:rPr>
        <w:t> </w:t>
      </w:r>
      <w:r>
        <w:rPr>
          <w:b/>
          <w:w w:val="105"/>
          <w:sz w:val="18"/>
        </w:rPr>
        <w:t>Celkem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včetně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DPH:</w:t>
        <w:tab/>
        <w:t>66 930,13</w:t>
      </w:r>
      <w:r>
        <w:rPr>
          <w:b/>
          <w:spacing w:val="17"/>
          <w:w w:val="105"/>
          <w:sz w:val="18"/>
        </w:rPr>
        <w:t> </w:t>
      </w:r>
      <w:r>
        <w:rPr>
          <w:b/>
          <w:w w:val="105"/>
          <w:sz w:val="18"/>
        </w:rPr>
        <w:t>Kč</w:t>
      </w:r>
    </w:p>
    <w:p>
      <w:pPr>
        <w:spacing w:after="0" w:line="348" w:lineRule="auto"/>
        <w:jc w:val="left"/>
        <w:rPr>
          <w:sz w:val="18"/>
        </w:rPr>
        <w:sectPr>
          <w:type w:val="continuous"/>
          <w:pgSz w:w="11900" w:h="16850"/>
          <w:pgMar w:top="0" w:bottom="1880" w:left="420" w:right="400"/>
          <w:cols w:num="2" w:equalWidth="0">
            <w:col w:w="3258" w:space="2621"/>
            <w:col w:w="5201"/>
          </w:cols>
        </w:sectPr>
      </w:pPr>
    </w:p>
    <w:p>
      <w:pPr>
        <w:pStyle w:val="BodyText"/>
        <w:spacing w:before="10"/>
        <w:rPr>
          <w:b/>
          <w:sz w:val="21"/>
        </w:rPr>
      </w:pPr>
      <w:r>
        <w:rPr/>
        <w:pict>
          <v:group style="position:absolute;margin-left:512.619995pt;margin-top:0pt;width:79.650pt;height:24.15pt;mso-position-horizontal-relative:page;mso-position-vertical-relative:page;z-index:251662336" coordorigin="10252,0" coordsize="1593,483">
            <v:shape style="position:absolute;left:10252;top:0;width:1593;height:125" type="#_x0000_t75" stroked="false">
              <v:imagedata r:id="rId9" o:title=""/>
            </v:shape>
            <v:shape style="position:absolute;left:10252;top:105;width:473;height:140" type="#_x0000_t75" stroked="false">
              <v:imagedata r:id="rId10" o:title=""/>
            </v:shape>
            <v:shape style="position:absolute;left:10252;top:218;width:1276;height:140" type="#_x0000_t75" stroked="false">
              <v:imagedata r:id="rId11" o:title=""/>
            </v:shape>
            <v:shape style="position:absolute;left:10252;top:343;width:957;height:140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29.15pt;margin-top:757.099976pt;width:537.6pt;height:15.1pt;mso-position-horizontal-relative:page;mso-position-vertical-relative:page;z-index:251663360" coordorigin="583,15142" coordsize="10752,302">
            <v:line style="position:absolute" from="10102,15293" to="11335,15293" stroked="true" strokeweight=".717pt" strokecolor="#3b3b3b">
              <v:stroke dashstyle="solid"/>
            </v:line>
            <v:line style="position:absolute" from="9701,15293" to="9801,15293" stroked="true" strokeweight=".717pt" strokecolor="#3b3b3b">
              <v:stroke dashstyle="solid"/>
            </v:line>
            <v:line style="position:absolute" from="9299,15293" to="9400,15293" stroked="true" strokeweight=".717pt" strokecolor="#3b3b3b">
              <v:stroke dashstyle="solid"/>
            </v:line>
            <v:shape style="position:absolute;left:0;top:16840;width:8415;height:2" coordorigin="0,16841" coordsize="8415,0" path="m583,15293l8998,15293m583,15293l8998,15293e" filled="false" stroked="true" strokeweight=".717pt" strokecolor="#3b3b3b">
              <v:path arrowok="t"/>
              <v:stroke dashstyle="solid"/>
            </v:shape>
            <v:rect style="position:absolute;left:8998;top:15142;width:302;height:302" filled="true" fillcolor="#ff0000" stroked="false">
              <v:fill type="solid"/>
            </v:rect>
            <v:rect style="position:absolute;left:9299;top:15285;width:101;height:15" filled="true" fillcolor="#3b3b3b" stroked="false">
              <v:fill type="solid"/>
            </v:rect>
            <v:rect style="position:absolute;left:9399;top:15142;width:302;height:302" filled="true" fillcolor="#ff0000" stroked="false">
              <v:fill type="solid"/>
            </v:rect>
            <v:rect style="position:absolute;left:9700;top:15285;width:101;height:15" filled="true" fillcolor="#3b3b3b" stroked="false">
              <v:fill type="solid"/>
            </v:rect>
            <v:rect style="position:absolute;left:9801;top:15142;width:302;height:302" filled="true" fillcolor="#ff0000" stroked="false">
              <v:fill type="solid"/>
            </v:rect>
            <w10:wrap type="none"/>
          </v:group>
        </w:pict>
      </w:r>
      <w:r>
        <w:rPr/>
        <w:pict>
          <v:group style="position:absolute;margin-left:427.829987pt;margin-top:810.002563pt;width:119.55pt;height:6.1pt;mso-position-horizontal-relative:page;mso-position-vertical-relative:page;z-index:251672576" coordorigin="8557,16200" coordsize="2391,122">
            <v:line style="position:absolute" from="10731,16261" to="10947,16261" stroked="true" strokeweight="6.0781pt" strokecolor="#000000">
              <v:stroke dashstyle="solid"/>
            </v:line>
            <v:line style="position:absolute" from="8557,16261" to="10731,16261" stroked="true" strokeweight="6.0781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251673600" from="27.799999pt,780.641602pt" to="101.010699pt,780.641602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4624" from="160.419998pt,780.761658pt" to="246.933398pt,780.761658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293.049988pt,780.641602pt" to="346.706488pt,780.641602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6672" from="427.829987pt,780.641602pt" to="493.463887pt,780.641602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27.799999pt,791.44165pt" to="76.877299pt,791.44165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8720" from="160.419998pt,791.561646pt" to="261.093098pt,791.561646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293.049988pt,791.44165pt" to="352.565288pt,791.44165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0768" from="427.829987pt,791.44165pt" to="522.738187pt,791.44165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27.799999pt,802.121643pt" to="60.190699pt,802.121643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2816" from="160.419998pt,802.241699pt" to="222.810198pt,802.241699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293.049988pt,802.121643pt" to="373.561888pt,802.121643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4864" from="427.829987pt,802.241699pt" to="505.489687pt,802.241699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27.799999pt,812.921631pt" to="128.833099pt,812.921631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6912" from="160.419998pt,812.801697pt" to="218.148898pt,812.801697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293.049988pt,813.041626pt" to="401.671488pt,813.041626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8960" from="27.799999pt,823.601685pt" to="120.895999pt,823.601685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160.419998pt,823.721619pt" to="202.909498pt,823.721619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1008" from="293.049988pt,823.841614pt" to="363.013888pt,823.841614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427.829987pt,823.841614pt" to="517.930087pt,823.841614pt" stroked="true" strokeweight="6.0781pt" strokecolor="#000000">
            <v:stroke dashstyle="solid"/>
            <w10:wrap type="none"/>
          </v:line>
        </w:pict>
      </w:r>
    </w:p>
    <w:p>
      <w:pPr>
        <w:pStyle w:val="BodyText"/>
        <w:spacing w:before="94"/>
        <w:ind w:left="74" w:right="176"/>
        <w:jc w:val="center"/>
      </w:pPr>
      <w:r>
        <w:rPr>
          <w:w w:val="105"/>
        </w:rPr>
        <w:t>Dodací termín je u položek, které nejsou skladem, pouze orientační. Přesný termín bude možno sdělit po potvrzení dodavatelem.</w:t>
      </w:r>
    </w:p>
    <w:p>
      <w:pPr>
        <w:pStyle w:val="BodyText"/>
        <w:spacing w:before="7"/>
        <w:ind w:left="74" w:right="143"/>
        <w:jc w:val="center"/>
      </w:pPr>
      <w:r>
        <w:rPr>
          <w:w w:val="105"/>
        </w:rPr>
        <w:t>UPOZORNĚNÍ: Všechny maloobrátkové položky jsou zaokrouhlovány na celá balení.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249" w:lineRule="auto" w:before="0"/>
        <w:ind w:left="156" w:right="243"/>
      </w:pPr>
      <w:r>
        <w:rPr>
          <w:w w:val="105"/>
        </w:rPr>
        <w:t>Za</w:t>
      </w:r>
      <w:r>
        <w:rPr>
          <w:spacing w:val="-17"/>
          <w:w w:val="105"/>
        </w:rPr>
        <w:t> </w:t>
      </w:r>
      <w:r>
        <w:rPr>
          <w:w w:val="105"/>
        </w:rPr>
        <w:t>obaly</w:t>
      </w:r>
      <w:r>
        <w:rPr>
          <w:spacing w:val="-16"/>
          <w:w w:val="105"/>
        </w:rPr>
        <w:t> </w:t>
      </w:r>
      <w:r>
        <w:rPr>
          <w:w w:val="105"/>
        </w:rPr>
        <w:t>od</w:t>
      </w:r>
      <w:r>
        <w:rPr>
          <w:spacing w:val="-17"/>
          <w:w w:val="105"/>
        </w:rPr>
        <w:t> </w:t>
      </w:r>
      <w:r>
        <w:rPr>
          <w:w w:val="105"/>
        </w:rPr>
        <w:t>shora</w:t>
      </w:r>
      <w:r>
        <w:rPr>
          <w:spacing w:val="-17"/>
          <w:w w:val="105"/>
        </w:rPr>
        <w:t> </w:t>
      </w:r>
      <w:r>
        <w:rPr>
          <w:w w:val="105"/>
        </w:rPr>
        <w:t>uvedených</w:t>
      </w:r>
      <w:r>
        <w:rPr>
          <w:spacing w:val="-16"/>
          <w:w w:val="105"/>
        </w:rPr>
        <w:t> </w:t>
      </w:r>
      <w:r>
        <w:rPr>
          <w:w w:val="105"/>
        </w:rPr>
        <w:t>balených</w:t>
      </w:r>
      <w:r>
        <w:rPr>
          <w:spacing w:val="-19"/>
          <w:w w:val="105"/>
        </w:rPr>
        <w:t> </w:t>
      </w:r>
      <w:r>
        <w:rPr>
          <w:w w:val="105"/>
        </w:rPr>
        <w:t>výrobků</w:t>
      </w:r>
      <w:r>
        <w:rPr>
          <w:spacing w:val="-16"/>
          <w:w w:val="105"/>
        </w:rPr>
        <w:t> </w:t>
      </w:r>
      <w:r>
        <w:rPr>
          <w:w w:val="105"/>
        </w:rPr>
        <w:t>byl</w:t>
      </w:r>
      <w:r>
        <w:rPr>
          <w:spacing w:val="-18"/>
          <w:w w:val="105"/>
        </w:rPr>
        <w:t> </w:t>
      </w:r>
      <w:r>
        <w:rPr>
          <w:w w:val="105"/>
        </w:rPr>
        <w:t>uhrazen</w:t>
      </w:r>
      <w:r>
        <w:rPr>
          <w:spacing w:val="-19"/>
          <w:w w:val="105"/>
        </w:rPr>
        <w:t> </w:t>
      </w:r>
      <w:r>
        <w:rPr>
          <w:w w:val="105"/>
        </w:rPr>
        <w:t>poplatek</w:t>
      </w:r>
      <w:r>
        <w:rPr>
          <w:spacing w:val="-16"/>
          <w:w w:val="105"/>
        </w:rPr>
        <w:t> </w:t>
      </w:r>
      <w:r>
        <w:rPr>
          <w:w w:val="105"/>
        </w:rPr>
        <w:t>pod</w:t>
      </w:r>
      <w:r>
        <w:rPr>
          <w:spacing w:val="-23"/>
          <w:w w:val="105"/>
        </w:rPr>
        <w:t> </w:t>
      </w:r>
      <w:r>
        <w:rPr>
          <w:w w:val="105"/>
        </w:rPr>
        <w:t>identifikačním</w:t>
      </w:r>
      <w:r>
        <w:rPr>
          <w:spacing w:val="-17"/>
          <w:w w:val="105"/>
        </w:rPr>
        <w:t> </w:t>
      </w:r>
      <w:r>
        <w:rPr>
          <w:w w:val="105"/>
        </w:rPr>
        <w:t>číslem</w:t>
      </w:r>
      <w:r>
        <w:rPr>
          <w:spacing w:val="-15"/>
          <w:w w:val="105"/>
        </w:rPr>
        <w:t> </w:t>
      </w:r>
      <w:r>
        <w:rPr>
          <w:w w:val="105"/>
        </w:rPr>
        <w:t>EK-F00020775</w:t>
      </w:r>
      <w:r>
        <w:rPr>
          <w:spacing w:val="-18"/>
          <w:w w:val="105"/>
        </w:rPr>
        <w:t> </w:t>
      </w:r>
      <w:r>
        <w:rPr>
          <w:w w:val="105"/>
        </w:rPr>
        <w:t>za zajištění zpětného odběru a využití obalového</w:t>
      </w:r>
      <w:r>
        <w:rPr>
          <w:spacing w:val="-2"/>
          <w:w w:val="105"/>
        </w:rPr>
        <w:t> </w:t>
      </w:r>
      <w:r>
        <w:rPr>
          <w:w w:val="105"/>
        </w:rPr>
        <w:t>materiálu.</w:t>
      </w:r>
    </w:p>
    <w:p>
      <w:pPr>
        <w:pStyle w:val="BodyText"/>
        <w:spacing w:before="8"/>
        <w:rPr>
          <w:b/>
        </w:rPr>
      </w:pPr>
    </w:p>
    <w:p>
      <w:pPr>
        <w:spacing w:line="249" w:lineRule="auto" w:before="0"/>
        <w:ind w:left="156" w:right="443" w:firstLine="0"/>
        <w:jc w:val="both"/>
        <w:rPr>
          <w:b/>
          <w:sz w:val="18"/>
        </w:rPr>
      </w:pPr>
      <w:r>
        <w:rPr>
          <w:b/>
          <w:w w:val="105"/>
          <w:sz w:val="18"/>
        </w:rPr>
        <w:t>Dodací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podmínky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–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balné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+</w:t>
      </w:r>
      <w:r>
        <w:rPr>
          <w:b/>
          <w:spacing w:val="-14"/>
          <w:w w:val="105"/>
          <w:sz w:val="18"/>
        </w:rPr>
        <w:t> </w:t>
      </w:r>
      <w:r>
        <w:rPr>
          <w:b/>
          <w:w w:val="105"/>
          <w:sz w:val="18"/>
        </w:rPr>
        <w:t>dopravné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pro</w:t>
      </w:r>
      <w:r>
        <w:rPr>
          <w:b/>
          <w:spacing w:val="-17"/>
          <w:w w:val="105"/>
          <w:sz w:val="18"/>
        </w:rPr>
        <w:t> </w:t>
      </w:r>
      <w:r>
        <w:rPr>
          <w:b/>
          <w:w w:val="105"/>
          <w:sz w:val="18"/>
        </w:rPr>
        <w:t>expedice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v</w:t>
      </w:r>
      <w:r>
        <w:rPr>
          <w:b/>
          <w:spacing w:val="-14"/>
          <w:w w:val="105"/>
          <w:sz w:val="18"/>
        </w:rPr>
        <w:t> </w:t>
      </w:r>
      <w:r>
        <w:rPr>
          <w:b/>
          <w:w w:val="105"/>
          <w:sz w:val="18"/>
        </w:rPr>
        <w:t>ČR: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objednávky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do</w:t>
      </w:r>
      <w:r>
        <w:rPr>
          <w:b/>
          <w:spacing w:val="-15"/>
          <w:w w:val="105"/>
          <w:sz w:val="18"/>
        </w:rPr>
        <w:t> </w:t>
      </w:r>
      <w:r>
        <w:rPr>
          <w:b/>
          <w:w w:val="105"/>
          <w:sz w:val="18"/>
        </w:rPr>
        <w:t>hodnoty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6.000,-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Kč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bez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DPH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účtujeme</w:t>
      </w:r>
      <w:r>
        <w:rPr>
          <w:b/>
          <w:spacing w:val="-14"/>
          <w:w w:val="105"/>
          <w:sz w:val="18"/>
        </w:rPr>
        <w:t> </w:t>
      </w:r>
      <w:r>
        <w:rPr>
          <w:b/>
          <w:w w:val="105"/>
          <w:sz w:val="18"/>
        </w:rPr>
        <w:t>120,-</w:t>
      </w:r>
      <w:r>
        <w:rPr>
          <w:b/>
          <w:spacing w:val="-14"/>
          <w:w w:val="105"/>
          <w:sz w:val="18"/>
        </w:rPr>
        <w:t> </w:t>
      </w:r>
      <w:r>
        <w:rPr>
          <w:b/>
          <w:w w:val="105"/>
          <w:sz w:val="18"/>
        </w:rPr>
        <w:t>Kč bez DPH, nad 6.000,- Kč bez DPH je dopravné zdarma. Toto neplatí, pokud je v nabídce uvedena samostatná položka DOPRAVA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s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vyčíslením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konkrétní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částky.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Dopravné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do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zahraničí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je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vždy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přeúčtováno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v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plné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výši.</w:t>
      </w:r>
    </w:p>
    <w:p>
      <w:pPr>
        <w:spacing w:after="0" w:line="249" w:lineRule="auto"/>
        <w:jc w:val="both"/>
        <w:rPr>
          <w:sz w:val="18"/>
        </w:rPr>
        <w:sectPr>
          <w:type w:val="continuous"/>
          <w:pgSz w:w="11900" w:h="16850"/>
          <w:pgMar w:top="0" w:bottom="1880" w:left="420" w:right="400"/>
        </w:sectPr>
      </w:pPr>
    </w:p>
    <w:p>
      <w:pPr>
        <w:pStyle w:val="BodyText"/>
        <w:spacing w:line="20" w:lineRule="exact"/>
        <w:ind w:left="155"/>
        <w:rPr>
          <w:sz w:val="2"/>
        </w:rPr>
      </w:pPr>
      <w:r>
        <w:rPr/>
        <w:pict>
          <v:group style="position:absolute;margin-left:29.15pt;margin-top:754.75pt;width:537.6pt;height:15.1pt;mso-position-horizontal-relative:page;mso-position-vertical-relative:page;z-index:251695104" coordorigin="583,15095" coordsize="10752,302">
            <v:line style="position:absolute" from="10102,15246" to="11335,15246" stroked="true" strokeweight=".717pt" strokecolor="#3b3b3b">
              <v:stroke dashstyle="solid"/>
            </v:line>
            <v:line style="position:absolute" from="9701,15246" to="9801,15246" stroked="true" strokeweight=".717pt" strokecolor="#3b3b3b">
              <v:stroke dashstyle="solid"/>
            </v:line>
            <v:line style="position:absolute" from="9299,15246" to="9400,15246" stroked="true" strokeweight=".717pt" strokecolor="#3b3b3b">
              <v:stroke dashstyle="solid"/>
            </v:line>
            <v:shape style="position:absolute;left:0;top:16840;width:8415;height:2" coordorigin="0,16841" coordsize="8415,0" path="m583,15246l8998,15246m583,15246l8998,15246e" filled="false" stroked="true" strokeweight=".717pt" strokecolor="#3b3b3b">
              <v:path arrowok="t"/>
              <v:stroke dashstyle="solid"/>
            </v:shape>
            <v:rect style="position:absolute;left:8998;top:15095;width:302;height:302" filled="true" fillcolor="#ff0000" stroked="false">
              <v:fill type="solid"/>
            </v:rect>
            <v:rect style="position:absolute;left:9299;top:15238;width:101;height:15" filled="true" fillcolor="#3b3b3b" stroked="false">
              <v:fill type="solid"/>
            </v:rect>
            <v:rect style="position:absolute;left:9399;top:15095;width:302;height:302" filled="true" fillcolor="#ff0000" stroked="false">
              <v:fill type="solid"/>
            </v:rect>
            <v:rect style="position:absolute;left:9700;top:15238;width:101;height:15" filled="true" fillcolor="#3b3b3b" stroked="false">
              <v:fill type="solid"/>
            </v:rect>
            <v:rect style="position:absolute;left:9801;top:15095;width:302;height:302" filled="true" fillcolor="#ff0000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251696128" from="27.799999pt,778.361633pt" to="101.010699pt,778.361633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7152" from="160.419998pt,778.481628pt" to="246.933398pt,778.481628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293.049988pt,778.361633pt" to="346.706488pt,778.361633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9200" from="427.829987pt,778.361633pt" to="493.463887pt,778.361633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27.799999pt,789.161682pt" to="76.877299pt,789.161682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1248" from="160.419998pt,789.161682pt" to="261.093098pt,789.161682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293.049988pt,789.161682pt" to="352.565288pt,789.161682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3296" from="427.829987pt,789.161682pt" to="522.738187pt,789.161682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27.799999pt,799.841614pt" to="60.190699pt,799.841614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5344" from="160.419998pt,799.961609pt" to="222.810198pt,799.961609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293.049988pt,799.841614pt" to="373.561888pt,799.841614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7392" from="427.829987pt,799.961609pt" to="505.489687pt,799.961609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27.799999pt,810.641602pt" to="128.833099pt,810.641602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9440" from="160.419998pt,810.401611pt" to="218.148898pt,810.401611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293.049988pt,810.641602pt" to="401.671488pt,810.641602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1488" from="427.829987pt,810.761658pt" to="547.333987pt,810.761658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27.799999pt,821.321655pt" to="120.895999pt,821.321655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3536" from="160.419998pt,821.321655pt" to="202.909498pt,821.321655pt" stroked="true" strokeweight="6.07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293.049988pt,821.44165pt" to="363.013888pt,821.44165pt" stroked="true" strokeweight="6.07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5584" from="427.829987pt,821.44165pt" to="517.930087pt,821.44165pt" stroked="true" strokeweight="6.0782pt" strokecolor="#000000">
            <v:stroke dashstyle="solid"/>
            <w10:wrap type="none"/>
          </v:line>
        </w:pict>
      </w:r>
      <w:r>
        <w:rPr>
          <w:sz w:val="2"/>
        </w:rPr>
        <w:pict>
          <v:group style="width:534.75pt;height:.75pt;mso-position-horizontal-relative:char;mso-position-vertical-relative:line" coordorigin="0,0" coordsize="10695,15">
            <v:line style="position:absolute" from="0,7" to="10695,7" stroked="true" strokeweight=".71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7" w:lineRule="auto" w:before="65"/>
        <w:ind w:left="162" w:right="176"/>
        <w:jc w:val="center"/>
      </w:pPr>
      <w:r>
        <w:rPr>
          <w:w w:val="105"/>
        </w:rPr>
        <w:t>Případný</w:t>
      </w:r>
      <w:r>
        <w:rPr>
          <w:spacing w:val="-15"/>
          <w:w w:val="105"/>
        </w:rPr>
        <w:t> </w:t>
      </w:r>
      <w:r>
        <w:rPr>
          <w:w w:val="105"/>
        </w:rPr>
        <w:t>nesouhlas</w:t>
      </w:r>
      <w:r>
        <w:rPr>
          <w:spacing w:val="-16"/>
          <w:w w:val="105"/>
        </w:rPr>
        <w:t> </w:t>
      </w:r>
      <w:r>
        <w:rPr>
          <w:w w:val="105"/>
        </w:rPr>
        <w:t>s</w:t>
      </w:r>
      <w:r>
        <w:rPr>
          <w:spacing w:val="-19"/>
          <w:w w:val="105"/>
        </w:rPr>
        <w:t> </w:t>
      </w:r>
      <w:r>
        <w:rPr>
          <w:w w:val="105"/>
        </w:rPr>
        <w:t>tímto</w:t>
      </w:r>
      <w:r>
        <w:rPr>
          <w:spacing w:val="-16"/>
          <w:w w:val="105"/>
        </w:rPr>
        <w:t> </w:t>
      </w:r>
      <w:r>
        <w:rPr>
          <w:w w:val="105"/>
        </w:rPr>
        <w:t>potvrzením</w:t>
      </w:r>
      <w:r>
        <w:rPr>
          <w:spacing w:val="-14"/>
          <w:w w:val="105"/>
        </w:rPr>
        <w:t> </w:t>
      </w:r>
      <w:r>
        <w:rPr>
          <w:w w:val="105"/>
        </w:rPr>
        <w:t>objednávky</w:t>
      </w:r>
      <w:r>
        <w:rPr>
          <w:spacing w:val="-18"/>
          <w:w w:val="105"/>
        </w:rPr>
        <w:t> </w:t>
      </w:r>
      <w:r>
        <w:rPr>
          <w:w w:val="105"/>
        </w:rPr>
        <w:t>uplatněte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7"/>
          <w:w w:val="105"/>
        </w:rPr>
        <w:t> </w:t>
      </w:r>
      <w:r>
        <w:rPr>
          <w:w w:val="105"/>
        </w:rPr>
        <w:t>3</w:t>
      </w:r>
      <w:r>
        <w:rPr>
          <w:spacing w:val="-17"/>
          <w:w w:val="105"/>
        </w:rPr>
        <w:t> </w:t>
      </w:r>
      <w:r>
        <w:rPr>
          <w:w w:val="105"/>
        </w:rPr>
        <w:t>dnů.</w:t>
      </w:r>
      <w:r>
        <w:rPr>
          <w:spacing w:val="-16"/>
          <w:w w:val="105"/>
        </w:rPr>
        <w:t> </w:t>
      </w:r>
      <w:r>
        <w:rPr>
          <w:w w:val="105"/>
        </w:rPr>
        <w:t>Po</w:t>
      </w:r>
      <w:r>
        <w:rPr>
          <w:spacing w:val="-18"/>
          <w:w w:val="105"/>
        </w:rPr>
        <w:t> </w:t>
      </w:r>
      <w:r>
        <w:rPr>
          <w:w w:val="105"/>
        </w:rPr>
        <w:t>tomto</w:t>
      </w:r>
      <w:r>
        <w:rPr>
          <w:spacing w:val="-18"/>
          <w:w w:val="105"/>
        </w:rPr>
        <w:t> </w:t>
      </w:r>
      <w:r>
        <w:rPr>
          <w:w w:val="105"/>
        </w:rPr>
        <w:t>termínu</w:t>
      </w:r>
      <w:r>
        <w:rPr>
          <w:spacing w:val="-17"/>
          <w:w w:val="105"/>
        </w:rPr>
        <w:t> </w:t>
      </w:r>
      <w:r>
        <w:rPr>
          <w:w w:val="105"/>
        </w:rPr>
        <w:t>považujeme</w:t>
      </w:r>
      <w:r>
        <w:rPr>
          <w:spacing w:val="-16"/>
          <w:w w:val="105"/>
        </w:rPr>
        <w:t> </w:t>
      </w:r>
      <w:r>
        <w:rPr>
          <w:w w:val="105"/>
        </w:rPr>
        <w:t>toto</w:t>
      </w:r>
      <w:r>
        <w:rPr>
          <w:spacing w:val="-16"/>
          <w:w w:val="105"/>
        </w:rPr>
        <w:t> </w:t>
      </w:r>
      <w:r>
        <w:rPr>
          <w:w w:val="105"/>
        </w:rPr>
        <w:t>potvrzení</w:t>
      </w:r>
      <w:r>
        <w:rPr>
          <w:spacing w:val="-15"/>
          <w:w w:val="105"/>
        </w:rPr>
        <w:t> </w:t>
      </w:r>
      <w:r>
        <w:rPr>
          <w:w w:val="105"/>
        </w:rPr>
        <w:t>za akceptované.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59" w:right="176"/>
        <w:jc w:val="center"/>
      </w:pPr>
      <w:r>
        <w:rPr>
          <w:w w:val="105"/>
        </w:rPr>
        <w:t>Plnění</w:t>
      </w:r>
      <w:r>
        <w:rPr>
          <w:spacing w:val="-18"/>
          <w:w w:val="105"/>
        </w:rPr>
        <w:t> </w:t>
      </w:r>
      <w:r>
        <w:rPr>
          <w:w w:val="105"/>
        </w:rPr>
        <w:t>této</w:t>
      </w:r>
      <w:r>
        <w:rPr>
          <w:spacing w:val="-17"/>
          <w:w w:val="105"/>
        </w:rPr>
        <w:t> </w:t>
      </w:r>
      <w:r>
        <w:rPr>
          <w:w w:val="105"/>
        </w:rPr>
        <w:t>objednávky</w:t>
      </w:r>
      <w:r>
        <w:rPr>
          <w:spacing w:val="-18"/>
          <w:w w:val="105"/>
        </w:rPr>
        <w:t> </w:t>
      </w:r>
      <w:r>
        <w:rPr>
          <w:w w:val="105"/>
        </w:rPr>
        <w:t>se</w:t>
      </w:r>
      <w:r>
        <w:rPr>
          <w:spacing w:val="-19"/>
          <w:w w:val="105"/>
        </w:rPr>
        <w:t> </w:t>
      </w:r>
      <w:r>
        <w:rPr>
          <w:w w:val="105"/>
        </w:rPr>
        <w:t>řídí</w:t>
      </w:r>
      <w:r>
        <w:rPr>
          <w:spacing w:val="-16"/>
          <w:w w:val="105"/>
        </w:rPr>
        <w:t> </w:t>
      </w:r>
      <w:r>
        <w:rPr>
          <w:w w:val="105"/>
        </w:rPr>
        <w:t>Všeobecnými</w:t>
      </w:r>
      <w:r>
        <w:rPr>
          <w:spacing w:val="-14"/>
          <w:w w:val="105"/>
        </w:rPr>
        <w:t> </w:t>
      </w:r>
      <w:r>
        <w:rPr>
          <w:w w:val="105"/>
        </w:rPr>
        <w:t>obchodními</w:t>
      </w:r>
      <w:r>
        <w:rPr>
          <w:spacing w:val="-14"/>
          <w:w w:val="105"/>
        </w:rPr>
        <w:t> </w:t>
      </w:r>
      <w:r>
        <w:rPr>
          <w:w w:val="105"/>
        </w:rPr>
        <w:t>podmínkami</w:t>
      </w:r>
      <w:r>
        <w:rPr>
          <w:spacing w:val="-16"/>
          <w:w w:val="105"/>
        </w:rPr>
        <w:t> </w:t>
      </w:r>
      <w:r>
        <w:rPr>
          <w:w w:val="105"/>
        </w:rPr>
        <w:t>firmy</w:t>
      </w:r>
      <w:r>
        <w:rPr>
          <w:spacing w:val="-18"/>
          <w:w w:val="105"/>
        </w:rPr>
        <w:t> </w:t>
      </w:r>
      <w:r>
        <w:rPr>
          <w:w w:val="105"/>
        </w:rPr>
        <w:t>Schmachtl</w:t>
      </w:r>
      <w:r>
        <w:rPr>
          <w:spacing w:val="-17"/>
          <w:w w:val="105"/>
        </w:rPr>
        <w:t> </w:t>
      </w:r>
      <w:r>
        <w:rPr>
          <w:w w:val="105"/>
        </w:rPr>
        <w:t>CZ.</w:t>
      </w:r>
      <w:r>
        <w:rPr>
          <w:spacing w:val="-17"/>
          <w:w w:val="105"/>
        </w:rPr>
        <w:t> </w:t>
      </w:r>
      <w:r>
        <w:rPr>
          <w:w w:val="105"/>
        </w:rPr>
        <w:t>Smlouva</w:t>
      </w:r>
      <w:r>
        <w:rPr>
          <w:spacing w:val="-16"/>
          <w:w w:val="105"/>
        </w:rPr>
        <w:t> </w:t>
      </w:r>
      <w:r>
        <w:rPr>
          <w:w w:val="105"/>
        </w:rPr>
        <w:t>se</w:t>
      </w:r>
      <w:r>
        <w:rPr>
          <w:spacing w:val="-19"/>
          <w:w w:val="105"/>
        </w:rPr>
        <w:t> </w:t>
      </w:r>
      <w:r>
        <w:rPr>
          <w:w w:val="105"/>
        </w:rPr>
        <w:t>řídí</w:t>
      </w:r>
      <w:r>
        <w:rPr>
          <w:spacing w:val="-18"/>
          <w:w w:val="105"/>
        </w:rPr>
        <w:t> </w:t>
      </w:r>
      <w:r>
        <w:rPr>
          <w:w w:val="105"/>
        </w:rPr>
        <w:t>podle</w:t>
      </w:r>
      <w:r>
        <w:rPr>
          <w:spacing w:val="-17"/>
          <w:w w:val="105"/>
        </w:rPr>
        <w:t> </w:t>
      </w:r>
      <w:r>
        <w:rPr>
          <w:w w:val="105"/>
        </w:rPr>
        <w:t>nového občanského</w:t>
      </w:r>
      <w:r>
        <w:rPr>
          <w:spacing w:val="-1"/>
          <w:w w:val="105"/>
        </w:rPr>
        <w:t> </w:t>
      </w:r>
      <w:r>
        <w:rPr>
          <w:w w:val="105"/>
        </w:rPr>
        <w:t>zákoníku</w:t>
      </w: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28.799999pt;margin-top:11.0725pt;width:537.6pt;height:.1pt;mso-position-horizontal-relative:page;mso-position-vertical-relative:paragraph;z-index:-251622400;mso-wrap-distance-left:0;mso-wrap-distance-right:0" coordorigin="576,221" coordsize="10752,0" path="m576,221l11328,221e" filled="false" stroked="true" strokeweight=".717pt" strokecolor="#7e7e7e">
            <v:path arrowok="t"/>
            <v:stroke dashstyle="solid"/>
            <w10:wrap type="topAndBottom"/>
          </v:shape>
        </w:pict>
      </w:r>
    </w:p>
    <w:p>
      <w:pPr>
        <w:spacing w:before="0"/>
        <w:ind w:left="74" w:right="112" w:firstLine="0"/>
        <w:jc w:val="center"/>
        <w:rPr>
          <w:sz w:val="13"/>
        </w:rPr>
      </w:pPr>
      <w:r>
        <w:rPr>
          <w:sz w:val="13"/>
        </w:rPr>
        <w:t>Tento doklad byl vyhotoven v NOTIA Business Server</w:t>
      </w:r>
    </w:p>
    <w:p>
      <w:pPr>
        <w:spacing w:before="66"/>
        <w:ind w:left="74" w:right="85" w:firstLine="0"/>
        <w:jc w:val="center"/>
        <w:rPr>
          <w:b/>
          <w:sz w:val="13"/>
        </w:rPr>
      </w:pPr>
      <w:hyperlink r:id="rId13">
        <w:r>
          <w:rPr>
            <w:b/>
            <w:color w:val="0000EC"/>
            <w:sz w:val="13"/>
            <w:u w:val="single" w:color="0000EC"/>
          </w:rPr>
          <w:t>www.notia.com</w:t>
        </w:r>
      </w:hyperlink>
    </w:p>
    <w:sectPr>
      <w:pgSz w:w="11900" w:h="16850"/>
      <w:pgMar w:header="0" w:footer="1698" w:top="580" w:bottom="194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419983pt;margin-top:743.733826pt;width:36.950pt;height:11.65pt;mso-position-horizontal-relative:page;mso-position-vertical-relative:page;z-index:-252116992" type="#_x0000_t202" filled="false" stroked="false">
          <v:textbox inset="0,0,0,0">
            <w:txbxContent>
              <w:p>
                <w:pPr>
                  <w:spacing w:before="63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z 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9"/>
      <w:outlineLvl w:val="1"/>
    </w:pPr>
    <w:rPr>
      <w:rFonts w:ascii="Arial" w:hAnsi="Arial" w:eastAsia="Arial" w:cs="Arial"/>
      <w:b/>
      <w:bCs/>
      <w:sz w:val="18"/>
      <w:szCs w:val="18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schmachtl.cz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notia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Kutnerová Veronika</dc:creator>
  <dc:title>Prijate objednavky</dc:title>
  <dcterms:created xsi:type="dcterms:W3CDTF">2025-08-06T04:44:53Z</dcterms:created>
  <dcterms:modified xsi:type="dcterms:W3CDTF">2025-08-06T04:44:53Z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2025-08-06T00:00:00Z</vt:filetime>
  </property>
</Properties>
</file>