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54388" w14:textId="77777777" w:rsidR="00893B2E" w:rsidRPr="00E74F09" w:rsidRDefault="00893B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cs-CZ"/>
        </w:rPr>
      </w:pPr>
    </w:p>
    <w:tbl>
      <w:tblPr>
        <w:tblStyle w:val="a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41"/>
        <w:gridCol w:w="8802"/>
      </w:tblGrid>
      <w:tr w:rsidR="00893B2E" w:rsidRPr="00E74F09" w14:paraId="3211CF13" w14:textId="77777777">
        <w:trPr>
          <w:jc w:val="center"/>
        </w:trPr>
        <w:tc>
          <w:tcPr>
            <w:tcW w:w="1541" w:type="dxa"/>
            <w:vAlign w:val="center"/>
          </w:tcPr>
          <w:p w14:paraId="1B7C7D1E" w14:textId="1C8AB3C3" w:rsidR="00893B2E" w:rsidRPr="00E74F09" w:rsidRDefault="00A3405A">
            <w:pPr>
              <w:jc w:val="center"/>
              <w:rPr>
                <w:rFonts w:ascii="Tahoma" w:eastAsia="Tahoma" w:hAnsi="Tahoma" w:cs="Tahoma"/>
                <w:b/>
                <w:sz w:val="2"/>
                <w:szCs w:val="2"/>
                <w:lang w:val="cs-CZ"/>
              </w:rPr>
            </w:pPr>
            <w:r>
              <w:rPr>
                <w:rFonts w:ascii="Tahoma" w:hAnsi="Tahoma" w:cs="Tahoma"/>
                <w:b/>
                <w:noProof/>
                <w:sz w:val="2"/>
                <w:szCs w:val="2"/>
                <w:lang w:val="cs-CZ"/>
              </w:rPr>
              <w:drawing>
                <wp:inline distT="0" distB="0" distL="0" distR="0" wp14:anchorId="101EF711" wp14:editId="0EF8F5A2">
                  <wp:extent cx="663735" cy="775504"/>
                  <wp:effectExtent l="0" t="0" r="3175" b="5715"/>
                  <wp:docPr id="744394397" name="Obrázek 1" descr="Obsah obrázku logo, Písmo, Grafika, grafický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394397" name="Obrázek 1" descr="Obsah obrázku logo, Písmo, Grafika, grafický design&#10;&#10;Obsah vygenerovaný umělou inteligencí může být nesprávný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387" cy="79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</w:tcPr>
          <w:p w14:paraId="394A94AE" w14:textId="77777777" w:rsidR="00A3405A" w:rsidRPr="00FC4584" w:rsidRDefault="00A3405A" w:rsidP="00A3405A">
            <w:pPr>
              <w:pStyle w:val="Nzev"/>
              <w:rPr>
                <w:rFonts w:ascii="Tahoma" w:hAnsi="Tahoma" w:cs="Tahoma"/>
                <w:sz w:val="28"/>
                <w:szCs w:val="30"/>
                <w:lang w:val="cs-CZ"/>
              </w:rPr>
            </w:pPr>
            <w:r w:rsidRPr="00FC4584">
              <w:rPr>
                <w:rFonts w:ascii="Tahoma" w:hAnsi="Tahoma" w:cs="Tahoma"/>
                <w:sz w:val="28"/>
                <w:szCs w:val="30"/>
                <w:lang w:val="cs-CZ"/>
              </w:rPr>
              <w:t xml:space="preserve">EVROPSKÝ VELETRH POMATURITNÍHO </w:t>
            </w:r>
            <w:r w:rsidRPr="00FC4584">
              <w:rPr>
                <w:rFonts w:ascii="Tahoma" w:hAnsi="Tahoma" w:cs="Tahoma"/>
                <w:sz w:val="28"/>
                <w:szCs w:val="30"/>
                <w:lang w:val="cs-CZ"/>
              </w:rPr>
              <w:br/>
              <w:t>A CELOŽIVOTNÍHO VZDĚLÁVÁNÍ GAUDEAMUS</w:t>
            </w:r>
            <w:r w:rsidRPr="00FC4584">
              <w:rPr>
                <w:rFonts w:ascii="Tahoma" w:hAnsi="Tahoma" w:cs="Tahoma"/>
                <w:caps/>
                <w:sz w:val="28"/>
                <w:szCs w:val="30"/>
                <w:vertAlign w:val="superscript"/>
                <w:lang w:val="cs-CZ"/>
              </w:rPr>
              <w:t>®</w:t>
            </w:r>
            <w:r w:rsidRPr="00FC4584">
              <w:rPr>
                <w:rFonts w:ascii="Tahoma" w:hAnsi="Tahoma" w:cs="Tahoma"/>
                <w:sz w:val="28"/>
                <w:szCs w:val="30"/>
                <w:lang w:val="cs-CZ"/>
              </w:rPr>
              <w:t xml:space="preserve"> 202</w:t>
            </w:r>
            <w:r>
              <w:rPr>
                <w:rFonts w:ascii="Tahoma" w:hAnsi="Tahoma" w:cs="Tahoma"/>
                <w:sz w:val="28"/>
                <w:szCs w:val="30"/>
                <w:lang w:val="cs-CZ"/>
              </w:rPr>
              <w:t>5</w:t>
            </w:r>
          </w:p>
          <w:p w14:paraId="7D36ACDA" w14:textId="77777777" w:rsidR="00A3405A" w:rsidRPr="00FC4584" w:rsidRDefault="00A3405A" w:rsidP="00A3405A">
            <w:pPr>
              <w:jc w:val="center"/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it-IT"/>
              </w:rPr>
              <w:t>21. – 24. 10. 2025</w:t>
            </w:r>
            <w:r w:rsidRPr="00FC4584">
              <w:rPr>
                <w:rFonts w:ascii="Tahoma" w:hAnsi="Tahoma" w:cs="Tahoma"/>
                <w:lang w:val="it-IT"/>
              </w:rPr>
              <w:t>, VÝSTAVIŠTĚ BRNO, PAVILON V</w:t>
            </w:r>
          </w:p>
          <w:p w14:paraId="0DB9F5A7" w14:textId="359218A3" w:rsidR="00893B2E" w:rsidRPr="00E74F09" w:rsidRDefault="00A3405A" w:rsidP="00A3405A">
            <w:pPr>
              <w:jc w:val="center"/>
              <w:rPr>
                <w:rFonts w:ascii="Tahoma" w:eastAsia="Tahoma" w:hAnsi="Tahoma" w:cs="Tahoma"/>
                <w:b/>
                <w:lang w:val="cs-CZ"/>
              </w:rPr>
            </w:pPr>
            <w:r w:rsidRPr="00FC4584">
              <w:rPr>
                <w:rFonts w:ascii="Tahoma" w:hAnsi="Tahoma" w:cs="Tahoma"/>
                <w:b/>
                <w:lang w:val="cs-CZ"/>
              </w:rPr>
              <w:t>info@gaudeamus.cz; www.gaudeamus.cz</w:t>
            </w:r>
          </w:p>
        </w:tc>
      </w:tr>
    </w:tbl>
    <w:p w14:paraId="7041E9B6" w14:textId="77777777" w:rsidR="00893B2E" w:rsidRPr="00E74F09" w:rsidRDefault="00893B2E">
      <w:pPr>
        <w:rPr>
          <w:rFonts w:ascii="Tahoma" w:eastAsia="Tahoma" w:hAnsi="Tahoma" w:cs="Tahoma"/>
          <w:sz w:val="12"/>
          <w:szCs w:val="12"/>
          <w:lang w:val="cs-CZ"/>
        </w:rPr>
      </w:pPr>
    </w:p>
    <w:tbl>
      <w:tblPr>
        <w:tblStyle w:val="a0"/>
        <w:tblW w:w="74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07"/>
      </w:tblGrid>
      <w:tr w:rsidR="00893B2E" w:rsidRPr="00E74F09" w14:paraId="13852156" w14:textId="77777777">
        <w:trPr>
          <w:jc w:val="center"/>
        </w:trPr>
        <w:tc>
          <w:tcPr>
            <w:tcW w:w="7407" w:type="dxa"/>
            <w:shd w:val="clear" w:color="auto" w:fill="FF6600"/>
          </w:tcPr>
          <w:p w14:paraId="2BAFD4D8" w14:textId="77777777" w:rsidR="00893B2E" w:rsidRPr="00E74F09" w:rsidRDefault="00BB45E0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  <w:lang w:val="cs-CZ"/>
              </w:rPr>
            </w:pPr>
            <w:r w:rsidRPr="00E74F09">
              <w:rPr>
                <w:rFonts w:ascii="Tahoma" w:eastAsia="Tahoma" w:hAnsi="Tahoma" w:cs="Tahoma"/>
                <w:b/>
                <w:color w:val="FFFFFF"/>
                <w:sz w:val="36"/>
                <w:szCs w:val="36"/>
                <w:lang w:val="cs-CZ"/>
              </w:rPr>
              <w:t>SMLOUVA O ÚČASTI NA VÝSTAVĚ</w:t>
            </w:r>
          </w:p>
        </w:tc>
      </w:tr>
    </w:tbl>
    <w:p w14:paraId="755CA2ED" w14:textId="77777777" w:rsidR="00893B2E" w:rsidRPr="00E74F09" w:rsidRDefault="00BB45E0">
      <w:pP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Organizátor výstavy / dodavatel</w:t>
      </w:r>
    </w:p>
    <w:p w14:paraId="7DE35142" w14:textId="77777777" w:rsidR="00893B2E" w:rsidRPr="00E74F09" w:rsidRDefault="00893B2E">
      <w:pPr>
        <w:jc w:val="center"/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14B1583A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Adresa: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MP-Soft, a.s., Příkop 4, 602 00 Brno</w:t>
      </w:r>
    </w:p>
    <w:p w14:paraId="7292574C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Obchodní rejstřík: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zapsaná v obchodním rejstříku, vedeném Krajským soudem v Brně, oddíl B, vložka 4730</w:t>
      </w:r>
    </w:p>
    <w:p w14:paraId="732C0195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Statutární zástupce: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Ing. Pavel Mikula, předseda představenstva</w:t>
      </w:r>
    </w:p>
    <w:p w14:paraId="7A459E72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IČ: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440 14 040</w:t>
      </w:r>
    </w:p>
    <w:p w14:paraId="5BDC7C37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DIČ: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CZ 440 14 040</w:t>
      </w:r>
    </w:p>
    <w:p w14:paraId="34962D1D" w14:textId="5E4E0599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Kontaktní osoba: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7B3203">
        <w:rPr>
          <w:rFonts w:ascii="Tahoma" w:eastAsia="Tahoma" w:hAnsi="Tahoma" w:cs="Tahoma"/>
          <w:sz w:val="18"/>
          <w:szCs w:val="18"/>
          <w:lang w:val="cs-CZ"/>
        </w:rPr>
        <w:t>xxxxxxxxxxxxxxxxxxxx</w:t>
      </w:r>
      <w:proofErr w:type="spellEnd"/>
    </w:p>
    <w:p w14:paraId="004D70EE" w14:textId="5FF5511F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Telefon: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BB2996">
        <w:rPr>
          <w:rFonts w:ascii="Tahoma" w:eastAsia="Tahoma" w:hAnsi="Tahoma" w:cs="Tahoma"/>
          <w:sz w:val="18"/>
          <w:szCs w:val="18"/>
          <w:lang w:val="cs-CZ"/>
        </w:rPr>
        <w:t>xxxxxxxxxxxxxxxxxxx</w:t>
      </w:r>
      <w:proofErr w:type="spellEnd"/>
    </w:p>
    <w:p w14:paraId="35F20133" w14:textId="440D1B18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Mobil: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proofErr w:type="spellStart"/>
      <w:r w:rsidR="00BB2996">
        <w:rPr>
          <w:rFonts w:ascii="Tahoma" w:eastAsia="Tahoma" w:hAnsi="Tahoma" w:cs="Tahoma"/>
          <w:sz w:val="18"/>
          <w:szCs w:val="18"/>
          <w:lang w:val="cs-CZ"/>
        </w:rPr>
        <w:t>xxxxxxxxxxxxxxxxxxxxxx</w:t>
      </w:r>
      <w:proofErr w:type="spellEnd"/>
    </w:p>
    <w:p w14:paraId="2024D7D9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E-mail: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info@gaudeamus.cz</w:t>
      </w:r>
    </w:p>
    <w:p w14:paraId="40796B49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Web: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www.gaudeamus.cz</w:t>
      </w:r>
    </w:p>
    <w:p w14:paraId="0D15A5FD" w14:textId="77777777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Banka: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Komerční banka a.s., nám. Svobody 21, 602 00 Brno</w:t>
      </w:r>
    </w:p>
    <w:p w14:paraId="128DA5EB" w14:textId="70124A69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Číslo účtu: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="00111610">
        <w:rPr>
          <w:rFonts w:ascii="Tahoma" w:eastAsia="Tahoma" w:hAnsi="Tahoma" w:cs="Tahoma"/>
          <w:sz w:val="18"/>
          <w:szCs w:val="18"/>
          <w:lang w:val="cs-CZ"/>
        </w:rPr>
        <w:t>xxxxxxxxxxxxxxxxxxx</w:t>
      </w:r>
      <w:bookmarkStart w:id="0" w:name="_GoBack"/>
      <w:bookmarkEnd w:id="0"/>
    </w:p>
    <w:p w14:paraId="5F22D507" w14:textId="77777777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IBAN: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CZ5401000000001474844621</w:t>
      </w:r>
    </w:p>
    <w:p w14:paraId="56535146" w14:textId="77777777" w:rsidR="00893B2E" w:rsidRPr="00326393" w:rsidRDefault="00893B2E">
      <w:pPr>
        <w:rPr>
          <w:rFonts w:ascii="Tahoma" w:eastAsia="Tahoma" w:hAnsi="Tahoma" w:cs="Tahoma"/>
          <w:sz w:val="14"/>
          <w:szCs w:val="8"/>
          <w:lang w:val="cs-CZ"/>
        </w:rPr>
      </w:pPr>
    </w:p>
    <w:p w14:paraId="5561BB34" w14:textId="77777777" w:rsidR="00893B2E" w:rsidRPr="00E74F09" w:rsidRDefault="00BB45E0">
      <w:pPr>
        <w:pStyle w:val="Nadpis5"/>
        <w:shd w:val="clear" w:color="auto" w:fill="FF6600"/>
        <w:rPr>
          <w:rFonts w:ascii="Tahoma" w:eastAsia="Tahoma" w:hAnsi="Tahoma" w:cs="Tahoma"/>
          <w:color w:val="FFFFFF"/>
          <w:sz w:val="22"/>
          <w:szCs w:val="22"/>
        </w:rPr>
      </w:pPr>
      <w:r w:rsidRPr="00E74F09">
        <w:rPr>
          <w:rFonts w:ascii="Tahoma" w:eastAsia="Tahoma" w:hAnsi="Tahoma" w:cs="Tahoma"/>
          <w:color w:val="FFFFFF"/>
        </w:rPr>
        <w:t>Vystavovatel</w:t>
      </w:r>
    </w:p>
    <w:p w14:paraId="21578C6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6B18B48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Název vystavovatele: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Vysoké učení technické v Brně</w:t>
      </w:r>
    </w:p>
    <w:p w14:paraId="5439106A" w14:textId="77777777" w:rsidR="00893B2E" w:rsidRPr="00E74F09" w:rsidRDefault="00BB45E0">
      <w:pPr>
        <w:rPr>
          <w:rFonts w:ascii="Tahoma" w:eastAsia="Tahoma" w:hAnsi="Tahoma" w:cs="Tahoma"/>
          <w:b/>
          <w:sz w:val="8"/>
          <w:szCs w:val="8"/>
          <w:lang w:val="cs-CZ"/>
        </w:rPr>
      </w:pPr>
      <w:r w:rsidRPr="00E74F09">
        <w:rPr>
          <w:rFonts w:ascii="Tahoma" w:eastAsia="Tahoma" w:hAnsi="Tahoma" w:cs="Tahoma"/>
          <w:b/>
          <w:sz w:val="8"/>
          <w:szCs w:val="8"/>
          <w:lang w:val="cs-CZ"/>
        </w:rPr>
        <w:t xml:space="preserve"> </w:t>
      </w:r>
    </w:p>
    <w:p w14:paraId="2C378262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Město: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Brno</w:t>
      </w:r>
    </w:p>
    <w:p w14:paraId="6891B53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8E1704C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PSČ: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602 00</w:t>
      </w:r>
    </w:p>
    <w:p w14:paraId="3B9DD65F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135CE48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Ulice: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Antonínská </w:t>
      </w:r>
    </w:p>
    <w:p w14:paraId="78377CD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03BD3866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Č. p: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548/1</w:t>
      </w:r>
    </w:p>
    <w:p w14:paraId="0D2950F0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0512BD4A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IČ: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00216305</w:t>
      </w:r>
    </w:p>
    <w:p w14:paraId="3AF478E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FCF1886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DIČ: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CZ00216305</w:t>
      </w:r>
    </w:p>
    <w:p w14:paraId="56ECA804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4FF68B67" w14:textId="77777777" w:rsidR="00893B2E" w:rsidRPr="00E74F09" w:rsidRDefault="00BB45E0">
      <w:pP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Předmět smlouvy</w:t>
      </w:r>
    </w:p>
    <w:p w14:paraId="404EC21D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2879A841" w14:textId="1EC3D858" w:rsidR="00893B2E" w:rsidRPr="00E74F09" w:rsidRDefault="00BB45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Předmětem smlouvy je účast vystavovatele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pořádaném společností MP-Soft, a.s. Brno. Organizátor zajistí pro vystavovatele:</w:t>
      </w:r>
    </w:p>
    <w:p w14:paraId="5E3897A9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bookmarkStart w:id="1" w:name="_heading=h.gjdgxs" w:colFirst="0" w:colLast="0"/>
      <w:bookmarkEnd w:id="1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propagaci vystavovatele v propagačním katalogu před zahájením výstavy, na internetovém portálu gaudeamus.cz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a v mobilních aplikacích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Guide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a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Advisor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,</w:t>
      </w:r>
    </w:p>
    <w:p w14:paraId="3C1F0443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pronájem výstavní plochy, případně i postavení a vybavení výstavního stánku dle specifikace v Objednávce služeb včetně příloh, </w:t>
      </w:r>
    </w:p>
    <w:p w14:paraId="0CF35E54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zařazení inzerce do tištěného katalogu a inzerce do elektronického katalogu, dle specifikace v Objednávce služeb včetně příloh,</w:t>
      </w:r>
    </w:p>
    <w:p w14:paraId="6F7663C7" w14:textId="34903243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propagaci výstavy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Brno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 cílem zajistit co největší účast návštěvníků na výstavě,</w:t>
      </w:r>
    </w:p>
    <w:p w14:paraId="2BDEAA07" w14:textId="61B3DCFE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organizaci a průběh výstavy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Brno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v souladu s podmínkami definovanými touto smlouvou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82D9534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27C1AA62" w14:textId="363D88BC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bookmarkStart w:id="2" w:name="_heading=h.30j0zll" w:colFirst="0" w:colLast="0"/>
      <w:bookmarkEnd w:id="2"/>
      <w:r w:rsidRPr="00E74F09">
        <w:rPr>
          <w:rFonts w:ascii="Tahoma" w:eastAsia="Tahoma" w:hAnsi="Tahoma" w:cs="Tahoma"/>
          <w:sz w:val="18"/>
          <w:szCs w:val="18"/>
          <w:lang w:val="cs-CZ"/>
        </w:rPr>
        <w:t>Objednávk</w:t>
      </w:r>
      <w:r w:rsidR="00424F47">
        <w:rPr>
          <w:rFonts w:ascii="Tahoma" w:eastAsia="Tahoma" w:hAnsi="Tahoma" w:cs="Tahoma"/>
          <w:sz w:val="18"/>
          <w:szCs w:val="18"/>
          <w:lang w:val="cs-CZ"/>
        </w:rPr>
        <w:t>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služeb na výstavě, včetně všech příloh, se stává přílohou této smlouvy. Objednávka je po potvrzení organizátorem závazná pro obě smluvní strany a podrobně vymezuje předmět smlouvy.</w:t>
      </w:r>
    </w:p>
    <w:p w14:paraId="4BB237CF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F13E19C" w14:textId="6C8D84E6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Výstava </w:t>
      </w:r>
      <w:proofErr w:type="spellStart"/>
      <w:r w:rsidRPr="00E74F09">
        <w:rPr>
          <w:rFonts w:ascii="Tahoma" w:eastAsia="Tahoma" w:hAnsi="Tahoma" w:cs="Tahoma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Brno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se uskuteční v Brně, v areálu Veletrhů Brno, a.s. v termínu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od </w:t>
      </w:r>
      <w:r w:rsidR="00A3405A">
        <w:rPr>
          <w:rFonts w:ascii="Tahoma" w:eastAsia="Tahoma" w:hAnsi="Tahoma" w:cs="Tahoma"/>
          <w:b/>
          <w:sz w:val="18"/>
          <w:szCs w:val="18"/>
          <w:lang w:val="cs-CZ"/>
        </w:rPr>
        <w:t>21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. do 2</w:t>
      </w:r>
      <w:r w:rsidR="00A3405A">
        <w:rPr>
          <w:rFonts w:ascii="Tahoma" w:eastAsia="Tahoma" w:hAnsi="Tahoma" w:cs="Tahoma"/>
          <w:b/>
          <w:sz w:val="18"/>
          <w:szCs w:val="18"/>
          <w:lang w:val="cs-CZ"/>
        </w:rPr>
        <w:t>4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b/>
          <w:sz w:val="18"/>
          <w:szCs w:val="18"/>
          <w:lang w:val="cs-CZ"/>
        </w:rPr>
        <w:t>října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 </w:t>
      </w:r>
      <w:r w:rsidR="00A3405A">
        <w:rPr>
          <w:rFonts w:ascii="Tahoma" w:eastAsia="Tahoma" w:hAnsi="Tahoma" w:cs="Tahoma"/>
          <w:b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, v pavilonu V.</w:t>
      </w:r>
    </w:p>
    <w:p w14:paraId="08C2D63F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35A1E7AF" w14:textId="77777777" w:rsidR="00893B2E" w:rsidRPr="00E74F09" w:rsidRDefault="00BB45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Cena služeb</w:t>
      </w:r>
    </w:p>
    <w:p w14:paraId="1F41F24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FF84F21" w14:textId="77777777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A. Stanovení smluvní ceny</w:t>
      </w:r>
    </w:p>
    <w:p w14:paraId="34008DD0" w14:textId="1766CAFA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Cena za možnost vystavovat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Brno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br/>
        <w:t>je stanovena dohodou smluvních stran, ve smyslu zákona o cenách č. 526/1990 Sb., ve znění pozdějších předpisů, dle specifikace uvedené v Objednávce služeb na výstavě a jejích přílohách.</w:t>
      </w:r>
    </w:p>
    <w:p w14:paraId="144D42D3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73095F75" w14:textId="77777777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B. Obecné platební podmínky</w:t>
      </w:r>
    </w:p>
    <w:p w14:paraId="499FFE4B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považuje ceny služeb uvedené v Objednávce za závazné. </w:t>
      </w:r>
    </w:p>
    <w:p w14:paraId="19EB6794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se zavazuje uhradit případnou finanční ztrátu výstavy z vlastních zdrojů, bez dalších finančních nároků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vystavovatele.</w:t>
      </w:r>
    </w:p>
    <w:p w14:paraId="76F1548E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je povinen uvádět jako variabilní symbol plateb čísla zálohových faktur a číslo daňového dokladu.</w:t>
      </w:r>
    </w:p>
    <w:p w14:paraId="2345C9D8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 pochybnostech se za den splnění platby považuje den, kdy byla zaplacená částka připsána na účet organizátora.</w:t>
      </w:r>
    </w:p>
    <w:p w14:paraId="475D197E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lastRenderedPageBreak/>
        <w:t>Smluvní strany se dohodly na smluvní pokutě za opožděné úhrady daňových dokladů ve výši 0,06 % z celkové smluvní ceny za každý den prodlení platby po termínu splatnosti uvedeném v zálohové faktuře nebo daňovém dokladu (faktuře).</w:t>
      </w:r>
    </w:p>
    <w:p w14:paraId="59A7CF30" w14:textId="77777777" w:rsidR="00893B2E" w:rsidRPr="00326393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  <w:lang w:val="cs-CZ"/>
        </w:rPr>
      </w:pPr>
    </w:p>
    <w:p w14:paraId="15C44B2B" w14:textId="77777777" w:rsidR="00893B2E" w:rsidRPr="00E74F09" w:rsidRDefault="00BB45E0">
      <w:pP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Platební podmínky</w:t>
      </w:r>
    </w:p>
    <w:p w14:paraId="26846539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02C02D0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>Smluvní strany se dohodly, že vystavovatel provede úhradu smluvní ceny, včetně daně z přidané hodnoty, na účet organizátora způsobem, který si zvolí zaškrtnutím v Objednávce služeb na výstavě.</w:t>
      </w:r>
    </w:p>
    <w:p w14:paraId="7374CDDC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630A6B21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bookmarkStart w:id="3" w:name="_heading=h.1fob9te" w:colFirst="0" w:colLast="0"/>
      <w:bookmarkEnd w:id="3"/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První záloha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ve výši 50 % celkové smluvní ceny, zaokrouhlená na celé stokoruny nahoru, zahrnuje „Registrační poplatek, propagaci vystavovatele v on-line médiích, propagačním katalogu a dalších médiích, projekční přípravu výstavy a náklady spojené s propagací výstavy". První záloha je splatná ihned po potvrzení Objednávky služeb na výstavě organizátorem, v termínu splatnosti zálohové faktury. První zálohu vystavovatel uhradí na základě zálohové faktury, vystavené dle specifikace v Objednávce služeb na výstavě a jejích přílohách. Bez zaplacení první zálohy je Objednávka služeb na výstavě pro organizátora nezávazná. </w:t>
      </w:r>
    </w:p>
    <w:p w14:paraId="21BCB4B8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5F6DC79D" w14:textId="4966D713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Druhá záloha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ve výši 50 % celkové smluvní ceny, zahrnuje „Náklady spojené s pronájmem výstavních prostor, zpracování realizačního projektu výstavy, náklady na inzerci v katalogu výstavy, grafickou přípravu výstavy, přípravu výstavby a výstavbu expozic". Druhá záloha je splatná na základě zálohové faktury v termínu splatnosti uvedeném na dokladu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.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Organizátor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br/>
        <w:t>je oprávněn fakturovat druhou zálohu dle specifikace v Objednávce služeb a jejích přílohách nejdříve 2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8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</w:t>
      </w:r>
    </w:p>
    <w:p w14:paraId="118FCAE6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54678C81" w14:textId="17A6F049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Závěrečné vyúčtování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nákladů spojených s účastí vystavovatele na výstavě provede organizátor výstavy daňovým dokladem (fakturou) po skončení výstavy, nejpozději do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28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 1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1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 Závěrečné vyúčtování provede organizátor podle platných daňových zákonů na základě předávacího protokolu sepsaného v průběhu výstavy.</w:t>
      </w:r>
    </w:p>
    <w:p w14:paraId="23861E7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6B4C4AEB" w14:textId="77777777" w:rsidR="00893B2E" w:rsidRPr="00E74F09" w:rsidRDefault="00BB45E0">
      <w:pP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Odstoupení od smlouvy</w:t>
      </w:r>
    </w:p>
    <w:p w14:paraId="68E30B56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6936C6B8" w14:textId="56EFE74A" w:rsidR="00893B2E" w:rsidRPr="00052CAB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Vystavovatel může od smlouvy odstoupit vždy výhradně písemnou formou. Odstoupit od smlouvy 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lze do </w:t>
      </w:r>
      <w:r w:rsidR="00424F47">
        <w:rPr>
          <w:rFonts w:ascii="Tahoma" w:eastAsia="Tahoma" w:hAnsi="Tahoma" w:cs="Tahoma"/>
          <w:sz w:val="18"/>
          <w:szCs w:val="18"/>
          <w:lang w:val="cs-CZ"/>
        </w:rPr>
        <w:t>3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1. </w:t>
      </w:r>
      <w:r w:rsidR="00EA74B5" w:rsidRPr="00052CAB">
        <w:rPr>
          <w:rFonts w:ascii="Tahoma" w:eastAsia="Tahoma" w:hAnsi="Tahoma" w:cs="Tahoma"/>
          <w:sz w:val="18"/>
          <w:szCs w:val="18"/>
          <w:lang w:val="cs-CZ"/>
        </w:rPr>
        <w:t>7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 s náhradou ve výši registračního poplatku, nebo do 20.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8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 s náhradou registračního poplatku, nákladů spojených s projekční přípravou a propagací výstavy ve výši 30 % smluvní ceny a nákladů na inzerci v tištěném katalogu výstavy, elektronickém katalogu a propagaci na www.gaudeamus.cz v plné výši. </w:t>
      </w:r>
    </w:p>
    <w:p w14:paraId="757270EF" w14:textId="77777777" w:rsidR="00893B2E" w:rsidRPr="00052CAB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26376D6" w14:textId="680C2F4F" w:rsidR="00893B2E" w:rsidRPr="00052CAB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do </w:t>
      </w:r>
      <w:r w:rsidR="00424F47">
        <w:rPr>
          <w:rFonts w:ascii="Tahoma" w:eastAsia="Tahoma" w:hAnsi="Tahoma" w:cs="Tahoma"/>
          <w:sz w:val="18"/>
          <w:szCs w:val="18"/>
          <w:lang w:val="cs-CZ"/>
        </w:rPr>
        <w:t>3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1. </w:t>
      </w:r>
      <w:r w:rsidR="00EA74B5" w:rsidRPr="00052CAB">
        <w:rPr>
          <w:rFonts w:ascii="Tahoma" w:eastAsia="Tahoma" w:hAnsi="Tahoma" w:cs="Tahoma"/>
          <w:sz w:val="18"/>
          <w:szCs w:val="18"/>
          <w:lang w:val="cs-CZ"/>
        </w:rPr>
        <w:t>7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, organizátor výstavy vyúčtuje daňovým dokladem registrační poplatek 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br/>
        <w:t xml:space="preserve">a zbylé dosud zaplacené finanční prostředky poukáže zpět na účet vystavovatele. </w:t>
      </w:r>
    </w:p>
    <w:p w14:paraId="7CD2CCE0" w14:textId="77777777" w:rsidR="00893B2E" w:rsidRPr="00052CAB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E0AA51C" w14:textId="3B45042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do 20.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8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>, organizátor výstavy vyúčtuje daňovým dokladem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registrační poplatek, náklady spojené s projekční přípravou a propagací výstavy ve výši 30 % smluvní ceny a náklady na inzerci v tištěném katalogu výstavy, elektronickém katalogu a propagaci na www.gaudeamus.cz. Zbylé finanční prostředky, zaplacené formou záloh, organizátor poukáže zpět na účet vystavovatele. V případě, že dosud zaplacené zálohy byly nižší než účtované náklady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br/>
        <w:t>na projekční přípravu, propagaci výstavy a inzerci v katalozích, vystavovatel je povinen rozdíl uhradit na základě daňového dokladu na účet organizátora za podmínek uvedených v části Platební podmínky této smlouvy.</w:t>
      </w:r>
    </w:p>
    <w:p w14:paraId="396D073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26BA1C2D" w14:textId="3011B048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po 20.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8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je povinen uhradit cenu uvedenou v Objednávce služeb na výstavě v plné výši, včetně daně z přidané hodnoty, za podmínek uvedených v části Platební podmínky této smlouvy. </w:t>
      </w:r>
    </w:p>
    <w:p w14:paraId="4CD7AC5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08FC203D" w14:textId="77777777" w:rsidR="00893B2E" w:rsidRPr="00E74F09" w:rsidRDefault="00BB45E0">
      <w:pP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Pojištění</w:t>
      </w:r>
    </w:p>
    <w:p w14:paraId="4B6D7D5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26DF00F" w14:textId="0DA4E008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Organizátor výstavy neodpovídá vystavovateli ani jeho spoluvystavovatelům za ztrátu, zničení, nebo jakékoli poškození vybavení a zařízení stánku, vystavovaných exponátů, zboží, materiálu, osobních věcí, finanční hotovosti, předmětů zhotovených z drahých kovů a kamenů, jiných cenností, zboží a předmětů určených k prodeji, bez ohledu na to, zda toto poškození vzniklo před výstavou, v průběhu výstavy, nebo po jejím skončení. Vystavovatel je povinen uzavřít pojištění vybavení stánku, zařízení, exponátů, zboží a materiálu, které jsou ve vlastnictví vystavovatele. Pokud je dodavatelem výstavby stánku organizátor, nemusí vystavovatel uzavírat pojištění konstrukčního systému a předmětů, které jsou součástí dodávky stánku. Doporučená doba pojištění je od 8.00 hodin dne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 xml:space="preserve"> října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do 15.00 hodin dne 2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4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října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="00A3405A">
        <w:rPr>
          <w:rFonts w:ascii="Tahoma" w:eastAsia="Tahoma" w:hAnsi="Tahoma" w:cs="Tahoma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</w:t>
      </w:r>
    </w:p>
    <w:p w14:paraId="0E9F428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0EC8B933" w14:textId="77777777" w:rsidR="00893B2E" w:rsidRPr="00E74F09" w:rsidRDefault="00BB45E0">
      <w:pP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Závěrečná ustanovení</w:t>
      </w:r>
    </w:p>
    <w:p w14:paraId="45757FD1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8"/>
          <w:szCs w:val="8"/>
          <w:lang w:val="cs-CZ"/>
        </w:rPr>
      </w:pPr>
    </w:p>
    <w:p w14:paraId="47B547CC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Vystavovatel uznává právo organizátora přiměřeně zvětšit, zmenšit nebo přemístit požadovanou výstavní plochu, pokud je to nezbytně nutné pro zajištění bezpečnosti a ochrany zdraví vystavovatelů nebo návštěvníků veletrhu. </w:t>
      </w:r>
    </w:p>
    <w:p w14:paraId="109032E8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6FDA0F0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Objednávka služeb na výstavě bude přijata pouze od univerzit, vysokých škol, samostatných fakult, soukromých vysokých škol, vyšších odborných škol, vzdělávacích institucí, vzdělávacích agentur, agentur zajišťujících přípravu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přijímací zkoušky, poradenských institucí, nakladatelství odborné literatury, agentur zajišťujících vzdělávání v zahraničí, nadací zabývajících se podporou vzdělávání a zaměstnavatelů nabízejících uplatnění absolventům univerzit, vysokých škol a vyšších odborných škol.</w:t>
      </w:r>
    </w:p>
    <w:p w14:paraId="4B13C292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501C3B65" w14:textId="3FBE666D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Výše plateb za účast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Brno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může být snížena nebo zvýšena o skutečné náklady na inzerci v tištěném katalogu výstavy dle skutečného rozsahu objednané inzerce.</w:t>
      </w:r>
    </w:p>
    <w:p w14:paraId="661F8228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61D12B05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Smlouva o účasti na výstavě je platná po podpisu obou smluvních stran s uvedením data podpisu vystavovatelem, zaplacením zálohy dle specifikace v této smlouvě a Objednávce služeb a zveřejnění smlouvy v registru smluv (pokud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se na vystavovatele tato povinnost vztahuje).</w:t>
      </w:r>
    </w:p>
    <w:p w14:paraId="306C4DA3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45EB327E" w14:textId="32F1EAC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 případě, že vystavovatel nezaujme své místo na výstavě do 8.00 hodin dne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21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října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, organizátor může výstavní plochu vystavovatele znepřístupnit, přičemž vystavovatel je povinen uhradit všechny závazky vyplývající ze smlouvy a Objednávky služeb na výstavě.</w:t>
      </w:r>
    </w:p>
    <w:p w14:paraId="6AFCE22A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27D4FA9" w14:textId="7EC1A08A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lastRenderedPageBreak/>
        <w:t>Organizátor má rovněž právo udělit vystavovateli smluvní pokutu až do výše 15.000, - Kč, a to v případě, že vystavovatel opustí výstavní plochu před skončením výstavy, tj. dříve, než ve 14:00 hodin dne 2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4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října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C65B72D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530F658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Organizátor má dále právo požadovat na vystavovateli náhradu dalších prokazatelně vynaložených nákladů za pronájem pavilonu a související služby v případě, že vystavovatel zahájí výstavbu nebo grafickou přípravu expozice dříve, než bude uvedeno v instrukcích pro vystavovatele.</w:t>
      </w:r>
    </w:p>
    <w:p w14:paraId="426752E7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0E445F5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je povinen na vlastní náklady odvézt z areálu výstaviště a správným způsobem zlikvidovat veškerý odpad vzniklý při montáži, přípravě a demontáži expozice prováděné personálem vystavovatele nebo personálem jím pověřených dodavatelů. V případě neodvezení odpadu, budou vystavovateli v závěrečném vyúčtování účtovány skutečné náklady na likvidaci tohoto odpadu.</w:t>
      </w:r>
    </w:p>
    <w:p w14:paraId="205C79E9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6BD9213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může uplatnit reklamaci za práce a služby poskytnuté organizátorem písemnou formou, doplněnou podrobnou fotodokumentací a popisem. Organizátor doporučuje reklamaci uplatnit přímo na výstavě, a to nejpozději do 24 hodin před ukončením výstavy.</w:t>
      </w:r>
    </w:p>
    <w:p w14:paraId="01999FC0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7D9228BE" w14:textId="77777777" w:rsidR="00893B2E" w:rsidRPr="00CC646E" w:rsidRDefault="00BB45E0" w:rsidP="00E74F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bookmarkStart w:id="4" w:name="_heading=h.3znysh7" w:colFirst="0" w:colLast="0"/>
      <w:bookmarkEnd w:id="4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Kopii této smlouvy obdrží vystavovatel jako potvrzení účasti na výstavě. Přílohou této smlouvy se stává výpis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</w:r>
      <w:r w:rsidRPr="00CC646E">
        <w:rPr>
          <w:rFonts w:ascii="Tahoma" w:eastAsia="Tahoma" w:hAnsi="Tahoma" w:cs="Tahoma"/>
          <w:color w:val="000000"/>
          <w:sz w:val="18"/>
          <w:szCs w:val="18"/>
          <w:lang w:val="cs-CZ"/>
        </w:rPr>
        <w:t>z elektronické Objednávky služeb na výstavě a jeho přílohy po podpisu oběma smluvními stranami.</w:t>
      </w:r>
    </w:p>
    <w:p w14:paraId="6B31F05E" w14:textId="77777777" w:rsidR="00893B2E" w:rsidRPr="00326393" w:rsidRDefault="00893B2E">
      <w:pPr>
        <w:ind w:left="720"/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75DF2860" w14:textId="77777777" w:rsidR="00893B2E" w:rsidRPr="00CC646E" w:rsidRDefault="00BB45E0">
      <w:pPr>
        <w:numPr>
          <w:ilvl w:val="0"/>
          <w:numId w:val="3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Organizátor se v rámci svých povinností zavazuje v rámci řádné organizace výstavy zajistit zejména:</w:t>
      </w:r>
    </w:p>
    <w:p w14:paraId="0D1CF02D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dodržování všech bezpečnostních pravidel a požadavků v průběhu konání, mimo jiné přístupnost únikových východů a dostatečný prostor (velikost uliček) pro pohyb návštěvníků po výstavním prostoru,</w:t>
      </w:r>
    </w:p>
    <w:p w14:paraId="2A36A738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plynulou průchodnost výstavním prostorem (tj. zejména omezit distribuci letáků v exponovaných místech),</w:t>
      </w:r>
    </w:p>
    <w:p w14:paraId="0DB9E404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instalaci funkčního a přehledného navigačního systému pro návštěvníky,</w:t>
      </w:r>
    </w:p>
    <w:p w14:paraId="2F6D2AAC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odpovídající přístup k výstavním plochám po pevné cestě či chodníku,</w:t>
      </w:r>
    </w:p>
    <w:p w14:paraId="0A0ACB53" w14:textId="6A314B80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 xml:space="preserve">občerstvení (snídaně/oběd) v případě jejich objednání vystavovatelem </w:t>
      </w:r>
      <w:r w:rsidR="00563506" w:rsidRPr="00CC646E">
        <w:rPr>
          <w:rFonts w:ascii="Tahoma" w:eastAsia="Tahoma" w:hAnsi="Tahoma" w:cs="Tahoma"/>
          <w:sz w:val="18"/>
          <w:szCs w:val="18"/>
          <w:lang w:val="cs-CZ"/>
        </w:rPr>
        <w:t>po celou deklarovanou otvírací dobu zázemí pro vystavovatele</w:t>
      </w:r>
      <w:r w:rsidRPr="00CC646E">
        <w:rPr>
          <w:rFonts w:ascii="Tahoma" w:eastAsia="Tahoma" w:hAnsi="Tahoma" w:cs="Tahoma"/>
          <w:sz w:val="18"/>
          <w:szCs w:val="18"/>
          <w:lang w:val="cs-CZ"/>
        </w:rPr>
        <w:t>,</w:t>
      </w:r>
    </w:p>
    <w:p w14:paraId="5B26E387" w14:textId="11C76E1D" w:rsidR="00893B2E" w:rsidRPr="00CC646E" w:rsidRDefault="009D0EBD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zákaz prodeje a podávání alkoholu v expozicích vystavovatelů a zázemí pro vystavovatele</w:t>
      </w:r>
    </w:p>
    <w:p w14:paraId="7DF38A9B" w14:textId="77777777" w:rsidR="00893B2E" w:rsidRPr="00CC646E" w:rsidRDefault="00893B2E">
      <w:pPr>
        <w:ind w:left="1440"/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31950FA" w14:textId="77777777" w:rsidR="00893B2E" w:rsidRPr="00AD0031" w:rsidRDefault="00BB45E0">
      <w:pPr>
        <w:ind w:left="708"/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ab/>
      </w:r>
      <w:r w:rsidRPr="00AD0031">
        <w:rPr>
          <w:rFonts w:ascii="Tahoma" w:eastAsia="Tahoma" w:hAnsi="Tahoma" w:cs="Tahoma"/>
          <w:sz w:val="18"/>
          <w:szCs w:val="18"/>
          <w:lang w:val="cs-CZ"/>
        </w:rPr>
        <w:t>Poruší-li organizátor kteroukoli z povinností uvedených v tomto článku, zavazuje se uhradit vystavovateli smluvní   pokutu ve výši 5.000,- Kč za každé jednotlivé porušení.</w:t>
      </w:r>
    </w:p>
    <w:p w14:paraId="7D443340" w14:textId="77777777" w:rsidR="00893B2E" w:rsidRPr="00AD0031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3C6F1371" w14:textId="3C34217E" w:rsidR="00893B2E" w:rsidRPr="00AD0031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AD0031">
        <w:rPr>
          <w:rFonts w:ascii="Tahoma" w:eastAsia="Tahoma" w:hAnsi="Tahoma" w:cs="Tahoma"/>
          <w:color w:val="000000"/>
          <w:sz w:val="18"/>
          <w:szCs w:val="18"/>
          <w:lang w:val="cs-CZ"/>
        </w:rPr>
        <w:t>V případě, že organizátor v důsledku jím nezaviněných událostí („vis maior“) nebude moci uskutečnit výstavu, nebo zajistit konání výstavy po celou dobu výstavy, uvědomí o tom ihned vystavovatele. Všechny závazky vzniklé organizátorovi z této smlouvy zanikají</w:t>
      </w:r>
      <w:r w:rsidRPr="00AD0031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970E29" w:rsidRPr="00AD0031">
        <w:rPr>
          <w:rFonts w:ascii="Tahoma" w:eastAsia="Tahoma" w:hAnsi="Tahoma" w:cs="Tahoma"/>
          <w:sz w:val="18"/>
          <w:szCs w:val="18"/>
          <w:lang w:val="cs-CZ"/>
        </w:rPr>
        <w:t>Organizátor současně v takovém případě vrátí vystavovateli uhrazenou odměnu (cenu služeb) nebo její přiměřenou část, dosud uhrazenou formou záloh, dojde-li k předčasnému ukončení výstavy.</w:t>
      </w:r>
    </w:p>
    <w:p w14:paraId="0C49A3E8" w14:textId="77777777" w:rsidR="00893B2E" w:rsidRPr="00AD0031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21A432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AD0031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bere na vědomí informace o zásadách zpracování osobních údajů obsažených v této smlouvě, objednávce služeb na výstavě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a jejích přílohách. Informace o zásadách zpracování je dostupná na www.gaudeamus.cz.</w:t>
      </w:r>
    </w:p>
    <w:p w14:paraId="25A4CC63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3E41AA9D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Organizátor souhlasí se zveřejněním této smlouvy v registru smluv ve smyslu zákona č. 340/2015 Sb., o zvláštních podmínkách účinnosti některých smluv, uveřejňování těchto smluv a o registru smluv (zákon o registru smluv).</w:t>
      </w:r>
    </w:p>
    <w:p w14:paraId="783B172F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DF5513A" w14:textId="1E852EE0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Pokud se na vystavovatele vztahuje povinnost zveřejnit tuto smlouvu v registru smluv, zavazuje se vystavovatel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tak učinit do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31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7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. </w:t>
      </w:r>
      <w:r w:rsidR="00A3405A">
        <w:rPr>
          <w:rFonts w:ascii="Tahoma" w:eastAsia="Tahoma" w:hAnsi="Tahoma" w:cs="Tahoma"/>
          <w:color w:val="000000"/>
          <w:sz w:val="18"/>
          <w:szCs w:val="18"/>
          <w:lang w:val="cs-CZ"/>
        </w:rPr>
        <w:t>2025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739C7F5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EB8CA16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Tato smlouva má tři strany a je vyhotovena ve </w:t>
      </w:r>
      <w:r w:rsidR="004E5931">
        <w:rPr>
          <w:rFonts w:ascii="Tahoma" w:eastAsia="Tahoma" w:hAnsi="Tahoma" w:cs="Tahoma"/>
          <w:color w:val="000000"/>
          <w:sz w:val="18"/>
          <w:szCs w:val="18"/>
          <w:lang w:val="cs-CZ"/>
        </w:rPr>
        <w:t>třech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stejnopisech, každý v platnosti originálu.</w:t>
      </w:r>
    </w:p>
    <w:p w14:paraId="322D7DCB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63F9962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Každá ze smluvních stran obdrží jeden stejnopis této smlouvy.</w:t>
      </w:r>
    </w:p>
    <w:p w14:paraId="20EC06C4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9CC4F98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Účastníci této smlouvy po jejím přečtení prohlašují, že jsou způsobilí k právním úkonům a souhlasí s obsahem smlouvy.</w:t>
      </w:r>
    </w:p>
    <w:p w14:paraId="4E162B25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43821BBC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Smlouva je závazná pro smluvní strany a je soudně vymahatelná, což strany potvrzují svými podpisy, přičemž k jejímu uzavření došlo na základě jejich vážné a svobodné vůle bez jakéhokoliv nátlaku nebo podstatného omylu, což potvrzují vlastnoručními podpisy.</w:t>
      </w:r>
    </w:p>
    <w:p w14:paraId="716EC759" w14:textId="77777777" w:rsidR="00893B2E" w:rsidRPr="00326393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4"/>
          <w:szCs w:val="16"/>
          <w:lang w:val="cs-CZ"/>
        </w:rPr>
      </w:pPr>
    </w:p>
    <w:p w14:paraId="41E2892F" w14:textId="77777777" w:rsidR="00893B2E" w:rsidRPr="00E74F09" w:rsidRDefault="00BB45E0">
      <w:pPr>
        <w:shd w:val="clear" w:color="auto" w:fill="FF660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Podpisy</w:t>
      </w:r>
    </w:p>
    <w:p w14:paraId="2AB5A0A0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14DFD7B8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6A636D28" w14:textId="14C5FCF6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 Brně dne </w:t>
      </w:r>
      <w:r w:rsidR="00B11BC3">
        <w:rPr>
          <w:rFonts w:ascii="Tahoma" w:eastAsia="Tahoma" w:hAnsi="Tahoma" w:cs="Tahoma"/>
          <w:sz w:val="18"/>
          <w:szCs w:val="18"/>
          <w:lang w:val="cs-CZ"/>
        </w:rPr>
        <w:t>28.7.2025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="00B11BC3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 Brně dne </w:t>
      </w:r>
      <w:r w:rsidR="00B11BC3">
        <w:rPr>
          <w:rFonts w:ascii="Tahoma" w:eastAsia="Tahoma" w:hAnsi="Tahoma" w:cs="Tahoma"/>
          <w:sz w:val="18"/>
          <w:szCs w:val="18"/>
          <w:lang w:val="cs-CZ"/>
        </w:rPr>
        <w:t>23.07.2025</w:t>
      </w:r>
    </w:p>
    <w:p w14:paraId="0258DAFC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25D5B23E" w14:textId="77777777" w:rsidR="00893B2E" w:rsidRPr="00326393" w:rsidRDefault="00893B2E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223ACF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7DAEA82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307539F5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>…………………………………………………….</w:t>
      </w:r>
    </w:p>
    <w:p w14:paraId="1C3D2D92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      Bc. Pavel Mikula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proofErr w:type="gramStart"/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 xml:space="preserve">  Mgr.</w:t>
      </w:r>
      <w:proofErr w:type="gramEnd"/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Ing. Daniela Němcová, kvestorka</w:t>
      </w:r>
    </w:p>
    <w:p w14:paraId="7209EB0A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místopředseda představenstva MP-Soft, a.s.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 xml:space="preserve">        Vysoké učení technické v Brně</w:t>
      </w:r>
    </w:p>
    <w:p w14:paraId="4662D73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58E6885C" w14:textId="77777777" w:rsidR="00893B2E" w:rsidRPr="00326393" w:rsidRDefault="00893B2E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F0A05A5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5E8744B6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663D5AF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>…………………………………………………….</w:t>
      </w:r>
    </w:p>
    <w:p w14:paraId="3F094CB4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otisk razítka MP-Soft, a.s.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 xml:space="preserve"> 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 xml:space="preserve">        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otisk razítka vystavovatele</w:t>
      </w:r>
    </w:p>
    <w:p w14:paraId="62D05CB8" w14:textId="77777777" w:rsidR="00893B2E" w:rsidRPr="00E74F09" w:rsidRDefault="00893B2E">
      <w:pPr>
        <w:jc w:val="both"/>
        <w:rPr>
          <w:rFonts w:ascii="Arial Narrow" w:eastAsia="Arial Narrow" w:hAnsi="Arial Narrow" w:cs="Arial Narrow"/>
          <w:sz w:val="2"/>
          <w:szCs w:val="2"/>
          <w:lang w:val="cs-CZ"/>
        </w:rPr>
      </w:pPr>
    </w:p>
    <w:sectPr w:rsidR="00893B2E" w:rsidRPr="00E74F09">
      <w:headerReference w:type="even" r:id="rId9"/>
      <w:footerReference w:type="even" r:id="rId10"/>
      <w:footerReference w:type="default" r:id="rId11"/>
      <w:pgSz w:w="11906" w:h="16838"/>
      <w:pgMar w:top="873" w:right="896" w:bottom="873" w:left="89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B0792" w14:textId="77777777" w:rsidR="00D12FF3" w:rsidRDefault="00D12FF3">
      <w:r>
        <w:separator/>
      </w:r>
    </w:p>
  </w:endnote>
  <w:endnote w:type="continuationSeparator" w:id="0">
    <w:p w14:paraId="3295D044" w14:textId="77777777" w:rsidR="00D12FF3" w:rsidRDefault="00D1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8CD5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6D9409" w14:textId="77777777" w:rsidR="00893B2E" w:rsidRDefault="00893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DAD15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E74F09">
      <w:rPr>
        <w:rFonts w:ascii="Tahoma" w:eastAsia="Tahoma" w:hAnsi="Tahoma" w:cs="Tahoma"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B9CB8" w14:textId="77777777" w:rsidR="00D12FF3" w:rsidRDefault="00D12FF3">
      <w:r>
        <w:separator/>
      </w:r>
    </w:p>
  </w:footnote>
  <w:footnote w:type="continuationSeparator" w:id="0">
    <w:p w14:paraId="7C726B13" w14:textId="77777777" w:rsidR="00D12FF3" w:rsidRDefault="00D1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C2DB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873C1A" w14:textId="77777777" w:rsidR="00893B2E" w:rsidRDefault="00893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1AA"/>
    <w:multiLevelType w:val="multilevel"/>
    <w:tmpl w:val="4FA83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0E7F"/>
    <w:multiLevelType w:val="multilevel"/>
    <w:tmpl w:val="8C422AC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0133"/>
    <w:multiLevelType w:val="multilevel"/>
    <w:tmpl w:val="538E0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286D99"/>
    <w:multiLevelType w:val="multilevel"/>
    <w:tmpl w:val="AB0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E"/>
    <w:rsid w:val="00052CAB"/>
    <w:rsid w:val="00111610"/>
    <w:rsid w:val="001F0CAD"/>
    <w:rsid w:val="002916DE"/>
    <w:rsid w:val="00326393"/>
    <w:rsid w:val="00424F47"/>
    <w:rsid w:val="004E5931"/>
    <w:rsid w:val="00526AAF"/>
    <w:rsid w:val="00563506"/>
    <w:rsid w:val="007B3203"/>
    <w:rsid w:val="00893B2E"/>
    <w:rsid w:val="00970E29"/>
    <w:rsid w:val="0099186F"/>
    <w:rsid w:val="009D0EBD"/>
    <w:rsid w:val="00A3405A"/>
    <w:rsid w:val="00A47C7D"/>
    <w:rsid w:val="00AD0031"/>
    <w:rsid w:val="00B11BC3"/>
    <w:rsid w:val="00B23E6A"/>
    <w:rsid w:val="00BA09A6"/>
    <w:rsid w:val="00BB2996"/>
    <w:rsid w:val="00BB45E0"/>
    <w:rsid w:val="00BD3AFC"/>
    <w:rsid w:val="00CC646E"/>
    <w:rsid w:val="00D12FF3"/>
    <w:rsid w:val="00D405A5"/>
    <w:rsid w:val="00D51356"/>
    <w:rsid w:val="00DC68E6"/>
    <w:rsid w:val="00E74F09"/>
    <w:rsid w:val="00E81C05"/>
    <w:rsid w:val="00E81D31"/>
    <w:rsid w:val="00EA74B5"/>
    <w:rsid w:val="00EC3731"/>
    <w:rsid w:val="00F822E2"/>
    <w:rsid w:val="00F95845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7D83"/>
  <w15:docId w15:val="{730DAD87-4828-4C29-A61B-FFDB0BF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0633"/>
    <w:rPr>
      <w:lang w:val="en-US" w:eastAsia="bg-BG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unhideWhenUsed/>
    <w:qFormat/>
    <w:rsid w:val="00CB0633"/>
    <w:pPr>
      <w:keepNext/>
      <w:jc w:val="center"/>
      <w:outlineLvl w:val="4"/>
    </w:pPr>
    <w:rPr>
      <w:rFonts w:ascii="Arial" w:hAnsi="Arial" w:cs="Arial"/>
      <w:b/>
      <w:bCs/>
      <w:sz w:val="28"/>
      <w:szCs w:val="28"/>
      <w:lang w:val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qFormat/>
    <w:rsid w:val="00CB0633"/>
    <w:pPr>
      <w:keepNext/>
      <w:ind w:left="113" w:right="113"/>
      <w:jc w:val="center"/>
      <w:outlineLvl w:val="6"/>
    </w:pPr>
    <w:rPr>
      <w:rFonts w:ascii="Arial Narrow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CB0633"/>
    <w:pPr>
      <w:autoSpaceDE w:val="0"/>
      <w:autoSpaceDN w:val="0"/>
      <w:jc w:val="center"/>
    </w:pPr>
    <w:rPr>
      <w:rFonts w:ascii="Arial" w:hAnsi="Arial" w:cs="Arial"/>
      <w:b/>
      <w:bCs/>
      <w:sz w:val="32"/>
      <w:szCs w:val="32"/>
      <w:lang w:val="en-GB" w:eastAsia="cs-CZ"/>
    </w:rPr>
  </w:style>
  <w:style w:type="character" w:styleId="Hypertextovodkaz">
    <w:name w:val="Hyperlink"/>
    <w:rsid w:val="00CB0633"/>
    <w:rPr>
      <w:color w:val="0000FF"/>
      <w:u w:val="single"/>
    </w:rPr>
  </w:style>
  <w:style w:type="paragraph" w:styleId="Zhlav">
    <w:name w:val="header"/>
    <w:basedOn w:val="Normln"/>
    <w:rsid w:val="00CB06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0633"/>
  </w:style>
  <w:style w:type="paragraph" w:styleId="Zpat">
    <w:name w:val="footer"/>
    <w:basedOn w:val="Normln"/>
    <w:link w:val="ZpatChar"/>
    <w:uiPriority w:val="99"/>
    <w:rsid w:val="00CB063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B0633"/>
    <w:pPr>
      <w:numPr>
        <w:ilvl w:val="12"/>
      </w:numPr>
      <w:autoSpaceDE w:val="0"/>
      <w:autoSpaceDN w:val="0"/>
      <w:jc w:val="both"/>
    </w:pPr>
    <w:rPr>
      <w:rFonts w:ascii="Arial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semiHidden/>
    <w:rsid w:val="002B393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0DA3"/>
    <w:rPr>
      <w:sz w:val="16"/>
      <w:szCs w:val="16"/>
    </w:rPr>
  </w:style>
  <w:style w:type="paragraph" w:styleId="Textkomente">
    <w:name w:val="annotation text"/>
    <w:basedOn w:val="Normln"/>
    <w:semiHidden/>
    <w:rsid w:val="00780DA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80DA3"/>
    <w:rPr>
      <w:b/>
      <w:bCs/>
    </w:rPr>
  </w:style>
  <w:style w:type="character" w:customStyle="1" w:styleId="NzevChar">
    <w:name w:val="Název Char"/>
    <w:link w:val="Nzev"/>
    <w:rsid w:val="00A41CBE"/>
    <w:rPr>
      <w:rFonts w:ascii="Arial" w:hAnsi="Arial" w:cs="Arial"/>
      <w:b/>
      <w:bCs/>
      <w:sz w:val="32"/>
      <w:szCs w:val="32"/>
      <w:lang w:val="en-GB"/>
    </w:rPr>
  </w:style>
  <w:style w:type="character" w:customStyle="1" w:styleId="Nevyeenzmnka1">
    <w:name w:val="Nevyřešená zmínka1"/>
    <w:uiPriority w:val="99"/>
    <w:semiHidden/>
    <w:unhideWhenUsed/>
    <w:rsid w:val="009960D4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FC458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458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40B5E"/>
    <w:rPr>
      <w:sz w:val="24"/>
      <w:szCs w:val="24"/>
      <w:lang w:val="en-US" w:eastAsia="bg-BG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/VpL22GRtaSBgwj43XBEmtAEw==">CgMxLjAyCGguZ2pkZ3hzMgloLjMwajB6bGwyCWguMWZvYjl0ZTIJaC4zem55c2g3OABqJQoUc3VnZ2VzdC5vajdpMmxlY2ltMHUSDUpvc2VmIFNvYm90a2FqJQoUc3VnZ2VzdC4zdGc3b2Jpd2N6aDYSDUpvc2VmIFNvYm90a2FqJQoUc3VnZ2VzdC4ydjM1NnhkanlsbTISDUpvc2VmIFNvYm90a2FqJQoUc3VnZ2VzdC5zd3JpNnp1bHRiYzgSDUpvc2VmIFNvYm90a2FyITFGdkx1NWpnLUw2czRtRXZmcERxZGZ0VlU3YS0zSHh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1864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Terichová Dagmar (169713)</cp:lastModifiedBy>
  <cp:revision>28</cp:revision>
  <dcterms:created xsi:type="dcterms:W3CDTF">2020-06-03T18:59:00Z</dcterms:created>
  <dcterms:modified xsi:type="dcterms:W3CDTF">2025-08-05T08:27:00Z</dcterms:modified>
</cp:coreProperties>
</file>