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F300CF" w:rsidP="00F300CF" w14:paraId="02CF1BCA" w14:textId="44495687">
      <w:pPr>
        <w:pStyle w:val="CommentText"/>
        <w:jc w:val="right"/>
        <w:rPr>
          <w:rFonts w:ascii="Arial" w:hAnsi="Arial" w:cs="Arial"/>
          <w:iCs/>
        </w:rPr>
      </w:pPr>
      <w:r w:rsidRPr="00F300CF">
        <w:rPr>
          <w:rFonts w:ascii="Arial" w:hAnsi="Arial" w:cs="Arial"/>
          <w:iCs/>
        </w:rPr>
        <w:t>Čj.:</w:t>
      </w:r>
      <w:r w:rsidRPr="00F300CF">
        <w:t xml:space="preserve"> </w:t>
      </w:r>
      <w:r w:rsidRPr="00F300CF">
        <w:rPr>
          <w:rFonts w:ascii="Arial" w:hAnsi="Arial" w:cs="Arial"/>
          <w:iCs/>
        </w:rPr>
        <w:t>28732-2025-UVCR</w:t>
      </w:r>
      <w:r w:rsidRPr="00F300CF">
        <w:rPr>
          <w:rFonts w:ascii="Arial" w:hAnsi="Arial" w:cs="Arial"/>
          <w:iCs/>
        </w:rPr>
        <w:br/>
        <w:t>Ev. číslo:</w:t>
      </w:r>
      <w:r w:rsidR="00CA7595">
        <w:rPr>
          <w:rFonts w:ascii="Arial" w:hAnsi="Arial" w:cs="Arial"/>
          <w:iCs/>
        </w:rPr>
        <w:t xml:space="preserve"> </w:t>
      </w:r>
      <w:r w:rsidRPr="00CA7595" w:rsidR="00CA7595">
        <w:rPr>
          <w:rFonts w:ascii="Arial" w:hAnsi="Arial" w:cs="Arial"/>
          <w:iCs/>
        </w:rPr>
        <w:t>23/126-1</w:t>
      </w:r>
    </w:p>
    <w:p w:rsidR="00F300CF" w:rsidRPr="00F300CF" w:rsidP="00F300CF" w14:paraId="3077F512" w14:textId="77777777">
      <w:pPr>
        <w:pStyle w:val="CommentText"/>
        <w:jc w:val="right"/>
        <w:rPr>
          <w:rFonts w:ascii="Arial" w:hAnsi="Arial" w:cs="Arial"/>
          <w:iCs/>
        </w:rPr>
      </w:pPr>
    </w:p>
    <w:p w:rsidR="00C14C45" w:rsidRPr="00C14C45" w:rsidP="00F300CF" w14:paraId="528C2C9C" w14:textId="5D28D70E">
      <w:pPr>
        <w:pStyle w:val="CommentText"/>
        <w:jc w:val="center"/>
        <w:rPr>
          <w:rFonts w:ascii="Arial" w:eastAsia="Arial" w:hAnsi="Arial" w:cs="Arial"/>
          <w:b/>
          <w:sz w:val="22"/>
        </w:rPr>
      </w:pPr>
      <w:r w:rsidRPr="00C14C45">
        <w:rPr>
          <w:rFonts w:ascii="Arial" w:hAnsi="Arial" w:cs="Arial"/>
          <w:b/>
          <w:iCs/>
          <w:sz w:val="22"/>
        </w:rPr>
        <w:t xml:space="preserve">Dodatek č. 1 ke smlouvě č. 23/126-0 o poskytnutí služeb </w:t>
      </w:r>
      <w:r w:rsidR="00F300CF">
        <w:rPr>
          <w:rFonts w:ascii="Arial" w:hAnsi="Arial" w:cs="Arial"/>
          <w:b/>
          <w:iCs/>
          <w:sz w:val="22"/>
        </w:rPr>
        <w:br/>
      </w:r>
      <w:r w:rsidRPr="00C14C45">
        <w:rPr>
          <w:rFonts w:ascii="Arial" w:hAnsi="Arial" w:cs="Arial"/>
          <w:b/>
          <w:iCs/>
          <w:sz w:val="22"/>
        </w:rPr>
        <w:t>„Technická, servisní a obsahová podpora webu digitalnicesko.gov.cz</w:t>
      </w:r>
      <w:r w:rsidR="00F300CF">
        <w:rPr>
          <w:rFonts w:ascii="Arial" w:hAnsi="Arial" w:cs="Arial"/>
          <w:b/>
          <w:iCs/>
          <w:sz w:val="22"/>
        </w:rPr>
        <w:t>“</w:t>
      </w:r>
    </w:p>
    <w:p w:rsidR="00C14C45" w:rsidRPr="00880B69" w:rsidP="00C14C45" w14:paraId="7C558462" w14:textId="74CE9C15">
      <w:pPr>
        <w:pStyle w:val="CommentText"/>
        <w:rPr>
          <w:sz w:val="22"/>
        </w:rPr>
      </w:pPr>
      <w:r w:rsidRPr="00880B69">
        <w:rPr>
          <w:rFonts w:ascii="Arial" w:eastAsia="Arial" w:hAnsi="Arial" w:cs="Arial"/>
          <w:sz w:val="22"/>
        </w:rPr>
        <w:t>uzavřený mezi stranami</w:t>
      </w:r>
    </w:p>
    <w:p w:rsidR="0087601D" w:rsidP="0087601D" w14:paraId="3AE0E400" w14:textId="77777777">
      <w:p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Česká republika – Úřad vlády České republiky</w:t>
      </w:r>
    </w:p>
    <w:p w:rsidR="0087601D" w:rsidP="0087601D" w14:paraId="60979616" w14:textId="2A42219B">
      <w:pPr>
        <w:spacing w:after="0" w:line="240" w:lineRule="auto"/>
        <w:ind w:left="2124" w:hanging="2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kterou zastupuje:</w:t>
      </w:r>
      <w:r>
        <w:rPr>
          <w:rFonts w:ascii="Arial" w:eastAsia="Arial" w:hAnsi="Arial" w:cs="Arial"/>
        </w:rPr>
        <w:tab/>
        <w:t xml:space="preserve">Mgr. Alexandra Homová, </w:t>
      </w:r>
      <w:r w:rsidR="001F0242">
        <w:rPr>
          <w:rFonts w:ascii="Arial" w:hAnsi="Arial" w:cs="Arial"/>
          <w:lang w:eastAsia="en-US"/>
        </w:rPr>
        <w:t>ředitelka</w:t>
      </w:r>
      <w:r w:rsidR="00EC726A">
        <w:rPr>
          <w:rFonts w:ascii="Arial" w:hAnsi="Arial" w:cs="Arial"/>
          <w:lang w:eastAsia="en-US"/>
        </w:rPr>
        <w:t xml:space="preserve"> Odboru Kabinetu člena vlády pověřeného koordinací digitalizace</w:t>
      </w:r>
      <w:r w:rsidR="001F0242">
        <w:rPr>
          <w:rFonts w:ascii="Arial" w:hAnsi="Arial" w:cs="Arial"/>
          <w:lang w:eastAsia="en-US"/>
        </w:rPr>
        <w:br/>
      </w:r>
      <w:r w:rsidR="001F0242">
        <w:rPr>
          <w:rFonts w:ascii="Arial" w:eastAsia="Arial" w:hAnsi="Arial" w:cs="Arial"/>
        </w:rPr>
        <w:t xml:space="preserve">kontaktní osoba: </w:t>
      </w:r>
      <w:r w:rsidR="00DD437A">
        <w:rPr>
          <w:rFonts w:ascii="Arial" w:eastAsia="Arial" w:hAnsi="Arial" w:cs="Arial"/>
        </w:rPr>
        <w:t>xxxxx</w:t>
      </w:r>
    </w:p>
    <w:p w:rsidR="0087601D" w:rsidP="0087601D" w14:paraId="3265ABC6" w14:textId="11CAD43C">
      <w:pPr>
        <w:spacing w:after="0" w:line="240" w:lineRule="auto"/>
        <w:ind w:left="2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  <w:r w:rsidR="00DD437A">
        <w:rPr>
          <w:rFonts w:ascii="Arial" w:eastAsia="Arial" w:hAnsi="Arial" w:cs="Arial"/>
        </w:rPr>
        <w:t>xxxxxxxxx</w:t>
      </w:r>
      <w:r w:rsidR="008B47E4">
        <w:rPr>
          <w:rFonts w:ascii="Arial" w:eastAsia="Arial" w:hAnsi="Arial" w:cs="Arial"/>
        </w:rPr>
        <w:t xml:space="preserve"> </w:t>
      </w:r>
      <w:r w:rsidR="008B47E4">
        <w:rPr>
          <w:rFonts w:ascii="Arial" w:eastAsia="Arial" w:hAnsi="Arial" w:cs="Arial"/>
        </w:rPr>
        <w:br/>
        <w:t xml:space="preserve">tel.: </w:t>
      </w:r>
      <w:r w:rsidR="00DD437A">
        <w:rPr>
          <w:rFonts w:ascii="Arial" w:eastAsia="Arial" w:hAnsi="Arial" w:cs="Arial"/>
        </w:rPr>
        <w:t>xxxxxxxxxx</w:t>
      </w:r>
    </w:p>
    <w:p w:rsidR="0087601D" w:rsidP="0087601D" w14:paraId="017BA659" w14:textId="7777777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nábřeží Edvarda Beneše 128/4, 118 01 Praha 1 - Malá Strana</w:t>
      </w:r>
    </w:p>
    <w:p w:rsidR="0087601D" w:rsidP="0087601D" w14:paraId="7FA94885" w14:textId="7777777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00006599</w:t>
      </w:r>
    </w:p>
    <w:p w:rsidR="0087601D" w:rsidP="0087601D" w14:paraId="1C500C42" w14:textId="7777777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DIČ: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CZ00006599</w:t>
      </w:r>
    </w:p>
    <w:p w:rsidR="0087601D" w:rsidP="0087601D" w14:paraId="45F2FB3F" w14:textId="77777777">
      <w:p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r>
        <w:rPr>
          <w:rFonts w:ascii="Arial" w:eastAsia="Arial" w:hAnsi="Arial" w:cs="Arial"/>
        </w:rPr>
        <w:tab/>
        <w:t>ČNB Praha, účet č.: 4320001/0710</w:t>
      </w:r>
    </w:p>
    <w:p w:rsidR="0087601D" w:rsidP="0087601D" w14:paraId="159D6D5E" w14:textId="77777777">
      <w:p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</w:t>
      </w:r>
      <w:r>
        <w:rPr>
          <w:rFonts w:ascii="Arial" w:eastAsia="Arial" w:hAnsi="Arial" w:cs="Arial"/>
          <w:b/>
        </w:rPr>
        <w:t>Objednatel</w:t>
      </w:r>
      <w:r>
        <w:rPr>
          <w:rFonts w:ascii="Arial" w:eastAsia="Arial" w:hAnsi="Arial" w:cs="Arial"/>
        </w:rPr>
        <w:t>“)</w:t>
      </w:r>
    </w:p>
    <w:p w:rsidR="0087601D" w:rsidP="0087601D" w14:paraId="53795B94" w14:textId="77777777">
      <w:p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:rsidR="0087601D" w:rsidP="0087601D" w14:paraId="71BB31F3" w14:textId="77777777">
      <w:pPr>
        <w:spacing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Mimatik.com s.r.o.</w:t>
      </w:r>
    </w:p>
    <w:p w:rsidR="0087601D" w:rsidP="0087601D" w14:paraId="35783AC7" w14:textId="7777777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Kterou zastupuje:</w:t>
      </w:r>
      <w:r>
        <w:rPr>
          <w:rFonts w:ascii="Arial" w:eastAsia="Arial" w:hAnsi="Arial" w:cs="Arial"/>
        </w:rPr>
        <w:tab/>
        <w:t xml:space="preserve">Martin </w:t>
      </w:r>
      <w:r>
        <w:rPr>
          <w:rFonts w:ascii="Arial" w:eastAsia="Arial" w:hAnsi="Arial" w:cs="Arial"/>
        </w:rPr>
        <w:t>Kappel</w:t>
      </w:r>
      <w:r>
        <w:rPr>
          <w:rFonts w:ascii="Arial" w:eastAsia="Arial" w:hAnsi="Arial" w:cs="Arial"/>
        </w:rPr>
        <w:t>, jednatel společnosti</w:t>
      </w:r>
    </w:p>
    <w:p w:rsidR="0087601D" w:rsidP="0087601D" w14:paraId="6073B5BD" w14:textId="625E42AC">
      <w:pPr>
        <w:spacing w:after="0" w:line="240" w:lineRule="auto"/>
        <w:ind w:left="2127" w:hanging="21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</w:t>
      </w:r>
      <w:r w:rsidR="008B47E4">
        <w:rPr>
          <w:rFonts w:ascii="Arial" w:eastAsia="Arial" w:hAnsi="Arial" w:cs="Arial"/>
        </w:rPr>
        <w:t>soba:</w:t>
      </w:r>
      <w:r w:rsidR="008B47E4">
        <w:rPr>
          <w:rFonts w:ascii="Arial" w:eastAsia="Arial" w:hAnsi="Arial" w:cs="Arial"/>
        </w:rPr>
        <w:tab/>
      </w:r>
      <w:r w:rsidR="00DD437A">
        <w:rPr>
          <w:rFonts w:ascii="Arial" w:eastAsia="Arial" w:hAnsi="Arial" w:cs="Arial"/>
        </w:rPr>
        <w:t>xxxxxxx</w:t>
      </w:r>
      <w:r w:rsidR="008B47E4">
        <w:rPr>
          <w:rFonts w:ascii="Arial" w:eastAsia="Arial" w:hAnsi="Arial" w:cs="Arial"/>
        </w:rPr>
        <w:t xml:space="preserve">, e-mail: </w:t>
      </w:r>
      <w:r w:rsidR="00DD437A">
        <w:rPr>
          <w:rFonts w:ascii="Arial" w:eastAsia="Arial" w:hAnsi="Arial" w:cs="Arial"/>
        </w:rPr>
        <w:t>xxxxxxxxx</w:t>
      </w:r>
    </w:p>
    <w:p w:rsidR="0087601D" w:rsidP="0087601D" w14:paraId="520FFE82" w14:textId="7777777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U </w:t>
      </w:r>
      <w:r>
        <w:rPr>
          <w:rFonts w:ascii="Arial" w:eastAsia="Arial" w:hAnsi="Arial" w:cs="Arial"/>
        </w:rPr>
        <w:t>Nadýmače</w:t>
      </w:r>
      <w:r>
        <w:rPr>
          <w:rFonts w:ascii="Arial" w:eastAsia="Arial" w:hAnsi="Arial" w:cs="Arial"/>
        </w:rPr>
        <w:t xml:space="preserve"> 678/26, Uhříněves, 104 00 Praha 10</w:t>
      </w:r>
    </w:p>
    <w:p w:rsidR="0087601D" w:rsidP="0087601D" w14:paraId="4AA39BD1" w14:textId="7777777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3"/>
          <w:szCs w:val="23"/>
          <w:highlight w:val="white"/>
        </w:rPr>
        <w:t xml:space="preserve">08085200 </w:t>
      </w:r>
    </w:p>
    <w:p w:rsidR="0087601D" w:rsidP="0087601D" w14:paraId="019D6B8F" w14:textId="7777777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CZ08085200</w:t>
      </w:r>
    </w:p>
    <w:p w:rsidR="0087601D" w:rsidP="0087601D" w14:paraId="0F33FD22" w14:textId="77777777">
      <w:pPr>
        <w:spacing w:after="0" w:line="240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</w:rPr>
        <w:t>bankovní spojení:</w:t>
      </w:r>
      <w:r>
        <w:rPr>
          <w:rFonts w:ascii="Arial" w:eastAsia="Arial" w:hAnsi="Arial" w:cs="Arial"/>
        </w:rPr>
        <w:tab/>
        <w:t>Fio banka, účet č</w:t>
      </w:r>
      <w:r w:rsidRPr="00A16E5B">
        <w:rPr>
          <w:rFonts w:ascii="Arial" w:eastAsia="Arial" w:hAnsi="Arial" w:cs="Arial"/>
        </w:rPr>
        <w:t xml:space="preserve">.: </w:t>
      </w:r>
      <w:r>
        <w:rPr>
          <w:rFonts w:ascii="Arial" w:eastAsia="Arial" w:hAnsi="Arial" w:cs="Arial"/>
          <w:highlight w:val="white"/>
        </w:rPr>
        <w:t>2101620929/</w:t>
      </w:r>
      <w:r w:rsidRPr="00A16E5B">
        <w:rPr>
          <w:rFonts w:ascii="Arial" w:eastAsia="Arial" w:hAnsi="Arial" w:cs="Arial"/>
          <w:highlight w:val="white"/>
        </w:rPr>
        <w:t>2010</w:t>
      </w:r>
    </w:p>
    <w:p w:rsidR="0087601D" w:rsidP="0087601D" w14:paraId="5882ACF6" w14:textId="77777777">
      <w:pPr>
        <w:spacing w:after="0" w:line="240" w:lineRule="auto"/>
        <w:rPr>
          <w:rFonts w:ascii="Arial" w:eastAsia="Arial" w:hAnsi="Arial" w:cs="Arial"/>
          <w:sz w:val="20"/>
          <w:szCs w:val="20"/>
          <w:highlight w:val="white"/>
        </w:rPr>
      </w:pPr>
    </w:p>
    <w:p w:rsidR="0087601D" w:rsidP="0087601D" w14:paraId="283233C5" w14:textId="77777777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společnost je zapsaná v Obchodním rejstříku vedeném Městského soudu v Praze, spisová značka C 312766/MSPH</w:t>
      </w:r>
    </w:p>
    <w:p w:rsidR="0087601D" w:rsidP="0087601D" w14:paraId="28F8D8FF" w14:textId="77777777">
      <w:pPr>
        <w:spacing w:after="0" w:line="240" w:lineRule="auto"/>
        <w:rPr>
          <w:rFonts w:ascii="Arial" w:eastAsia="Arial" w:hAnsi="Arial" w:cs="Arial"/>
        </w:rPr>
      </w:pPr>
    </w:p>
    <w:p w:rsidR="0087601D" w:rsidRPr="00C359AA" w:rsidP="0087601D" w14:paraId="6DA96C9A" w14:textId="77777777">
      <w:pPr>
        <w:spacing w:after="240" w:line="240" w:lineRule="auto"/>
        <w:rPr>
          <w:rFonts w:ascii="Arial" w:eastAsia="Arial" w:hAnsi="Arial" w:cs="Arial"/>
        </w:rPr>
      </w:pPr>
      <w:r w:rsidRPr="00C359AA">
        <w:rPr>
          <w:rFonts w:ascii="Arial" w:eastAsia="Arial" w:hAnsi="Arial" w:cs="Arial"/>
        </w:rPr>
        <w:t>(dále jen „</w:t>
      </w:r>
      <w:r w:rsidRPr="00C359AA">
        <w:rPr>
          <w:rFonts w:ascii="Arial" w:eastAsia="Arial" w:hAnsi="Arial" w:cs="Arial"/>
          <w:b/>
        </w:rPr>
        <w:t>Poskytovatel</w:t>
      </w:r>
      <w:r w:rsidRPr="00C359AA">
        <w:rPr>
          <w:rFonts w:ascii="Arial" w:eastAsia="Arial" w:hAnsi="Arial" w:cs="Arial"/>
        </w:rPr>
        <w:t>“).</w:t>
      </w:r>
    </w:p>
    <w:p w:rsidR="00E471F4" w:rsidP="00E471F4" w14:paraId="5D007653" w14:textId="4A0F99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E471F4">
        <w:rPr>
          <w:rFonts w:ascii="Arial" w:hAnsi="Arial" w:cs="Arial"/>
        </w:rPr>
        <w:t xml:space="preserve">zavírají na základě vzájemného ujednání podle </w:t>
      </w:r>
      <w:r w:rsidR="000022F5">
        <w:rPr>
          <w:rFonts w:ascii="Arial" w:hAnsi="Arial" w:cs="Arial"/>
        </w:rPr>
        <w:t>zákona</w:t>
      </w:r>
      <w:r w:rsidRPr="00E471F4">
        <w:rPr>
          <w:rFonts w:ascii="Arial" w:hAnsi="Arial" w:cs="Arial"/>
        </w:rPr>
        <w:t xml:space="preserve"> č. 89/2012 Sb.</w:t>
      </w:r>
      <w:r w:rsidR="000022F5">
        <w:rPr>
          <w:rFonts w:ascii="Arial" w:hAnsi="Arial" w:cs="Arial"/>
        </w:rPr>
        <w:t>, občanský zákoník, ve znění pozdějších předpisů</w:t>
      </w:r>
      <w:r w:rsidRPr="00E471F4">
        <w:rPr>
          <w:rFonts w:ascii="Arial" w:hAnsi="Arial" w:cs="Arial"/>
        </w:rPr>
        <w:t xml:space="preserve"> tento dodatek č.</w:t>
      </w:r>
      <w:r>
        <w:rPr>
          <w:rFonts w:ascii="Arial" w:hAnsi="Arial" w:cs="Arial"/>
        </w:rPr>
        <w:t xml:space="preserve"> 2</w:t>
      </w:r>
      <w:r w:rsidRPr="00E471F4">
        <w:rPr>
          <w:rFonts w:ascii="Arial" w:hAnsi="Arial" w:cs="Arial"/>
        </w:rPr>
        <w:t xml:space="preserve"> (dále jen „</w:t>
      </w:r>
      <w:r w:rsidRPr="00C14C45">
        <w:rPr>
          <w:rFonts w:ascii="Arial" w:hAnsi="Arial" w:cs="Arial"/>
          <w:i/>
          <w:iCs/>
        </w:rPr>
        <w:t>dodatek</w:t>
      </w:r>
      <w:r w:rsidRPr="00E471F4">
        <w:rPr>
          <w:rFonts w:ascii="Arial" w:hAnsi="Arial" w:cs="Arial"/>
        </w:rPr>
        <w:t>“) ke smlouvě č</w:t>
      </w:r>
      <w:r>
        <w:rPr>
          <w:rFonts w:ascii="Arial" w:hAnsi="Arial" w:cs="Arial"/>
        </w:rPr>
        <w:t xml:space="preserve">. </w:t>
      </w:r>
      <w:r w:rsidRPr="00E471F4">
        <w:rPr>
          <w:rFonts w:ascii="Arial" w:hAnsi="Arial" w:cs="Arial"/>
        </w:rPr>
        <w:t xml:space="preserve">23/126-0 o poskytnutí služeb „Technická, servisní a obsahová podpora webu digitalnicesko.gov.cz.“ </w:t>
      </w:r>
      <w:r>
        <w:rPr>
          <w:rFonts w:ascii="Arial" w:hAnsi="Arial" w:cs="Arial"/>
        </w:rPr>
        <w:t xml:space="preserve">ze dne </w:t>
      </w:r>
      <w:r w:rsidRPr="00E471F4">
        <w:rPr>
          <w:rFonts w:ascii="Arial" w:hAnsi="Arial" w:cs="Arial"/>
        </w:rPr>
        <w:t>28. 8. 2023 (dále jen „</w:t>
      </w:r>
      <w:r w:rsidRPr="00C14C45">
        <w:rPr>
          <w:rFonts w:ascii="Arial" w:hAnsi="Arial" w:cs="Arial"/>
          <w:i/>
          <w:iCs/>
        </w:rPr>
        <w:t>smlouva</w:t>
      </w:r>
      <w:r w:rsidRPr="00E471F4">
        <w:rPr>
          <w:rFonts w:ascii="Arial" w:hAnsi="Arial" w:cs="Arial"/>
        </w:rPr>
        <w:t>“). Tímto dodatkem se mění a doplňuje smlouva v níže uvedených článcích.</w:t>
      </w:r>
    </w:p>
    <w:p w:rsidR="000022F5" w:rsidP="000022F5" w14:paraId="31E57E38" w14:textId="77777777">
      <w:pPr>
        <w:pStyle w:val="lnky"/>
        <w:spacing w:before="0"/>
        <w:rPr>
          <w:rFonts w:ascii="Arial" w:hAnsi="Arial" w:cs="Arial"/>
          <w:sz w:val="22"/>
          <w:szCs w:val="22"/>
        </w:rPr>
      </w:pPr>
      <w:r w:rsidRPr="00C04BE2">
        <w:rPr>
          <w:rFonts w:ascii="Arial" w:hAnsi="Arial" w:cs="Arial"/>
          <w:sz w:val="22"/>
          <w:szCs w:val="22"/>
        </w:rPr>
        <w:t>Článek I.</w:t>
      </w:r>
    </w:p>
    <w:p w:rsidR="00B63502" w:rsidRPr="00C04BE2" w:rsidP="000022F5" w14:paraId="3F3B626E" w14:textId="77777777">
      <w:pPr>
        <w:pStyle w:val="lnky"/>
        <w:spacing w:before="0"/>
        <w:rPr>
          <w:rFonts w:ascii="Arial" w:hAnsi="Arial" w:cs="Arial"/>
          <w:sz w:val="22"/>
          <w:szCs w:val="22"/>
        </w:rPr>
      </w:pPr>
    </w:p>
    <w:p w:rsidR="000022F5" w:rsidP="000022F5" w14:paraId="6C01F512" w14:textId="78E60B50">
      <w:pPr>
        <w:pStyle w:val="lnky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dodatku</w:t>
      </w:r>
    </w:p>
    <w:p w:rsidR="00B63502" w:rsidP="000022F5" w14:paraId="0986F95D" w14:textId="77777777">
      <w:pPr>
        <w:pStyle w:val="lnky"/>
        <w:spacing w:before="0"/>
        <w:rPr>
          <w:rFonts w:ascii="Arial" w:hAnsi="Arial" w:cs="Arial"/>
          <w:sz w:val="22"/>
          <w:szCs w:val="22"/>
        </w:rPr>
      </w:pPr>
    </w:p>
    <w:p w:rsidR="000022F5" w:rsidRPr="00C14C45" w:rsidP="000022F5" w14:paraId="54204D60" w14:textId="71EC3195">
      <w:pPr>
        <w:pStyle w:val="lnky"/>
        <w:numPr>
          <w:ilvl w:val="0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Článek II. bod 4 smlouvy se ruší a nahrazuje se následujícím zněním: </w:t>
      </w:r>
    </w:p>
    <w:p w:rsidR="00B63502" w:rsidRPr="00C14C45" w:rsidP="00C14C45" w14:paraId="202A1037" w14:textId="77777777">
      <w:pPr>
        <w:pStyle w:val="lnky"/>
        <w:spacing w:before="0"/>
        <w:ind w:left="720"/>
        <w:jc w:val="both"/>
        <w:rPr>
          <w:rFonts w:ascii="Arial" w:hAnsi="Arial" w:cs="Arial"/>
          <w:sz w:val="22"/>
          <w:szCs w:val="22"/>
        </w:rPr>
      </w:pPr>
    </w:p>
    <w:p w:rsidR="00B63502" w:rsidP="00C14C45" w14:paraId="70A5BC1E" w14:textId="5CB47ADA">
      <w:pPr>
        <w:pStyle w:val="lnky"/>
        <w:spacing w:before="0"/>
        <w:ind w:left="12"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„</w:t>
      </w:r>
      <w:r w:rsidRPr="00C14C45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4. Tato smlouva se uzavírá na dobu určitou, a to na dobu 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do </w:t>
      </w:r>
      <w:r w:rsidRPr="00C14C45">
        <w:rPr>
          <w:rFonts w:ascii="Arial" w:hAnsi="Arial" w:cs="Arial"/>
          <w:b w:val="0"/>
          <w:bCs w:val="0"/>
          <w:i/>
          <w:iCs/>
          <w:sz w:val="22"/>
          <w:szCs w:val="22"/>
        </w:rPr>
        <w:t>31. 12. 2025</w:t>
      </w:r>
      <w:r w:rsidRPr="00C14C45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t>“</w:t>
      </w:r>
    </w:p>
    <w:p w:rsidR="00DD437A" w:rsidP="00C14C45" w14:paraId="47ADF085" w14:textId="77777777">
      <w:pPr>
        <w:pStyle w:val="lnky"/>
        <w:spacing w:before="0"/>
        <w:ind w:left="12"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D437A" w:rsidP="00C14C45" w14:paraId="137B9E94" w14:textId="77777777">
      <w:pPr>
        <w:pStyle w:val="lnky"/>
        <w:spacing w:before="0"/>
        <w:ind w:left="12"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D437A" w:rsidP="00C14C45" w14:paraId="192A012D" w14:textId="77777777">
      <w:pPr>
        <w:pStyle w:val="lnky"/>
        <w:spacing w:before="0"/>
        <w:ind w:left="12"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D437A" w:rsidP="00C14C45" w14:paraId="5A102B6C" w14:textId="77777777">
      <w:pPr>
        <w:pStyle w:val="lnky"/>
        <w:spacing w:before="0"/>
        <w:ind w:left="12"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D437A" w:rsidP="00C14C45" w14:paraId="031D07A4" w14:textId="77777777">
      <w:pPr>
        <w:pStyle w:val="lnky"/>
        <w:spacing w:before="0"/>
        <w:ind w:left="12"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63502" w:rsidP="00C14C45" w14:paraId="3F06EEF4" w14:textId="77777777">
      <w:pPr>
        <w:pStyle w:val="lnky"/>
        <w:spacing w:before="0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63502" w:rsidRPr="00C14C45" w:rsidP="00B63502" w14:paraId="5926FE61" w14:textId="05B75323">
      <w:pPr>
        <w:pStyle w:val="lnky"/>
        <w:numPr>
          <w:ilvl w:val="0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B63502">
        <w:rPr>
          <w:rFonts w:ascii="Arial" w:hAnsi="Arial" w:cs="Arial"/>
          <w:b w:val="0"/>
          <w:bCs w:val="0"/>
          <w:sz w:val="22"/>
          <w:szCs w:val="22"/>
        </w:rPr>
        <w:t>Článek IV. bod 1. písmen b)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smlouvy</w:t>
      </w:r>
      <w:r w:rsidRPr="00B63502">
        <w:rPr>
          <w:rFonts w:ascii="Arial" w:hAnsi="Arial" w:cs="Arial"/>
          <w:b w:val="0"/>
          <w:bCs w:val="0"/>
          <w:sz w:val="22"/>
          <w:szCs w:val="22"/>
        </w:rPr>
        <w:t xml:space="preserve"> se ruší a nahrazuje se následujícím zněním: </w:t>
      </w:r>
    </w:p>
    <w:p w:rsidR="00B63502" w:rsidP="00B63502" w14:paraId="28C2DF26" w14:textId="77777777">
      <w:pPr>
        <w:pStyle w:val="lnky"/>
        <w:spacing w:before="0"/>
        <w:ind w:left="7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63502" w:rsidP="00B63502" w14:paraId="0A06681A" w14:textId="7C4D14A1">
      <w:pPr>
        <w:pStyle w:val="lnky"/>
        <w:spacing w:before="0"/>
        <w:ind w:left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14C45">
        <w:rPr>
          <w:rFonts w:ascii="Arial" w:hAnsi="Arial" w:cs="Arial"/>
          <w:b w:val="0"/>
          <w:bCs w:val="0"/>
          <w:sz w:val="22"/>
          <w:szCs w:val="22"/>
        </w:rPr>
        <w:t>„</w:t>
      </w:r>
      <w:r w:rsidRPr="00C14C45">
        <w:rPr>
          <w:rFonts w:ascii="Arial" w:hAnsi="Arial" w:cs="Arial"/>
          <w:b w:val="0"/>
          <w:bCs w:val="0"/>
          <w:i/>
          <w:iCs/>
          <w:sz w:val="22"/>
          <w:szCs w:val="22"/>
        </w:rPr>
        <w:t>b) Cena za jednu (1) člověkohodinu rozvojových prací činí 1.815 Kč (slovy tisíc osm set patnáct) včetně DPH, tj. 1.500 Kč (slovy tisíc pět set) bez DPH, z toho DPH činí 315 Kč. Za dobu trvání této smlouvy bude sjednaný rozsah rozvojových prací činit maximálně 130 hodin, tento rozsah objednatel nemusí využít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.“ </w:t>
      </w:r>
    </w:p>
    <w:p w:rsidR="00B63502" w:rsidP="00B63502" w14:paraId="3A50A8B6" w14:textId="77777777">
      <w:pPr>
        <w:pStyle w:val="lnky"/>
        <w:spacing w:before="0"/>
        <w:ind w:left="7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63502" w:rsidP="00B63502" w14:paraId="371FF76D" w14:textId="77777777">
      <w:pPr>
        <w:widowControl w:val="0"/>
        <w:tabs>
          <w:tab w:val="left" w:pos="426"/>
        </w:tabs>
        <w:autoSpaceDE w:val="0"/>
        <w:autoSpaceDN w:val="0"/>
        <w:spacing w:before="240"/>
        <w:jc w:val="center"/>
        <w:rPr>
          <w:rFonts w:ascii="Arial" w:hAnsi="Arial" w:cs="Arial"/>
          <w:b/>
        </w:rPr>
      </w:pPr>
      <w:r w:rsidRPr="00553D78">
        <w:rPr>
          <w:rFonts w:ascii="Arial" w:hAnsi="Arial" w:cs="Arial"/>
          <w:b/>
        </w:rPr>
        <w:t>Článek II.</w:t>
      </w:r>
    </w:p>
    <w:p w:rsidR="00B63502" w:rsidP="00B63502" w14:paraId="6063E20B" w14:textId="77777777">
      <w:pPr>
        <w:widowControl w:val="0"/>
        <w:tabs>
          <w:tab w:val="left" w:pos="426"/>
        </w:tabs>
        <w:autoSpaceDE w:val="0"/>
        <w:autoSpaceDN w:val="0"/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B63502" w:rsidP="00B63502" w14:paraId="72E3AAD7" w14:textId="77777777">
      <w:pPr>
        <w:pStyle w:val="BodyTextIndent"/>
        <w:numPr>
          <w:ilvl w:val="0"/>
          <w:numId w:val="2"/>
        </w:numPr>
        <w:tabs>
          <w:tab w:val="num" w:pos="426"/>
          <w:tab w:val="clear" w:pos="720"/>
        </w:tabs>
        <w:spacing w:after="240"/>
        <w:ind w:left="425" w:hanging="425"/>
        <w:rPr>
          <w:sz w:val="22"/>
          <w:szCs w:val="22"/>
        </w:rPr>
      </w:pPr>
      <w:r w:rsidRPr="002E7466">
        <w:rPr>
          <w:sz w:val="22"/>
          <w:szCs w:val="22"/>
        </w:rPr>
        <w:t xml:space="preserve">Ostatní ustanovení smlouvy, nedotčená tímto dodatkem, zůstávají </w:t>
      </w:r>
      <w:r>
        <w:rPr>
          <w:sz w:val="22"/>
          <w:szCs w:val="22"/>
        </w:rPr>
        <w:t>beze změny</w:t>
      </w:r>
      <w:r w:rsidRPr="002E7466">
        <w:rPr>
          <w:sz w:val="22"/>
          <w:szCs w:val="22"/>
        </w:rPr>
        <w:t xml:space="preserve">. </w:t>
      </w:r>
    </w:p>
    <w:p w:rsidR="00B63502" w:rsidRPr="0077677F" w:rsidP="00B63502" w14:paraId="231DFB0F" w14:textId="77777777">
      <w:pPr>
        <w:pStyle w:val="BodyTextIndent"/>
        <w:numPr>
          <w:ilvl w:val="0"/>
          <w:numId w:val="2"/>
        </w:numPr>
        <w:tabs>
          <w:tab w:val="num" w:pos="426"/>
          <w:tab w:val="clear" w:pos="720"/>
        </w:tabs>
        <w:spacing w:after="24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Pr="0077677F">
        <w:rPr>
          <w:sz w:val="22"/>
          <w:szCs w:val="22"/>
        </w:rPr>
        <w:t>souhlasí se zveřejněním t</w:t>
      </w:r>
      <w:r>
        <w:rPr>
          <w:sz w:val="22"/>
          <w:szCs w:val="22"/>
        </w:rPr>
        <w:t xml:space="preserve">ohoto dodatku </w:t>
      </w:r>
      <w:r w:rsidRPr="0077677F">
        <w:rPr>
          <w:sz w:val="22"/>
          <w:szCs w:val="22"/>
        </w:rPr>
        <w:t>na profilu zadavatele a</w:t>
      </w:r>
      <w:r>
        <w:rPr>
          <w:sz w:val="22"/>
          <w:szCs w:val="22"/>
        </w:rPr>
        <w:t> </w:t>
      </w:r>
      <w:r w:rsidRPr="0077677F">
        <w:rPr>
          <w:sz w:val="22"/>
          <w:szCs w:val="22"/>
        </w:rPr>
        <w:t>v Registru smluv dle zákona č. 340/2015 Sb., o zvláštních podmínkách účinnosti některých smluv, uveřejňování těchto sm</w:t>
      </w:r>
      <w:r>
        <w:rPr>
          <w:sz w:val="22"/>
          <w:szCs w:val="22"/>
        </w:rPr>
        <w:t>luv a o registru smluv (zákon o registru smluv</w:t>
      </w:r>
      <w:r w:rsidRPr="0077677F">
        <w:rPr>
          <w:sz w:val="22"/>
          <w:szCs w:val="22"/>
        </w:rPr>
        <w:t>). Splnění t</w:t>
      </w:r>
      <w:r>
        <w:rPr>
          <w:sz w:val="22"/>
          <w:szCs w:val="22"/>
        </w:rPr>
        <w:t>éto</w:t>
      </w:r>
      <w:r w:rsidRPr="0077677F">
        <w:rPr>
          <w:sz w:val="22"/>
          <w:szCs w:val="22"/>
        </w:rPr>
        <w:t xml:space="preserve"> zákonn</w:t>
      </w:r>
      <w:r>
        <w:rPr>
          <w:sz w:val="22"/>
          <w:szCs w:val="22"/>
        </w:rPr>
        <w:t>é</w:t>
      </w:r>
      <w:r w:rsidRPr="0077677F">
        <w:rPr>
          <w:sz w:val="22"/>
          <w:szCs w:val="22"/>
        </w:rPr>
        <w:t xml:space="preserve"> povinnosti není porušením důvěrnosti informací.</w:t>
      </w:r>
    </w:p>
    <w:p w:rsidR="00B63502" w:rsidRPr="00EA27DF" w:rsidP="00B63502" w14:paraId="50353927" w14:textId="77777777">
      <w:pPr>
        <w:pStyle w:val="BodyTextIndent"/>
        <w:numPr>
          <w:ilvl w:val="0"/>
          <w:numId w:val="2"/>
        </w:numPr>
        <w:tabs>
          <w:tab w:val="num" w:pos="426"/>
          <w:tab w:val="clear" w:pos="720"/>
        </w:tabs>
        <w:spacing w:after="240"/>
        <w:ind w:left="425" w:hanging="425"/>
        <w:rPr>
          <w:sz w:val="22"/>
          <w:szCs w:val="22"/>
        </w:rPr>
      </w:pPr>
      <w:r w:rsidRPr="00EA27DF">
        <w:rPr>
          <w:sz w:val="22"/>
          <w:szCs w:val="22"/>
        </w:rPr>
        <w:t xml:space="preserve">Tento dodatek nabývá platnosti dnem jeho podpisu </w:t>
      </w:r>
      <w:r>
        <w:rPr>
          <w:sz w:val="22"/>
          <w:szCs w:val="22"/>
        </w:rPr>
        <w:t xml:space="preserve">oběma </w:t>
      </w:r>
      <w:r w:rsidRPr="00EA27DF">
        <w:rPr>
          <w:sz w:val="22"/>
          <w:szCs w:val="22"/>
        </w:rPr>
        <w:t xml:space="preserve">smluvními stranami a účinnosti dnem jeho uveřejnění v Registru smluv. </w:t>
      </w:r>
      <w:r>
        <w:rPr>
          <w:rFonts w:eastAsia="Times New Roman"/>
          <w:sz w:val="22"/>
          <w:szCs w:val="22"/>
        </w:rPr>
        <w:t>Objednatel</w:t>
      </w:r>
      <w:r w:rsidRPr="00EA27DF">
        <w:rPr>
          <w:rFonts w:eastAsia="Times New Roman"/>
          <w:sz w:val="22"/>
          <w:szCs w:val="22"/>
        </w:rPr>
        <w:t xml:space="preserve"> uveřejní dodatek</w:t>
      </w:r>
      <w:r>
        <w:rPr>
          <w:rFonts w:eastAsia="Times New Roman"/>
          <w:sz w:val="22"/>
          <w:szCs w:val="22"/>
        </w:rPr>
        <w:t xml:space="preserve"> v Registru smluv</w:t>
      </w:r>
      <w:r w:rsidRPr="00EA27DF">
        <w:rPr>
          <w:rFonts w:eastAsia="Times New Roman"/>
          <w:sz w:val="22"/>
          <w:szCs w:val="22"/>
        </w:rPr>
        <w:t xml:space="preserve"> a </w:t>
      </w:r>
      <w:r>
        <w:rPr>
          <w:rFonts w:eastAsia="Times New Roman"/>
          <w:sz w:val="22"/>
          <w:szCs w:val="22"/>
        </w:rPr>
        <w:t xml:space="preserve">poskytovatele bude o této skutečnosti písemně informovat. </w:t>
      </w:r>
    </w:p>
    <w:p w:rsidR="00B63502" w:rsidRPr="00906B92" w:rsidP="00B63502" w14:paraId="24DE6AAE" w14:textId="77777777">
      <w:pPr>
        <w:pStyle w:val="BodyTextIndent"/>
        <w:numPr>
          <w:ilvl w:val="0"/>
          <w:numId w:val="2"/>
        </w:numPr>
        <w:tabs>
          <w:tab w:val="num" w:pos="426"/>
          <w:tab w:val="clear" w:pos="720"/>
        </w:tabs>
        <w:spacing w:after="240"/>
        <w:ind w:left="425" w:hanging="425"/>
        <w:rPr>
          <w:sz w:val="22"/>
          <w:szCs w:val="22"/>
        </w:rPr>
      </w:pPr>
      <w:r>
        <w:rPr>
          <w:sz w:val="22"/>
          <w:szCs w:val="22"/>
        </w:rPr>
        <w:t>Tento dodatek je uzavřen elektronicky. Objednatel a poskytovatel obdrží elektronický originál uzavřeného dodatku.</w:t>
      </w:r>
    </w:p>
    <w:p w:rsidR="00B63502" w:rsidP="00B63502" w14:paraId="03AF6311" w14:textId="77777777">
      <w:pPr>
        <w:pStyle w:val="BodyTextIndent"/>
        <w:numPr>
          <w:ilvl w:val="0"/>
          <w:numId w:val="2"/>
        </w:numPr>
        <w:tabs>
          <w:tab w:val="num" w:pos="426"/>
          <w:tab w:val="clear" w:pos="720"/>
        </w:tabs>
        <w:spacing w:after="240"/>
        <w:ind w:left="425" w:hanging="425"/>
        <w:rPr>
          <w:sz w:val="22"/>
          <w:szCs w:val="22"/>
        </w:rPr>
      </w:pPr>
      <w:r w:rsidRPr="00A206D6">
        <w:rPr>
          <w:sz w:val="22"/>
          <w:szCs w:val="22"/>
        </w:rPr>
        <w:t>Zástupci smluvních stran prohlašují, že t</w:t>
      </w:r>
      <w:r>
        <w:rPr>
          <w:sz w:val="22"/>
          <w:szCs w:val="22"/>
        </w:rPr>
        <w:t xml:space="preserve">ento dodatek </w:t>
      </w:r>
      <w:r w:rsidRPr="00A206D6">
        <w:rPr>
          <w:sz w:val="22"/>
          <w:szCs w:val="22"/>
        </w:rPr>
        <w:t>odpovídá jejich svobodné a vážné vůli a nebyl uzavřen v tísni nebo za nápadně nevýhodných podmínek, což stvrzují svými vlastnoručními podpisy.</w:t>
      </w:r>
    </w:p>
    <w:p w:rsidR="00B63502" w:rsidP="00C14C45" w14:paraId="7FBAF105" w14:textId="77777777">
      <w:pPr>
        <w:pStyle w:val="lnky"/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C359AA" w:rsidRPr="00C359AA" w14:paraId="72744D28" w14:textId="77777777">
      <w:pPr>
        <w:rPr>
          <w:rFonts w:ascii="Arial" w:hAnsi="Arial" w:cs="Arial"/>
        </w:rPr>
      </w:pPr>
    </w:p>
    <w:p w:rsidR="00C359AA" w:rsidP="00C14C45" w14:paraId="6EFB43E8" w14:textId="3D252DD0">
      <w:pPr>
        <w:rPr>
          <w:rFonts w:ascii="Arial" w:eastAsia="Arial" w:hAnsi="Arial" w:cs="Arial"/>
        </w:rPr>
      </w:pPr>
      <w:r w:rsidRPr="00C359AA">
        <w:rPr>
          <w:rFonts w:ascii="Arial" w:eastAsia="Arial" w:hAnsi="Arial" w:cs="Arial"/>
        </w:rPr>
        <w:t>V Praze</w:t>
      </w:r>
      <w:r w:rsidR="00DD437A">
        <w:rPr>
          <w:rFonts w:ascii="Arial" w:eastAsia="Arial" w:hAnsi="Arial" w:cs="Arial"/>
        </w:rPr>
        <w:t xml:space="preserve"> 04.08.2025</w:t>
      </w:r>
      <w:r w:rsidRPr="00C359AA">
        <w:rPr>
          <w:rFonts w:ascii="Arial" w:eastAsia="Arial" w:hAnsi="Arial" w:cs="Arial"/>
        </w:rPr>
        <w:tab/>
        <w:t xml:space="preserve">      </w:t>
      </w:r>
      <w:r w:rsidRPr="00C359AA">
        <w:rPr>
          <w:rFonts w:ascii="Arial" w:eastAsia="Arial" w:hAnsi="Arial" w:cs="Arial"/>
        </w:rPr>
        <w:tab/>
      </w:r>
      <w:r w:rsidRPr="00C359AA">
        <w:rPr>
          <w:rFonts w:ascii="Arial" w:eastAsia="Arial" w:hAnsi="Arial" w:cs="Arial"/>
        </w:rPr>
        <w:tab/>
        <w:t xml:space="preserve">  </w:t>
      </w:r>
      <w:r w:rsidR="00E54B62">
        <w:rPr>
          <w:rFonts w:ascii="Arial" w:eastAsia="Arial" w:hAnsi="Arial" w:cs="Arial"/>
        </w:rPr>
        <w:tab/>
      </w:r>
      <w:r w:rsidR="00DD437A">
        <w:rPr>
          <w:rFonts w:ascii="Arial" w:eastAsia="Arial" w:hAnsi="Arial" w:cs="Arial"/>
        </w:rPr>
        <w:t xml:space="preserve">  </w:t>
      </w:r>
      <w:r w:rsidRPr="00C359AA">
        <w:rPr>
          <w:rFonts w:ascii="Arial" w:eastAsia="Arial" w:hAnsi="Arial" w:cs="Arial"/>
        </w:rPr>
        <w:t xml:space="preserve">V Praze </w:t>
      </w:r>
      <w:r w:rsidR="00DD437A">
        <w:rPr>
          <w:rFonts w:ascii="Arial" w:eastAsia="Arial" w:hAnsi="Arial" w:cs="Arial"/>
        </w:rPr>
        <w:t>28.07.2025</w:t>
      </w:r>
    </w:p>
    <w:p w:rsidR="00C359AA" w:rsidRPr="00C359AA" w:rsidP="00C359AA" w14:paraId="2DDA2227" w14:textId="77777777">
      <w:pPr>
        <w:spacing w:after="0"/>
        <w:rPr>
          <w:rFonts w:ascii="Arial" w:eastAsia="Arial" w:hAnsi="Arial" w:cs="Arial"/>
        </w:rPr>
      </w:pPr>
    </w:p>
    <w:tbl>
      <w:tblPr>
        <w:tblpPr w:leftFromText="141" w:rightFromText="141" w:vertAnchor="text" w:tblpY="1"/>
        <w:tblOverlap w:val="never"/>
        <w:tblW w:w="8789" w:type="dxa"/>
        <w:tblLayout w:type="fixed"/>
        <w:tblLook w:val="0600"/>
      </w:tblPr>
      <w:tblGrid>
        <w:gridCol w:w="4253"/>
        <w:gridCol w:w="4536"/>
      </w:tblGrid>
      <w:tr w14:paraId="732EA0B7" w14:textId="77777777" w:rsidTr="00F9617B">
        <w:tblPrEx>
          <w:tblW w:w="8789" w:type="dxa"/>
          <w:tblLayout w:type="fixed"/>
          <w:tblLook w:val="0600"/>
        </w:tblPrEx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9AA" w:rsidRPr="00C359AA" w:rsidP="00F9617B" w14:paraId="245CFB60" w14:textId="565B5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9AA" w:rsidRPr="00C359AA" w:rsidP="00F9617B" w14:paraId="1E24571C" w14:textId="08B798D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</w:tc>
      </w:tr>
      <w:tr w14:paraId="20056E9B" w14:textId="77777777" w:rsidTr="00F9617B">
        <w:tblPrEx>
          <w:tblW w:w="8789" w:type="dxa"/>
          <w:tblLayout w:type="fixed"/>
          <w:tblLook w:val="0600"/>
        </w:tblPrEx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9AA" w:rsidRPr="00C359AA" w:rsidP="00F9617B" w14:paraId="5ED87AA0" w14:textId="7777777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359AA">
              <w:rPr>
                <w:rFonts w:ascii="Arial" w:eastAsia="Arial" w:hAnsi="Arial" w:cs="Arial"/>
              </w:rPr>
              <w:t>za Mimatik.com s.r.o.</w:t>
            </w:r>
          </w:p>
          <w:p w:rsidR="00C359AA" w:rsidRPr="00C359AA" w:rsidP="00F9617B" w14:paraId="31E52691" w14:textId="7777777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359AA">
              <w:rPr>
                <w:rFonts w:ascii="Arial" w:eastAsia="Arial" w:hAnsi="Arial" w:cs="Arial"/>
              </w:rPr>
              <w:t xml:space="preserve">Martin </w:t>
            </w:r>
            <w:r w:rsidRPr="00C359AA">
              <w:rPr>
                <w:rFonts w:ascii="Arial" w:eastAsia="Arial" w:hAnsi="Arial" w:cs="Arial"/>
              </w:rPr>
              <w:t>Kappel</w:t>
            </w:r>
            <w:r w:rsidRPr="00C359AA">
              <w:rPr>
                <w:rFonts w:ascii="Arial" w:eastAsia="Arial" w:hAnsi="Arial" w:cs="Arial"/>
              </w:rPr>
              <w:t>, jednatel</w:t>
            </w:r>
          </w:p>
          <w:p w:rsidR="00C359AA" w:rsidRPr="00C359AA" w:rsidP="00F9617B" w14:paraId="3F05455E" w14:textId="77777777">
            <w:pPr>
              <w:rPr>
                <w:rFonts w:ascii="Arial" w:eastAsia="Arial" w:hAnsi="Arial" w:cs="Arial"/>
              </w:rPr>
            </w:pPr>
          </w:p>
          <w:p w:rsidR="00C359AA" w:rsidRPr="00C359AA" w:rsidP="00C359AA" w14:paraId="484305E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9AA" w:rsidRPr="00C359AA" w:rsidP="00F9617B" w14:paraId="4E47730C" w14:textId="77777777">
            <w:pPr>
              <w:tabs>
                <w:tab w:val="left" w:pos="2410"/>
              </w:tabs>
              <w:spacing w:after="0"/>
              <w:ind w:left="2410" w:hanging="2410"/>
              <w:rPr>
                <w:rFonts w:ascii="Arial" w:eastAsia="Arial" w:hAnsi="Arial" w:cs="Arial"/>
              </w:rPr>
            </w:pPr>
            <w:r w:rsidRPr="00C359AA">
              <w:rPr>
                <w:rFonts w:ascii="Arial" w:eastAsia="Arial" w:hAnsi="Arial" w:cs="Arial"/>
              </w:rPr>
              <w:t>za Úřad vlády České republiky</w:t>
            </w:r>
          </w:p>
          <w:p w:rsidR="00C359AA" w:rsidRPr="00C359AA" w:rsidP="00F9617B" w14:paraId="2615694E" w14:textId="77777777">
            <w:pPr>
              <w:tabs>
                <w:tab w:val="left" w:pos="2410"/>
              </w:tabs>
              <w:spacing w:after="0"/>
              <w:rPr>
                <w:rFonts w:ascii="Arial" w:hAnsi="Arial" w:cs="Arial"/>
              </w:rPr>
            </w:pPr>
            <w:r w:rsidRPr="00C359AA">
              <w:rPr>
                <w:rFonts w:ascii="Arial" w:hAnsi="Arial" w:cs="Arial"/>
              </w:rPr>
              <w:t>Mgr. Alexandra Homová</w:t>
            </w:r>
          </w:p>
          <w:p w:rsidR="00C359AA" w:rsidRPr="00C359AA" w:rsidP="00C359AA" w14:paraId="1E7595E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ředitelka Odboru Kabinetu člena vlády </w:t>
            </w:r>
            <w:r w:rsidRPr="00EC726A">
              <w:rPr>
                <w:rFonts w:ascii="Arial" w:hAnsi="Arial" w:cs="Arial"/>
              </w:rPr>
              <w:t>pověřeného koordinací digitalizace</w:t>
            </w:r>
          </w:p>
        </w:tc>
      </w:tr>
    </w:tbl>
    <w:p w:rsidR="00C359AA" w14:paraId="0B70EB0E" w14:textId="77777777"/>
    <w:sectPr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00CF" w14:paraId="075DD7ED" w14:textId="682A1B97">
    <w:pPr>
      <w:pStyle w:val="Header"/>
    </w:pPr>
    <w:r>
      <w:rPr>
        <w:noProof/>
        <w:lang w:eastAsia="cs-CZ"/>
      </w:rPr>
      <w:drawing>
        <wp:anchor distT="152400" distB="152400" distL="152400" distR="152400" simplePos="0" relativeHeight="251658240" behindDoc="1" locked="1" layoutInCell="1" allowOverlap="0">
          <wp:simplePos x="0" y="0"/>
          <wp:positionH relativeFrom="margin">
            <wp:posOffset>0</wp:posOffset>
          </wp:positionH>
          <wp:positionV relativeFrom="topMargin">
            <wp:posOffset>370205</wp:posOffset>
          </wp:positionV>
          <wp:extent cx="2206625" cy="6477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001703" name="vložený-obrázek.pdf" descr="vložený-obrázek.pdf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8700D"/>
    <w:multiLevelType w:val="hybridMultilevel"/>
    <w:tmpl w:val="E854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F62650"/>
    <w:multiLevelType w:val="hybridMultilevel"/>
    <w:tmpl w:val="39584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588"/>
    <w:rsid w:val="000022F5"/>
    <w:rsid w:val="00097367"/>
    <w:rsid w:val="00163A29"/>
    <w:rsid w:val="001B770C"/>
    <w:rsid w:val="001F0242"/>
    <w:rsid w:val="002620E1"/>
    <w:rsid w:val="002C79F3"/>
    <w:rsid w:val="002E7466"/>
    <w:rsid w:val="002F2B14"/>
    <w:rsid w:val="00355AB2"/>
    <w:rsid w:val="003A3773"/>
    <w:rsid w:val="0047468B"/>
    <w:rsid w:val="00484588"/>
    <w:rsid w:val="00532E20"/>
    <w:rsid w:val="00553D78"/>
    <w:rsid w:val="00773C27"/>
    <w:rsid w:val="0077677F"/>
    <w:rsid w:val="007D2429"/>
    <w:rsid w:val="00817C56"/>
    <w:rsid w:val="0087601D"/>
    <w:rsid w:val="00880B69"/>
    <w:rsid w:val="008B47E4"/>
    <w:rsid w:val="00906B92"/>
    <w:rsid w:val="00A050C9"/>
    <w:rsid w:val="00A16E5B"/>
    <w:rsid w:val="00A206D6"/>
    <w:rsid w:val="00B57332"/>
    <w:rsid w:val="00B63502"/>
    <w:rsid w:val="00C04BE2"/>
    <w:rsid w:val="00C14C45"/>
    <w:rsid w:val="00C359AA"/>
    <w:rsid w:val="00C90527"/>
    <w:rsid w:val="00CA7595"/>
    <w:rsid w:val="00D42E92"/>
    <w:rsid w:val="00DD437A"/>
    <w:rsid w:val="00E471F4"/>
    <w:rsid w:val="00E54B62"/>
    <w:rsid w:val="00E94BEB"/>
    <w:rsid w:val="00EA27DF"/>
    <w:rsid w:val="00EC726A"/>
    <w:rsid w:val="00F300CF"/>
    <w:rsid w:val="00F36A4E"/>
    <w:rsid w:val="00F9522B"/>
    <w:rsid w:val="00F9617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CF719A"/>
  <w15:chartTrackingRefBased/>
  <w15:docId w15:val="{7D9AE438-89D1-457F-BDC8-4B87DA5B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1D"/>
    <w:rPr>
      <w:rFonts w:ascii="Calibri" w:eastAsia="Calibri" w:hAnsi="Calibri" w:cs="Calibri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2F2B1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DefaultParagraphFont"/>
    <w:link w:val="Header"/>
    <w:uiPriority w:val="99"/>
    <w:rsid w:val="002F2B14"/>
  </w:style>
  <w:style w:type="paragraph" w:styleId="Footer">
    <w:name w:val="footer"/>
    <w:basedOn w:val="Normal"/>
    <w:link w:val="ZpatChar"/>
    <w:uiPriority w:val="99"/>
    <w:unhideWhenUsed/>
    <w:rsid w:val="002F2B1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DefaultParagraphFont"/>
    <w:link w:val="Footer"/>
    <w:uiPriority w:val="99"/>
    <w:rsid w:val="002F2B14"/>
  </w:style>
  <w:style w:type="character" w:styleId="CommentReference">
    <w:name w:val="annotation reference"/>
    <w:basedOn w:val="DefaultParagraphFont"/>
    <w:uiPriority w:val="99"/>
    <w:semiHidden/>
    <w:unhideWhenUsed/>
    <w:rsid w:val="00E471F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E471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E471F4"/>
    <w:rPr>
      <w:rFonts w:ascii="Calibri" w:eastAsia="Calibri" w:hAnsi="Calibri" w:cs="Calibri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471F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471F4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E471F4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customStyle="1" w:styleId="lnky">
    <w:name w:val="články"/>
    <w:basedOn w:val="Normal"/>
    <w:link w:val="lnkyChar"/>
    <w:uiPriority w:val="99"/>
    <w:rsid w:val="000022F5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nkyChar">
    <w:name w:val="články Char"/>
    <w:link w:val="lnky"/>
    <w:uiPriority w:val="99"/>
    <w:locked/>
    <w:rsid w:val="000022F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odyTextIndent">
    <w:name w:val="Body Text Indent"/>
    <w:basedOn w:val="Normal"/>
    <w:link w:val="ZkladntextodsazenChar"/>
    <w:uiPriority w:val="99"/>
    <w:rsid w:val="00B63502"/>
    <w:pPr>
      <w:spacing w:after="0" w:line="240" w:lineRule="auto"/>
      <w:ind w:left="709" w:hanging="709"/>
      <w:jc w:val="both"/>
    </w:pPr>
    <w:rPr>
      <w:rFonts w:ascii="Arial" w:hAnsi="Arial" w:cs="Arial"/>
      <w:sz w:val="23"/>
      <w:szCs w:val="23"/>
    </w:rPr>
  </w:style>
  <w:style w:type="character" w:customStyle="1" w:styleId="ZkladntextodsazenChar">
    <w:name w:val="Základní text odsazený Char"/>
    <w:basedOn w:val="DefaultParagraphFont"/>
    <w:link w:val="BodyTextIndent"/>
    <w:uiPriority w:val="99"/>
    <w:rsid w:val="00B63502"/>
    <w:rPr>
      <w:rFonts w:ascii="Arial" w:eastAsia="Calibri" w:hAnsi="Arial" w:cs="Arial"/>
      <w:sz w:val="23"/>
      <w:szCs w:val="23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1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C14C45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Drozenová Jana</dc:creator>
  <cp:lastModifiedBy>Ptáčková Radmila</cp:lastModifiedBy>
  <cp:revision>2</cp:revision>
  <dcterms:created xsi:type="dcterms:W3CDTF">2025-08-05T13:31:00Z</dcterms:created>
  <dcterms:modified xsi:type="dcterms:W3CDTF">2025-08-05T13:31:00Z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30380-2025-UVCR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5.8.2025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&lt;TABLE&gt;&lt;TR&gt;&lt;TD&gt;Č.j.:&lt;/TD&gt;&lt;TD&gt;30380-2025-UVCR&lt;/TD&gt;&lt;/TR&gt;&lt;TR&gt;&lt;TD&gt;&lt;/TD&gt;&lt;TD&gt;&lt;/TD&gt;&lt;/TR&gt;&lt;/TABLE&gt;</vt:lpwstr>
  </property>
  <property fmtid="{D5CDD505-2E9C-101B-9397-08002B2CF9AE}" pid="16" name="DisplayName_PoziceMa_Pisemnost">
    <vt:lpwstr>Alena Lupjanová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Registr smluv 01-12/2025</vt:lpwstr>
  </property>
  <property fmtid="{D5CDD505-2E9C-101B-9397-08002B2CF9AE}" pid="20" name="DisplayName_UserPoriz_Pisemnost">
    <vt:lpwstr>Mgr. Alena Lupjanová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UVCR25D0030330</vt:lpwstr>
  </property>
  <property fmtid="{D5CDD505-2E9C-101B-9397-08002B2CF9AE}" pid="23" name="Key_BarCode_Pisemnost">
    <vt:lpwstr>*UVCR25D0030330*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0/2</vt:lpwstr>
  </property>
  <property fmtid="{D5CDD505-2E9C-101B-9397-08002B2CF9AE}" pid="32" name="PocetPriloh_Pisemnost">
    <vt:lpwstr>2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UVCR25D0030330</vt:lpwstr>
  </property>
  <property fmtid="{D5CDD505-2E9C-101B-9397-08002B2CF9AE}" pid="37" name="RC">
    <vt:lpwstr/>
  </property>
  <property fmtid="{D5CDD505-2E9C-101B-9397-08002B2CF9AE}" pid="38" name="SkartacniZnakLhuta_PisemnostZnak">
    <vt:lpwstr>V/10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SPIS-2025-78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2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SPE - Dodatek č. 1 ke smlouvě o poskytování služeb - Technická, servisní a obsahová podpora webu digitalnicesko.gov.cz</vt:lpwstr>
  </property>
  <property fmtid="{D5CDD505-2E9C-101B-9397-08002B2CF9AE}" pid="46" name="Zkratka_SpisovyUzel_PoziceZodpo_Pisemnost">
    <vt:lpwstr>OPR</vt:lpwstr>
  </property>
</Properties>
</file>