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2A9" w14:textId="77777777" w:rsidR="00EB39F8" w:rsidRPr="009D1767" w:rsidRDefault="009D1767">
      <w:pPr>
        <w:pBdr>
          <w:bottom w:val="single" w:sz="4" w:space="0" w:color="808080"/>
        </w:pBdr>
        <w:shd w:val="clear" w:color="auto" w:fill="FFFFFF"/>
        <w:spacing w:before="100" w:after="100"/>
        <w:jc w:val="center"/>
        <w:outlineLvl w:val="2"/>
        <w:rPr>
          <w:color w:val="000000" w:themeColor="text1"/>
          <w:sz w:val="44"/>
          <w:szCs w:val="44"/>
        </w:rPr>
      </w:pPr>
      <w:r w:rsidRPr="009D1767">
        <w:rPr>
          <w:color w:val="000000" w:themeColor="text1"/>
          <w:sz w:val="44"/>
          <w:szCs w:val="44"/>
        </w:rPr>
        <w:t>Smlouva o dílo</w:t>
      </w:r>
    </w:p>
    <w:p w14:paraId="46ADFF7A" w14:textId="77777777" w:rsidR="00EB39F8" w:rsidRPr="009D1767" w:rsidRDefault="009D1767">
      <w:pPr>
        <w:jc w:val="center"/>
        <w:rPr>
          <w:color w:val="000000" w:themeColor="text1"/>
        </w:rPr>
      </w:pPr>
      <w:r w:rsidRPr="009D1767">
        <w:rPr>
          <w:color w:val="000000" w:themeColor="text1"/>
        </w:rPr>
        <w:t>Č.j. objednatele 227146/2025-MZV/OSM</w:t>
      </w:r>
    </w:p>
    <w:p w14:paraId="1C2EBC52" w14:textId="77777777" w:rsidR="00EB39F8" w:rsidRPr="009D1767" w:rsidRDefault="00EB39F8">
      <w:pPr>
        <w:jc w:val="center"/>
        <w:rPr>
          <w:color w:val="000000" w:themeColor="text1"/>
        </w:rPr>
      </w:pPr>
    </w:p>
    <w:p w14:paraId="47FB56D4" w14:textId="77777777" w:rsidR="00EB39F8" w:rsidRPr="009D1767" w:rsidRDefault="009D1767">
      <w:pPr>
        <w:pStyle w:val="Zkladntext2"/>
        <w:spacing w:line="240" w:lineRule="auto"/>
        <w:jc w:val="center"/>
        <w:rPr>
          <w:color w:val="000000" w:themeColor="text1"/>
        </w:rPr>
      </w:pPr>
      <w:r w:rsidRPr="009D1767">
        <w:rPr>
          <w:color w:val="000000" w:themeColor="text1"/>
        </w:rPr>
        <w:t>uzavřená dle ustanovení § 2586 a násl. zákona č. 89/2012 Sb., občanský zákoník, ve znění pozdějších předpisů</w:t>
      </w:r>
    </w:p>
    <w:p w14:paraId="103ECFF8" w14:textId="77777777" w:rsidR="00EB39F8" w:rsidRPr="009D1767" w:rsidRDefault="00EB39F8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68" w:lineRule="auto"/>
        <w:ind w:left="1701" w:hanging="1701"/>
        <w:jc w:val="both"/>
        <w:rPr>
          <w:b/>
          <w:bCs/>
          <w:color w:val="000000" w:themeColor="text1"/>
        </w:rPr>
      </w:pPr>
    </w:p>
    <w:p w14:paraId="54BD2579" w14:textId="77777777" w:rsidR="00EB39F8" w:rsidRPr="009D1767" w:rsidRDefault="009D1767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01" w:hanging="1701"/>
        <w:jc w:val="both"/>
        <w:rPr>
          <w:color w:val="000000" w:themeColor="text1"/>
        </w:rPr>
      </w:pPr>
      <w:r w:rsidRPr="009D1767">
        <w:rPr>
          <w:b/>
          <w:bCs/>
          <w:color w:val="000000" w:themeColor="text1"/>
        </w:rPr>
        <w:t xml:space="preserve">1. Objednatel: </w:t>
      </w:r>
      <w:r w:rsidRPr="009D1767">
        <w:rPr>
          <w:color w:val="000000" w:themeColor="text1"/>
        </w:rPr>
        <w:tab/>
      </w:r>
      <w:r w:rsidRPr="009D1767">
        <w:rPr>
          <w:b/>
          <w:bCs/>
          <w:color w:val="000000" w:themeColor="text1"/>
        </w:rPr>
        <w:t>Česká republika -</w:t>
      </w:r>
      <w:r w:rsidRPr="009D1767">
        <w:rPr>
          <w:color w:val="000000" w:themeColor="text1"/>
        </w:rPr>
        <w:t xml:space="preserve"> </w:t>
      </w:r>
      <w:r w:rsidRPr="009D1767">
        <w:rPr>
          <w:b/>
          <w:bCs/>
          <w:color w:val="000000" w:themeColor="text1"/>
        </w:rPr>
        <w:t xml:space="preserve">Ministerstvo zahraničních věcí </w:t>
      </w:r>
    </w:p>
    <w:p w14:paraId="77537EA0" w14:textId="77777777" w:rsidR="00EB39F8" w:rsidRPr="009D1767" w:rsidRDefault="009D1767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701"/>
        <w:jc w:val="both"/>
        <w:rPr>
          <w:color w:val="000000" w:themeColor="text1"/>
        </w:rPr>
      </w:pPr>
      <w:r w:rsidRPr="009D1767">
        <w:rPr>
          <w:color w:val="000000" w:themeColor="text1"/>
        </w:rPr>
        <w:t xml:space="preserve">se sídlem: Praha 1, Loretánské nám. 101/5, PSČ 118 00 </w:t>
      </w:r>
    </w:p>
    <w:p w14:paraId="592DC100" w14:textId="4CF131F3" w:rsidR="00EB39F8" w:rsidRPr="009D1767" w:rsidRDefault="009D1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701"/>
        <w:jc w:val="both"/>
        <w:rPr>
          <w:color w:val="000000" w:themeColor="text1"/>
        </w:rPr>
      </w:pPr>
      <w:r w:rsidRPr="009D1767">
        <w:rPr>
          <w:color w:val="000000" w:themeColor="text1"/>
        </w:rPr>
        <w:t>zastoupená: ředitelem Odboru správy majetku</w:t>
      </w:r>
    </w:p>
    <w:p w14:paraId="4B520706" w14:textId="77777777" w:rsidR="00EB39F8" w:rsidRPr="009D1767" w:rsidRDefault="009D1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701"/>
        <w:jc w:val="both"/>
        <w:rPr>
          <w:color w:val="000000" w:themeColor="text1"/>
        </w:rPr>
      </w:pPr>
      <w:r w:rsidRPr="009D1767">
        <w:rPr>
          <w:color w:val="000000" w:themeColor="text1"/>
        </w:rPr>
        <w:t>IČ: 457 69 851</w:t>
      </w:r>
    </w:p>
    <w:p w14:paraId="24E44BD8" w14:textId="77777777" w:rsidR="00EB39F8" w:rsidRPr="009D1767" w:rsidRDefault="009D1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701"/>
        <w:jc w:val="both"/>
        <w:rPr>
          <w:color w:val="000000" w:themeColor="text1"/>
        </w:rPr>
      </w:pPr>
      <w:r w:rsidRPr="009D1767">
        <w:rPr>
          <w:color w:val="000000" w:themeColor="text1"/>
        </w:rPr>
        <w:t>bankovní spojení: Česká národní banka Praha</w:t>
      </w:r>
    </w:p>
    <w:p w14:paraId="653E6F10" w14:textId="77777777" w:rsidR="00EB39F8" w:rsidRPr="00D05889" w:rsidRDefault="009D1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701"/>
        <w:jc w:val="both"/>
        <w:rPr>
          <w:color w:val="auto"/>
        </w:rPr>
      </w:pPr>
      <w:proofErr w:type="spellStart"/>
      <w:r w:rsidRPr="009D1767">
        <w:rPr>
          <w:color w:val="000000" w:themeColor="text1"/>
        </w:rPr>
        <w:t>č.ú</w:t>
      </w:r>
      <w:proofErr w:type="spellEnd"/>
      <w:r w:rsidRPr="009D1767">
        <w:rPr>
          <w:color w:val="000000" w:themeColor="text1"/>
        </w:rPr>
        <w:t xml:space="preserve">.: </w:t>
      </w:r>
      <w:r w:rsidR="00D05889" w:rsidRPr="00D05889">
        <w:rPr>
          <w:color w:val="auto"/>
        </w:rPr>
        <w:t>00</w:t>
      </w:r>
      <w:r w:rsidRPr="00D05889">
        <w:rPr>
          <w:color w:val="auto"/>
        </w:rPr>
        <w:t>17228001/0710</w:t>
      </w:r>
    </w:p>
    <w:p w14:paraId="2737B199" w14:textId="77777777" w:rsidR="00EB39F8" w:rsidRPr="009D1767" w:rsidRDefault="00EB39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68" w:lineRule="auto"/>
        <w:ind w:firstLine="2124"/>
        <w:jc w:val="both"/>
        <w:rPr>
          <w:color w:val="000000" w:themeColor="text1"/>
        </w:rPr>
      </w:pPr>
    </w:p>
    <w:p w14:paraId="1EA50CEE" w14:textId="77777777" w:rsidR="00EB39F8" w:rsidRPr="009D1767" w:rsidRDefault="009D1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color w:val="000000" w:themeColor="text1"/>
        </w:rPr>
      </w:pPr>
      <w:r w:rsidRPr="009D1767">
        <w:rPr>
          <w:color w:val="000000" w:themeColor="text1"/>
        </w:rPr>
        <w:t>Za objednatele jsou k jednání a podepisování jeho jménem oprávněny tyto osoby:</w:t>
      </w:r>
    </w:p>
    <w:p w14:paraId="3CEDD1D7" w14:textId="2EFE3151" w:rsidR="00EB39F8" w:rsidRPr="009D1767" w:rsidRDefault="009D1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color w:val="000000" w:themeColor="text1"/>
        </w:rPr>
      </w:pPr>
      <w:r w:rsidRPr="009D1767">
        <w:rPr>
          <w:color w:val="000000" w:themeColor="text1"/>
        </w:rPr>
        <w:t>a) ve věcech smluvních:</w:t>
      </w:r>
      <w:r w:rsidRPr="009D1767">
        <w:rPr>
          <w:color w:val="000000" w:themeColor="text1"/>
        </w:rPr>
        <w:tab/>
        <w:t>ředitel OSM</w:t>
      </w:r>
    </w:p>
    <w:p w14:paraId="0A97F49C" w14:textId="4BB493DF" w:rsidR="00EB39F8" w:rsidRPr="009D1767" w:rsidRDefault="009D1767" w:rsidP="0055388E">
      <w:pPr>
        <w:spacing w:after="120"/>
        <w:rPr>
          <w:color w:val="000000" w:themeColor="text1"/>
        </w:rPr>
      </w:pPr>
      <w:r w:rsidRPr="009D1767">
        <w:rPr>
          <w:color w:val="000000" w:themeColor="text1"/>
        </w:rPr>
        <w:t>b) ve věcech technických:</w:t>
      </w:r>
      <w:r w:rsidRPr="009D1767">
        <w:rPr>
          <w:color w:val="000000" w:themeColor="text1"/>
        </w:rPr>
        <w:tab/>
        <w:t xml:space="preserve">kurátorka sbírkových a mobiliárních fondů OSM, </w:t>
      </w:r>
    </w:p>
    <w:p w14:paraId="028FAD70" w14:textId="77777777" w:rsidR="00EB39F8" w:rsidRPr="009D1767" w:rsidRDefault="009D1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168" w:lineRule="auto"/>
        <w:rPr>
          <w:b/>
          <w:bCs/>
          <w:color w:val="000000" w:themeColor="text1"/>
        </w:rPr>
      </w:pPr>
      <w:r w:rsidRPr="009D1767">
        <w:rPr>
          <w:color w:val="000000" w:themeColor="text1"/>
        </w:rPr>
        <w:br/>
        <w:t>(dále jen "objednatel")</w:t>
      </w:r>
      <w:r w:rsidRPr="009D1767">
        <w:rPr>
          <w:color w:val="000000" w:themeColor="text1"/>
        </w:rPr>
        <w:br/>
      </w:r>
      <w:r w:rsidRPr="009D1767">
        <w:rPr>
          <w:color w:val="000000" w:themeColor="text1"/>
        </w:rPr>
        <w:br/>
      </w:r>
      <w:r w:rsidRPr="009D1767">
        <w:rPr>
          <w:b/>
          <w:bCs/>
          <w:color w:val="000000" w:themeColor="text1"/>
        </w:rPr>
        <w:t>a</w:t>
      </w:r>
    </w:p>
    <w:p w14:paraId="5CFD4DF8" w14:textId="77777777" w:rsidR="00EB39F8" w:rsidRPr="009D1767" w:rsidRDefault="00EB39F8">
      <w:pPr>
        <w:spacing w:line="168" w:lineRule="auto"/>
        <w:rPr>
          <w:color w:val="000000" w:themeColor="text1"/>
        </w:rPr>
      </w:pPr>
    </w:p>
    <w:p w14:paraId="7CA50A58" w14:textId="77777777" w:rsidR="00EB39F8" w:rsidRPr="009D1767" w:rsidRDefault="009D1767">
      <w:pPr>
        <w:spacing w:after="120"/>
        <w:rPr>
          <w:color w:val="000000" w:themeColor="text1"/>
        </w:rPr>
      </w:pPr>
      <w:r w:rsidRPr="009D1767">
        <w:rPr>
          <w:b/>
          <w:bCs/>
          <w:color w:val="000000" w:themeColor="text1"/>
        </w:rPr>
        <w:t>2. Zhotovitel:</w:t>
      </w:r>
      <w:r w:rsidRPr="009D1767">
        <w:rPr>
          <w:color w:val="000000" w:themeColor="text1"/>
        </w:rPr>
        <w:t xml:space="preserve"> </w:t>
      </w:r>
      <w:r w:rsidRPr="009D1767">
        <w:rPr>
          <w:color w:val="000000" w:themeColor="text1"/>
        </w:rPr>
        <w:tab/>
      </w:r>
      <w:r w:rsidRPr="009D1767">
        <w:rPr>
          <w:b/>
          <w:bCs/>
          <w:color w:val="000000" w:themeColor="text1"/>
        </w:rPr>
        <w:t>MgA. David Blahout, Ph.D.</w:t>
      </w:r>
      <w:r w:rsidRPr="009D1767">
        <w:rPr>
          <w:color w:val="000000" w:themeColor="text1"/>
        </w:rPr>
        <w:br/>
      </w:r>
      <w:r w:rsidRPr="009D1767">
        <w:rPr>
          <w:color w:val="000000" w:themeColor="text1"/>
        </w:rPr>
        <w:tab/>
      </w:r>
      <w:r w:rsidRPr="009D1767">
        <w:rPr>
          <w:color w:val="000000" w:themeColor="text1"/>
        </w:rPr>
        <w:tab/>
      </w:r>
      <w:r w:rsidRPr="009D1767">
        <w:rPr>
          <w:color w:val="000000" w:themeColor="text1"/>
        </w:rPr>
        <w:tab/>
        <w:t>trvale bytem: J. Malého 1957, 397 01 Písek</w:t>
      </w:r>
    </w:p>
    <w:p w14:paraId="628ACE59" w14:textId="6999A9C0" w:rsidR="00EB39F8" w:rsidRPr="009D1767" w:rsidRDefault="009D1767" w:rsidP="0055388E">
      <w:pPr>
        <w:spacing w:after="120"/>
        <w:ind w:left="2127"/>
        <w:rPr>
          <w:color w:val="000000" w:themeColor="text1"/>
        </w:rPr>
      </w:pPr>
      <w:r w:rsidRPr="009D1767">
        <w:rPr>
          <w:color w:val="000000" w:themeColor="text1"/>
        </w:rPr>
        <w:t xml:space="preserve">tel.: </w:t>
      </w:r>
    </w:p>
    <w:p w14:paraId="021B1A42" w14:textId="77777777" w:rsidR="00EB39F8" w:rsidRPr="009D1767" w:rsidRDefault="009D1767">
      <w:pPr>
        <w:spacing w:after="120"/>
        <w:ind w:left="2127"/>
        <w:rPr>
          <w:color w:val="000000" w:themeColor="text1"/>
        </w:rPr>
      </w:pPr>
      <w:r w:rsidRPr="009D1767">
        <w:rPr>
          <w:color w:val="000000" w:themeColor="text1"/>
        </w:rPr>
        <w:t>e-mail: david.blahout@gmail.com</w:t>
      </w:r>
    </w:p>
    <w:p w14:paraId="64CAF4FF" w14:textId="77777777" w:rsidR="00EB39F8" w:rsidRPr="009D1767" w:rsidRDefault="009D1767">
      <w:pPr>
        <w:spacing w:after="120"/>
        <w:ind w:left="2127"/>
        <w:rPr>
          <w:color w:val="000000" w:themeColor="text1"/>
        </w:rPr>
      </w:pPr>
      <w:r w:rsidRPr="009D1767">
        <w:rPr>
          <w:color w:val="000000" w:themeColor="text1"/>
        </w:rPr>
        <w:t>IČ: 67175678</w:t>
      </w:r>
    </w:p>
    <w:p w14:paraId="5925BC1F" w14:textId="77777777" w:rsidR="00EB39F8" w:rsidRPr="009D1767" w:rsidRDefault="009D1767">
      <w:pPr>
        <w:spacing w:after="120"/>
        <w:rPr>
          <w:color w:val="000000" w:themeColor="text1"/>
          <w:u w:color="FF0000"/>
        </w:rPr>
      </w:pPr>
      <w:r w:rsidRPr="009D1767">
        <w:rPr>
          <w:color w:val="000000" w:themeColor="text1"/>
          <w:u w:color="FF0000"/>
        </w:rPr>
        <w:tab/>
      </w:r>
      <w:r w:rsidRPr="009D1767">
        <w:rPr>
          <w:color w:val="000000" w:themeColor="text1"/>
          <w:u w:color="FF0000"/>
        </w:rPr>
        <w:tab/>
      </w:r>
      <w:r w:rsidRPr="009D1767">
        <w:rPr>
          <w:color w:val="000000" w:themeColor="text1"/>
          <w:u w:color="FF0000"/>
        </w:rPr>
        <w:tab/>
        <w:t xml:space="preserve">bankovní spojení: </w:t>
      </w:r>
      <w:r w:rsidRPr="009D1767">
        <w:rPr>
          <w:color w:val="000000" w:themeColor="text1"/>
          <w:u w:color="EE0000"/>
        </w:rPr>
        <w:t>ČSOB</w:t>
      </w:r>
    </w:p>
    <w:p w14:paraId="17AEC7CF" w14:textId="77777777" w:rsidR="00EB39F8" w:rsidRPr="009D1767" w:rsidRDefault="009D1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701"/>
        <w:jc w:val="both"/>
        <w:rPr>
          <w:color w:val="000000" w:themeColor="text1"/>
          <w:u w:color="FF0000"/>
        </w:rPr>
      </w:pPr>
      <w:r w:rsidRPr="009D1767">
        <w:rPr>
          <w:color w:val="000000" w:themeColor="text1"/>
        </w:rPr>
        <w:t xml:space="preserve">       </w:t>
      </w:r>
      <w:proofErr w:type="spellStart"/>
      <w:r w:rsidRPr="009D1767">
        <w:rPr>
          <w:color w:val="000000" w:themeColor="text1"/>
        </w:rPr>
        <w:t>č.ú</w:t>
      </w:r>
      <w:proofErr w:type="spellEnd"/>
      <w:r w:rsidRPr="009D1767">
        <w:rPr>
          <w:color w:val="000000" w:themeColor="text1"/>
        </w:rPr>
        <w:t xml:space="preserve">.: </w:t>
      </w:r>
      <w:r w:rsidRPr="009D1767">
        <w:rPr>
          <w:color w:val="000000" w:themeColor="text1"/>
          <w:u w:color="EE0000"/>
        </w:rPr>
        <w:t>192322046/0300</w:t>
      </w:r>
    </w:p>
    <w:p w14:paraId="2733FBCF" w14:textId="77777777" w:rsidR="00EB39F8" w:rsidRPr="009D1767" w:rsidRDefault="009D1767">
      <w:pPr>
        <w:spacing w:after="120"/>
        <w:ind w:left="2127"/>
        <w:rPr>
          <w:color w:val="000000" w:themeColor="text1"/>
        </w:rPr>
      </w:pPr>
      <w:r w:rsidRPr="009D1767">
        <w:rPr>
          <w:color w:val="000000" w:themeColor="text1"/>
        </w:rPr>
        <w:t>restaurátor s licencí MK ČR č.j. 7401/2008 pro restaurování uměleckých děl z kamene, dřeva a sádry</w:t>
      </w:r>
    </w:p>
    <w:p w14:paraId="1050031A" w14:textId="77777777" w:rsidR="00EB39F8" w:rsidRPr="009D1767" w:rsidRDefault="009D1767">
      <w:pPr>
        <w:ind w:left="2160" w:hanging="2160"/>
        <w:rPr>
          <w:b/>
          <w:bCs/>
          <w:color w:val="000000" w:themeColor="text1"/>
        </w:rPr>
      </w:pPr>
      <w:r w:rsidRPr="009D1767">
        <w:rPr>
          <w:color w:val="000000" w:themeColor="text1"/>
        </w:rPr>
        <w:t>(dále jen "zhotovitel")</w:t>
      </w:r>
      <w:r w:rsidRPr="009D1767">
        <w:rPr>
          <w:color w:val="000000" w:themeColor="text1"/>
        </w:rPr>
        <w:br/>
      </w:r>
    </w:p>
    <w:p w14:paraId="6893BA2F" w14:textId="77777777" w:rsidR="00EB39F8" w:rsidRPr="009D1767" w:rsidRDefault="009D1767">
      <w:pPr>
        <w:ind w:left="2160" w:hanging="2160"/>
        <w:jc w:val="center"/>
        <w:rPr>
          <w:b/>
          <w:bCs/>
          <w:color w:val="000000" w:themeColor="text1"/>
        </w:rPr>
      </w:pPr>
      <w:r w:rsidRPr="009D1767">
        <w:rPr>
          <w:b/>
          <w:bCs/>
          <w:color w:val="000000" w:themeColor="text1"/>
        </w:rPr>
        <w:t>I. Předmět díla</w:t>
      </w:r>
    </w:p>
    <w:p w14:paraId="065A90B1" w14:textId="77777777" w:rsidR="00EB39F8" w:rsidRPr="009D1767" w:rsidRDefault="00EB39F8">
      <w:pPr>
        <w:pStyle w:val="Default"/>
        <w:spacing w:line="120" w:lineRule="auto"/>
        <w:ind w:left="567"/>
        <w:rPr>
          <w:rFonts w:ascii="Times New Roman" w:eastAsia="Times New Roman" w:hAnsi="Times New Roman" w:cs="Times New Roman"/>
          <w:color w:val="000000" w:themeColor="text1"/>
        </w:rPr>
      </w:pPr>
    </w:p>
    <w:p w14:paraId="5B6D9431" w14:textId="77777777" w:rsidR="00EB39F8" w:rsidRPr="002D7749" w:rsidRDefault="009D1767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strike/>
          <w:color w:val="000000" w:themeColor="text1"/>
          <w:highlight w:val="yellow"/>
        </w:rPr>
      </w:pPr>
      <w:r w:rsidRPr="009D1767">
        <w:rPr>
          <w:rFonts w:ascii="Times New Roman" w:hAnsi="Times New Roman"/>
          <w:color w:val="000000" w:themeColor="text1"/>
        </w:rPr>
        <w:t>Zhotovitel se zavazuje provést restaurování kabinetu s kamennými panely "</w:t>
      </w:r>
      <w:proofErr w:type="spellStart"/>
      <w:r w:rsidRPr="009D1767">
        <w:rPr>
          <w:rFonts w:ascii="Times New Roman" w:hAnsi="Times New Roman"/>
          <w:color w:val="000000" w:themeColor="text1"/>
        </w:rPr>
        <w:t>Commesso</w:t>
      </w:r>
      <w:proofErr w:type="spellEnd"/>
      <w:r w:rsidRPr="009D1767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9D1767">
        <w:rPr>
          <w:rFonts w:ascii="Times New Roman" w:hAnsi="Times New Roman"/>
          <w:color w:val="000000" w:themeColor="text1"/>
        </w:rPr>
        <w:t>Pietre</w:t>
      </w:r>
      <w:proofErr w:type="spellEnd"/>
      <w:r w:rsidRPr="009D176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9D1767">
        <w:rPr>
          <w:rFonts w:ascii="Times New Roman" w:hAnsi="Times New Roman"/>
          <w:color w:val="000000" w:themeColor="text1"/>
        </w:rPr>
        <w:t>Dure</w:t>
      </w:r>
      <w:proofErr w:type="spellEnd"/>
      <w:r w:rsidRPr="009D1767">
        <w:rPr>
          <w:rFonts w:ascii="Times New Roman" w:hAnsi="Times New Roman"/>
          <w:color w:val="000000" w:themeColor="text1"/>
        </w:rPr>
        <w:t xml:space="preserve">" </w:t>
      </w:r>
      <w:proofErr w:type="spellStart"/>
      <w:r w:rsidRPr="009D1767">
        <w:rPr>
          <w:rFonts w:ascii="Times New Roman" w:hAnsi="Times New Roman"/>
          <w:color w:val="000000" w:themeColor="text1"/>
        </w:rPr>
        <w:t>inv.č</w:t>
      </w:r>
      <w:proofErr w:type="spellEnd"/>
      <w:r w:rsidRPr="009D1767">
        <w:rPr>
          <w:rFonts w:ascii="Times New Roman" w:hAnsi="Times New Roman"/>
          <w:color w:val="000000" w:themeColor="text1"/>
        </w:rPr>
        <w:t>.: 503-0012798 nacházejícího se v objektu Černínského paláce MZV ČR, a to podle restaurátorského záměru, rozpočtu a časového harmonogramu zpracovaného zhotovitelem v roce 2025</w:t>
      </w:r>
      <w:r w:rsidR="002D7749">
        <w:rPr>
          <w:rFonts w:ascii="Times New Roman" w:hAnsi="Times New Roman"/>
          <w:color w:val="000000" w:themeColor="text1"/>
        </w:rPr>
        <w:t xml:space="preserve">. </w:t>
      </w:r>
    </w:p>
    <w:p w14:paraId="15DAF6FE" w14:textId="77777777" w:rsidR="00EB39F8" w:rsidRPr="009D1767" w:rsidRDefault="00EB39F8">
      <w:pPr>
        <w:pStyle w:val="Default"/>
        <w:spacing w:line="21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C4223ED" w14:textId="77777777" w:rsidR="00EB39F8" w:rsidRPr="009D1767" w:rsidRDefault="009D1767" w:rsidP="008C2A63">
      <w:pPr>
        <w:pStyle w:val="Defaul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D1767">
        <w:rPr>
          <w:rFonts w:ascii="Times New Roman" w:hAnsi="Times New Roman"/>
          <w:color w:val="000000" w:themeColor="text1"/>
        </w:rPr>
        <w:t>Nedílnou součástí této smlouvy jsou následující přílohy:</w:t>
      </w:r>
    </w:p>
    <w:p w14:paraId="6068F0AB" w14:textId="77777777" w:rsidR="00EB39F8" w:rsidRPr="006F6681" w:rsidRDefault="008C2A63" w:rsidP="008C2A63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9D1767" w:rsidRPr="006F6681">
        <w:rPr>
          <w:rFonts w:ascii="Times New Roman" w:hAnsi="Times New Roman"/>
          <w:color w:val="000000" w:themeColor="text1"/>
        </w:rPr>
        <w:t>Restaurátorský záměr z roku 2025</w:t>
      </w:r>
      <w:r w:rsidRPr="006F6681">
        <w:rPr>
          <w:rFonts w:ascii="Times New Roman" w:hAnsi="Times New Roman"/>
          <w:color w:val="000000" w:themeColor="text1"/>
        </w:rPr>
        <w:t xml:space="preserve"> jako příloha č. 1 této smlouvy;</w:t>
      </w:r>
    </w:p>
    <w:p w14:paraId="34E5CB74" w14:textId="77777777" w:rsidR="008C2A63" w:rsidRPr="006F6681" w:rsidRDefault="008C2A63" w:rsidP="008C2A63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6F6681">
        <w:rPr>
          <w:rFonts w:ascii="Times New Roman" w:hAnsi="Times New Roman"/>
          <w:color w:val="000000" w:themeColor="text1"/>
        </w:rPr>
        <w:t xml:space="preserve"> </w:t>
      </w:r>
      <w:r w:rsidR="009D1767" w:rsidRPr="006F6681">
        <w:rPr>
          <w:rFonts w:ascii="Times New Roman" w:hAnsi="Times New Roman"/>
          <w:color w:val="000000" w:themeColor="text1"/>
        </w:rPr>
        <w:t>Cenová kalkulace (Cenový rozpočet prací)</w:t>
      </w:r>
      <w:r w:rsidRPr="006F6681">
        <w:rPr>
          <w:rFonts w:ascii="Times New Roman" w:hAnsi="Times New Roman"/>
          <w:color w:val="000000" w:themeColor="text1"/>
        </w:rPr>
        <w:t xml:space="preserve"> jako příloha č. 2 této smlouvy;</w:t>
      </w:r>
    </w:p>
    <w:p w14:paraId="6EBAFA3A" w14:textId="77777777" w:rsidR="008C2A63" w:rsidRPr="006F6681" w:rsidRDefault="008C2A63" w:rsidP="008C2A63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6F6681">
        <w:rPr>
          <w:rFonts w:ascii="Times New Roman" w:hAnsi="Times New Roman"/>
          <w:color w:val="000000" w:themeColor="text1"/>
        </w:rPr>
        <w:t xml:space="preserve"> </w:t>
      </w:r>
      <w:r w:rsidR="009D1767" w:rsidRPr="006F6681">
        <w:rPr>
          <w:rFonts w:ascii="Times New Roman" w:hAnsi="Times New Roman"/>
          <w:color w:val="000000" w:themeColor="text1"/>
        </w:rPr>
        <w:t>Časový harmonogram realizace restaurátorských prací</w:t>
      </w:r>
      <w:r w:rsidRPr="006F6681">
        <w:rPr>
          <w:rFonts w:ascii="Times New Roman" w:hAnsi="Times New Roman"/>
          <w:color w:val="000000" w:themeColor="text1"/>
        </w:rPr>
        <w:t xml:space="preserve"> jako příloha č. 3 této smlouvy;</w:t>
      </w:r>
    </w:p>
    <w:p w14:paraId="161E8227" w14:textId="77777777" w:rsidR="008C2A63" w:rsidRPr="006F6681" w:rsidRDefault="008C2A63" w:rsidP="008C2A63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6F6681">
        <w:rPr>
          <w:rFonts w:ascii="Times New Roman" w:hAnsi="Times New Roman"/>
          <w:color w:val="000000" w:themeColor="text1"/>
        </w:rPr>
        <w:t xml:space="preserve"> </w:t>
      </w:r>
      <w:r w:rsidR="009D1767" w:rsidRPr="006F6681">
        <w:rPr>
          <w:rFonts w:ascii="Times New Roman" w:hAnsi="Times New Roman"/>
          <w:color w:val="000000" w:themeColor="text1"/>
        </w:rPr>
        <w:t>Profesní životopis restaurátora (Identifikace restaurátora)</w:t>
      </w:r>
      <w:r w:rsidRPr="006F6681">
        <w:rPr>
          <w:rFonts w:ascii="Times New Roman" w:hAnsi="Times New Roman"/>
          <w:color w:val="000000" w:themeColor="text1"/>
        </w:rPr>
        <w:t xml:space="preserve"> jako příloha č. 4 této smlouvy.</w:t>
      </w:r>
    </w:p>
    <w:p w14:paraId="2B73C80B" w14:textId="77777777" w:rsidR="00EB39F8" w:rsidRPr="009D1767" w:rsidRDefault="00EB39F8" w:rsidP="008C2A63">
      <w:pPr>
        <w:pStyle w:val="Default"/>
        <w:ind w:left="993"/>
        <w:jc w:val="both"/>
        <w:rPr>
          <w:rFonts w:ascii="Times New Roman" w:hAnsi="Times New Roman"/>
          <w:color w:val="000000" w:themeColor="text1"/>
        </w:rPr>
      </w:pPr>
    </w:p>
    <w:p w14:paraId="13CE187A" w14:textId="77777777" w:rsidR="00EB39F8" w:rsidRPr="009D1767" w:rsidRDefault="009D1767" w:rsidP="008C2A63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</w:rPr>
      </w:pPr>
      <w:r w:rsidRPr="009D1767">
        <w:rPr>
          <w:rFonts w:ascii="Times New Roman" w:hAnsi="Times New Roman"/>
          <w:color w:val="000000" w:themeColor="text1"/>
        </w:rPr>
        <w:lastRenderedPageBreak/>
        <w:t>Zhotovitel se zavazuje provést na svůj náklad a na své nebezpečí dílo sjednané touto smlouvou za podmínek stanovených v této smlouvě a v čase v ní dohodnutém je předat objednateli. Objednatel se zavazuje dílo řádně a v náležité kvalitě provedené ve sjednané době převzít a zhotoviteli v dohodnutém termínu zaplatit ve sjednané výši cenu díla.</w:t>
      </w:r>
    </w:p>
    <w:p w14:paraId="648DC8ED" w14:textId="77777777" w:rsidR="00EB39F8" w:rsidRPr="009D1767" w:rsidRDefault="00EB39F8">
      <w:pPr>
        <w:jc w:val="center"/>
        <w:rPr>
          <w:color w:val="000000" w:themeColor="text1"/>
        </w:rPr>
      </w:pPr>
    </w:p>
    <w:p w14:paraId="2E620650" w14:textId="77777777" w:rsidR="00EB39F8" w:rsidRPr="009D1767" w:rsidRDefault="009D1767">
      <w:pPr>
        <w:jc w:val="center"/>
        <w:rPr>
          <w:b/>
          <w:bCs/>
          <w:color w:val="000000" w:themeColor="text1"/>
        </w:rPr>
      </w:pPr>
      <w:r w:rsidRPr="009D1767">
        <w:rPr>
          <w:b/>
          <w:bCs/>
          <w:color w:val="000000" w:themeColor="text1"/>
        </w:rPr>
        <w:t>II. Doba zhotovení díla</w:t>
      </w:r>
    </w:p>
    <w:p w14:paraId="0198F938" w14:textId="77777777" w:rsidR="00EB39F8" w:rsidRPr="009D1767" w:rsidRDefault="00EB39F8">
      <w:pPr>
        <w:jc w:val="center"/>
        <w:rPr>
          <w:color w:val="000000" w:themeColor="text1"/>
        </w:rPr>
      </w:pPr>
    </w:p>
    <w:p w14:paraId="649D77C3" w14:textId="77777777" w:rsidR="00EB39F8" w:rsidRPr="009D1767" w:rsidRDefault="009D1767">
      <w:pPr>
        <w:ind w:left="709" w:hanging="709"/>
        <w:jc w:val="both"/>
        <w:rPr>
          <w:color w:val="000000" w:themeColor="text1"/>
        </w:rPr>
      </w:pPr>
      <w:r w:rsidRPr="009D1767">
        <w:rPr>
          <w:color w:val="000000" w:themeColor="text1"/>
        </w:rPr>
        <w:t xml:space="preserve">1.          Práce </w:t>
      </w:r>
      <w:r w:rsidR="00440624">
        <w:rPr>
          <w:color w:val="000000" w:themeColor="text1"/>
        </w:rPr>
        <w:t>na</w:t>
      </w:r>
      <w:r w:rsidRPr="009D1767">
        <w:rPr>
          <w:color w:val="000000" w:themeColor="text1"/>
        </w:rPr>
        <w:t xml:space="preserve"> zhotovení díla budou prováděny ve dvou etapách:</w:t>
      </w:r>
    </w:p>
    <w:p w14:paraId="08086A4E" w14:textId="77777777" w:rsidR="00EB39F8" w:rsidRPr="009D1767" w:rsidRDefault="009D1767">
      <w:pPr>
        <w:spacing w:after="120"/>
        <w:ind w:left="709"/>
        <w:rPr>
          <w:color w:val="000000" w:themeColor="text1"/>
        </w:rPr>
      </w:pPr>
      <w:r w:rsidRPr="009D1767">
        <w:rPr>
          <w:color w:val="000000" w:themeColor="text1"/>
        </w:rPr>
        <w:t xml:space="preserve">- I. etapa:  </w:t>
      </w:r>
      <w:r w:rsidR="0016686D">
        <w:rPr>
          <w:color w:val="000000" w:themeColor="text1"/>
        </w:rPr>
        <w:t xml:space="preserve">od 1. 8. </w:t>
      </w:r>
      <w:r w:rsidR="008C2A63">
        <w:rPr>
          <w:color w:val="000000" w:themeColor="text1"/>
        </w:rPr>
        <w:t xml:space="preserve">2025 do </w:t>
      </w:r>
      <w:r w:rsidR="00572E7B">
        <w:rPr>
          <w:color w:val="000000" w:themeColor="text1"/>
        </w:rPr>
        <w:t>28. 11.</w:t>
      </w:r>
      <w:r w:rsidRPr="009D1767">
        <w:rPr>
          <w:color w:val="000000" w:themeColor="text1"/>
        </w:rPr>
        <w:t xml:space="preserve"> 2025</w:t>
      </w:r>
    </w:p>
    <w:p w14:paraId="45E2F7F2" w14:textId="77777777" w:rsidR="00EB39F8" w:rsidRPr="009D1767" w:rsidRDefault="009D1767">
      <w:pPr>
        <w:spacing w:after="120"/>
        <w:ind w:left="709"/>
        <w:rPr>
          <w:color w:val="000000" w:themeColor="text1"/>
        </w:rPr>
      </w:pPr>
      <w:r w:rsidRPr="009D1767">
        <w:rPr>
          <w:color w:val="000000" w:themeColor="text1"/>
        </w:rPr>
        <w:t xml:space="preserve">- II. etapa: </w:t>
      </w:r>
      <w:r w:rsidR="0016686D">
        <w:rPr>
          <w:color w:val="000000" w:themeColor="text1"/>
        </w:rPr>
        <w:t xml:space="preserve">od </w:t>
      </w:r>
      <w:r w:rsidR="00B65B4F">
        <w:rPr>
          <w:color w:val="000000" w:themeColor="text1"/>
        </w:rPr>
        <w:t>2</w:t>
      </w:r>
      <w:r w:rsidR="0016686D">
        <w:rPr>
          <w:color w:val="000000" w:themeColor="text1"/>
        </w:rPr>
        <w:t>.</w:t>
      </w:r>
      <w:r w:rsidR="00844C8C">
        <w:rPr>
          <w:color w:val="000000" w:themeColor="text1"/>
        </w:rPr>
        <w:t xml:space="preserve"> 1.</w:t>
      </w:r>
      <w:r w:rsidRPr="009D1767">
        <w:rPr>
          <w:color w:val="000000" w:themeColor="text1"/>
        </w:rPr>
        <w:t xml:space="preserve"> </w:t>
      </w:r>
      <w:r w:rsidR="00572E7B">
        <w:rPr>
          <w:color w:val="000000" w:themeColor="text1"/>
        </w:rPr>
        <w:t>20</w:t>
      </w:r>
      <w:r w:rsidR="00B65B4F">
        <w:rPr>
          <w:color w:val="000000" w:themeColor="text1"/>
        </w:rPr>
        <w:t>2</w:t>
      </w:r>
      <w:r w:rsidR="00844C8C">
        <w:rPr>
          <w:color w:val="000000" w:themeColor="text1"/>
        </w:rPr>
        <w:t>6</w:t>
      </w:r>
      <w:r w:rsidR="00B65B4F">
        <w:rPr>
          <w:color w:val="000000" w:themeColor="text1"/>
        </w:rPr>
        <w:t xml:space="preserve"> do 30</w:t>
      </w:r>
      <w:r w:rsidR="0016686D">
        <w:rPr>
          <w:color w:val="000000" w:themeColor="text1"/>
        </w:rPr>
        <w:t>. 11.</w:t>
      </w:r>
      <w:r w:rsidRPr="009D1767">
        <w:rPr>
          <w:color w:val="000000" w:themeColor="text1"/>
        </w:rPr>
        <w:t xml:space="preserve"> 2026</w:t>
      </w:r>
    </w:p>
    <w:p w14:paraId="2F4ECEF0" w14:textId="77777777" w:rsidR="00272F47" w:rsidRPr="00D05889" w:rsidRDefault="00272F47" w:rsidP="00272F47">
      <w:pPr>
        <w:spacing w:after="120"/>
        <w:ind w:left="709"/>
        <w:jc w:val="both"/>
        <w:rPr>
          <w:color w:val="auto"/>
        </w:rPr>
      </w:pPr>
      <w:r w:rsidRPr="00272F47">
        <w:rPr>
          <w:color w:val="auto"/>
        </w:rPr>
        <w:t>Pře</w:t>
      </w:r>
      <w:r w:rsidR="006F0DE2">
        <w:rPr>
          <w:color w:val="auto"/>
        </w:rPr>
        <w:t xml:space="preserve">dání </w:t>
      </w:r>
      <w:r w:rsidRPr="00272F47">
        <w:rPr>
          <w:color w:val="auto"/>
        </w:rPr>
        <w:t xml:space="preserve">I. etapy </w:t>
      </w:r>
      <w:r>
        <w:rPr>
          <w:color w:val="auto"/>
        </w:rPr>
        <w:t xml:space="preserve">díla </w:t>
      </w:r>
      <w:r w:rsidRPr="00272F47">
        <w:rPr>
          <w:color w:val="auto"/>
        </w:rPr>
        <w:t>se uskuteční dne 28.11.2025</w:t>
      </w:r>
      <w:r>
        <w:rPr>
          <w:color w:val="auto"/>
        </w:rPr>
        <w:t xml:space="preserve"> </w:t>
      </w:r>
      <w:r w:rsidRPr="00272F47">
        <w:rPr>
          <w:color w:val="auto"/>
        </w:rPr>
        <w:t xml:space="preserve">na základě protokolu o předání a převzetí restaurovaného díla. Předání II. etapy se uskuteční </w:t>
      </w:r>
      <w:r>
        <w:rPr>
          <w:color w:val="auto"/>
        </w:rPr>
        <w:t>dne 30</w:t>
      </w:r>
      <w:r w:rsidRPr="00272F47">
        <w:rPr>
          <w:color w:val="auto"/>
        </w:rPr>
        <w:t>.11.202</w:t>
      </w:r>
      <w:r>
        <w:rPr>
          <w:color w:val="auto"/>
        </w:rPr>
        <w:t xml:space="preserve">6 </w:t>
      </w:r>
      <w:r w:rsidRPr="00272F47">
        <w:rPr>
          <w:color w:val="auto"/>
        </w:rPr>
        <w:t xml:space="preserve">na základě protokolu o předání a převzetí restaurovaného díla. </w:t>
      </w:r>
    </w:p>
    <w:p w14:paraId="7D65A6B9" w14:textId="77777777" w:rsidR="00EB39F8" w:rsidRPr="00D05889" w:rsidRDefault="00EB39F8">
      <w:pPr>
        <w:spacing w:after="120"/>
        <w:ind w:left="709"/>
        <w:rPr>
          <w:color w:val="auto"/>
        </w:rPr>
      </w:pPr>
    </w:p>
    <w:p w14:paraId="3FBA09BC" w14:textId="77777777" w:rsidR="00EB39F8" w:rsidRDefault="009D1767">
      <w:pPr>
        <w:jc w:val="center"/>
        <w:rPr>
          <w:b/>
          <w:bCs/>
          <w:color w:val="000000" w:themeColor="text1"/>
        </w:rPr>
      </w:pPr>
      <w:r w:rsidRPr="009D1767">
        <w:rPr>
          <w:color w:val="000000" w:themeColor="text1"/>
        </w:rPr>
        <w:br/>
      </w:r>
      <w:r w:rsidRPr="009D1767">
        <w:rPr>
          <w:color w:val="000000" w:themeColor="text1"/>
        </w:rPr>
        <w:br/>
      </w:r>
      <w:r w:rsidRPr="009D1767">
        <w:rPr>
          <w:b/>
          <w:bCs/>
          <w:color w:val="000000" w:themeColor="text1"/>
        </w:rPr>
        <w:t>I</w:t>
      </w:r>
      <w:r w:rsidR="00407B7B">
        <w:rPr>
          <w:b/>
          <w:bCs/>
          <w:color w:val="000000" w:themeColor="text1"/>
        </w:rPr>
        <w:t>II</w:t>
      </w:r>
      <w:r w:rsidRPr="009D1767">
        <w:rPr>
          <w:b/>
          <w:bCs/>
          <w:color w:val="000000" w:themeColor="text1"/>
        </w:rPr>
        <w:t>. Cena a platební podmínky</w:t>
      </w:r>
    </w:p>
    <w:p w14:paraId="5F1434F5" w14:textId="77777777" w:rsidR="006448E8" w:rsidRPr="009D1767" w:rsidRDefault="006448E8">
      <w:pPr>
        <w:jc w:val="center"/>
        <w:rPr>
          <w:b/>
          <w:bCs/>
          <w:color w:val="000000" w:themeColor="text1"/>
        </w:rPr>
      </w:pPr>
    </w:p>
    <w:p w14:paraId="254075AB" w14:textId="77777777" w:rsidR="00EB39F8" w:rsidRPr="009D1767" w:rsidRDefault="009D1767" w:rsidP="006A1A64">
      <w:pPr>
        <w:ind w:left="709" w:hanging="709"/>
        <w:jc w:val="both"/>
        <w:rPr>
          <w:color w:val="000000" w:themeColor="text1"/>
        </w:rPr>
      </w:pPr>
      <w:r w:rsidRPr="009D1767">
        <w:rPr>
          <w:color w:val="000000" w:themeColor="text1"/>
        </w:rPr>
        <w:t xml:space="preserve">1. </w:t>
      </w:r>
      <w:r w:rsidR="006A1A64">
        <w:rPr>
          <w:color w:val="000000" w:themeColor="text1"/>
        </w:rPr>
        <w:tab/>
      </w:r>
      <w:r w:rsidRPr="009D1767">
        <w:rPr>
          <w:color w:val="000000" w:themeColor="text1"/>
        </w:rPr>
        <w:t xml:space="preserve">Cena za zhotovení díla je stanovena dohodou smluvních stran ve smyslu zákona č. 526/1990 Sb., o cenách, ve znění pozdějších předpisů, jako cena nejvýše přípustná pro rozsah díla vymezený v článku I. této smlouvy, bez možnosti nárůstu z důvodu růstu cen materiálů, energií, mezd </w:t>
      </w:r>
      <w:r w:rsidRPr="00B65B4F">
        <w:rPr>
          <w:color w:val="000000" w:themeColor="text1"/>
        </w:rPr>
        <w:t xml:space="preserve">nebo jiných </w:t>
      </w:r>
      <w:r w:rsidR="00440624" w:rsidRPr="00B65B4F">
        <w:t>vlivů nespecifikovaných přímo touto smlouvou</w:t>
      </w:r>
      <w:r w:rsidRPr="00B65B4F">
        <w:rPr>
          <w:color w:val="000000" w:themeColor="text1"/>
        </w:rPr>
        <w:t>.</w:t>
      </w:r>
    </w:p>
    <w:p w14:paraId="34EEF2B8" w14:textId="77777777" w:rsidR="00EB39F8" w:rsidRPr="009D1767" w:rsidRDefault="00EB39F8">
      <w:pPr>
        <w:rPr>
          <w:color w:val="000000" w:themeColor="text1"/>
        </w:rPr>
      </w:pPr>
    </w:p>
    <w:p w14:paraId="4DE24F44" w14:textId="77777777" w:rsidR="006A1A64" w:rsidRDefault="009D1767">
      <w:pPr>
        <w:spacing w:after="120"/>
        <w:rPr>
          <w:color w:val="000000" w:themeColor="text1"/>
        </w:rPr>
      </w:pPr>
      <w:r w:rsidRPr="009D1767">
        <w:rPr>
          <w:color w:val="000000" w:themeColor="text1"/>
        </w:rPr>
        <w:t xml:space="preserve">2. </w:t>
      </w:r>
      <w:r w:rsidR="006A1A64">
        <w:rPr>
          <w:color w:val="000000" w:themeColor="text1"/>
        </w:rPr>
        <w:tab/>
      </w:r>
      <w:r w:rsidRPr="009D1767">
        <w:rPr>
          <w:color w:val="000000" w:themeColor="text1"/>
        </w:rPr>
        <w:t>Cena za zhotovení celého díla je stanovena dohodou ve výši</w:t>
      </w:r>
      <w:r w:rsidR="006A1A64">
        <w:rPr>
          <w:color w:val="000000" w:themeColor="text1"/>
        </w:rPr>
        <w:t>:</w:t>
      </w:r>
      <w:r w:rsidRPr="009D1767">
        <w:rPr>
          <w:color w:val="000000" w:themeColor="text1"/>
        </w:rPr>
        <w:t xml:space="preserve"> </w:t>
      </w:r>
    </w:p>
    <w:p w14:paraId="7E07B60C" w14:textId="77777777" w:rsidR="006A1A64" w:rsidRPr="00B65B4F" w:rsidRDefault="008B795D" w:rsidP="006A1A64">
      <w:pPr>
        <w:ind w:right="-6"/>
        <w:jc w:val="center"/>
      </w:pPr>
      <w:r>
        <w:t>972 700</w:t>
      </w:r>
      <w:r w:rsidR="00B65B4F" w:rsidRPr="00B65B4F">
        <w:t xml:space="preserve"> </w:t>
      </w:r>
      <w:r w:rsidR="006A1A64" w:rsidRPr="00B65B4F">
        <w:t>Kč bez DPH</w:t>
      </w:r>
    </w:p>
    <w:p w14:paraId="08DFDC1B" w14:textId="77777777" w:rsidR="006A1A64" w:rsidRPr="00B65B4F" w:rsidRDefault="008B795D" w:rsidP="006A1A64">
      <w:pPr>
        <w:ind w:right="-6"/>
        <w:jc w:val="center"/>
        <w:rPr>
          <w:color w:val="000000" w:themeColor="text1"/>
        </w:rPr>
      </w:pPr>
      <w:r>
        <w:t>204 267 K</w:t>
      </w:r>
      <w:r w:rsidR="006A1A64" w:rsidRPr="00B65B4F">
        <w:t>č DPH</w:t>
      </w:r>
    </w:p>
    <w:p w14:paraId="0F0BA119" w14:textId="77777777" w:rsidR="00EB39F8" w:rsidRPr="00B65B4F" w:rsidRDefault="006A1A64" w:rsidP="006A1A64">
      <w:pPr>
        <w:spacing w:after="120"/>
        <w:ind w:right="-6"/>
        <w:jc w:val="center"/>
        <w:rPr>
          <w:b/>
          <w:color w:val="000000" w:themeColor="text1"/>
        </w:rPr>
      </w:pPr>
      <w:r w:rsidRPr="00B65B4F">
        <w:rPr>
          <w:b/>
          <w:color w:val="000000" w:themeColor="text1"/>
        </w:rPr>
        <w:t>1.176.967 Kč včetně DPH (21 %)</w:t>
      </w:r>
    </w:p>
    <w:p w14:paraId="4C2FF2C7" w14:textId="77777777" w:rsidR="006A1A64" w:rsidRPr="00B65B4F" w:rsidRDefault="00B65B4F" w:rsidP="006A1A64">
      <w:pPr>
        <w:spacing w:after="120"/>
        <w:ind w:right="-6"/>
        <w:jc w:val="center"/>
        <w:rPr>
          <w:color w:val="000000" w:themeColor="text1"/>
        </w:rPr>
      </w:pPr>
      <w:r w:rsidRPr="00B65B4F">
        <w:t xml:space="preserve">(slovy: jeden milion sto sedmdesát šest tisíc </w:t>
      </w:r>
      <w:r w:rsidR="008B795D">
        <w:t>devět set šedesát sedm</w:t>
      </w:r>
      <w:r w:rsidRPr="00B65B4F">
        <w:t xml:space="preserve"> Kč</w:t>
      </w:r>
      <w:r w:rsidR="006A1A64" w:rsidRPr="00B65B4F">
        <w:t xml:space="preserve">)   </w:t>
      </w:r>
    </w:p>
    <w:p w14:paraId="6681AD0F" w14:textId="77777777" w:rsidR="006A1A64" w:rsidRPr="00B65B4F" w:rsidRDefault="006A1A64" w:rsidP="006A1A64">
      <w:pPr>
        <w:spacing w:after="120"/>
        <w:jc w:val="center"/>
        <w:rPr>
          <w:color w:val="000000" w:themeColor="text1"/>
        </w:rPr>
      </w:pPr>
    </w:p>
    <w:p w14:paraId="17D90074" w14:textId="77777777" w:rsidR="006A1A64" w:rsidRPr="00B65B4F" w:rsidRDefault="009D1767">
      <w:pPr>
        <w:spacing w:after="120"/>
        <w:rPr>
          <w:color w:val="000000" w:themeColor="text1"/>
        </w:rPr>
      </w:pPr>
      <w:r w:rsidRPr="00B65B4F">
        <w:rPr>
          <w:color w:val="000000" w:themeColor="text1"/>
        </w:rPr>
        <w:t xml:space="preserve">   - z toho </w:t>
      </w:r>
      <w:r w:rsidR="006A1A64" w:rsidRPr="00B65B4F">
        <w:rPr>
          <w:color w:val="000000" w:themeColor="text1"/>
        </w:rPr>
        <w:t xml:space="preserve">cena díla za </w:t>
      </w:r>
      <w:r w:rsidRPr="00B65B4F">
        <w:rPr>
          <w:color w:val="000000" w:themeColor="text1"/>
        </w:rPr>
        <w:t xml:space="preserve">I. </w:t>
      </w:r>
      <w:r w:rsidR="006F6681" w:rsidRPr="00B65B4F">
        <w:rPr>
          <w:color w:val="000000" w:themeColor="text1"/>
        </w:rPr>
        <w:t>e</w:t>
      </w:r>
      <w:r w:rsidRPr="00B65B4F">
        <w:rPr>
          <w:color w:val="000000" w:themeColor="text1"/>
        </w:rPr>
        <w:t>tap</w:t>
      </w:r>
      <w:r w:rsidR="006A1A64" w:rsidRPr="00B65B4F">
        <w:rPr>
          <w:color w:val="000000" w:themeColor="text1"/>
        </w:rPr>
        <w:t>u</w:t>
      </w:r>
      <w:r w:rsidR="006F6681" w:rsidRPr="00B65B4F">
        <w:rPr>
          <w:color w:val="000000" w:themeColor="text1"/>
        </w:rPr>
        <w:t>:</w:t>
      </w:r>
      <w:r w:rsidRPr="00B65B4F">
        <w:rPr>
          <w:color w:val="000000" w:themeColor="text1"/>
        </w:rPr>
        <w:t xml:space="preserve"> </w:t>
      </w:r>
    </w:p>
    <w:p w14:paraId="7AF31A1C" w14:textId="77777777" w:rsidR="006A1A64" w:rsidRPr="008B795D" w:rsidRDefault="008B795D" w:rsidP="006A1A64">
      <w:pPr>
        <w:ind w:right="-6"/>
        <w:jc w:val="center"/>
      </w:pPr>
      <w:r w:rsidRPr="008B795D">
        <w:t>476 100</w:t>
      </w:r>
      <w:r w:rsidR="00B65B4F" w:rsidRPr="008B795D">
        <w:t xml:space="preserve"> </w:t>
      </w:r>
      <w:r w:rsidR="006A1A64" w:rsidRPr="008B795D">
        <w:t>Kč  bez DPH</w:t>
      </w:r>
    </w:p>
    <w:p w14:paraId="5B3D984F" w14:textId="77777777" w:rsidR="006A1A64" w:rsidRPr="008B795D" w:rsidRDefault="008B795D" w:rsidP="006A1A64">
      <w:pPr>
        <w:ind w:right="-6"/>
        <w:jc w:val="center"/>
        <w:rPr>
          <w:color w:val="000000" w:themeColor="text1"/>
        </w:rPr>
      </w:pPr>
      <w:r w:rsidRPr="008B795D">
        <w:t xml:space="preserve"> 99 981</w:t>
      </w:r>
      <w:r w:rsidR="00B65B4F" w:rsidRPr="008B795D">
        <w:t xml:space="preserve"> Kč </w:t>
      </w:r>
      <w:r w:rsidR="006A1A64" w:rsidRPr="008B795D">
        <w:t xml:space="preserve"> DPH</w:t>
      </w:r>
    </w:p>
    <w:p w14:paraId="6508FD84" w14:textId="77777777" w:rsidR="00EB39F8" w:rsidRPr="00B65B4F" w:rsidRDefault="009D1767" w:rsidP="006A1A64">
      <w:pPr>
        <w:spacing w:after="120"/>
        <w:jc w:val="center"/>
        <w:rPr>
          <w:b/>
          <w:color w:val="000000" w:themeColor="text1"/>
        </w:rPr>
      </w:pPr>
      <w:r w:rsidRPr="008B795D">
        <w:rPr>
          <w:b/>
          <w:color w:val="000000" w:themeColor="text1"/>
        </w:rPr>
        <w:t>576.081</w:t>
      </w:r>
      <w:r w:rsidR="00407B7B" w:rsidRPr="008B795D">
        <w:rPr>
          <w:b/>
          <w:color w:val="000000" w:themeColor="text1"/>
        </w:rPr>
        <w:t>,-</w:t>
      </w:r>
      <w:r w:rsidRPr="008B795D">
        <w:rPr>
          <w:b/>
          <w:color w:val="000000" w:themeColor="text1"/>
        </w:rPr>
        <w:t xml:space="preserve"> Kč včetně DPH</w:t>
      </w:r>
    </w:p>
    <w:p w14:paraId="24F2A398" w14:textId="77777777" w:rsidR="006A1A64" w:rsidRPr="00B65B4F" w:rsidRDefault="009D1767">
      <w:pPr>
        <w:spacing w:after="120"/>
        <w:rPr>
          <w:color w:val="000000" w:themeColor="text1"/>
        </w:rPr>
      </w:pPr>
      <w:r w:rsidRPr="00B65B4F">
        <w:rPr>
          <w:color w:val="000000" w:themeColor="text1"/>
        </w:rPr>
        <w:t xml:space="preserve">   - z toho </w:t>
      </w:r>
      <w:r w:rsidR="006A1A64" w:rsidRPr="00B65B4F">
        <w:rPr>
          <w:color w:val="000000" w:themeColor="text1"/>
        </w:rPr>
        <w:t xml:space="preserve">cena díla </w:t>
      </w:r>
      <w:r w:rsidRPr="00B65B4F">
        <w:rPr>
          <w:color w:val="000000" w:themeColor="text1"/>
        </w:rPr>
        <w:t xml:space="preserve">II. </w:t>
      </w:r>
      <w:r w:rsidR="006F6681" w:rsidRPr="00B65B4F">
        <w:rPr>
          <w:color w:val="000000" w:themeColor="text1"/>
        </w:rPr>
        <w:t>e</w:t>
      </w:r>
      <w:r w:rsidRPr="00B65B4F">
        <w:rPr>
          <w:color w:val="000000" w:themeColor="text1"/>
        </w:rPr>
        <w:t>tap</w:t>
      </w:r>
      <w:r w:rsidR="006A1A64" w:rsidRPr="00B65B4F">
        <w:rPr>
          <w:color w:val="000000" w:themeColor="text1"/>
        </w:rPr>
        <w:t>u</w:t>
      </w:r>
      <w:r w:rsidR="006F6681" w:rsidRPr="00B65B4F">
        <w:rPr>
          <w:color w:val="000000" w:themeColor="text1"/>
        </w:rPr>
        <w:t>:</w:t>
      </w:r>
      <w:r w:rsidRPr="00B65B4F">
        <w:rPr>
          <w:color w:val="000000" w:themeColor="text1"/>
        </w:rPr>
        <w:t xml:space="preserve"> </w:t>
      </w:r>
    </w:p>
    <w:p w14:paraId="0B7AD49D" w14:textId="77777777" w:rsidR="006A1A64" w:rsidRPr="008B795D" w:rsidRDefault="008B795D" w:rsidP="006A1A64">
      <w:pPr>
        <w:ind w:right="-6"/>
        <w:jc w:val="center"/>
      </w:pPr>
      <w:r w:rsidRPr="008B795D">
        <w:t>496 600</w:t>
      </w:r>
      <w:r w:rsidR="00B65B4F" w:rsidRPr="008B795D">
        <w:t xml:space="preserve"> Kč </w:t>
      </w:r>
      <w:r w:rsidR="006A1A64" w:rsidRPr="008B795D">
        <w:t>bez DPH</w:t>
      </w:r>
    </w:p>
    <w:p w14:paraId="023B4F13" w14:textId="77777777" w:rsidR="006A1A64" w:rsidRPr="008B795D" w:rsidRDefault="008B795D" w:rsidP="006A1A64">
      <w:pPr>
        <w:ind w:right="-6"/>
        <w:jc w:val="center"/>
        <w:rPr>
          <w:color w:val="000000" w:themeColor="text1"/>
        </w:rPr>
      </w:pPr>
      <w:r w:rsidRPr="008B795D">
        <w:t>104 286</w:t>
      </w:r>
      <w:r w:rsidR="00B65B4F" w:rsidRPr="008B795D">
        <w:t xml:space="preserve"> Kč</w:t>
      </w:r>
      <w:r>
        <w:t xml:space="preserve"> </w:t>
      </w:r>
      <w:r w:rsidR="006A1A64" w:rsidRPr="008B795D">
        <w:t>DPH</w:t>
      </w:r>
    </w:p>
    <w:p w14:paraId="38553CAE" w14:textId="77777777" w:rsidR="00EB39F8" w:rsidRPr="00B65B4F" w:rsidRDefault="009D1767" w:rsidP="00B65B4F">
      <w:pPr>
        <w:spacing w:after="120"/>
        <w:jc w:val="center"/>
        <w:rPr>
          <w:b/>
          <w:color w:val="000000" w:themeColor="text1"/>
        </w:rPr>
      </w:pPr>
      <w:r w:rsidRPr="008B795D">
        <w:rPr>
          <w:b/>
          <w:color w:val="000000" w:themeColor="text1"/>
        </w:rPr>
        <w:t>600.886</w:t>
      </w:r>
      <w:r w:rsidR="00407B7B" w:rsidRPr="008B795D">
        <w:rPr>
          <w:b/>
          <w:color w:val="000000" w:themeColor="text1"/>
        </w:rPr>
        <w:t>,-</w:t>
      </w:r>
      <w:r w:rsidRPr="008B795D">
        <w:rPr>
          <w:b/>
          <w:color w:val="000000" w:themeColor="text1"/>
        </w:rPr>
        <w:t xml:space="preserve"> Kč včetně DPH</w:t>
      </w:r>
    </w:p>
    <w:p w14:paraId="3905C292" w14:textId="77777777" w:rsidR="00EB39F8" w:rsidRPr="00B65B4F" w:rsidRDefault="00EB39F8" w:rsidP="00B65B4F">
      <w:pPr>
        <w:spacing w:line="120" w:lineRule="auto"/>
        <w:ind w:left="284" w:hanging="284"/>
        <w:rPr>
          <w:color w:val="000000" w:themeColor="text1"/>
        </w:rPr>
      </w:pPr>
    </w:p>
    <w:p w14:paraId="2D061FF9" w14:textId="77777777" w:rsidR="00EB39F8" w:rsidRPr="00B65B4F" w:rsidRDefault="009D1767" w:rsidP="00B65B4F">
      <w:pPr>
        <w:numPr>
          <w:ilvl w:val="0"/>
          <w:numId w:val="9"/>
        </w:numPr>
        <w:spacing w:after="120"/>
        <w:ind w:left="709" w:hanging="709"/>
        <w:jc w:val="both"/>
        <w:rPr>
          <w:color w:val="000000" w:themeColor="text1"/>
        </w:rPr>
      </w:pPr>
      <w:r w:rsidRPr="00B65B4F">
        <w:rPr>
          <w:color w:val="000000" w:themeColor="text1"/>
        </w:rPr>
        <w:t xml:space="preserve">Cena zahrnuje veškeré náklady související s provedením díla dle </w:t>
      </w:r>
      <w:r w:rsidR="00440624" w:rsidRPr="00B65B4F">
        <w:rPr>
          <w:color w:val="000000" w:themeColor="text1"/>
        </w:rPr>
        <w:t xml:space="preserve">cenové kalkulace </w:t>
      </w:r>
      <w:r w:rsidRPr="00B65B4F">
        <w:rPr>
          <w:color w:val="000000" w:themeColor="text1"/>
        </w:rPr>
        <w:t>a harmonogramu.</w:t>
      </w:r>
    </w:p>
    <w:p w14:paraId="5F05717E" w14:textId="77777777" w:rsidR="006A1A64" w:rsidRPr="009D1767" w:rsidRDefault="006A1A64" w:rsidP="006A1A64">
      <w:pPr>
        <w:spacing w:after="120"/>
        <w:ind w:left="709"/>
        <w:rPr>
          <w:color w:val="000000" w:themeColor="text1"/>
        </w:rPr>
      </w:pPr>
    </w:p>
    <w:p w14:paraId="6EDFC709" w14:textId="77777777" w:rsidR="00EB39F8" w:rsidRDefault="00EB39F8" w:rsidP="00925ED7">
      <w:pPr>
        <w:spacing w:after="120"/>
        <w:ind w:left="284"/>
        <w:rPr>
          <w:color w:val="000000" w:themeColor="text1"/>
        </w:rPr>
      </w:pPr>
    </w:p>
    <w:p w14:paraId="19E3A36D" w14:textId="77777777" w:rsidR="006448E8" w:rsidRPr="009D1767" w:rsidRDefault="006448E8" w:rsidP="00925ED7">
      <w:pPr>
        <w:spacing w:after="120"/>
        <w:ind w:left="284"/>
        <w:rPr>
          <w:color w:val="000000" w:themeColor="text1"/>
        </w:rPr>
      </w:pPr>
    </w:p>
    <w:p w14:paraId="4D014984" w14:textId="77777777" w:rsidR="00EB39F8" w:rsidRPr="009D1767" w:rsidRDefault="006448E8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</w:t>
      </w:r>
      <w:r w:rsidR="009D1767" w:rsidRPr="009D1767">
        <w:rPr>
          <w:b/>
          <w:bCs/>
          <w:color w:val="000000" w:themeColor="text1"/>
        </w:rPr>
        <w:t>V. Platební podmínky</w:t>
      </w:r>
    </w:p>
    <w:p w14:paraId="456E1A47" w14:textId="77777777" w:rsidR="00EB39F8" w:rsidRPr="009D1767" w:rsidRDefault="00EB39F8">
      <w:pPr>
        <w:rPr>
          <w:b/>
          <w:bCs/>
          <w:color w:val="000000" w:themeColor="text1"/>
        </w:rPr>
      </w:pPr>
    </w:p>
    <w:p w14:paraId="2BF30104" w14:textId="77777777" w:rsidR="00925ED7" w:rsidRPr="00925ED7" w:rsidRDefault="00925ED7" w:rsidP="00925ED7">
      <w:pPr>
        <w:suppressAutoHyphens/>
        <w:rPr>
          <w:strike/>
          <w:color w:val="000000" w:themeColor="text1"/>
        </w:rPr>
      </w:pPr>
    </w:p>
    <w:p w14:paraId="247ACD86" w14:textId="77777777" w:rsidR="00925ED7" w:rsidRDefault="00925ED7" w:rsidP="006F6681">
      <w:pPr>
        <w:pStyle w:val="Odstavecseseznamem"/>
        <w:numPr>
          <w:ilvl w:val="0"/>
          <w:numId w:val="22"/>
        </w:numPr>
        <w:suppressAutoHyphens/>
        <w:jc w:val="both"/>
      </w:pPr>
      <w:r w:rsidRPr="00B65B4F">
        <w:t>Provedené práce na díle budou zhotovitelem účtovány na základě faktur po protokolárním předání a převzetí jednotlivých etap díla bez vad a nedodělků s</w:t>
      </w:r>
      <w:r>
        <w:t xml:space="preserve"> tím, že: </w:t>
      </w:r>
    </w:p>
    <w:p w14:paraId="162B43B5" w14:textId="77777777" w:rsidR="00925ED7" w:rsidRDefault="00925ED7" w:rsidP="00925ED7">
      <w:pPr>
        <w:suppressAutoHyphens/>
        <w:ind w:left="709" w:hanging="1"/>
        <w:jc w:val="both"/>
      </w:pPr>
    </w:p>
    <w:p w14:paraId="14D128CF" w14:textId="77777777" w:rsidR="00925ED7" w:rsidRPr="008254C9" w:rsidRDefault="00925ED7" w:rsidP="00844C8C">
      <w:pPr>
        <w:pStyle w:val="Odstavecseseznamem"/>
        <w:suppressAutoHyphens/>
        <w:jc w:val="both"/>
        <w:rPr>
          <w:color w:val="000000" w:themeColor="text1"/>
        </w:rPr>
      </w:pPr>
      <w:r w:rsidRPr="008254C9">
        <w:t>faktura na d</w:t>
      </w:r>
      <w:r w:rsidRPr="008254C9">
        <w:rPr>
          <w:color w:val="000000" w:themeColor="text1"/>
        </w:rPr>
        <w:t xml:space="preserve">okončenou I. etapu díla musí být objednatele doručena nejpozději </w:t>
      </w:r>
      <w:r w:rsidRPr="00272F47">
        <w:rPr>
          <w:color w:val="000000" w:themeColor="text1"/>
        </w:rPr>
        <w:t>do</w:t>
      </w:r>
      <w:r w:rsidR="00D62C74" w:rsidRPr="00272F47">
        <w:rPr>
          <w:color w:val="000000" w:themeColor="text1"/>
        </w:rPr>
        <w:t xml:space="preserve"> 2 kalendářních dní ode dne převzetí I. etapy bez vad a nedodělků</w:t>
      </w:r>
      <w:r w:rsidRPr="00272F47">
        <w:rPr>
          <w:color w:val="000000" w:themeColor="text1"/>
        </w:rPr>
        <w:t>, a to v c</w:t>
      </w:r>
      <w:r w:rsidRPr="008254C9">
        <w:rPr>
          <w:color w:val="000000" w:themeColor="text1"/>
        </w:rPr>
        <w:t xml:space="preserve">elkové maximální výši </w:t>
      </w:r>
      <w:r w:rsidRPr="008B795D">
        <w:rPr>
          <w:color w:val="000000" w:themeColor="text1"/>
        </w:rPr>
        <w:t>576.081 Kč vč. DPH</w:t>
      </w:r>
      <w:r w:rsidR="00844C8C">
        <w:rPr>
          <w:color w:val="000000" w:themeColor="text1"/>
        </w:rPr>
        <w:t>;</w:t>
      </w:r>
    </w:p>
    <w:p w14:paraId="37174D90" w14:textId="77777777" w:rsidR="006F6681" w:rsidRPr="008254C9" w:rsidRDefault="006F6681" w:rsidP="00844C8C">
      <w:pPr>
        <w:pStyle w:val="Odstavecseseznamem"/>
        <w:suppressAutoHyphens/>
        <w:jc w:val="both"/>
        <w:rPr>
          <w:color w:val="000000" w:themeColor="text1"/>
        </w:rPr>
      </w:pPr>
    </w:p>
    <w:p w14:paraId="14076847" w14:textId="77777777" w:rsidR="00925ED7" w:rsidRDefault="00925ED7" w:rsidP="00844C8C">
      <w:pPr>
        <w:pStyle w:val="Odstavecseseznamem"/>
        <w:suppressAutoHyphens/>
        <w:spacing w:after="120"/>
        <w:jc w:val="both"/>
        <w:rPr>
          <w:color w:val="000000" w:themeColor="text1"/>
        </w:rPr>
      </w:pPr>
      <w:r w:rsidRPr="008254C9">
        <w:t>faktura na d</w:t>
      </w:r>
      <w:r w:rsidRPr="008254C9">
        <w:rPr>
          <w:color w:val="000000" w:themeColor="text1"/>
        </w:rPr>
        <w:t>okončenou II. etapu díla musí být objednatele doručena nejpozději</w:t>
      </w:r>
      <w:r w:rsidR="00407B7B" w:rsidRPr="008254C9">
        <w:rPr>
          <w:color w:val="000000" w:themeColor="text1"/>
        </w:rPr>
        <w:t xml:space="preserve"> </w:t>
      </w:r>
      <w:r w:rsidRPr="00272F47">
        <w:rPr>
          <w:color w:val="000000" w:themeColor="text1"/>
        </w:rPr>
        <w:t xml:space="preserve">do </w:t>
      </w:r>
      <w:r w:rsidR="00D62C74" w:rsidRPr="00272F47">
        <w:rPr>
          <w:color w:val="000000" w:themeColor="text1"/>
        </w:rPr>
        <w:t>2 kalendářních dní ode dne převzetí II. etapy bez vad a nedodělků</w:t>
      </w:r>
      <w:r w:rsidR="00407B7B" w:rsidRPr="00272F47">
        <w:rPr>
          <w:color w:val="000000" w:themeColor="text1"/>
        </w:rPr>
        <w:t>,</w:t>
      </w:r>
      <w:r w:rsidR="00407B7B" w:rsidRPr="008254C9">
        <w:rPr>
          <w:color w:val="000000" w:themeColor="text1"/>
        </w:rPr>
        <w:t xml:space="preserve"> a to </w:t>
      </w:r>
      <w:r w:rsidR="008B795D">
        <w:rPr>
          <w:color w:val="000000" w:themeColor="text1"/>
        </w:rPr>
        <w:t xml:space="preserve">v celkové maximální výši </w:t>
      </w:r>
      <w:r w:rsidRPr="008B795D">
        <w:rPr>
          <w:color w:val="000000" w:themeColor="text1"/>
        </w:rPr>
        <w:t>600.886 Kč vč. DPH</w:t>
      </w:r>
      <w:r w:rsidR="00844C8C">
        <w:rPr>
          <w:color w:val="000000" w:themeColor="text1"/>
        </w:rPr>
        <w:t>.</w:t>
      </w:r>
    </w:p>
    <w:p w14:paraId="7B3832E6" w14:textId="77777777" w:rsidR="006F6681" w:rsidRPr="00407B7B" w:rsidRDefault="006F6681" w:rsidP="00844C8C">
      <w:pPr>
        <w:pStyle w:val="Odstavecseseznamem"/>
        <w:suppressAutoHyphens/>
        <w:spacing w:after="120"/>
        <w:jc w:val="both"/>
        <w:rPr>
          <w:color w:val="000000" w:themeColor="text1"/>
        </w:rPr>
      </w:pPr>
    </w:p>
    <w:p w14:paraId="360589DB" w14:textId="77777777" w:rsidR="00740844" w:rsidRPr="00272F47" w:rsidRDefault="009D1767" w:rsidP="00740844">
      <w:pPr>
        <w:numPr>
          <w:ilvl w:val="0"/>
          <w:numId w:val="22"/>
        </w:numPr>
        <w:suppressAutoHyphens/>
        <w:ind w:right="-6"/>
        <w:jc w:val="both"/>
      </w:pPr>
      <w:r w:rsidRPr="00272F47">
        <w:rPr>
          <w:color w:val="000000" w:themeColor="text1"/>
        </w:rPr>
        <w:t>Splatnost faktur je 14 dní od jejího doručení do podatelny místa sídla objednatele k rukám ředitele odboru hlavního účetního</w:t>
      </w:r>
      <w:r w:rsidR="00407B7B" w:rsidRPr="00272F47">
        <w:rPr>
          <w:color w:val="000000" w:themeColor="text1"/>
        </w:rPr>
        <w:t xml:space="preserve">. </w:t>
      </w:r>
      <w:r w:rsidR="00740844" w:rsidRPr="00272F47">
        <w:rPr>
          <w:color w:val="000000" w:themeColor="text1"/>
        </w:rPr>
        <w:t>O</w:t>
      </w:r>
      <w:r w:rsidR="00740844" w:rsidRPr="00272F47">
        <w:t>bjednatel splní povinnost fakturu zaplatit, je-li nejpozději v poslední den splatnosti faktury částka připsána na účet poskytovatele platebních služeb zhotovitele.</w:t>
      </w:r>
      <w:r w:rsidR="00740844" w:rsidRPr="00272F47" w:rsidDel="00500E08">
        <w:t xml:space="preserve"> </w:t>
      </w:r>
    </w:p>
    <w:p w14:paraId="0D866A68" w14:textId="77777777" w:rsidR="00740844" w:rsidRPr="009D1767" w:rsidRDefault="00740844" w:rsidP="006F6681">
      <w:pPr>
        <w:suppressAutoHyphens/>
        <w:ind w:left="720" w:right="-6"/>
        <w:jc w:val="both"/>
        <w:rPr>
          <w:color w:val="000000" w:themeColor="text1"/>
        </w:rPr>
      </w:pPr>
    </w:p>
    <w:p w14:paraId="78ACD512" w14:textId="77777777" w:rsidR="00EB39F8" w:rsidRPr="009D1767" w:rsidRDefault="009D1767" w:rsidP="006F6681">
      <w:pPr>
        <w:numPr>
          <w:ilvl w:val="0"/>
          <w:numId w:val="22"/>
        </w:numPr>
        <w:jc w:val="both"/>
        <w:rPr>
          <w:color w:val="000000" w:themeColor="text1"/>
        </w:rPr>
      </w:pPr>
      <w:r w:rsidRPr="009D1767">
        <w:rPr>
          <w:color w:val="000000" w:themeColor="text1"/>
        </w:rPr>
        <w:t>Objednatel vrátí ve lhůtě splatnosti zpět zhotoviteli nesprávně účtovanou, neúplnou nebo příslušnými doklady nedoloženou fakturu (daňový doklad), aniž tím bude v prodlení se zaplacením.</w:t>
      </w:r>
      <w:r w:rsidRPr="009D1767">
        <w:rPr>
          <w:b/>
          <w:bCs/>
          <w:color w:val="000000" w:themeColor="text1"/>
        </w:rPr>
        <w:t xml:space="preserve"> </w:t>
      </w:r>
    </w:p>
    <w:p w14:paraId="197703B6" w14:textId="77777777" w:rsidR="00EB39F8" w:rsidRPr="009D1767" w:rsidRDefault="00EB39F8">
      <w:pPr>
        <w:pStyle w:val="Odstavecseseznamem"/>
        <w:rPr>
          <w:color w:val="000000" w:themeColor="text1"/>
        </w:rPr>
      </w:pPr>
    </w:p>
    <w:p w14:paraId="05D60D73" w14:textId="77777777" w:rsidR="00EB39F8" w:rsidRPr="00046EB1" w:rsidRDefault="009D1767" w:rsidP="006F6681">
      <w:pPr>
        <w:numPr>
          <w:ilvl w:val="0"/>
          <w:numId w:val="22"/>
        </w:numPr>
        <w:jc w:val="both"/>
        <w:rPr>
          <w:color w:val="000000" w:themeColor="text1"/>
        </w:rPr>
      </w:pPr>
      <w:r w:rsidRPr="008254C9">
        <w:rPr>
          <w:color w:val="000000" w:themeColor="text1"/>
        </w:rPr>
        <w:t xml:space="preserve">Úhrada za objednatelem požadované změny díla bude prováděna na základě zvláštních faktur (daňových dokladů), které zhotovitel vystaví po řádném provedení </w:t>
      </w:r>
      <w:r w:rsidRPr="00046EB1">
        <w:rPr>
          <w:color w:val="000000" w:themeColor="text1"/>
        </w:rPr>
        <w:t xml:space="preserve">příslušné změny na základě dodatku ke smlouvě. </w:t>
      </w:r>
    </w:p>
    <w:p w14:paraId="7FCEAE52" w14:textId="77777777" w:rsidR="004E5506" w:rsidRPr="00046EB1" w:rsidRDefault="004E5506" w:rsidP="004E5506">
      <w:pPr>
        <w:pStyle w:val="Odstavecseseznamem"/>
        <w:rPr>
          <w:color w:val="000000" w:themeColor="text1"/>
        </w:rPr>
      </w:pPr>
    </w:p>
    <w:p w14:paraId="37026CD0" w14:textId="77777777" w:rsidR="004E5506" w:rsidRPr="00046EB1" w:rsidRDefault="004E5506" w:rsidP="006F6681">
      <w:pPr>
        <w:pStyle w:val="Odstavecseseznamem"/>
        <w:numPr>
          <w:ilvl w:val="0"/>
          <w:numId w:val="22"/>
        </w:numPr>
        <w:ind w:right="-6"/>
        <w:jc w:val="both"/>
      </w:pPr>
      <w:r w:rsidRPr="00046EB1">
        <w:t>Objednatel se nepovažuje za osobu povinnou k dani z přidané hodnoty (dále jen „daň“) v souladu s </w:t>
      </w:r>
      <w:proofErr w:type="spellStart"/>
      <w:r w:rsidRPr="00046EB1">
        <w:t>ust</w:t>
      </w:r>
      <w:proofErr w:type="spellEnd"/>
      <w:r w:rsidRPr="00046EB1">
        <w:t>. § 5 odst. 4 zákona č. 235/2004 Sb., o dani z přidané hodnoty, ve znění pozdějších předpisů. Faktury budou objednatelem hrazeny včetně daně bez nároku na její odpočet a nebude u nich uplatňován režim přenesené daňové povinnosti.</w:t>
      </w:r>
    </w:p>
    <w:p w14:paraId="73152620" w14:textId="77777777" w:rsidR="00407B7B" w:rsidRDefault="00407B7B" w:rsidP="00407B7B">
      <w:pPr>
        <w:jc w:val="center"/>
        <w:rPr>
          <w:b/>
          <w:bCs/>
          <w:color w:val="000000" w:themeColor="text1"/>
        </w:rPr>
      </w:pPr>
    </w:p>
    <w:p w14:paraId="0D648D2B" w14:textId="77777777" w:rsidR="00407B7B" w:rsidRDefault="00407B7B" w:rsidP="00407B7B">
      <w:pPr>
        <w:jc w:val="center"/>
        <w:rPr>
          <w:b/>
          <w:bCs/>
          <w:color w:val="000000" w:themeColor="text1"/>
        </w:rPr>
      </w:pPr>
    </w:p>
    <w:p w14:paraId="658861B1" w14:textId="77777777" w:rsidR="00407B7B" w:rsidRPr="00046EB1" w:rsidRDefault="006448E8" w:rsidP="00407B7B">
      <w:pPr>
        <w:jc w:val="center"/>
        <w:rPr>
          <w:b/>
          <w:bCs/>
          <w:color w:val="000000" w:themeColor="text1"/>
        </w:rPr>
      </w:pPr>
      <w:r w:rsidRPr="00046EB1">
        <w:rPr>
          <w:b/>
          <w:bCs/>
          <w:color w:val="000000" w:themeColor="text1"/>
        </w:rPr>
        <w:t>V</w:t>
      </w:r>
      <w:r w:rsidR="00407B7B" w:rsidRPr="00046EB1">
        <w:rPr>
          <w:b/>
          <w:bCs/>
          <w:color w:val="000000" w:themeColor="text1"/>
        </w:rPr>
        <w:t>. Splnění díla</w:t>
      </w:r>
    </w:p>
    <w:p w14:paraId="3C18B08C" w14:textId="77777777" w:rsidR="00407B7B" w:rsidRPr="00046EB1" w:rsidRDefault="00407B7B" w:rsidP="00407B7B">
      <w:pPr>
        <w:ind w:left="709"/>
        <w:jc w:val="both"/>
        <w:rPr>
          <w:color w:val="000000" w:themeColor="text1"/>
        </w:rPr>
      </w:pPr>
    </w:p>
    <w:p w14:paraId="1A39BE42" w14:textId="77777777" w:rsidR="00407B7B" w:rsidRPr="00046EB1" w:rsidRDefault="00407B7B" w:rsidP="00407B7B">
      <w:pPr>
        <w:numPr>
          <w:ilvl w:val="0"/>
          <w:numId w:val="7"/>
        </w:numPr>
        <w:jc w:val="both"/>
        <w:rPr>
          <w:color w:val="000000" w:themeColor="text1"/>
        </w:rPr>
      </w:pPr>
      <w:r w:rsidRPr="00046EB1">
        <w:rPr>
          <w:color w:val="000000" w:themeColor="text1"/>
        </w:rPr>
        <w:t xml:space="preserve">Zhotovitel převezme dílo na základě písemného předávacího protokolu nejpozději k termínu zahájení prací </w:t>
      </w:r>
      <w:r w:rsidR="00532DC8">
        <w:rPr>
          <w:color w:val="000000" w:themeColor="text1"/>
        </w:rPr>
        <w:t xml:space="preserve">na I. etapě </w:t>
      </w:r>
      <w:r w:rsidRPr="00046EB1">
        <w:rPr>
          <w:color w:val="000000" w:themeColor="text1"/>
        </w:rPr>
        <w:t xml:space="preserve">díla. Dílo si zhotovitel převezme na adrese </w:t>
      </w:r>
      <w:r w:rsidR="008254C9" w:rsidRPr="00046EB1">
        <w:rPr>
          <w:color w:val="000000" w:themeColor="text1"/>
        </w:rPr>
        <w:t xml:space="preserve">Loretánské náměstí 101/5, 118 00 Praha 1.  </w:t>
      </w:r>
      <w:r w:rsidR="00046EB1">
        <w:rPr>
          <w:color w:val="000000" w:themeColor="text1"/>
        </w:rPr>
        <w:t xml:space="preserve">Na této adrese také dokončené dílo </w:t>
      </w:r>
      <w:r w:rsidR="006448E8" w:rsidRPr="00046EB1">
        <w:rPr>
          <w:color w:val="000000" w:themeColor="text1"/>
        </w:rPr>
        <w:t>odevzdá</w:t>
      </w:r>
      <w:r w:rsidR="00532DC8">
        <w:rPr>
          <w:color w:val="000000" w:themeColor="text1"/>
        </w:rPr>
        <w:t xml:space="preserve"> po ukončení prací na II. etapě díla</w:t>
      </w:r>
      <w:r w:rsidR="006448E8" w:rsidRPr="00046EB1">
        <w:rPr>
          <w:color w:val="000000" w:themeColor="text1"/>
        </w:rPr>
        <w:t>.</w:t>
      </w:r>
    </w:p>
    <w:p w14:paraId="3444A3D2" w14:textId="77777777" w:rsidR="00407B7B" w:rsidRPr="00046EB1" w:rsidRDefault="00407B7B" w:rsidP="00407B7B">
      <w:pPr>
        <w:ind w:left="709"/>
        <w:jc w:val="both"/>
        <w:rPr>
          <w:color w:val="000000" w:themeColor="text1"/>
        </w:rPr>
      </w:pPr>
    </w:p>
    <w:p w14:paraId="484D91D2" w14:textId="77777777" w:rsidR="00407B7B" w:rsidRPr="00046EB1" w:rsidRDefault="00407B7B" w:rsidP="00407B7B">
      <w:pPr>
        <w:numPr>
          <w:ilvl w:val="0"/>
          <w:numId w:val="7"/>
        </w:numPr>
        <w:jc w:val="both"/>
        <w:rPr>
          <w:color w:val="000000" w:themeColor="text1"/>
        </w:rPr>
      </w:pPr>
      <w:r w:rsidRPr="00046EB1">
        <w:rPr>
          <w:color w:val="000000" w:themeColor="text1"/>
        </w:rPr>
        <w:t>Povinnost zhotovitele provést řádně dílo je splněna dnem, kdy je dokončeno a předáno objednateli dle jednotlivých etap díla</w:t>
      </w:r>
      <w:r w:rsidR="00844C8C">
        <w:rPr>
          <w:color w:val="000000" w:themeColor="text1"/>
        </w:rPr>
        <w:t xml:space="preserve"> bez vad a nedodělků</w:t>
      </w:r>
      <w:r w:rsidRPr="00046EB1">
        <w:rPr>
          <w:color w:val="000000" w:themeColor="text1"/>
        </w:rPr>
        <w:t xml:space="preserve">. </w:t>
      </w:r>
      <w:r w:rsidR="0078750C" w:rsidRPr="00046EB1">
        <w:rPr>
          <w:color w:val="000000" w:themeColor="text1"/>
        </w:rPr>
        <w:t>Jednotlivé etapy dí</w:t>
      </w:r>
      <w:r w:rsidRPr="00046EB1">
        <w:rPr>
          <w:color w:val="000000" w:themeColor="text1"/>
        </w:rPr>
        <w:t>l</w:t>
      </w:r>
      <w:r w:rsidR="0078750C" w:rsidRPr="00046EB1">
        <w:rPr>
          <w:color w:val="000000" w:themeColor="text1"/>
        </w:rPr>
        <w:t>a nebudou předány</w:t>
      </w:r>
      <w:r w:rsidRPr="00046EB1">
        <w:rPr>
          <w:color w:val="000000" w:themeColor="text1"/>
        </w:rPr>
        <w:t>, nebudou-li odstraněny vady reklamované objednatelem.</w:t>
      </w:r>
    </w:p>
    <w:p w14:paraId="62DFF9A8" w14:textId="77777777" w:rsidR="008254C9" w:rsidRDefault="008254C9" w:rsidP="008254C9">
      <w:pPr>
        <w:pStyle w:val="Odstavecseseznamem"/>
        <w:rPr>
          <w:color w:val="000000" w:themeColor="text1"/>
        </w:rPr>
      </w:pPr>
    </w:p>
    <w:p w14:paraId="4579901A" w14:textId="77777777" w:rsidR="008254C9" w:rsidRPr="00272F47" w:rsidRDefault="008254C9" w:rsidP="00407B7B">
      <w:pPr>
        <w:numPr>
          <w:ilvl w:val="0"/>
          <w:numId w:val="7"/>
        </w:numPr>
        <w:jc w:val="both"/>
        <w:rPr>
          <w:color w:val="000000" w:themeColor="text1"/>
        </w:rPr>
      </w:pPr>
      <w:r w:rsidRPr="00272F47">
        <w:rPr>
          <w:color w:val="000000" w:themeColor="text1"/>
        </w:rPr>
        <w:t>Zhotovitel je povinen umožnit objednavateli na požádání přístup k předmětu restaurování</w:t>
      </w:r>
      <w:r w:rsidR="00532DC8">
        <w:rPr>
          <w:color w:val="000000" w:themeColor="text1"/>
        </w:rPr>
        <w:t>,</w:t>
      </w:r>
      <w:r w:rsidRPr="00272F47">
        <w:rPr>
          <w:color w:val="000000" w:themeColor="text1"/>
        </w:rPr>
        <w:t xml:space="preserve"> a to bez zbytečného odkladu a spolu</w:t>
      </w:r>
      <w:r w:rsidR="00046EB1" w:rsidRPr="00272F47">
        <w:rPr>
          <w:color w:val="000000" w:themeColor="text1"/>
        </w:rPr>
        <w:t>pracovat při provádění kontrol</w:t>
      </w:r>
      <w:r w:rsidRPr="00272F47">
        <w:rPr>
          <w:color w:val="000000" w:themeColor="text1"/>
        </w:rPr>
        <w:t xml:space="preserve"> jednotlivých etap restaurování. </w:t>
      </w:r>
    </w:p>
    <w:p w14:paraId="639A08C4" w14:textId="77777777" w:rsidR="00407B7B" w:rsidRDefault="00407B7B" w:rsidP="00407B7B">
      <w:pPr>
        <w:pStyle w:val="Odstavecseseznamem"/>
        <w:rPr>
          <w:color w:val="000000" w:themeColor="text1"/>
        </w:rPr>
      </w:pPr>
    </w:p>
    <w:p w14:paraId="274F2072" w14:textId="77777777" w:rsidR="00407B7B" w:rsidRPr="006F6681" w:rsidRDefault="00407B7B" w:rsidP="00407B7B">
      <w:pPr>
        <w:numPr>
          <w:ilvl w:val="0"/>
          <w:numId w:val="8"/>
        </w:numPr>
        <w:jc w:val="both"/>
        <w:rPr>
          <w:color w:val="000000" w:themeColor="text1"/>
        </w:rPr>
      </w:pPr>
      <w:r w:rsidRPr="006F6681">
        <w:rPr>
          <w:color w:val="000000" w:themeColor="text1"/>
        </w:rPr>
        <w:lastRenderedPageBreak/>
        <w:t xml:space="preserve">Řádné splnění povinnosti zhotovitele provést dílo dle jednotlivých etap se osvědčuje </w:t>
      </w:r>
      <w:r w:rsidR="00532DC8">
        <w:rPr>
          <w:color w:val="000000" w:themeColor="text1"/>
        </w:rPr>
        <w:t>p</w:t>
      </w:r>
      <w:r w:rsidR="00844C8C">
        <w:rPr>
          <w:color w:val="000000" w:themeColor="text1"/>
        </w:rPr>
        <w:t xml:space="preserve">rotokolem </w:t>
      </w:r>
      <w:r w:rsidR="00844C8C" w:rsidRPr="00272F47">
        <w:rPr>
          <w:color w:val="auto"/>
        </w:rPr>
        <w:t>o předání a převzetí restaurovaného díla</w:t>
      </w:r>
      <w:r w:rsidR="00844C8C" w:rsidRPr="006F6681">
        <w:rPr>
          <w:color w:val="000000" w:themeColor="text1"/>
        </w:rPr>
        <w:t xml:space="preserve"> </w:t>
      </w:r>
      <w:r w:rsidRPr="006F6681">
        <w:rPr>
          <w:color w:val="000000" w:themeColor="text1"/>
        </w:rPr>
        <w:t>podepsaným smluvními stranami (dále jen „</w:t>
      </w:r>
      <w:r w:rsidR="00844C8C">
        <w:rPr>
          <w:color w:val="000000" w:themeColor="text1"/>
        </w:rPr>
        <w:t>protokol</w:t>
      </w:r>
      <w:r w:rsidRPr="006F6681">
        <w:rPr>
          <w:color w:val="000000" w:themeColor="text1"/>
        </w:rPr>
        <w:t xml:space="preserve">“). </w:t>
      </w:r>
      <w:r w:rsidR="00844C8C">
        <w:rPr>
          <w:color w:val="000000" w:themeColor="text1"/>
        </w:rPr>
        <w:t>Protokol</w:t>
      </w:r>
      <w:r w:rsidRPr="006F6681">
        <w:rPr>
          <w:color w:val="000000" w:themeColor="text1"/>
        </w:rPr>
        <w:t xml:space="preserve"> má právní účinky takového osvědčení pouze v tom případě, že obsahuje prohlášení objednatele, že dílo převzal bez vad a nedodělků, které by bránily řádnému užívání díla. Nedokončené dílo nebo dílo s vadami a nedodělky není objednatel povinen převzít.    </w:t>
      </w:r>
    </w:p>
    <w:p w14:paraId="219C75B4" w14:textId="77777777" w:rsidR="00407B7B" w:rsidRPr="006F6681" w:rsidRDefault="00407B7B" w:rsidP="00407B7B">
      <w:pPr>
        <w:ind w:left="720"/>
        <w:jc w:val="both"/>
        <w:rPr>
          <w:color w:val="000000" w:themeColor="text1"/>
        </w:rPr>
      </w:pPr>
    </w:p>
    <w:p w14:paraId="0A5C4E64" w14:textId="77777777" w:rsidR="00407B7B" w:rsidRPr="006F6681" w:rsidRDefault="00407B7B" w:rsidP="00407B7B">
      <w:pPr>
        <w:pStyle w:val="Odstavecseseznamem"/>
        <w:numPr>
          <w:ilvl w:val="0"/>
          <w:numId w:val="8"/>
        </w:numPr>
        <w:jc w:val="both"/>
        <w:rPr>
          <w:color w:val="000000" w:themeColor="text1"/>
        </w:rPr>
      </w:pPr>
      <w:r w:rsidRPr="006F6681">
        <w:t xml:space="preserve">V případě převzetí díla </w:t>
      </w:r>
      <w:r w:rsidR="00440624" w:rsidRPr="006F6681">
        <w:t xml:space="preserve">resp. jeho jednotlivých etap </w:t>
      </w:r>
      <w:r w:rsidRPr="006F6681">
        <w:t xml:space="preserve">musí být tyto zjevné vady a nedodělky uvedeny v </w:t>
      </w:r>
      <w:r w:rsidR="00844C8C">
        <w:t>protokolu</w:t>
      </w:r>
      <w:r w:rsidRPr="006F6681">
        <w:t xml:space="preserve"> včetně dohodnutých termínů jejich odstranění. Nedohodnou-li se strany na termínech jejich odstranění, určí je objednatel. Po odstranění vad bude sepsán </w:t>
      </w:r>
      <w:r w:rsidR="00844C8C">
        <w:t>zápis</w:t>
      </w:r>
      <w:r w:rsidRPr="006F6681">
        <w:t xml:space="preserve">, ve kterém objednatel prohlásí, že vady a nedodělky byly odstraněny a že dílo po jejich odstranění přejímá. Tento </w:t>
      </w:r>
      <w:r w:rsidR="00844C8C">
        <w:t>zápis</w:t>
      </w:r>
      <w:r w:rsidRPr="006F6681">
        <w:t xml:space="preserve"> se stane dodatkem </w:t>
      </w:r>
      <w:r w:rsidR="00844C8C">
        <w:t>protokolu</w:t>
      </w:r>
      <w:r w:rsidRPr="006F6681">
        <w:t xml:space="preserve"> dokončení jednotlivých etap díla. Objednatel má právo požadovat na zhotoviteli v dohodnutém nebo objednatelem stanoveném termínu bezplatné odstranění těchto vad a nedodělků.</w:t>
      </w:r>
    </w:p>
    <w:p w14:paraId="1237F732" w14:textId="77777777" w:rsidR="00407B7B" w:rsidRPr="009D1767" w:rsidRDefault="00407B7B" w:rsidP="00407B7B">
      <w:pPr>
        <w:pStyle w:val="Odstavecseseznamem"/>
        <w:rPr>
          <w:color w:val="000000" w:themeColor="text1"/>
        </w:rPr>
      </w:pPr>
    </w:p>
    <w:p w14:paraId="0812FABB" w14:textId="77777777" w:rsidR="00407B7B" w:rsidRDefault="00407B7B" w:rsidP="00407B7B">
      <w:pPr>
        <w:numPr>
          <w:ilvl w:val="0"/>
          <w:numId w:val="8"/>
        </w:numPr>
        <w:jc w:val="both"/>
        <w:rPr>
          <w:color w:val="000000" w:themeColor="text1"/>
        </w:rPr>
      </w:pPr>
      <w:r w:rsidRPr="009D1767">
        <w:rPr>
          <w:color w:val="000000" w:themeColor="text1"/>
        </w:rPr>
        <w:t xml:space="preserve">K sepsání </w:t>
      </w:r>
      <w:r w:rsidR="00844C8C">
        <w:rPr>
          <w:color w:val="000000" w:themeColor="text1"/>
        </w:rPr>
        <w:t>protokolu</w:t>
      </w:r>
      <w:r w:rsidRPr="009D1767">
        <w:rPr>
          <w:color w:val="000000" w:themeColor="text1"/>
        </w:rPr>
        <w:t xml:space="preserve"> vyzve zhotovitel objednatele v den, kdy bude dílo připraveno k odevzdání.</w:t>
      </w:r>
    </w:p>
    <w:p w14:paraId="5B2988EF" w14:textId="77777777" w:rsidR="00EB39F8" w:rsidRDefault="00EB39F8">
      <w:pPr>
        <w:suppressAutoHyphens/>
        <w:ind w:left="709"/>
        <w:jc w:val="center"/>
        <w:rPr>
          <w:b/>
          <w:bCs/>
          <w:color w:val="000000" w:themeColor="text1"/>
        </w:rPr>
      </w:pPr>
    </w:p>
    <w:p w14:paraId="63773115" w14:textId="77777777" w:rsidR="00407B7B" w:rsidRPr="009D1767" w:rsidRDefault="00407B7B">
      <w:pPr>
        <w:suppressAutoHyphens/>
        <w:ind w:left="709"/>
        <w:jc w:val="center"/>
        <w:rPr>
          <w:b/>
          <w:bCs/>
          <w:color w:val="000000" w:themeColor="text1"/>
        </w:rPr>
      </w:pPr>
    </w:p>
    <w:p w14:paraId="6EA2E0EC" w14:textId="77777777" w:rsidR="00EB39F8" w:rsidRPr="009D1767" w:rsidRDefault="009D1767">
      <w:pPr>
        <w:suppressAutoHyphens/>
        <w:ind w:left="709"/>
        <w:jc w:val="center"/>
        <w:rPr>
          <w:b/>
          <w:bCs/>
          <w:color w:val="000000" w:themeColor="text1"/>
        </w:rPr>
      </w:pPr>
      <w:r w:rsidRPr="009D1767">
        <w:rPr>
          <w:b/>
          <w:bCs/>
          <w:color w:val="000000" w:themeColor="text1"/>
        </w:rPr>
        <w:t>VI. Odpovědnost za vady a záruka</w:t>
      </w:r>
    </w:p>
    <w:p w14:paraId="799BA5F5" w14:textId="77777777" w:rsidR="00EB39F8" w:rsidRPr="009D1767" w:rsidRDefault="00EB39F8">
      <w:pPr>
        <w:tabs>
          <w:tab w:val="left" w:pos="567"/>
        </w:tabs>
        <w:suppressAutoHyphens/>
        <w:ind w:left="709" w:hanging="709"/>
        <w:jc w:val="both"/>
        <w:rPr>
          <w:color w:val="000000" w:themeColor="text1"/>
        </w:rPr>
      </w:pPr>
    </w:p>
    <w:p w14:paraId="633A9B51" w14:textId="77777777" w:rsidR="00EB39F8" w:rsidRPr="006448E8" w:rsidRDefault="009D1767">
      <w:pPr>
        <w:suppressAutoHyphens/>
        <w:ind w:left="709" w:hanging="709"/>
        <w:jc w:val="both"/>
        <w:rPr>
          <w:strike/>
          <w:color w:val="000000" w:themeColor="text1"/>
        </w:rPr>
      </w:pPr>
      <w:r w:rsidRPr="009D1767">
        <w:rPr>
          <w:color w:val="000000" w:themeColor="text1"/>
        </w:rPr>
        <w:tab/>
      </w:r>
      <w:r w:rsidRPr="006448E8">
        <w:rPr>
          <w:strike/>
          <w:color w:val="000000" w:themeColor="text1"/>
        </w:rPr>
        <w:t xml:space="preserve"> </w:t>
      </w:r>
    </w:p>
    <w:p w14:paraId="5A65613E" w14:textId="77777777" w:rsidR="00EB39F8" w:rsidRPr="009D1767" w:rsidRDefault="00EB39F8">
      <w:pPr>
        <w:suppressAutoHyphens/>
        <w:ind w:left="709"/>
        <w:jc w:val="both"/>
        <w:rPr>
          <w:color w:val="000000" w:themeColor="text1"/>
        </w:rPr>
      </w:pPr>
    </w:p>
    <w:p w14:paraId="7E507A29" w14:textId="77777777" w:rsidR="00EB39F8" w:rsidRPr="009D1767" w:rsidRDefault="006448E8">
      <w:pPr>
        <w:pStyle w:val="Odstavecseseznamem"/>
        <w:ind w:left="709" w:hanging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9D1767" w:rsidRPr="009D1767">
        <w:rPr>
          <w:color w:val="000000" w:themeColor="text1"/>
        </w:rPr>
        <w:t>.</w:t>
      </w:r>
      <w:r w:rsidR="009D1767" w:rsidRPr="009D1767">
        <w:rPr>
          <w:color w:val="000000" w:themeColor="text1"/>
        </w:rPr>
        <w:tab/>
        <w:t xml:space="preserve">Práva a povinnosti při uplatňování vad díla se řídí příslušnými ustanoveními zákona č. 89/2012 Sb., občanský zákoník, ve znění pozdějších předpisů. </w:t>
      </w:r>
    </w:p>
    <w:p w14:paraId="706B73A6" w14:textId="77777777" w:rsidR="00EB39F8" w:rsidRPr="009D1767" w:rsidRDefault="00EB39F8">
      <w:pPr>
        <w:suppressAutoHyphens/>
        <w:ind w:left="360"/>
        <w:jc w:val="both"/>
        <w:rPr>
          <w:color w:val="000000" w:themeColor="text1"/>
        </w:rPr>
      </w:pPr>
    </w:p>
    <w:p w14:paraId="654091C7" w14:textId="77777777" w:rsidR="006448E8" w:rsidRPr="006F6681" w:rsidRDefault="006448E8" w:rsidP="006448E8">
      <w:pPr>
        <w:pStyle w:val="Odstavecseseznamem"/>
        <w:numPr>
          <w:ilvl w:val="0"/>
          <w:numId w:val="21"/>
        </w:numPr>
        <w:suppressAutoHyphens/>
        <w:ind w:hanging="720"/>
        <w:jc w:val="both"/>
        <w:rPr>
          <w:color w:val="000000" w:themeColor="text1"/>
        </w:rPr>
      </w:pPr>
      <w:r w:rsidRPr="006F6681">
        <w:t>Vlastníkem zhotovovaného díla je objednatel. Zhotovitel odpovídá objednateli za to, že vlastnické právo přechází na objednatele bez právních či jiných vad a že zhotovitel je vlastníkem věcí, které přecházejí do vlastnictví objednatele každým jejich zapracováním do díla.</w:t>
      </w:r>
    </w:p>
    <w:p w14:paraId="79255D7A" w14:textId="77777777" w:rsidR="0078750C" w:rsidRPr="006F6681" w:rsidRDefault="0078750C" w:rsidP="006448E8">
      <w:pPr>
        <w:pStyle w:val="Odstavecseseznamem"/>
        <w:suppressAutoHyphens/>
        <w:jc w:val="both"/>
        <w:rPr>
          <w:color w:val="000000" w:themeColor="text1"/>
        </w:rPr>
      </w:pPr>
    </w:p>
    <w:p w14:paraId="297FF786" w14:textId="77777777" w:rsidR="00EB39F8" w:rsidRPr="006F6681" w:rsidRDefault="006448E8" w:rsidP="006448E8">
      <w:pPr>
        <w:pStyle w:val="Odstavecseseznamem"/>
        <w:numPr>
          <w:ilvl w:val="0"/>
          <w:numId w:val="21"/>
        </w:numPr>
        <w:suppressAutoHyphens/>
        <w:ind w:hanging="720"/>
        <w:jc w:val="both"/>
        <w:rPr>
          <w:color w:val="000000" w:themeColor="text1"/>
        </w:rPr>
      </w:pPr>
      <w:r w:rsidRPr="006F6681">
        <w:rPr>
          <w:color w:val="000000" w:themeColor="text1"/>
        </w:rPr>
        <w:t>Z</w:t>
      </w:r>
      <w:r w:rsidR="009D1767" w:rsidRPr="006F6681">
        <w:rPr>
          <w:color w:val="000000" w:themeColor="text1"/>
        </w:rPr>
        <w:t>hotovitel zodpovídá za škody způsobené vlivem prováděných prací.</w:t>
      </w:r>
    </w:p>
    <w:p w14:paraId="2D47A03B" w14:textId="77777777" w:rsidR="00EB39F8" w:rsidRPr="006F6681" w:rsidRDefault="00EB39F8" w:rsidP="006448E8">
      <w:pPr>
        <w:pStyle w:val="Odstavecseseznamem"/>
        <w:ind w:hanging="720"/>
        <w:rPr>
          <w:color w:val="000000" w:themeColor="text1"/>
        </w:rPr>
      </w:pPr>
    </w:p>
    <w:p w14:paraId="2FDAB507" w14:textId="77777777" w:rsidR="00EB39F8" w:rsidRPr="0078750C" w:rsidRDefault="009D1767" w:rsidP="0078750C">
      <w:pPr>
        <w:numPr>
          <w:ilvl w:val="0"/>
          <w:numId w:val="21"/>
        </w:numPr>
        <w:suppressAutoHyphens/>
        <w:ind w:hanging="709"/>
        <w:jc w:val="both"/>
        <w:rPr>
          <w:color w:val="000000" w:themeColor="text1"/>
        </w:rPr>
      </w:pPr>
      <w:r w:rsidRPr="006F6681">
        <w:rPr>
          <w:color w:val="000000" w:themeColor="text1"/>
        </w:rPr>
        <w:t>V případě prodlení zhotovitele s termínem dokončení kterékoliv etapy dle čl. II</w:t>
      </w:r>
      <w:r w:rsidR="00844C8C">
        <w:rPr>
          <w:color w:val="000000" w:themeColor="text1"/>
        </w:rPr>
        <w:t>.</w:t>
      </w:r>
      <w:r w:rsidRPr="006F6681">
        <w:rPr>
          <w:color w:val="000000" w:themeColor="text1"/>
        </w:rPr>
        <w:t xml:space="preserve"> této</w:t>
      </w:r>
      <w:r w:rsidR="0078750C" w:rsidRPr="006F6681">
        <w:rPr>
          <w:color w:val="000000" w:themeColor="text1"/>
        </w:rPr>
        <w:t xml:space="preserve"> </w:t>
      </w:r>
      <w:r w:rsidRPr="006F6681">
        <w:rPr>
          <w:color w:val="000000" w:themeColor="text1"/>
        </w:rPr>
        <w:t xml:space="preserve">smlouvy, je objednatel oprávněn uplatnit smluvní pokutu ve výši 0,05 % z </w:t>
      </w:r>
      <w:r w:rsidR="0078750C" w:rsidRPr="006F6681">
        <w:rPr>
          <w:color w:val="000000" w:themeColor="text1"/>
        </w:rPr>
        <w:t>ceny jednotlivé etapy</w:t>
      </w:r>
      <w:r w:rsidR="0078750C">
        <w:rPr>
          <w:color w:val="000000" w:themeColor="text1"/>
        </w:rPr>
        <w:t xml:space="preserve"> </w:t>
      </w:r>
      <w:r w:rsidRPr="0078750C">
        <w:rPr>
          <w:color w:val="000000" w:themeColor="text1"/>
        </w:rPr>
        <w:t>díla za každý den prodlení.</w:t>
      </w:r>
    </w:p>
    <w:p w14:paraId="745F8CDB" w14:textId="77777777" w:rsidR="0078750C" w:rsidRPr="009D1767" w:rsidRDefault="0078750C" w:rsidP="0078750C">
      <w:pPr>
        <w:suppressAutoHyphens/>
        <w:ind w:left="720" w:hanging="709"/>
        <w:jc w:val="both"/>
        <w:rPr>
          <w:color w:val="000000" w:themeColor="text1"/>
        </w:rPr>
      </w:pPr>
    </w:p>
    <w:p w14:paraId="10AB9A0F" w14:textId="77777777" w:rsidR="00EB39F8" w:rsidRPr="006448E8" w:rsidRDefault="009D1767" w:rsidP="006448E8">
      <w:pPr>
        <w:pStyle w:val="Odstavecseseznamem"/>
        <w:numPr>
          <w:ilvl w:val="0"/>
          <w:numId w:val="21"/>
        </w:numPr>
        <w:spacing w:after="120"/>
        <w:ind w:hanging="720"/>
        <w:rPr>
          <w:color w:val="000000" w:themeColor="text1"/>
        </w:rPr>
      </w:pPr>
      <w:r w:rsidRPr="006448E8">
        <w:rPr>
          <w:color w:val="000000" w:themeColor="text1"/>
        </w:rPr>
        <w:t>Smluvní pokuta je splatná do 14 dnů ode dne doručení výzvy k její úhradě.</w:t>
      </w:r>
    </w:p>
    <w:p w14:paraId="2241E587" w14:textId="77777777" w:rsidR="00EB39F8" w:rsidRPr="009D1767" w:rsidRDefault="009D1767" w:rsidP="006448E8">
      <w:pPr>
        <w:numPr>
          <w:ilvl w:val="0"/>
          <w:numId w:val="21"/>
        </w:numPr>
        <w:spacing w:after="120"/>
        <w:ind w:hanging="720"/>
        <w:rPr>
          <w:color w:val="000000" w:themeColor="text1"/>
        </w:rPr>
      </w:pPr>
      <w:r w:rsidRPr="009D1767">
        <w:rPr>
          <w:color w:val="000000" w:themeColor="text1"/>
        </w:rPr>
        <w:t>Uplatněním smluvní pokuty není dotčeno právo objednatele na náhradu škody vzniklé porušením smluvní povinnosti.</w:t>
      </w:r>
    </w:p>
    <w:p w14:paraId="550F28BC" w14:textId="77777777" w:rsidR="00EB39F8" w:rsidRPr="009D1767" w:rsidRDefault="00EB39F8" w:rsidP="006448E8">
      <w:pPr>
        <w:tabs>
          <w:tab w:val="left" w:pos="720"/>
        </w:tabs>
        <w:spacing w:line="120" w:lineRule="auto"/>
        <w:ind w:hanging="720"/>
        <w:rPr>
          <w:color w:val="000000" w:themeColor="text1"/>
        </w:rPr>
      </w:pPr>
    </w:p>
    <w:p w14:paraId="419A9315" w14:textId="77777777" w:rsidR="00EB39F8" w:rsidRPr="009D1767" w:rsidRDefault="009D1767" w:rsidP="006448E8">
      <w:pPr>
        <w:numPr>
          <w:ilvl w:val="0"/>
          <w:numId w:val="21"/>
        </w:numPr>
        <w:suppressAutoHyphens/>
        <w:ind w:hanging="720"/>
        <w:jc w:val="both"/>
        <w:rPr>
          <w:color w:val="000000" w:themeColor="text1"/>
        </w:rPr>
      </w:pPr>
      <w:r w:rsidRPr="009D1767">
        <w:rPr>
          <w:color w:val="000000" w:themeColor="text1"/>
        </w:rPr>
        <w:t xml:space="preserve">Záruka na jakost díla a na veškeré dodávky materiálů jsou poskytovány v délce 24 měsíců, případné prodloužené záruční doby jsou v souladu se záruční dobou poskytovanou výrobci materiálů. Záruky na práci jsou poskytovány v délce 24 měsíců. </w:t>
      </w:r>
      <w:r w:rsidRPr="009D1767">
        <w:rPr>
          <w:color w:val="000000" w:themeColor="text1"/>
        </w:rPr>
        <w:br/>
        <w:t xml:space="preserve">Objednatel je povinen reklamovat vady díla co nejdříve od jejich vzniku, nejpozději ovšem do data vypršení záruční doby. Zhotovitel neodpovídá za vady vzniklé nedodržením podmínek při provozu díla nebo provozem v nevhodných podmínkách nebo při zásahu třetí osoby či vyšší moci. Výše uvedená záruční doba začíná běžet </w:t>
      </w:r>
      <w:r w:rsidRPr="009D1767">
        <w:rPr>
          <w:color w:val="000000" w:themeColor="text1"/>
        </w:rPr>
        <w:lastRenderedPageBreak/>
        <w:t xml:space="preserve">dnem převzetí </w:t>
      </w:r>
      <w:r w:rsidR="0078750C">
        <w:rPr>
          <w:color w:val="000000" w:themeColor="text1"/>
        </w:rPr>
        <w:t xml:space="preserve">jednotlivých etap </w:t>
      </w:r>
      <w:r w:rsidRPr="009D1767">
        <w:rPr>
          <w:color w:val="000000" w:themeColor="text1"/>
        </w:rPr>
        <w:t>díla bez vad a nedodělků objednatelem. Zhotovitel je povinen oprávněně reklamované vady odstranit na své náklady.</w:t>
      </w:r>
    </w:p>
    <w:p w14:paraId="62095DD9" w14:textId="77777777" w:rsidR="004E5506" w:rsidRDefault="009D1767">
      <w:pPr>
        <w:jc w:val="center"/>
        <w:rPr>
          <w:b/>
          <w:bCs/>
          <w:color w:val="000000" w:themeColor="text1"/>
        </w:rPr>
      </w:pPr>
      <w:r w:rsidRPr="009D1767">
        <w:rPr>
          <w:color w:val="000000" w:themeColor="text1"/>
        </w:rPr>
        <w:br/>
      </w:r>
    </w:p>
    <w:p w14:paraId="1C624A24" w14:textId="77777777" w:rsidR="00EB39F8" w:rsidRPr="009D1767" w:rsidRDefault="009D1767">
      <w:pPr>
        <w:jc w:val="center"/>
        <w:rPr>
          <w:b/>
          <w:bCs/>
          <w:color w:val="000000" w:themeColor="text1"/>
        </w:rPr>
      </w:pPr>
      <w:r w:rsidRPr="009D1767">
        <w:rPr>
          <w:b/>
          <w:bCs/>
          <w:color w:val="000000" w:themeColor="text1"/>
        </w:rPr>
        <w:t>VII. Závěrečná ujednání</w:t>
      </w:r>
    </w:p>
    <w:p w14:paraId="01C307AC" w14:textId="77777777" w:rsidR="00EB39F8" w:rsidRPr="009D1767" w:rsidRDefault="00EB39F8">
      <w:pPr>
        <w:jc w:val="center"/>
        <w:rPr>
          <w:color w:val="000000" w:themeColor="text1"/>
        </w:rPr>
      </w:pPr>
    </w:p>
    <w:p w14:paraId="3209F4A0" w14:textId="77777777" w:rsidR="00EB39F8" w:rsidRPr="009D1767" w:rsidRDefault="009D1767">
      <w:pPr>
        <w:numPr>
          <w:ilvl w:val="0"/>
          <w:numId w:val="19"/>
        </w:numPr>
        <w:jc w:val="both"/>
        <w:rPr>
          <w:color w:val="000000" w:themeColor="text1"/>
        </w:rPr>
      </w:pPr>
      <w:r w:rsidRPr="009D1767">
        <w:rPr>
          <w:color w:val="000000" w:themeColor="text1"/>
        </w:rPr>
        <w:t>Smlouvu o dílo lze měnit a doplňovat pouze písemnými dodatky, podepsanými odpovědnými osobami obou smluvních stran.</w:t>
      </w:r>
    </w:p>
    <w:p w14:paraId="42FA7F3C" w14:textId="77777777" w:rsidR="00EB39F8" w:rsidRPr="009D1767" w:rsidRDefault="00EB39F8">
      <w:pPr>
        <w:ind w:left="720" w:hanging="720"/>
        <w:jc w:val="both"/>
        <w:rPr>
          <w:color w:val="000000" w:themeColor="text1"/>
        </w:rPr>
      </w:pPr>
    </w:p>
    <w:p w14:paraId="1EEFFADD" w14:textId="77777777" w:rsidR="00EB39F8" w:rsidRPr="009D1767" w:rsidRDefault="009D1767">
      <w:pPr>
        <w:numPr>
          <w:ilvl w:val="0"/>
          <w:numId w:val="19"/>
        </w:numPr>
        <w:jc w:val="both"/>
        <w:rPr>
          <w:color w:val="000000" w:themeColor="text1"/>
        </w:rPr>
      </w:pPr>
      <w:r w:rsidRPr="009D1767">
        <w:rPr>
          <w:color w:val="000000" w:themeColor="text1"/>
        </w:rPr>
        <w:t>Smlouva o dílo je s</w:t>
      </w:r>
      <w:r w:rsidR="0078750C">
        <w:rPr>
          <w:color w:val="000000" w:themeColor="text1"/>
        </w:rPr>
        <w:t xml:space="preserve">epsána ve 2 stejnopisech a </w:t>
      </w:r>
      <w:r w:rsidR="0078750C" w:rsidRPr="006F6681">
        <w:rPr>
          <w:color w:val="000000" w:themeColor="text1"/>
        </w:rPr>
        <w:t>každá</w:t>
      </w:r>
      <w:r w:rsidRPr="006F6681">
        <w:rPr>
          <w:color w:val="000000" w:themeColor="text1"/>
        </w:rPr>
        <w:t xml:space="preserve"> z</w:t>
      </w:r>
      <w:r w:rsidR="0078750C" w:rsidRPr="006F6681">
        <w:rPr>
          <w:color w:val="000000" w:themeColor="text1"/>
        </w:rPr>
        <w:t>e smluvních stran</w:t>
      </w:r>
      <w:r w:rsidRPr="006F6681">
        <w:rPr>
          <w:color w:val="000000" w:themeColor="text1"/>
        </w:rPr>
        <w:t xml:space="preserve"> obdrží</w:t>
      </w:r>
      <w:r w:rsidRPr="009D1767">
        <w:rPr>
          <w:color w:val="000000" w:themeColor="text1"/>
        </w:rPr>
        <w:t xml:space="preserve"> 1 vyhotovení.</w:t>
      </w:r>
    </w:p>
    <w:p w14:paraId="7777B07F" w14:textId="77777777" w:rsidR="00EB39F8" w:rsidRPr="009D1767" w:rsidRDefault="00EB39F8">
      <w:pPr>
        <w:pStyle w:val="Odstavecseseznamem"/>
        <w:ind w:hanging="720"/>
        <w:rPr>
          <w:color w:val="000000" w:themeColor="text1"/>
        </w:rPr>
      </w:pPr>
    </w:p>
    <w:p w14:paraId="45BAEB87" w14:textId="77777777" w:rsidR="0078750C" w:rsidRPr="00046EB1" w:rsidRDefault="0078750C" w:rsidP="004E5506">
      <w:pPr>
        <w:pStyle w:val="Odstavecseseznamem"/>
        <w:numPr>
          <w:ilvl w:val="0"/>
          <w:numId w:val="19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066"/>
        </w:tabs>
        <w:ind w:right="-6"/>
        <w:jc w:val="both"/>
      </w:pPr>
      <w:r w:rsidRPr="00046EB1">
        <w:t>Tato smlouva nabývá platnosti dnem oboustranného podpisu a účinnosti dnem uveřejnění v souladu se zákonem č. 340/2015 Sb., o zvláštních podmínkách účinnosti některých smluv, uveřejňování těchto smluv a o registru smluv (zákon o registru smluv), ve znění pozdějších předpisů</w:t>
      </w:r>
      <w:r w:rsidRPr="00046EB1">
        <w:rPr>
          <w:rFonts w:ascii="Times New Roman CE obyčejné" w:hAnsi="Times New Roman CE obyčejné" w:cs="Times New Roman CE obyčejné"/>
        </w:rPr>
        <w:t>.</w:t>
      </w:r>
    </w:p>
    <w:p w14:paraId="2EEA6965" w14:textId="77777777" w:rsidR="004E5506" w:rsidRDefault="004E5506" w:rsidP="004E5506">
      <w:pPr>
        <w:pStyle w:val="Odstavecseseznamem"/>
      </w:pPr>
    </w:p>
    <w:p w14:paraId="71DA08E0" w14:textId="77777777" w:rsidR="0078750C" w:rsidRPr="006F6681" w:rsidRDefault="0078750C" w:rsidP="004E5506">
      <w:pPr>
        <w:pStyle w:val="Odstavecseseznamem"/>
        <w:numPr>
          <w:ilvl w:val="0"/>
          <w:numId w:val="19"/>
        </w:numPr>
        <w:tabs>
          <w:tab w:val="left" w:pos="9066"/>
        </w:tabs>
        <w:ind w:right="-6"/>
        <w:jc w:val="both"/>
      </w:pPr>
      <w:r w:rsidRPr="006F6681">
        <w:t>Smluvní strany prohlašují, že skutečnosti uvedené v této smlouvě a jejích případných následných dodatcích nepovažují za obchodní tajemství ve smyslu § 504 zákona č. 89/2012 Sb., občanský zákoník, ve znění pozdějších předpisů, a udělují svolení k jejich zpřístupnění zejména ve smyslu zákona č. 106/1999 Sb., o svobodném přístupu k informacím, ve znění pozdějších předpisů, a jejich zveřejnění bez jakýchkoliv dalších podmínek.</w:t>
      </w:r>
    </w:p>
    <w:p w14:paraId="54937AA0" w14:textId="77777777" w:rsidR="004E5506" w:rsidRPr="006F6681" w:rsidRDefault="004E5506" w:rsidP="004E5506">
      <w:pPr>
        <w:pStyle w:val="Odstavecseseznamem"/>
      </w:pPr>
    </w:p>
    <w:p w14:paraId="38D432B4" w14:textId="77777777" w:rsidR="0078750C" w:rsidRPr="006F6681" w:rsidRDefault="0078750C" w:rsidP="004E5506">
      <w:pPr>
        <w:pStyle w:val="Odstavecseseznamem"/>
        <w:numPr>
          <w:ilvl w:val="0"/>
          <w:numId w:val="19"/>
        </w:numPr>
        <w:tabs>
          <w:tab w:val="left" w:pos="9066"/>
        </w:tabs>
        <w:ind w:right="-6"/>
        <w:jc w:val="both"/>
      </w:pPr>
      <w:r w:rsidRPr="006F6681">
        <w:t>Pokud tato smlouva nestanoví něco jiného, řídí se právní vztahy z ní vyplývající Občanským zákoníkem a ostatními platnými právními předpisy ČR.</w:t>
      </w:r>
    </w:p>
    <w:p w14:paraId="3FA9F06B" w14:textId="77777777" w:rsidR="004E5506" w:rsidRPr="006F6681" w:rsidRDefault="004E5506" w:rsidP="004E5506">
      <w:pPr>
        <w:pStyle w:val="Odstavecseseznamem"/>
      </w:pPr>
    </w:p>
    <w:p w14:paraId="75790838" w14:textId="77777777" w:rsidR="0078750C" w:rsidRPr="006F6681" w:rsidRDefault="0078750C" w:rsidP="004E5506">
      <w:pPr>
        <w:pStyle w:val="Odstavecseseznamem"/>
        <w:numPr>
          <w:ilvl w:val="0"/>
          <w:numId w:val="19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9066"/>
        </w:tabs>
        <w:ind w:right="-6"/>
        <w:jc w:val="both"/>
      </w:pPr>
      <w:r w:rsidRPr="006F6681">
        <w:t xml:space="preserve">Zhotovitel prohlašuje, že na sebe převzal nebezpečí změny okolností. V případě, že dojde ke změně okolnosti tak podstatné, že tato změna založí v právech a povinnostech smluvních stran zvlášť hrubý nepoměr, kdy bude zhotovitel znevýhodněn, zhotovitel nemá právo se domáhat vůči objednateli obnovení jednání o smlouvě. </w:t>
      </w:r>
    </w:p>
    <w:p w14:paraId="3F3D33E5" w14:textId="77777777" w:rsidR="00FC3DDA" w:rsidRPr="00FC3DDA" w:rsidRDefault="00FC3DDA" w:rsidP="00FC3DDA">
      <w:pPr>
        <w:pStyle w:val="Odstavecseseznamem"/>
        <w:rPr>
          <w:highlight w:val="yellow"/>
        </w:rPr>
      </w:pPr>
    </w:p>
    <w:p w14:paraId="29FCB33B" w14:textId="77777777" w:rsidR="00FC3DDA" w:rsidRPr="00FC3DDA" w:rsidRDefault="00FC3DDA" w:rsidP="00FC3DDA">
      <w:pPr>
        <w:pStyle w:val="Odstavecseseznamem"/>
        <w:numPr>
          <w:ilvl w:val="0"/>
          <w:numId w:val="19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9066"/>
        </w:tabs>
        <w:ind w:right="-6"/>
        <w:jc w:val="both"/>
      </w:pPr>
      <w:r w:rsidRPr="00FC3DDA">
        <w:t>Smluvní strany potvrzují, že si tuto smlouvu před jejím podpisem přečetly a s jejím obsahem souhlasí, že nebyla uzavřena v tísni ani za nápadně nevýhodných podmínek. Na důkaz toho připojují své podpisy.</w:t>
      </w:r>
    </w:p>
    <w:p w14:paraId="5E74AC82" w14:textId="77777777" w:rsidR="00EB39F8" w:rsidRPr="009D1767" w:rsidRDefault="00EB39F8">
      <w:pPr>
        <w:jc w:val="both"/>
        <w:rPr>
          <w:color w:val="000000" w:themeColor="text1"/>
        </w:rPr>
      </w:pPr>
    </w:p>
    <w:p w14:paraId="3D0ADB68" w14:textId="77777777" w:rsidR="00EB39F8" w:rsidRPr="009D1767" w:rsidRDefault="00EB39F8">
      <w:pPr>
        <w:jc w:val="both"/>
        <w:rPr>
          <w:color w:val="000000" w:themeColor="text1"/>
        </w:rPr>
      </w:pPr>
    </w:p>
    <w:p w14:paraId="648FF900" w14:textId="77777777" w:rsidR="00EB39F8" w:rsidRPr="009D1767" w:rsidRDefault="009D1767">
      <w:pPr>
        <w:jc w:val="both"/>
        <w:rPr>
          <w:color w:val="000000" w:themeColor="text1"/>
        </w:rPr>
      </w:pPr>
      <w:r w:rsidRPr="009D1767">
        <w:rPr>
          <w:color w:val="000000" w:themeColor="text1"/>
        </w:rPr>
        <w:t>V Praze dne …………</w:t>
      </w:r>
      <w:r w:rsidRPr="009D1767">
        <w:rPr>
          <w:color w:val="000000" w:themeColor="text1"/>
        </w:rPr>
        <w:tab/>
      </w:r>
      <w:r w:rsidRPr="009D1767">
        <w:rPr>
          <w:color w:val="000000" w:themeColor="text1"/>
        </w:rPr>
        <w:tab/>
      </w:r>
      <w:r w:rsidRPr="009D1767">
        <w:rPr>
          <w:color w:val="000000" w:themeColor="text1"/>
        </w:rPr>
        <w:tab/>
        <w:t xml:space="preserve">     </w:t>
      </w:r>
      <w:r w:rsidRPr="009D1767">
        <w:rPr>
          <w:color w:val="000000" w:themeColor="text1"/>
        </w:rPr>
        <w:tab/>
        <w:t>V Písku dne ………….</w:t>
      </w:r>
    </w:p>
    <w:p w14:paraId="02505523" w14:textId="77777777" w:rsidR="00EB39F8" w:rsidRPr="009D1767" w:rsidRDefault="009D1767">
      <w:pPr>
        <w:tabs>
          <w:tab w:val="left" w:pos="-17094"/>
          <w:tab w:val="left" w:pos="-17094"/>
          <w:tab w:val="left" w:pos="-17094"/>
          <w:tab w:val="left" w:pos="-17094"/>
          <w:tab w:val="left" w:pos="-17094"/>
          <w:tab w:val="left" w:pos="-17094"/>
          <w:tab w:val="left" w:pos="-17094"/>
        </w:tabs>
        <w:ind w:left="5737" w:right="1283" w:hanging="5737"/>
        <w:jc w:val="both"/>
        <w:rPr>
          <w:color w:val="000000" w:themeColor="text1"/>
        </w:rPr>
      </w:pPr>
      <w:r w:rsidRPr="009D1767">
        <w:rPr>
          <w:color w:val="000000" w:themeColor="text1"/>
        </w:rPr>
        <w:t xml:space="preserve">Za objednatele:                                                          Za zhotovitele: </w:t>
      </w:r>
    </w:p>
    <w:p w14:paraId="5EDED4EA" w14:textId="77777777" w:rsidR="00EB39F8" w:rsidRPr="009D1767" w:rsidRDefault="009D1767">
      <w:pPr>
        <w:tabs>
          <w:tab w:val="left" w:pos="-17094"/>
          <w:tab w:val="left" w:pos="-17094"/>
          <w:tab w:val="left" w:pos="-17094"/>
          <w:tab w:val="left" w:pos="-17094"/>
          <w:tab w:val="left" w:pos="-17094"/>
          <w:tab w:val="left" w:pos="-17094"/>
          <w:tab w:val="left" w:pos="-17094"/>
        </w:tabs>
        <w:ind w:left="5737" w:right="1283" w:hanging="5737"/>
        <w:jc w:val="both"/>
        <w:rPr>
          <w:color w:val="000000" w:themeColor="text1"/>
        </w:rPr>
      </w:pPr>
      <w:r w:rsidRPr="009D1767">
        <w:rPr>
          <w:color w:val="000000" w:themeColor="text1"/>
        </w:rPr>
        <w:t>Česká republika</w:t>
      </w:r>
    </w:p>
    <w:p w14:paraId="259AED81" w14:textId="77777777" w:rsidR="00EB39F8" w:rsidRPr="009D1767" w:rsidRDefault="009D1767">
      <w:pPr>
        <w:tabs>
          <w:tab w:val="left" w:pos="-17094"/>
          <w:tab w:val="left" w:pos="-17094"/>
          <w:tab w:val="left" w:pos="-17094"/>
          <w:tab w:val="left" w:pos="-17094"/>
          <w:tab w:val="left" w:pos="-17094"/>
          <w:tab w:val="left" w:pos="-17094"/>
          <w:tab w:val="left" w:pos="-17094"/>
        </w:tabs>
        <w:ind w:left="5737" w:right="1283" w:hanging="5737"/>
        <w:jc w:val="both"/>
        <w:rPr>
          <w:color w:val="000000" w:themeColor="text1"/>
        </w:rPr>
      </w:pPr>
      <w:r w:rsidRPr="009D1767">
        <w:rPr>
          <w:color w:val="000000" w:themeColor="text1"/>
        </w:rPr>
        <w:t>Ministerstvo zahraničních věcí</w:t>
      </w:r>
    </w:p>
    <w:p w14:paraId="439625D6" w14:textId="77777777" w:rsidR="00EB39F8" w:rsidRPr="009D1767" w:rsidRDefault="00EB39F8">
      <w:pPr>
        <w:jc w:val="both"/>
        <w:rPr>
          <w:color w:val="000000" w:themeColor="text1"/>
        </w:rPr>
      </w:pPr>
    </w:p>
    <w:p w14:paraId="72365084" w14:textId="77777777" w:rsidR="00EB39F8" w:rsidRPr="009D1767" w:rsidRDefault="009D1767">
      <w:pPr>
        <w:jc w:val="both"/>
        <w:rPr>
          <w:color w:val="000000" w:themeColor="text1"/>
        </w:rPr>
      </w:pPr>
      <w:r w:rsidRPr="009D1767">
        <w:rPr>
          <w:color w:val="000000" w:themeColor="text1"/>
        </w:rPr>
        <w:t>………….……………………..</w:t>
      </w:r>
      <w:r w:rsidRPr="009D1767">
        <w:rPr>
          <w:color w:val="000000" w:themeColor="text1"/>
        </w:rPr>
        <w:tab/>
      </w:r>
      <w:r w:rsidRPr="009D1767">
        <w:rPr>
          <w:color w:val="000000" w:themeColor="text1"/>
        </w:rPr>
        <w:tab/>
      </w:r>
      <w:r w:rsidRPr="009D1767">
        <w:rPr>
          <w:color w:val="000000" w:themeColor="text1"/>
        </w:rPr>
        <w:tab/>
        <w:t>……………………………………</w:t>
      </w:r>
    </w:p>
    <w:p w14:paraId="28BBC6A0" w14:textId="71ADB7FB" w:rsidR="00EB39F8" w:rsidRPr="009D1767" w:rsidRDefault="001073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D1767" w:rsidRPr="009D1767">
        <w:rPr>
          <w:color w:val="000000" w:themeColor="text1"/>
        </w:rPr>
        <w:tab/>
      </w:r>
      <w:r w:rsidR="009D1767" w:rsidRPr="009D1767">
        <w:rPr>
          <w:color w:val="000000" w:themeColor="text1"/>
        </w:rPr>
        <w:tab/>
      </w:r>
      <w:r w:rsidR="009D1767" w:rsidRPr="009D1767">
        <w:rPr>
          <w:color w:val="000000" w:themeColor="text1"/>
        </w:rPr>
        <w:tab/>
      </w:r>
      <w:r w:rsidR="009D1767" w:rsidRPr="009D1767">
        <w:rPr>
          <w:color w:val="000000" w:themeColor="text1"/>
        </w:rPr>
        <w:tab/>
      </w:r>
      <w:r w:rsidR="009D1767" w:rsidRPr="009D1767">
        <w:rPr>
          <w:color w:val="000000" w:themeColor="text1"/>
        </w:rPr>
        <w:tab/>
        <w:t>MgA. David Blahout, Ph.D.</w:t>
      </w:r>
    </w:p>
    <w:p w14:paraId="46BFA68A" w14:textId="77777777" w:rsidR="00EB39F8" w:rsidRPr="009D1767" w:rsidRDefault="009D17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color w:val="000000" w:themeColor="text1"/>
        </w:rPr>
      </w:pPr>
      <w:r w:rsidRPr="009D1767">
        <w:rPr>
          <w:color w:val="000000" w:themeColor="text1"/>
        </w:rPr>
        <w:t>ředitel odboru správy majetku</w:t>
      </w:r>
      <w:r w:rsidRPr="009D1767">
        <w:rPr>
          <w:color w:val="000000" w:themeColor="text1"/>
        </w:rPr>
        <w:tab/>
      </w:r>
      <w:r w:rsidRPr="009D1767">
        <w:rPr>
          <w:color w:val="000000" w:themeColor="text1"/>
        </w:rPr>
        <w:tab/>
      </w:r>
      <w:r w:rsidRPr="009D1767">
        <w:rPr>
          <w:color w:val="000000" w:themeColor="text1"/>
        </w:rPr>
        <w:tab/>
        <w:t>restaurátor</w:t>
      </w:r>
    </w:p>
    <w:sectPr w:rsidR="00EB39F8" w:rsidRPr="009D176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F0D7" w14:textId="77777777" w:rsidR="009612C9" w:rsidRDefault="009D1767">
      <w:r>
        <w:separator/>
      </w:r>
    </w:p>
  </w:endnote>
  <w:endnote w:type="continuationSeparator" w:id="0">
    <w:p w14:paraId="3B5A9EC2" w14:textId="77777777" w:rsidR="009612C9" w:rsidRDefault="009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E obyčejné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CA27" w14:textId="77777777" w:rsidR="00EB39F8" w:rsidRDefault="00EB39F8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CED3" w14:textId="77777777" w:rsidR="009612C9" w:rsidRDefault="009D1767">
      <w:r>
        <w:separator/>
      </w:r>
    </w:p>
  </w:footnote>
  <w:footnote w:type="continuationSeparator" w:id="0">
    <w:p w14:paraId="7258214C" w14:textId="77777777" w:rsidR="009612C9" w:rsidRDefault="009D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0DE6" w14:textId="77777777" w:rsidR="00EB39F8" w:rsidRDefault="00EB39F8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77B"/>
    <w:multiLevelType w:val="hybridMultilevel"/>
    <w:tmpl w:val="61B839C8"/>
    <w:numStyleLink w:val="Importovanstyl2"/>
  </w:abstractNum>
  <w:abstractNum w:abstractNumId="1" w15:restartNumberingAfterBreak="0">
    <w:nsid w:val="11BD3C1E"/>
    <w:multiLevelType w:val="hybridMultilevel"/>
    <w:tmpl w:val="12048988"/>
    <w:numStyleLink w:val="Importovanstyl3"/>
  </w:abstractNum>
  <w:abstractNum w:abstractNumId="2" w15:restartNumberingAfterBreak="0">
    <w:nsid w:val="15534956"/>
    <w:multiLevelType w:val="hybridMultilevel"/>
    <w:tmpl w:val="6A909A54"/>
    <w:styleLink w:val="Odrky"/>
    <w:lvl w:ilvl="0" w:tplc="3560FDA4">
      <w:start w:val="1"/>
      <w:numFmt w:val="bullet"/>
      <w:lvlText w:val="-"/>
      <w:lvlJc w:val="left"/>
      <w:pPr>
        <w:ind w:left="5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6D978">
      <w:start w:val="1"/>
      <w:numFmt w:val="bullet"/>
      <w:lvlText w:val="-"/>
      <w:lvlJc w:val="left"/>
      <w:pPr>
        <w:ind w:left="11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022B94">
      <w:start w:val="1"/>
      <w:numFmt w:val="bullet"/>
      <w:lvlText w:val="-"/>
      <w:lvlJc w:val="left"/>
      <w:pPr>
        <w:ind w:left="17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A0CB34">
      <w:start w:val="1"/>
      <w:numFmt w:val="bullet"/>
      <w:lvlText w:val="-"/>
      <w:lvlJc w:val="left"/>
      <w:pPr>
        <w:ind w:left="23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242034">
      <w:start w:val="1"/>
      <w:numFmt w:val="bullet"/>
      <w:lvlText w:val="-"/>
      <w:lvlJc w:val="left"/>
      <w:pPr>
        <w:ind w:left="29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52D9CA">
      <w:start w:val="1"/>
      <w:numFmt w:val="bullet"/>
      <w:lvlText w:val="-"/>
      <w:lvlJc w:val="left"/>
      <w:pPr>
        <w:ind w:left="35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72EE28">
      <w:start w:val="1"/>
      <w:numFmt w:val="bullet"/>
      <w:lvlText w:val="-"/>
      <w:lvlJc w:val="left"/>
      <w:pPr>
        <w:ind w:left="41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4AF426">
      <w:start w:val="1"/>
      <w:numFmt w:val="bullet"/>
      <w:lvlText w:val="-"/>
      <w:lvlJc w:val="left"/>
      <w:pPr>
        <w:ind w:left="47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4C1D8">
      <w:start w:val="1"/>
      <w:numFmt w:val="bullet"/>
      <w:lvlText w:val="-"/>
      <w:lvlJc w:val="left"/>
      <w:pPr>
        <w:ind w:left="53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F87669"/>
    <w:multiLevelType w:val="hybridMultilevel"/>
    <w:tmpl w:val="0FD846D2"/>
    <w:lvl w:ilvl="0" w:tplc="90E40AA0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3B61C0"/>
    <w:multiLevelType w:val="hybridMultilevel"/>
    <w:tmpl w:val="4DAC293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30091"/>
    <w:multiLevelType w:val="hybridMultilevel"/>
    <w:tmpl w:val="C9A8B9C6"/>
    <w:styleLink w:val="Importovanstyl6"/>
    <w:lvl w:ilvl="0" w:tplc="5694EAE6">
      <w:start w:val="1"/>
      <w:numFmt w:val="decimal"/>
      <w:lvlText w:val="%1."/>
      <w:lvlJc w:val="left"/>
      <w:pPr>
        <w:tabs>
          <w:tab w:val="num" w:pos="70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F8A624">
      <w:start w:val="1"/>
      <w:numFmt w:val="lowerLetter"/>
      <w:lvlText w:val="%2."/>
      <w:lvlJc w:val="left"/>
      <w:pPr>
        <w:tabs>
          <w:tab w:val="num" w:pos="1416"/>
        </w:tabs>
        <w:ind w:left="14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F8B000">
      <w:start w:val="1"/>
      <w:numFmt w:val="lowerRoman"/>
      <w:lvlText w:val="%3."/>
      <w:lvlJc w:val="left"/>
      <w:pPr>
        <w:tabs>
          <w:tab w:val="num" w:pos="2124"/>
        </w:tabs>
        <w:ind w:left="21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B82F30">
      <w:start w:val="1"/>
      <w:numFmt w:val="decimal"/>
      <w:lvlText w:val="%4."/>
      <w:lvlJc w:val="left"/>
      <w:pPr>
        <w:tabs>
          <w:tab w:val="num" w:pos="2832"/>
        </w:tabs>
        <w:ind w:left="28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AAA874">
      <w:start w:val="1"/>
      <w:numFmt w:val="lowerLetter"/>
      <w:lvlText w:val="%5."/>
      <w:lvlJc w:val="left"/>
      <w:pPr>
        <w:tabs>
          <w:tab w:val="num" w:pos="3540"/>
        </w:tabs>
        <w:ind w:left="35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FE8352">
      <w:start w:val="1"/>
      <w:numFmt w:val="lowerRoman"/>
      <w:lvlText w:val="%6."/>
      <w:lvlJc w:val="left"/>
      <w:pPr>
        <w:tabs>
          <w:tab w:val="num" w:pos="4248"/>
        </w:tabs>
        <w:ind w:left="42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0084C4">
      <w:start w:val="1"/>
      <w:numFmt w:val="decimal"/>
      <w:lvlText w:val="%7."/>
      <w:lvlJc w:val="left"/>
      <w:pPr>
        <w:tabs>
          <w:tab w:val="num" w:pos="4956"/>
        </w:tabs>
        <w:ind w:left="49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A230F0">
      <w:start w:val="1"/>
      <w:numFmt w:val="lowerLetter"/>
      <w:lvlText w:val="%8."/>
      <w:lvlJc w:val="left"/>
      <w:pPr>
        <w:tabs>
          <w:tab w:val="num" w:pos="5664"/>
        </w:tabs>
        <w:ind w:left="567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AC566A">
      <w:start w:val="1"/>
      <w:numFmt w:val="lowerRoman"/>
      <w:lvlText w:val="%9."/>
      <w:lvlJc w:val="left"/>
      <w:pPr>
        <w:tabs>
          <w:tab w:val="num" w:pos="6372"/>
        </w:tabs>
        <w:ind w:left="638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7629D7"/>
    <w:multiLevelType w:val="hybridMultilevel"/>
    <w:tmpl w:val="8F8ED366"/>
    <w:numStyleLink w:val="Importovanstyl5"/>
  </w:abstractNum>
  <w:abstractNum w:abstractNumId="7" w15:restartNumberingAfterBreak="0">
    <w:nsid w:val="2E50612B"/>
    <w:multiLevelType w:val="hybridMultilevel"/>
    <w:tmpl w:val="10747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255E4"/>
    <w:multiLevelType w:val="hybridMultilevel"/>
    <w:tmpl w:val="AC247BDE"/>
    <w:styleLink w:val="Importovanstyl4"/>
    <w:lvl w:ilvl="0" w:tplc="6AD4E83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FC6C44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4442B4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AA6568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AF360">
      <w:start w:val="1"/>
      <w:numFmt w:val="decimal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1CADC8">
      <w:start w:val="1"/>
      <w:numFmt w:val="decimal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FC3E30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548F96">
      <w:start w:val="1"/>
      <w:numFmt w:val="decimal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02A0A">
      <w:start w:val="1"/>
      <w:numFmt w:val="decimal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911C04"/>
    <w:multiLevelType w:val="hybridMultilevel"/>
    <w:tmpl w:val="C9A8B9C6"/>
    <w:numStyleLink w:val="Importovanstyl6"/>
  </w:abstractNum>
  <w:abstractNum w:abstractNumId="10" w15:restartNumberingAfterBreak="0">
    <w:nsid w:val="47F40D1B"/>
    <w:multiLevelType w:val="hybridMultilevel"/>
    <w:tmpl w:val="12048988"/>
    <w:styleLink w:val="Importovanstyl3"/>
    <w:lvl w:ilvl="0" w:tplc="8E480BB4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C3E44">
      <w:start w:val="1"/>
      <w:numFmt w:val="lowerLetter"/>
      <w:lvlText w:val="%2."/>
      <w:lvlJc w:val="left"/>
      <w:pPr>
        <w:ind w:left="144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D85D18">
      <w:start w:val="1"/>
      <w:numFmt w:val="lowerRoman"/>
      <w:lvlText w:val="%3."/>
      <w:lvlJc w:val="left"/>
      <w:pPr>
        <w:ind w:left="216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884980">
      <w:start w:val="1"/>
      <w:numFmt w:val="decimal"/>
      <w:lvlText w:val="%4."/>
      <w:lvlJc w:val="left"/>
      <w:pPr>
        <w:ind w:left="288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36BB44">
      <w:start w:val="1"/>
      <w:numFmt w:val="lowerLetter"/>
      <w:lvlText w:val="%5."/>
      <w:lvlJc w:val="left"/>
      <w:pPr>
        <w:ind w:left="360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C0368">
      <w:start w:val="1"/>
      <w:numFmt w:val="lowerRoman"/>
      <w:lvlText w:val="%6."/>
      <w:lvlJc w:val="left"/>
      <w:pPr>
        <w:ind w:left="43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AF34A">
      <w:start w:val="1"/>
      <w:numFmt w:val="decimal"/>
      <w:lvlText w:val="%7."/>
      <w:lvlJc w:val="left"/>
      <w:pPr>
        <w:ind w:left="504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4CCFA4">
      <w:start w:val="1"/>
      <w:numFmt w:val="lowerLetter"/>
      <w:lvlText w:val="%8."/>
      <w:lvlJc w:val="left"/>
      <w:pPr>
        <w:ind w:left="576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40489C">
      <w:start w:val="1"/>
      <w:numFmt w:val="lowerRoman"/>
      <w:lvlText w:val="%9."/>
      <w:lvlJc w:val="left"/>
      <w:pPr>
        <w:ind w:left="64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7ED6732"/>
    <w:multiLevelType w:val="hybridMultilevel"/>
    <w:tmpl w:val="47784AB2"/>
    <w:styleLink w:val="Importovanstyl1"/>
    <w:lvl w:ilvl="0" w:tplc="E58491EC">
      <w:start w:val="1"/>
      <w:numFmt w:val="decimal"/>
      <w:lvlText w:val="%1."/>
      <w:lvlJc w:val="left"/>
      <w:pPr>
        <w:tabs>
          <w:tab w:val="num" w:pos="70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92955E">
      <w:start w:val="1"/>
      <w:numFmt w:val="lowerLetter"/>
      <w:lvlText w:val="%2."/>
      <w:lvlJc w:val="left"/>
      <w:pPr>
        <w:tabs>
          <w:tab w:val="num" w:pos="1416"/>
        </w:tabs>
        <w:ind w:left="14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06F27E">
      <w:start w:val="1"/>
      <w:numFmt w:val="lowerRoman"/>
      <w:lvlText w:val="%3."/>
      <w:lvlJc w:val="left"/>
      <w:pPr>
        <w:tabs>
          <w:tab w:val="num" w:pos="2124"/>
        </w:tabs>
        <w:ind w:left="21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BE4CB6">
      <w:start w:val="1"/>
      <w:numFmt w:val="decimal"/>
      <w:lvlText w:val="%4."/>
      <w:lvlJc w:val="left"/>
      <w:pPr>
        <w:tabs>
          <w:tab w:val="num" w:pos="2832"/>
        </w:tabs>
        <w:ind w:left="28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44462">
      <w:start w:val="1"/>
      <w:numFmt w:val="lowerLetter"/>
      <w:lvlText w:val="%5."/>
      <w:lvlJc w:val="left"/>
      <w:pPr>
        <w:tabs>
          <w:tab w:val="num" w:pos="3540"/>
        </w:tabs>
        <w:ind w:left="35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6F0A8">
      <w:start w:val="1"/>
      <w:numFmt w:val="lowerRoman"/>
      <w:lvlText w:val="%6."/>
      <w:lvlJc w:val="left"/>
      <w:pPr>
        <w:tabs>
          <w:tab w:val="num" w:pos="4248"/>
        </w:tabs>
        <w:ind w:left="42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083852">
      <w:start w:val="1"/>
      <w:numFmt w:val="decimal"/>
      <w:lvlText w:val="%7."/>
      <w:lvlJc w:val="left"/>
      <w:pPr>
        <w:tabs>
          <w:tab w:val="num" w:pos="4956"/>
        </w:tabs>
        <w:ind w:left="49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60A5EC">
      <w:start w:val="1"/>
      <w:numFmt w:val="lowerLetter"/>
      <w:lvlText w:val="%8."/>
      <w:lvlJc w:val="left"/>
      <w:pPr>
        <w:tabs>
          <w:tab w:val="num" w:pos="5664"/>
        </w:tabs>
        <w:ind w:left="567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5ECDCE">
      <w:start w:val="1"/>
      <w:numFmt w:val="lowerRoman"/>
      <w:lvlText w:val="%9."/>
      <w:lvlJc w:val="left"/>
      <w:pPr>
        <w:tabs>
          <w:tab w:val="num" w:pos="6372"/>
        </w:tabs>
        <w:ind w:left="638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95D1945"/>
    <w:multiLevelType w:val="hybridMultilevel"/>
    <w:tmpl w:val="61B839C8"/>
    <w:styleLink w:val="Importovanstyl2"/>
    <w:lvl w:ilvl="0" w:tplc="FD8437F2">
      <w:start w:val="1"/>
      <w:numFmt w:val="lowerLetter"/>
      <w:suff w:val="nothing"/>
      <w:lvlText w:val="%1)"/>
      <w:lvlJc w:val="left"/>
      <w:pPr>
        <w:ind w:left="993" w:hanging="142"/>
      </w:pPr>
      <w:rPr>
        <w:rFonts w:ascii="Times New Roman" w:eastAsia="Arial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34607CA">
      <w:start w:val="1"/>
      <w:numFmt w:val="decimal"/>
      <w:suff w:val="nothing"/>
      <w:lvlText w:val="%2."/>
      <w:lvlJc w:val="left"/>
      <w:pPr>
        <w:ind w:left="86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9BEAE50">
      <w:start w:val="1"/>
      <w:numFmt w:val="decimal"/>
      <w:suff w:val="nothing"/>
      <w:lvlText w:val="%3."/>
      <w:lvlJc w:val="left"/>
      <w:pPr>
        <w:ind w:left="158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DFE9BEC">
      <w:start w:val="1"/>
      <w:numFmt w:val="decimal"/>
      <w:suff w:val="nothing"/>
      <w:lvlText w:val="%4."/>
      <w:lvlJc w:val="left"/>
      <w:pPr>
        <w:ind w:left="230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2E0EADE">
      <w:start w:val="1"/>
      <w:numFmt w:val="decimal"/>
      <w:suff w:val="nothing"/>
      <w:lvlText w:val="%5."/>
      <w:lvlJc w:val="left"/>
      <w:pPr>
        <w:ind w:left="302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7BA2796">
      <w:start w:val="1"/>
      <w:numFmt w:val="decimal"/>
      <w:suff w:val="nothing"/>
      <w:lvlText w:val="%6."/>
      <w:lvlJc w:val="left"/>
      <w:pPr>
        <w:ind w:left="37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982DC54">
      <w:start w:val="1"/>
      <w:numFmt w:val="decimal"/>
      <w:suff w:val="nothing"/>
      <w:lvlText w:val="%7."/>
      <w:lvlJc w:val="left"/>
      <w:pPr>
        <w:ind w:left="446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07C1444">
      <w:start w:val="1"/>
      <w:numFmt w:val="decimal"/>
      <w:suff w:val="nothing"/>
      <w:lvlText w:val="%8."/>
      <w:lvlJc w:val="left"/>
      <w:pPr>
        <w:ind w:left="518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4069AAC">
      <w:start w:val="1"/>
      <w:numFmt w:val="decimal"/>
      <w:suff w:val="nothing"/>
      <w:lvlText w:val="%9."/>
      <w:lvlJc w:val="left"/>
      <w:pPr>
        <w:ind w:left="590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609030F8"/>
    <w:multiLevelType w:val="hybridMultilevel"/>
    <w:tmpl w:val="8F8ED366"/>
    <w:styleLink w:val="Importovanstyl5"/>
    <w:lvl w:ilvl="0" w:tplc="878CACD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40AC4E">
      <w:start w:val="1"/>
      <w:numFmt w:val="lowerLetter"/>
      <w:lvlText w:val="%2."/>
      <w:lvlJc w:val="left"/>
      <w:pPr>
        <w:tabs>
          <w:tab w:val="left" w:pos="720"/>
        </w:tabs>
        <w:ind w:left="141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6B3B4">
      <w:start w:val="1"/>
      <w:numFmt w:val="lowerRoman"/>
      <w:lvlText w:val="%3."/>
      <w:lvlJc w:val="left"/>
      <w:pPr>
        <w:tabs>
          <w:tab w:val="left" w:pos="720"/>
        </w:tabs>
        <w:ind w:left="21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7AA1DA">
      <w:start w:val="1"/>
      <w:numFmt w:val="decimal"/>
      <w:lvlText w:val="%4."/>
      <w:lvlJc w:val="left"/>
      <w:pPr>
        <w:tabs>
          <w:tab w:val="left" w:pos="720"/>
        </w:tabs>
        <w:ind w:left="283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8EA9C">
      <w:start w:val="1"/>
      <w:numFmt w:val="lowerLetter"/>
      <w:lvlText w:val="%5."/>
      <w:lvlJc w:val="left"/>
      <w:pPr>
        <w:tabs>
          <w:tab w:val="left" w:pos="720"/>
        </w:tabs>
        <w:ind w:left="35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6C574">
      <w:start w:val="1"/>
      <w:numFmt w:val="lowerRoman"/>
      <w:lvlText w:val="%6."/>
      <w:lvlJc w:val="left"/>
      <w:pPr>
        <w:tabs>
          <w:tab w:val="left" w:pos="720"/>
        </w:tabs>
        <w:ind w:left="424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164D7E">
      <w:start w:val="1"/>
      <w:numFmt w:val="decimal"/>
      <w:lvlText w:val="%7."/>
      <w:lvlJc w:val="left"/>
      <w:pPr>
        <w:tabs>
          <w:tab w:val="left" w:pos="720"/>
        </w:tabs>
        <w:ind w:left="495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22F560">
      <w:start w:val="1"/>
      <w:numFmt w:val="lowerLetter"/>
      <w:lvlText w:val="%8."/>
      <w:lvlJc w:val="left"/>
      <w:pPr>
        <w:tabs>
          <w:tab w:val="left" w:pos="720"/>
        </w:tabs>
        <w:ind w:left="566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A4F382">
      <w:start w:val="1"/>
      <w:numFmt w:val="lowerRoman"/>
      <w:lvlText w:val="%9."/>
      <w:lvlJc w:val="left"/>
      <w:pPr>
        <w:tabs>
          <w:tab w:val="left" w:pos="720"/>
        </w:tabs>
        <w:ind w:left="637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4B46DB0"/>
    <w:multiLevelType w:val="hybridMultilevel"/>
    <w:tmpl w:val="47784AB2"/>
    <w:numStyleLink w:val="Importovanstyl1"/>
  </w:abstractNum>
  <w:abstractNum w:abstractNumId="15" w15:restartNumberingAfterBreak="0">
    <w:nsid w:val="7C2E345B"/>
    <w:multiLevelType w:val="hybridMultilevel"/>
    <w:tmpl w:val="6A909A54"/>
    <w:numStyleLink w:val="Odrky"/>
  </w:abstractNum>
  <w:abstractNum w:abstractNumId="16" w15:restartNumberingAfterBreak="0">
    <w:nsid w:val="7E49068F"/>
    <w:multiLevelType w:val="hybridMultilevel"/>
    <w:tmpl w:val="AC247BDE"/>
    <w:numStyleLink w:val="Importovanstyl4"/>
  </w:abstractNum>
  <w:num w:numId="1" w16cid:durableId="1807967799">
    <w:abstractNumId w:val="11"/>
  </w:num>
  <w:num w:numId="2" w16cid:durableId="201334366">
    <w:abstractNumId w:val="14"/>
  </w:num>
  <w:num w:numId="3" w16cid:durableId="365330354">
    <w:abstractNumId w:val="12"/>
  </w:num>
  <w:num w:numId="4" w16cid:durableId="1297370307">
    <w:abstractNumId w:val="0"/>
    <w:lvlOverride w:ilvl="0">
      <w:lvl w:ilvl="0" w:tplc="D0422DF4">
        <w:start w:val="1"/>
        <w:numFmt w:val="lowerLetter"/>
        <w:suff w:val="nothing"/>
        <w:lvlText w:val="%1)"/>
        <w:lvlJc w:val="left"/>
        <w:pPr>
          <w:ind w:left="993" w:hanging="142"/>
        </w:pPr>
        <w:rPr>
          <w:rFonts w:ascii="Times New Roman" w:eastAsia="Arial" w:hAnsi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 w16cid:durableId="1181093110">
    <w:abstractNumId w:val="14"/>
  </w:num>
  <w:num w:numId="6" w16cid:durableId="1762683702">
    <w:abstractNumId w:val="10"/>
  </w:num>
  <w:num w:numId="7" w16cid:durableId="48698642">
    <w:abstractNumId w:val="1"/>
  </w:num>
  <w:num w:numId="8" w16cid:durableId="855727781">
    <w:abstractNumId w:val="1"/>
    <w:lvlOverride w:ilvl="0">
      <w:lvl w:ilvl="0" w:tplc="9DBEFBD0">
        <w:start w:val="1"/>
        <w:numFmt w:val="decimal"/>
        <w:lvlText w:val="%1."/>
        <w:lvlJc w:val="left"/>
        <w:pPr>
          <w:tabs>
            <w:tab w:val="num" w:pos="70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3AD0D0">
        <w:start w:val="1"/>
        <w:numFmt w:val="lowerLetter"/>
        <w:lvlText w:val="%2."/>
        <w:lvlJc w:val="left"/>
        <w:pPr>
          <w:tabs>
            <w:tab w:val="num" w:pos="1440"/>
          </w:tabs>
          <w:ind w:left="14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BEB4D6">
        <w:start w:val="1"/>
        <w:numFmt w:val="lowerRoman"/>
        <w:lvlText w:val="%3."/>
        <w:lvlJc w:val="left"/>
        <w:pPr>
          <w:tabs>
            <w:tab w:val="num" w:pos="2160"/>
          </w:tabs>
          <w:ind w:left="217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0A1C58">
        <w:start w:val="1"/>
        <w:numFmt w:val="decimal"/>
        <w:lvlText w:val="%4."/>
        <w:lvlJc w:val="left"/>
        <w:pPr>
          <w:tabs>
            <w:tab w:val="num" w:pos="2880"/>
          </w:tabs>
          <w:ind w:left="28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3EE6A6">
        <w:start w:val="1"/>
        <w:numFmt w:val="lowerLetter"/>
        <w:lvlText w:val="%5."/>
        <w:lvlJc w:val="left"/>
        <w:pPr>
          <w:tabs>
            <w:tab w:val="num" w:pos="3600"/>
          </w:tabs>
          <w:ind w:left="36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8E36DE">
        <w:start w:val="1"/>
        <w:numFmt w:val="lowerRoman"/>
        <w:lvlText w:val="%6."/>
        <w:lvlJc w:val="left"/>
        <w:pPr>
          <w:tabs>
            <w:tab w:val="num" w:pos="4320"/>
          </w:tabs>
          <w:ind w:left="43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64A1AC">
        <w:start w:val="1"/>
        <w:numFmt w:val="decimal"/>
        <w:lvlText w:val="%7."/>
        <w:lvlJc w:val="left"/>
        <w:pPr>
          <w:tabs>
            <w:tab w:val="num" w:pos="5040"/>
          </w:tabs>
          <w:ind w:left="50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E29B54">
        <w:start w:val="1"/>
        <w:numFmt w:val="lowerLetter"/>
        <w:lvlText w:val="%8."/>
        <w:lvlJc w:val="left"/>
        <w:pPr>
          <w:tabs>
            <w:tab w:val="num" w:pos="5760"/>
          </w:tabs>
          <w:ind w:left="57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B055F8">
        <w:start w:val="1"/>
        <w:numFmt w:val="lowerRoman"/>
        <w:lvlText w:val="%9."/>
        <w:lvlJc w:val="left"/>
        <w:pPr>
          <w:tabs>
            <w:tab w:val="num" w:pos="6480"/>
          </w:tabs>
          <w:ind w:left="649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95009187">
    <w:abstractNumId w:val="14"/>
    <w:lvlOverride w:ilvl="0">
      <w:startOverride w:val="3"/>
      <w:lvl w:ilvl="0" w:tplc="4C8E5806">
        <w:start w:val="3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929C2C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82279D2">
        <w:start w:val="1"/>
        <w:numFmt w:val="lowerRoman"/>
        <w:lvlText w:val="%3."/>
        <w:lvlJc w:val="left"/>
        <w:pPr>
          <w:ind w:left="172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A26987A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1563AE6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D8E0F4">
        <w:start w:val="1"/>
        <w:numFmt w:val="lowerRoman"/>
        <w:lvlText w:val="%6."/>
        <w:lvlJc w:val="left"/>
        <w:pPr>
          <w:ind w:left="388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8C2F58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36CA7CE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A5A55F8">
        <w:start w:val="1"/>
        <w:numFmt w:val="lowerRoman"/>
        <w:lvlText w:val="%9."/>
        <w:lvlJc w:val="left"/>
        <w:pPr>
          <w:ind w:left="604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64484240">
    <w:abstractNumId w:val="2"/>
  </w:num>
  <w:num w:numId="11" w16cid:durableId="1988432101">
    <w:abstractNumId w:val="15"/>
  </w:num>
  <w:num w:numId="12" w16cid:durableId="1727415383">
    <w:abstractNumId w:val="8"/>
  </w:num>
  <w:num w:numId="13" w16cid:durableId="254558634">
    <w:abstractNumId w:val="16"/>
  </w:num>
  <w:num w:numId="14" w16cid:durableId="1831603764">
    <w:abstractNumId w:val="13"/>
  </w:num>
  <w:num w:numId="15" w16cid:durableId="335156845">
    <w:abstractNumId w:val="6"/>
  </w:num>
  <w:num w:numId="16" w16cid:durableId="1118377603">
    <w:abstractNumId w:val="6"/>
    <w:lvlOverride w:ilvl="0">
      <w:startOverride w:val="3"/>
    </w:lvlOverride>
  </w:num>
  <w:num w:numId="17" w16cid:durableId="1304122310">
    <w:abstractNumId w:val="6"/>
    <w:lvlOverride w:ilvl="0">
      <w:lvl w:ilvl="0" w:tplc="424CE2C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ACD3FE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7EBB80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884CD2">
        <w:start w:val="1"/>
        <w:numFmt w:val="decimal"/>
        <w:lvlText w:val="%4."/>
        <w:lvlJc w:val="left"/>
        <w:pPr>
          <w:tabs>
            <w:tab w:val="left" w:pos="720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723514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BA8692">
        <w:start w:val="1"/>
        <w:numFmt w:val="lowerRoman"/>
        <w:lvlText w:val="%6."/>
        <w:lvlJc w:val="left"/>
        <w:pPr>
          <w:tabs>
            <w:tab w:val="left" w:pos="720"/>
          </w:tabs>
          <w:ind w:left="3600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762BC8">
        <w:start w:val="1"/>
        <w:numFmt w:val="decimal"/>
        <w:lvlText w:val="%7."/>
        <w:lvlJc w:val="left"/>
        <w:pPr>
          <w:tabs>
            <w:tab w:val="left" w:pos="720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C2D71C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94A974">
        <w:start w:val="1"/>
        <w:numFmt w:val="lowerRoman"/>
        <w:lvlText w:val="%9."/>
        <w:lvlJc w:val="left"/>
        <w:pPr>
          <w:tabs>
            <w:tab w:val="left" w:pos="720"/>
          </w:tabs>
          <w:ind w:left="5760" w:hanging="5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2122531406">
    <w:abstractNumId w:val="5"/>
  </w:num>
  <w:num w:numId="19" w16cid:durableId="203370709">
    <w:abstractNumId w:val="9"/>
  </w:num>
  <w:num w:numId="20" w16cid:durableId="2138836864">
    <w:abstractNumId w:val="3"/>
  </w:num>
  <w:num w:numId="21" w16cid:durableId="44839328">
    <w:abstractNumId w:val="4"/>
  </w:num>
  <w:num w:numId="22" w16cid:durableId="265121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9F8"/>
    <w:rsid w:val="00046EB1"/>
    <w:rsid w:val="000F2EC1"/>
    <w:rsid w:val="0010730F"/>
    <w:rsid w:val="0016686D"/>
    <w:rsid w:val="00272F47"/>
    <w:rsid w:val="002A612B"/>
    <w:rsid w:val="002D7749"/>
    <w:rsid w:val="002D7BE4"/>
    <w:rsid w:val="00407B7B"/>
    <w:rsid w:val="004121B7"/>
    <w:rsid w:val="00440624"/>
    <w:rsid w:val="004E5506"/>
    <w:rsid w:val="00532DC8"/>
    <w:rsid w:val="0055388E"/>
    <w:rsid w:val="00572E7B"/>
    <w:rsid w:val="00613651"/>
    <w:rsid w:val="006448E8"/>
    <w:rsid w:val="006A1A64"/>
    <w:rsid w:val="006F0DE2"/>
    <w:rsid w:val="006F6681"/>
    <w:rsid w:val="00740844"/>
    <w:rsid w:val="0078750C"/>
    <w:rsid w:val="008254C9"/>
    <w:rsid w:val="00844C8C"/>
    <w:rsid w:val="00852415"/>
    <w:rsid w:val="008B795D"/>
    <w:rsid w:val="008C2A63"/>
    <w:rsid w:val="00925ED7"/>
    <w:rsid w:val="00937101"/>
    <w:rsid w:val="009612C9"/>
    <w:rsid w:val="009D1767"/>
    <w:rsid w:val="00A90ED6"/>
    <w:rsid w:val="00B65B4F"/>
    <w:rsid w:val="00CA7D56"/>
    <w:rsid w:val="00D05889"/>
    <w:rsid w:val="00D62C74"/>
    <w:rsid w:val="00E45F69"/>
    <w:rsid w:val="00EB39F8"/>
    <w:rsid w:val="00EC45BE"/>
    <w:rsid w:val="00EF0542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1406"/>
  <w15:docId w15:val="{137BF6B3-BE35-41AC-8746-A581198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paragraph" w:styleId="Odstavecseseznamem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Odrky">
    <w:name w:val="Odrážky"/>
    <w:pPr>
      <w:numPr>
        <w:numId w:val="10"/>
      </w:numPr>
    </w:pPr>
  </w:style>
  <w:style w:type="numbering" w:customStyle="1" w:styleId="Importovanstyl4">
    <w:name w:val="Importovaný styl 4"/>
    <w:pPr>
      <w:numPr>
        <w:numId w:val="12"/>
      </w:numPr>
    </w:pPr>
  </w:style>
  <w:style w:type="numbering" w:customStyle="1" w:styleId="Importovanstyl5">
    <w:name w:val="Importovaný styl 5"/>
    <w:pPr>
      <w:numPr>
        <w:numId w:val="14"/>
      </w:numPr>
    </w:pPr>
  </w:style>
  <w:style w:type="numbering" w:customStyle="1" w:styleId="Importovanstyl6">
    <w:name w:val="Importovaný styl 6"/>
    <w:pPr>
      <w:numPr>
        <w:numId w:val="18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058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8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889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8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889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8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88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Oldřich HANTON</cp:lastModifiedBy>
  <cp:revision>4</cp:revision>
  <cp:lastPrinted>2025-07-30T09:06:00Z</cp:lastPrinted>
  <dcterms:created xsi:type="dcterms:W3CDTF">2025-08-04T12:36:00Z</dcterms:created>
  <dcterms:modified xsi:type="dcterms:W3CDTF">2025-08-04T12:37:00Z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2025-08-04T10:00:51Z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6a9d8b89-685a-4b10-b59b-b0cc43b6266f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