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13" w:rsidRDefault="00A06513" w:rsidP="00A06513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 w:rsidRPr="009244CE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odatek č. 1</w:t>
      </w:r>
      <w:r w:rsidRPr="009244CE">
        <w:rPr>
          <w:rFonts w:ascii="Arial" w:hAnsi="Arial" w:cs="Arial"/>
          <w:b/>
          <w:bCs/>
        </w:rPr>
        <w:t xml:space="preserve"> </w:t>
      </w:r>
    </w:p>
    <w:p w:rsidR="003B4018" w:rsidRDefault="00A06513" w:rsidP="003B4018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</w:t>
      </w:r>
      <w:r w:rsidR="003B4018" w:rsidRPr="009244CE">
        <w:rPr>
          <w:rFonts w:ascii="Arial" w:hAnsi="Arial" w:cs="Arial"/>
          <w:b/>
          <w:bCs/>
        </w:rPr>
        <w:t>OUV</w:t>
      </w:r>
      <w:r>
        <w:rPr>
          <w:rFonts w:ascii="Arial" w:hAnsi="Arial" w:cs="Arial"/>
          <w:b/>
          <w:bCs/>
        </w:rPr>
        <w:t>Y</w:t>
      </w:r>
      <w:r w:rsidR="003B4018" w:rsidRPr="009244CE">
        <w:rPr>
          <w:rFonts w:ascii="Arial" w:hAnsi="Arial" w:cs="Arial"/>
          <w:b/>
          <w:bCs/>
        </w:rPr>
        <w:t xml:space="preserve"> O DÍLO </w:t>
      </w:r>
    </w:p>
    <w:p w:rsidR="00A06513" w:rsidRDefault="00B6055F" w:rsidP="003B4018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Č. smlouvy u objednatele : S/0384/2017/ODaSH</w:t>
      </w:r>
    </w:p>
    <w:p w:rsidR="003B4018" w:rsidRDefault="003B4018" w:rsidP="00AF1C3A">
      <w:pPr>
        <w:spacing w:line="240" w:lineRule="auto"/>
        <w:jc w:val="center"/>
        <w:rPr>
          <w:rFonts w:ascii="Arial" w:hAnsi="Arial" w:cs="Arial"/>
        </w:rPr>
      </w:pPr>
      <w:r w:rsidRPr="009244CE">
        <w:rPr>
          <w:rFonts w:ascii="Arial" w:hAnsi="Arial" w:cs="Arial"/>
        </w:rPr>
        <w:t>uzavřen</w:t>
      </w:r>
      <w:r w:rsidR="00A06513">
        <w:rPr>
          <w:rFonts w:ascii="Arial" w:hAnsi="Arial" w:cs="Arial"/>
        </w:rPr>
        <w:t>é</w:t>
      </w:r>
      <w:r w:rsidRPr="009244CE">
        <w:rPr>
          <w:rFonts w:ascii="Arial" w:hAnsi="Arial" w:cs="Arial"/>
        </w:rPr>
        <w:t xml:space="preserve"> podle § 2586 a násl., zákona č. 89/2012 Sb., Občanský zákoník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Níže označené smluvní strany </w:t>
      </w:r>
    </w:p>
    <w:p w:rsidR="00F94A4D" w:rsidRPr="009244CE" w:rsidRDefault="00F94A4D" w:rsidP="00F94A4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F94A4D" w:rsidRPr="009244CE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se sídlem Radniční 1148,</w:t>
      </w:r>
      <w:r>
        <w:rPr>
          <w:rFonts w:ascii="Arial" w:hAnsi="Arial" w:cs="Arial"/>
        </w:rPr>
        <w:t xml:space="preserve"> Frýdek,</w:t>
      </w:r>
      <w:r w:rsidRPr="00924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73801 </w:t>
      </w:r>
      <w:r w:rsidRPr="009244CE">
        <w:rPr>
          <w:rFonts w:ascii="Arial" w:hAnsi="Arial" w:cs="Arial"/>
        </w:rPr>
        <w:t>Frýdek-Místek</w:t>
      </w:r>
    </w:p>
    <w:p w:rsidR="00F94A4D" w:rsidRPr="009244CE" w:rsidRDefault="00F85361" w:rsidP="00F94A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zastoupeno</w:t>
      </w:r>
      <w:r w:rsidR="00F94A4D" w:rsidRPr="009244CE">
        <w:rPr>
          <w:rFonts w:ascii="Arial" w:hAnsi="Arial" w:cs="Arial"/>
        </w:rPr>
        <w:t>: Mgr. Michal</w:t>
      </w:r>
      <w:r>
        <w:rPr>
          <w:rFonts w:ascii="Arial" w:hAnsi="Arial" w:cs="Arial"/>
        </w:rPr>
        <w:t>em</w:t>
      </w:r>
      <w:r w:rsidR="00F94A4D" w:rsidRPr="009244CE">
        <w:rPr>
          <w:rFonts w:ascii="Arial" w:hAnsi="Arial" w:cs="Arial"/>
        </w:rPr>
        <w:t xml:space="preserve"> Pobucký</w:t>
      </w:r>
      <w:r>
        <w:rPr>
          <w:rFonts w:ascii="Arial" w:hAnsi="Arial" w:cs="Arial"/>
        </w:rPr>
        <w:t>m</w:t>
      </w:r>
      <w:r w:rsidR="00F94A4D" w:rsidRPr="009244CE">
        <w:rPr>
          <w:rFonts w:ascii="Arial" w:hAnsi="Arial" w:cs="Arial"/>
        </w:rPr>
        <w:t>, DiS., primátor</w:t>
      </w:r>
      <w:r>
        <w:rPr>
          <w:rFonts w:ascii="Arial" w:hAnsi="Arial" w:cs="Arial"/>
        </w:rPr>
        <w:t>em</w:t>
      </w:r>
    </w:p>
    <w:p w:rsidR="00F94A4D" w:rsidRPr="009244CE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F94A4D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F94A4D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E429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Komerční banka a.s</w:t>
      </w:r>
      <w:r w:rsidR="006A04FA">
        <w:rPr>
          <w:rFonts w:ascii="Arial" w:hAnsi="Arial" w:cs="Arial"/>
        </w:rPr>
        <w:t>.</w:t>
      </w:r>
    </w:p>
    <w:p w:rsidR="00F94A4D" w:rsidRPr="00E429FE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 xml:space="preserve">ID datové schránky: </w:t>
      </w:r>
      <w:r w:rsidRPr="006D1596">
        <w:rPr>
          <w:rFonts w:ascii="Arial" w:hAnsi="Arial" w:cs="Arial"/>
        </w:rPr>
        <w:t>w4wbu9s</w:t>
      </w:r>
    </w:p>
    <w:p w:rsidR="00F94A4D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F94A4D" w:rsidRDefault="00AD5835" w:rsidP="00F94A4D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Jaromír Madenský – zástu</w:t>
      </w:r>
      <w:r w:rsidR="00F94A4D">
        <w:rPr>
          <w:rFonts w:ascii="Arial" w:hAnsi="Arial" w:cs="Arial"/>
        </w:rPr>
        <w:t>pce vedoucí</w:t>
      </w:r>
      <w:r>
        <w:rPr>
          <w:rFonts w:ascii="Arial" w:hAnsi="Arial" w:cs="Arial"/>
        </w:rPr>
        <w:t>ho ODaSH</w:t>
      </w:r>
    </w:p>
    <w:p w:rsidR="006A04FA" w:rsidRPr="0090342F" w:rsidRDefault="006A04FA" w:rsidP="00F94A4D">
      <w:pPr>
        <w:pStyle w:val="bllzaklad"/>
        <w:keepNext/>
        <w:spacing w:after="0"/>
        <w:rPr>
          <w:rFonts w:ascii="Arial" w:hAnsi="Arial" w:cs="Arial"/>
        </w:rPr>
      </w:pPr>
    </w:p>
    <w:p w:rsidR="003B4018" w:rsidRPr="009244CE" w:rsidRDefault="003B4018" w:rsidP="00375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8567A9" w:rsidRDefault="008567A9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5F32AF" w:rsidRPr="00316DCE" w:rsidRDefault="00316DCE" w:rsidP="005F32A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316DCE">
        <w:rPr>
          <w:rFonts w:ascii="Arial" w:hAnsi="Arial" w:cs="Arial"/>
          <w:b/>
          <w:lang w:eastAsia="cs-CZ"/>
        </w:rPr>
        <w:t>IKON</w:t>
      </w:r>
      <w:r w:rsidR="003240C7">
        <w:rPr>
          <w:rFonts w:ascii="Arial" w:hAnsi="Arial" w:cs="Arial"/>
          <w:b/>
          <w:lang w:eastAsia="cs-CZ"/>
        </w:rPr>
        <w:t>,</w:t>
      </w:r>
      <w:r w:rsidRPr="00316DCE">
        <w:rPr>
          <w:rFonts w:ascii="Arial" w:hAnsi="Arial" w:cs="Arial"/>
          <w:b/>
          <w:lang w:eastAsia="cs-CZ"/>
        </w:rPr>
        <w:t xml:space="preserve"> s.r.o.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se sídlem</w:t>
      </w:r>
      <w:r w:rsidR="00316DCE">
        <w:rPr>
          <w:rFonts w:ascii="Arial" w:hAnsi="Arial" w:cs="Arial"/>
          <w:lang w:eastAsia="cs-CZ"/>
        </w:rPr>
        <w:t xml:space="preserve"> Příborská 1390, Frýdek-Místek</w:t>
      </w:r>
      <w:r w:rsidRPr="005F32AF">
        <w:rPr>
          <w:rFonts w:ascii="Arial" w:hAnsi="Arial" w:cs="Arial"/>
          <w:lang w:eastAsia="cs-CZ"/>
        </w:rPr>
        <w:t>,</w:t>
      </w:r>
      <w:r w:rsidR="00316DCE">
        <w:rPr>
          <w:rFonts w:ascii="Arial" w:hAnsi="Arial" w:cs="Arial"/>
          <w:lang w:eastAsia="cs-CZ"/>
        </w:rPr>
        <w:t xml:space="preserve"> 738 02</w:t>
      </w:r>
    </w:p>
    <w:p w:rsidR="005F32AF" w:rsidRPr="005F32AF" w:rsidRDefault="00316DCE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zastoupena: Ing. Lumírem Ivánkem, jednatelem společnosti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IČ: </w:t>
      </w:r>
      <w:r w:rsidR="00316DCE">
        <w:rPr>
          <w:rFonts w:ascii="Arial" w:hAnsi="Arial" w:cs="Arial"/>
          <w:lang w:eastAsia="cs-CZ"/>
        </w:rPr>
        <w:t>45197369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DIČ: </w:t>
      </w:r>
      <w:r w:rsidR="00316DCE">
        <w:rPr>
          <w:rFonts w:ascii="Arial" w:hAnsi="Arial" w:cs="Arial"/>
          <w:lang w:eastAsia="cs-CZ"/>
        </w:rPr>
        <w:t>CZ45197369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zapsána v obchodním rejstříku vedeném Krajským soudem v</w:t>
      </w:r>
      <w:r w:rsidR="00316DCE">
        <w:rPr>
          <w:rFonts w:ascii="Arial" w:hAnsi="Arial" w:cs="Arial"/>
          <w:lang w:eastAsia="cs-CZ"/>
        </w:rPr>
        <w:t xml:space="preserve"> Ostravě, </w:t>
      </w:r>
      <w:r w:rsidRPr="005F32AF">
        <w:rPr>
          <w:rFonts w:ascii="Arial" w:hAnsi="Arial" w:cs="Arial"/>
          <w:lang w:eastAsia="cs-CZ"/>
        </w:rPr>
        <w:t xml:space="preserve">pod sp. zn. Oddíl </w:t>
      </w:r>
      <w:r w:rsidR="00316DCE">
        <w:rPr>
          <w:rFonts w:ascii="Arial" w:hAnsi="Arial" w:cs="Arial"/>
          <w:lang w:eastAsia="cs-CZ"/>
        </w:rPr>
        <w:t>C</w:t>
      </w:r>
      <w:r w:rsidRPr="005F32AF">
        <w:rPr>
          <w:rFonts w:ascii="Arial" w:hAnsi="Arial" w:cs="Arial"/>
          <w:lang w:eastAsia="cs-CZ"/>
        </w:rPr>
        <w:t xml:space="preserve"> vložka </w:t>
      </w:r>
      <w:r w:rsidR="00316DCE">
        <w:rPr>
          <w:rFonts w:ascii="Arial" w:hAnsi="Arial" w:cs="Arial"/>
          <w:lang w:eastAsia="cs-CZ"/>
        </w:rPr>
        <w:t>2853</w:t>
      </w:r>
      <w:r w:rsidRPr="005F32AF">
        <w:rPr>
          <w:rFonts w:ascii="Arial" w:hAnsi="Arial" w:cs="Arial"/>
          <w:lang w:eastAsia="cs-CZ"/>
        </w:rPr>
        <w:t xml:space="preserve">  </w:t>
      </w:r>
    </w:p>
    <w:p w:rsidR="006A04FA" w:rsidRDefault="006A04FA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BF2EE1" w:rsidRPr="009244CE" w:rsidRDefault="00BF2EE1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3B4018" w:rsidRDefault="003B4018" w:rsidP="00375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3B4018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3B4018" w:rsidRPr="00CF0A7D" w:rsidRDefault="003B4018" w:rsidP="00375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F0A7D">
        <w:rPr>
          <w:rFonts w:ascii="Arial" w:hAnsi="Arial" w:cs="Arial"/>
          <w:b/>
        </w:rPr>
        <w:t xml:space="preserve">objednatel a zhotovitel dále jen smluvní strany 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3B4018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CF0A7D" w:rsidRPr="00522DCD" w:rsidRDefault="00DE14F8" w:rsidP="0026486B">
      <w:pPr>
        <w:spacing w:after="0" w:line="240" w:lineRule="auto"/>
        <w:jc w:val="both"/>
        <w:rPr>
          <w:rFonts w:ascii="Arial" w:hAnsi="Arial" w:cs="Arial"/>
        </w:rPr>
      </w:pPr>
      <w:r w:rsidRPr="00522DCD">
        <w:rPr>
          <w:rFonts w:ascii="Arial" w:hAnsi="Arial" w:cs="Arial"/>
        </w:rPr>
        <w:t>uzavírají níže uvedenéh</w:t>
      </w:r>
      <w:r w:rsidR="00290EEB" w:rsidRPr="00522DCD">
        <w:rPr>
          <w:rFonts w:ascii="Arial" w:hAnsi="Arial" w:cs="Arial"/>
        </w:rPr>
        <w:t>o dne, měsíce a roku podle § 2586 a násl., zákona č. 89/2012 Sb., Občanský</w:t>
      </w:r>
      <w:r w:rsidRPr="00522DCD">
        <w:rPr>
          <w:rFonts w:ascii="Arial" w:hAnsi="Arial" w:cs="Arial"/>
        </w:rPr>
        <w:t xml:space="preserve"> zákoník t</w:t>
      </w:r>
      <w:r w:rsidR="00B6055F" w:rsidRPr="00522DCD">
        <w:rPr>
          <w:rFonts w:ascii="Arial" w:hAnsi="Arial" w:cs="Arial"/>
        </w:rPr>
        <w:t>ento</w:t>
      </w:r>
      <w:r w:rsidRPr="00522DCD">
        <w:rPr>
          <w:rFonts w:ascii="Arial" w:hAnsi="Arial" w:cs="Arial"/>
        </w:rPr>
        <w:t xml:space="preserve"> </w:t>
      </w:r>
      <w:r w:rsidR="00B6055F" w:rsidRPr="00522DCD">
        <w:rPr>
          <w:rFonts w:ascii="Arial" w:hAnsi="Arial" w:cs="Arial"/>
        </w:rPr>
        <w:t>dodatek s</w:t>
      </w:r>
      <w:r w:rsidRPr="00522DCD">
        <w:rPr>
          <w:rFonts w:ascii="Arial" w:hAnsi="Arial" w:cs="Arial"/>
        </w:rPr>
        <w:t>mlouv</w:t>
      </w:r>
      <w:r w:rsidR="00B6055F" w:rsidRPr="00522DCD">
        <w:rPr>
          <w:rFonts w:ascii="Arial" w:hAnsi="Arial" w:cs="Arial"/>
        </w:rPr>
        <w:t>y</w:t>
      </w:r>
      <w:r w:rsidRPr="00522DCD">
        <w:rPr>
          <w:rFonts w:ascii="Arial" w:hAnsi="Arial" w:cs="Arial"/>
        </w:rPr>
        <w:t xml:space="preserve"> o dílo k veřejné zakázce </w:t>
      </w:r>
      <w:r w:rsidRPr="00522DCD">
        <w:rPr>
          <w:rFonts w:ascii="Arial" w:hAnsi="Arial" w:cs="Arial"/>
          <w:b/>
        </w:rPr>
        <w:t>„</w:t>
      </w:r>
      <w:r w:rsidR="00AD5835" w:rsidRPr="00522DCD">
        <w:rPr>
          <w:rFonts w:ascii="Arial" w:hAnsi="Arial" w:cs="Arial"/>
          <w:b/>
          <w:bCs/>
        </w:rPr>
        <w:t>Oprava nátěru a výměna mostovky – lávka u Úřadu práce</w:t>
      </w:r>
      <w:r w:rsidRPr="00522DCD">
        <w:rPr>
          <w:rFonts w:ascii="Arial" w:hAnsi="Arial" w:cs="Arial"/>
          <w:b/>
        </w:rPr>
        <w:t>“</w:t>
      </w:r>
      <w:r w:rsidRPr="00522DCD">
        <w:rPr>
          <w:rFonts w:ascii="Arial" w:hAnsi="Arial" w:cs="Arial"/>
        </w:rPr>
        <w:t xml:space="preserve"> následujícího znění a obsahu (dále jen </w:t>
      </w:r>
      <w:r w:rsidR="00B6055F" w:rsidRPr="00522DCD">
        <w:rPr>
          <w:rFonts w:ascii="Arial" w:hAnsi="Arial" w:cs="Arial"/>
        </w:rPr>
        <w:t>dodatek</w:t>
      </w:r>
      <w:r w:rsidRPr="00522DCD">
        <w:rPr>
          <w:rFonts w:ascii="Arial" w:hAnsi="Arial" w:cs="Arial"/>
        </w:rPr>
        <w:t>).</w:t>
      </w:r>
    </w:p>
    <w:p w:rsidR="006A04FA" w:rsidRPr="00522DCD" w:rsidRDefault="006A04FA" w:rsidP="0026486B">
      <w:pPr>
        <w:spacing w:after="0" w:line="240" w:lineRule="auto"/>
        <w:jc w:val="both"/>
        <w:rPr>
          <w:rFonts w:ascii="Arial" w:hAnsi="Arial" w:cs="Arial"/>
          <w:b/>
        </w:rPr>
      </w:pPr>
    </w:p>
    <w:p w:rsidR="002C255B" w:rsidRPr="00522DCD" w:rsidRDefault="00522DCD" w:rsidP="00522DCD">
      <w:pPr>
        <w:spacing w:after="0" w:line="240" w:lineRule="auto"/>
        <w:rPr>
          <w:rFonts w:ascii="Arial" w:hAnsi="Arial" w:cs="Arial"/>
          <w:bCs/>
        </w:rPr>
      </w:pPr>
      <w:r w:rsidRPr="00522DCD">
        <w:rPr>
          <w:rFonts w:ascii="Arial" w:hAnsi="Arial" w:cs="Arial"/>
          <w:bCs/>
        </w:rPr>
        <w:t>Tento dodatek uzavírají smluvní strany s vědomím následujících skutečností:</w:t>
      </w:r>
    </w:p>
    <w:p w:rsidR="00522DCD" w:rsidRPr="00522DCD" w:rsidRDefault="00522DCD" w:rsidP="00CF0A7D">
      <w:pPr>
        <w:spacing w:after="0" w:line="240" w:lineRule="auto"/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757158" w:rsidRDefault="001F5EFE" w:rsidP="001F5EF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1F5EFE">
        <w:rPr>
          <w:rFonts w:ascii="Arial" w:hAnsi="Arial" w:cs="Arial"/>
        </w:rPr>
        <w:t>Dle zpracované projektové dokumentace se jednalo o výměnu stávající dřevěné mostovky za mostovku z ocelových roštů a o opravu nátěrů lávky v rozsahu 2</w:t>
      </w:r>
      <w:r>
        <w:rPr>
          <w:rFonts w:ascii="Arial" w:hAnsi="Arial" w:cs="Arial"/>
        </w:rPr>
        <w:t>0</w:t>
      </w:r>
      <w:r w:rsidRPr="001F5EFE">
        <w:rPr>
          <w:rFonts w:ascii="Arial" w:hAnsi="Arial" w:cs="Arial"/>
        </w:rPr>
        <w:t>0 m2, měly být opraveny pouze lokální poruchy nátěrového systému.</w:t>
      </w:r>
      <w:r>
        <w:rPr>
          <w:rFonts w:ascii="Arial" w:hAnsi="Arial" w:cs="Arial"/>
        </w:rPr>
        <w:t xml:space="preserve"> </w:t>
      </w:r>
      <w:r w:rsidRPr="001F5EFE">
        <w:rPr>
          <w:rFonts w:ascii="Arial" w:hAnsi="Arial" w:cs="Arial"/>
        </w:rPr>
        <w:t>Odborná firma, která měla provést tyto opravy nátěrového systému, ale upozornila zhotovitele celé akce na to, že toto řešení není optimální, jelikož i když budou použity stejné barvy, bude ve výsledku nátěr nesourodý (budou poznat opravovaná místa) a doporučili provést nový nátěr celé lávky, což činí 650 m2.</w:t>
      </w:r>
      <w:r w:rsidR="00757158">
        <w:rPr>
          <w:rFonts w:ascii="Arial" w:hAnsi="Arial" w:cs="Arial"/>
        </w:rPr>
        <w:t xml:space="preserve"> Zhotovitel nabídl objednateli nátěr celé lávky za cenu 400,m- Kč/1m2 bez DPH, což představuje navýšení ceny díla </w:t>
      </w:r>
      <w:r w:rsidR="002362F0">
        <w:rPr>
          <w:rFonts w:ascii="Arial" w:hAnsi="Arial" w:cs="Arial"/>
        </w:rPr>
        <w:t xml:space="preserve">u nátěrového systému </w:t>
      </w:r>
      <w:r w:rsidR="00757158">
        <w:rPr>
          <w:rFonts w:ascii="Arial" w:hAnsi="Arial" w:cs="Arial"/>
        </w:rPr>
        <w:t>o 1</w:t>
      </w:r>
      <w:r w:rsidR="002362F0">
        <w:rPr>
          <w:rFonts w:ascii="Arial" w:hAnsi="Arial" w:cs="Arial"/>
        </w:rPr>
        <w:t>6</w:t>
      </w:r>
      <w:r w:rsidR="00757158">
        <w:rPr>
          <w:rFonts w:ascii="Arial" w:hAnsi="Arial" w:cs="Arial"/>
        </w:rPr>
        <w:t xml:space="preserve">0 000,- Kč bez DPH. </w:t>
      </w:r>
    </w:p>
    <w:p w:rsidR="001F5EFE" w:rsidRDefault="001F5EFE" w:rsidP="001F5EF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1F5EFE">
        <w:rPr>
          <w:rFonts w:ascii="Arial" w:hAnsi="Arial" w:cs="Arial"/>
        </w:rPr>
        <w:t>Na základě požadavku Povodí Odry s.p. musel zhotovitel ještě nad rámec nabídky dodat nornou stěnu, která byla umístěna mezi břehy.</w:t>
      </w:r>
      <w:r>
        <w:rPr>
          <w:rFonts w:ascii="Arial" w:hAnsi="Arial" w:cs="Arial"/>
        </w:rPr>
        <w:t xml:space="preserve"> Cena norné stěny činí 4 800,- Kč bez. DPH.</w:t>
      </w:r>
    </w:p>
    <w:p w:rsidR="003C4D06" w:rsidRPr="00B51306" w:rsidRDefault="003C4D06" w:rsidP="003C4D06">
      <w:pPr>
        <w:spacing w:after="0" w:line="240" w:lineRule="auto"/>
        <w:jc w:val="both"/>
        <w:rPr>
          <w:rFonts w:ascii="Arial" w:hAnsi="Arial" w:cs="Arial"/>
        </w:rPr>
      </w:pPr>
    </w:p>
    <w:p w:rsidR="003C4D06" w:rsidRPr="00343BCD" w:rsidRDefault="00D04BFC" w:rsidP="00D04BFC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1</w:t>
      </w:r>
    </w:p>
    <w:p w:rsidR="003C4D06" w:rsidRPr="00343BCD" w:rsidRDefault="003C4D06" w:rsidP="00D04BFC">
      <w:pPr>
        <w:spacing w:after="0" w:line="240" w:lineRule="auto"/>
        <w:jc w:val="center"/>
        <w:rPr>
          <w:rFonts w:ascii="Arial" w:hAnsi="Arial" w:cs="Arial"/>
          <w:b/>
        </w:rPr>
      </w:pPr>
      <w:r w:rsidRPr="00343BCD">
        <w:rPr>
          <w:rFonts w:ascii="Arial" w:hAnsi="Arial" w:cs="Arial"/>
          <w:b/>
        </w:rPr>
        <w:t>Předmět dodatku</w:t>
      </w:r>
    </w:p>
    <w:p w:rsidR="003C4D06" w:rsidRPr="00343BCD" w:rsidRDefault="003C4D06" w:rsidP="003C4D06">
      <w:pPr>
        <w:spacing w:after="0" w:line="240" w:lineRule="auto"/>
        <w:jc w:val="both"/>
        <w:rPr>
          <w:rFonts w:ascii="Arial" w:hAnsi="Arial" w:cs="Arial"/>
        </w:rPr>
      </w:pPr>
    </w:p>
    <w:p w:rsidR="003C4D06" w:rsidRPr="00234511" w:rsidRDefault="003C4D06" w:rsidP="003C4D06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Předmětem tohoto dodatku č. 1</w:t>
      </w:r>
      <w:r w:rsidRPr="00A175EB">
        <w:rPr>
          <w:rFonts w:ascii="Arial" w:hAnsi="Arial" w:cs="Arial"/>
        </w:rPr>
        <w:t xml:space="preserve"> je změna, doplnění nebo rozšíření následujících ujednání smlouvy o dílo ze dne </w:t>
      </w:r>
      <w:r>
        <w:rPr>
          <w:rFonts w:ascii="Arial" w:hAnsi="Arial" w:cs="Arial"/>
        </w:rPr>
        <w:t>21</w:t>
      </w:r>
      <w:r w:rsidRPr="00A175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</w:t>
      </w:r>
      <w:r w:rsidRPr="00A175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175EB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175EB">
        <w:rPr>
          <w:rFonts w:ascii="Arial" w:hAnsi="Arial" w:cs="Arial"/>
        </w:rPr>
        <w:t xml:space="preserve"> na dodávku stavebních prací „</w:t>
      </w:r>
      <w:r>
        <w:rPr>
          <w:rFonts w:ascii="Arial" w:hAnsi="Arial" w:cs="Arial"/>
        </w:rPr>
        <w:t>Oprava nátěru a výměna mostovky – lávka u Úřadu práce</w:t>
      </w:r>
      <w:r w:rsidRPr="00A175EB">
        <w:rPr>
          <w:rFonts w:ascii="Arial" w:hAnsi="Arial" w:cs="Arial"/>
        </w:rPr>
        <w:t xml:space="preserve">“. V souladu s  článkem </w:t>
      </w:r>
      <w:r w:rsidR="00ED0455">
        <w:rPr>
          <w:rFonts w:ascii="Arial" w:hAnsi="Arial" w:cs="Arial"/>
        </w:rPr>
        <w:t>3</w:t>
      </w:r>
      <w:r w:rsidRPr="00A175EB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jeho </w:t>
      </w:r>
      <w:r w:rsidRPr="00A175EB">
        <w:rPr>
          <w:rFonts w:ascii="Arial" w:hAnsi="Arial" w:cs="Arial"/>
        </w:rPr>
        <w:t xml:space="preserve">odstavcem </w:t>
      </w:r>
      <w:r w:rsidR="00ED0455">
        <w:rPr>
          <w:rFonts w:ascii="Arial" w:hAnsi="Arial" w:cs="Arial"/>
        </w:rPr>
        <w:t>1</w:t>
      </w:r>
      <w:r w:rsidR="002362F0">
        <w:rPr>
          <w:rFonts w:ascii="Arial" w:hAnsi="Arial" w:cs="Arial"/>
        </w:rPr>
        <w:t>5</w:t>
      </w:r>
      <w:r w:rsidRPr="00A175EB">
        <w:rPr>
          <w:rFonts w:ascii="Arial" w:hAnsi="Arial" w:cs="Arial"/>
        </w:rPr>
        <w:t xml:space="preserve"> výše uvedené smlouvy a dále na základě výše uvedenéh</w:t>
      </w:r>
      <w:r>
        <w:rPr>
          <w:rFonts w:ascii="Arial" w:hAnsi="Arial" w:cs="Arial"/>
        </w:rPr>
        <w:t>o se smluvní strany dohodly, že:</w:t>
      </w:r>
    </w:p>
    <w:p w:rsidR="00ED0455" w:rsidRDefault="00ED0455" w:rsidP="003C4D06">
      <w:pPr>
        <w:spacing w:after="120" w:line="240" w:lineRule="auto"/>
        <w:ind w:left="108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</w:t>
      </w:r>
      <w:r w:rsidR="003C4D06">
        <w:rPr>
          <w:rFonts w:ascii="Arial" w:hAnsi="Arial" w:cs="Arial"/>
          <w:bCs/>
          <w:i/>
        </w:rPr>
        <w:t>„</w:t>
      </w:r>
      <w:r w:rsidR="003C4D06" w:rsidRPr="00234511">
        <w:rPr>
          <w:rFonts w:ascii="Arial" w:hAnsi="Arial" w:cs="Arial"/>
          <w:bCs/>
          <w:i/>
        </w:rPr>
        <w:t xml:space="preserve">Zhotovitel se zavazuje, za podmínek stanovených tímto dodatkem, provést pro objednatele dodatečné stavební práce (vícepráce), které nejsou obsaženy v původních zadávacích podmínkách a </w:t>
      </w:r>
      <w:r>
        <w:rPr>
          <w:rFonts w:ascii="Arial" w:hAnsi="Arial" w:cs="Arial"/>
          <w:bCs/>
          <w:i/>
        </w:rPr>
        <w:t xml:space="preserve">jejichž provedením dojde k prodloužení životnosti </w:t>
      </w:r>
      <w:r w:rsidR="003C4D06" w:rsidRPr="00234511">
        <w:rPr>
          <w:rFonts w:ascii="Arial" w:hAnsi="Arial" w:cs="Arial"/>
          <w:bCs/>
          <w:i/>
        </w:rPr>
        <w:t>dokončen</w:t>
      </w:r>
      <w:r>
        <w:rPr>
          <w:rFonts w:ascii="Arial" w:hAnsi="Arial" w:cs="Arial"/>
          <w:bCs/>
          <w:i/>
        </w:rPr>
        <w:t>ého</w:t>
      </w:r>
      <w:r w:rsidR="003C4D06" w:rsidRPr="00234511">
        <w:rPr>
          <w:rFonts w:ascii="Arial" w:hAnsi="Arial" w:cs="Arial"/>
          <w:bCs/>
          <w:i/>
        </w:rPr>
        <w:t xml:space="preserve"> díla. </w:t>
      </w:r>
      <w:r w:rsidR="002362F0">
        <w:rPr>
          <w:rFonts w:ascii="Arial" w:hAnsi="Arial" w:cs="Arial"/>
          <w:bCs/>
          <w:i/>
        </w:rPr>
        <w:t>Vícepráce jsou popsány ve změnovém listu č. 1, který je přílohou tohoto dodatku č. 1.</w:t>
      </w:r>
    </w:p>
    <w:p w:rsidR="003C4D06" w:rsidRPr="006C09F2" w:rsidRDefault="003C4D06" w:rsidP="003C4D06">
      <w:pPr>
        <w:keepLines/>
        <w:suppressAutoHyphens/>
        <w:spacing w:after="0" w:line="240" w:lineRule="auto"/>
        <w:ind w:left="420"/>
        <w:jc w:val="both"/>
        <w:rPr>
          <w:rFonts w:ascii="Arial" w:hAnsi="Arial" w:cs="Arial"/>
          <w:lang w:val="x-none" w:eastAsia="cs-CZ"/>
        </w:rPr>
      </w:pPr>
    </w:p>
    <w:p w:rsidR="003C4D06" w:rsidRPr="00D04BFC" w:rsidRDefault="003C4D06" w:rsidP="00D04BFC">
      <w:pPr>
        <w:pStyle w:val="Odstavecseseznamem"/>
        <w:keepNext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lang w:eastAsia="cs-CZ"/>
        </w:rPr>
      </w:pPr>
      <w:r w:rsidRPr="00D04BFC">
        <w:rPr>
          <w:rFonts w:ascii="Arial" w:hAnsi="Arial" w:cs="Arial"/>
          <w:bCs/>
          <w:lang w:val="x-none" w:eastAsia="cs-CZ"/>
        </w:rPr>
        <w:t xml:space="preserve">článek 4. </w:t>
      </w:r>
      <w:r w:rsidRPr="00D04BFC">
        <w:rPr>
          <w:rFonts w:ascii="Arial" w:hAnsi="Arial" w:cs="Arial"/>
          <w:bCs/>
          <w:lang w:eastAsia="cs-CZ"/>
        </w:rPr>
        <w:t>smlouvy, jeho odstavec 1. mění takto:</w:t>
      </w:r>
    </w:p>
    <w:p w:rsidR="003C4D06" w:rsidRPr="006C09F2" w:rsidRDefault="003C4D06" w:rsidP="003C4D06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Arial" w:hAnsi="Arial" w:cs="Arial"/>
          <w:lang w:val="x-none" w:eastAsia="cs-CZ"/>
        </w:rPr>
      </w:pPr>
    </w:p>
    <w:p w:rsidR="003C4D06" w:rsidRPr="006C09F2" w:rsidRDefault="003C4D06" w:rsidP="003C4D06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rPr>
          <w:rFonts w:ascii="Arial" w:hAnsi="Arial" w:cs="Arial"/>
          <w:i/>
          <w:lang w:val="x-none" w:eastAsia="cs-CZ"/>
        </w:rPr>
      </w:pPr>
      <w:r w:rsidRPr="006C09F2">
        <w:rPr>
          <w:rFonts w:ascii="Arial" w:hAnsi="Arial" w:cs="Arial"/>
          <w:i/>
          <w:lang w:val="x-none" w:eastAsia="cs-CZ"/>
        </w:rPr>
        <w:t xml:space="preserve">Smluvní cena za předmět smlouvy </w:t>
      </w:r>
      <w:r w:rsidR="00ED0455">
        <w:rPr>
          <w:rFonts w:ascii="Arial" w:hAnsi="Arial" w:cs="Arial"/>
          <w:i/>
          <w:lang w:eastAsia="cs-CZ"/>
        </w:rPr>
        <w:t xml:space="preserve">je </w:t>
      </w:r>
      <w:r w:rsidRPr="006C09F2">
        <w:rPr>
          <w:rFonts w:ascii="Arial" w:hAnsi="Arial" w:cs="Arial"/>
          <w:i/>
          <w:lang w:val="x-none" w:eastAsia="cs-CZ"/>
        </w:rPr>
        <w:t>celkem ve výši:</w:t>
      </w:r>
    </w:p>
    <w:p w:rsidR="003C4D06" w:rsidRPr="006C09F2" w:rsidRDefault="003C4D06" w:rsidP="003C4D06">
      <w:pPr>
        <w:keepLines/>
        <w:spacing w:after="0" w:line="240" w:lineRule="auto"/>
        <w:jc w:val="center"/>
        <w:rPr>
          <w:rFonts w:ascii="Arial" w:hAnsi="Arial" w:cs="Arial"/>
          <w:i/>
          <w:lang w:val="x-none" w:eastAsia="cs-CZ"/>
        </w:rPr>
      </w:pPr>
    </w:p>
    <w:p w:rsidR="003C4D06" w:rsidRDefault="003C4D06" w:rsidP="003C4D06">
      <w:pPr>
        <w:keepLines/>
        <w:tabs>
          <w:tab w:val="left" w:pos="4320"/>
        </w:tabs>
        <w:spacing w:after="0" w:line="36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Původní c</w:t>
      </w:r>
      <w:r w:rsidRPr="006C09F2">
        <w:rPr>
          <w:rFonts w:ascii="Arial" w:hAnsi="Arial" w:cs="Arial"/>
          <w:i/>
        </w:rPr>
        <w:t xml:space="preserve">ena </w:t>
      </w:r>
      <w:r>
        <w:rPr>
          <w:rFonts w:ascii="Arial" w:hAnsi="Arial" w:cs="Arial"/>
          <w:i/>
        </w:rPr>
        <w:t xml:space="preserve">dle smlouvy o dílo </w:t>
      </w:r>
      <w:r w:rsidRPr="006C09F2">
        <w:rPr>
          <w:rFonts w:ascii="Arial" w:hAnsi="Arial" w:cs="Arial"/>
          <w:i/>
        </w:rPr>
        <w:t xml:space="preserve">bez DPH </w:t>
      </w:r>
      <w:r w:rsidRPr="006C09F2">
        <w:rPr>
          <w:rFonts w:ascii="Arial" w:hAnsi="Arial" w:cs="Arial"/>
          <w:i/>
        </w:rPr>
        <w:tab/>
      </w:r>
      <w:r w:rsidR="00ED0455">
        <w:rPr>
          <w:rFonts w:ascii="Arial" w:hAnsi="Arial" w:cs="Arial"/>
          <w:i/>
        </w:rPr>
        <w:tab/>
      </w:r>
      <w:r w:rsidRPr="006C09F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r w:rsidR="00ED0455">
        <w:rPr>
          <w:rFonts w:ascii="Arial" w:hAnsi="Arial" w:cs="Arial"/>
          <w:i/>
        </w:rPr>
        <w:t>879</w:t>
      </w:r>
      <w:r w:rsidRPr="006C09F2">
        <w:rPr>
          <w:rFonts w:ascii="Arial" w:hAnsi="Arial" w:cs="Arial"/>
          <w:i/>
        </w:rPr>
        <w:t> </w:t>
      </w:r>
      <w:r w:rsidR="00ED0455">
        <w:rPr>
          <w:rFonts w:ascii="Arial" w:hAnsi="Arial" w:cs="Arial"/>
          <w:i/>
        </w:rPr>
        <w:t>595</w:t>
      </w:r>
      <w:r w:rsidRPr="006C09F2">
        <w:rPr>
          <w:rFonts w:ascii="Arial" w:hAnsi="Arial" w:cs="Arial"/>
          <w:i/>
        </w:rPr>
        <w:t>,</w:t>
      </w:r>
      <w:r w:rsidR="00ED0455">
        <w:rPr>
          <w:rFonts w:ascii="Arial" w:hAnsi="Arial" w:cs="Arial"/>
          <w:i/>
        </w:rPr>
        <w:t>00</w:t>
      </w:r>
      <w:r w:rsidRPr="006C09F2">
        <w:rPr>
          <w:rFonts w:ascii="Arial" w:hAnsi="Arial" w:cs="Arial"/>
          <w:i/>
        </w:rPr>
        <w:t xml:space="preserve"> Kč</w:t>
      </w:r>
    </w:p>
    <w:p w:rsidR="003C4D06" w:rsidRDefault="003C4D06" w:rsidP="003C4D06">
      <w:pPr>
        <w:keepLines/>
        <w:tabs>
          <w:tab w:val="left" w:pos="4320"/>
        </w:tabs>
        <w:spacing w:after="0" w:line="36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Cena dodatečně prováděných</w:t>
      </w:r>
      <w:r w:rsidR="00ED0455">
        <w:rPr>
          <w:rFonts w:ascii="Arial" w:hAnsi="Arial" w:cs="Arial"/>
          <w:i/>
        </w:rPr>
        <w:t xml:space="preserve"> prací bez DPH</w:t>
      </w:r>
      <w:r w:rsidR="00ED0455">
        <w:rPr>
          <w:rFonts w:ascii="Arial" w:hAnsi="Arial" w:cs="Arial"/>
          <w:i/>
        </w:rPr>
        <w:tab/>
      </w:r>
      <w:r w:rsidR="00ED0455">
        <w:rPr>
          <w:rFonts w:ascii="Arial" w:hAnsi="Arial" w:cs="Arial"/>
          <w:i/>
        </w:rPr>
        <w:tab/>
      </w:r>
      <w:r w:rsidR="00ED0455">
        <w:rPr>
          <w:rFonts w:ascii="Arial" w:hAnsi="Arial" w:cs="Arial"/>
          <w:i/>
        </w:rPr>
        <w:tab/>
      </w:r>
      <w:r w:rsidR="0022141F">
        <w:rPr>
          <w:rFonts w:ascii="Arial" w:hAnsi="Arial" w:cs="Arial"/>
          <w:i/>
        </w:rPr>
        <w:t>164</w:t>
      </w:r>
      <w:r w:rsidR="00ED0455">
        <w:rPr>
          <w:rFonts w:ascii="Arial" w:hAnsi="Arial" w:cs="Arial"/>
          <w:i/>
        </w:rPr>
        <w:t> 800,00</w:t>
      </w:r>
      <w:r>
        <w:rPr>
          <w:rFonts w:ascii="Arial" w:hAnsi="Arial" w:cs="Arial"/>
          <w:i/>
        </w:rPr>
        <w:t xml:space="preserve"> Kč</w:t>
      </w:r>
    </w:p>
    <w:p w:rsidR="003C4D06" w:rsidRPr="006C09F2" w:rsidRDefault="003C4D06" w:rsidP="003C4D06">
      <w:pPr>
        <w:keepLines/>
        <w:tabs>
          <w:tab w:val="left" w:pos="4320"/>
        </w:tabs>
        <w:spacing w:after="0" w:line="36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Nová cena díla dle dodatku č. </w:t>
      </w:r>
      <w:r w:rsidR="00ED045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bez DPH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D0455">
        <w:rPr>
          <w:rFonts w:ascii="Arial" w:hAnsi="Arial" w:cs="Arial"/>
          <w:i/>
        </w:rPr>
        <w:t xml:space="preserve">        1</w:t>
      </w:r>
      <w:r>
        <w:rPr>
          <w:rFonts w:ascii="Arial" w:hAnsi="Arial" w:cs="Arial"/>
          <w:i/>
        </w:rPr>
        <w:t> </w:t>
      </w:r>
      <w:r w:rsidR="00ED0455">
        <w:rPr>
          <w:rFonts w:ascii="Arial" w:hAnsi="Arial" w:cs="Arial"/>
          <w:i/>
        </w:rPr>
        <w:t>0</w:t>
      </w:r>
      <w:r w:rsidR="0022141F">
        <w:rPr>
          <w:rFonts w:ascii="Arial" w:hAnsi="Arial" w:cs="Arial"/>
          <w:i/>
        </w:rPr>
        <w:t>40</w:t>
      </w:r>
      <w:r>
        <w:rPr>
          <w:rFonts w:ascii="Arial" w:hAnsi="Arial" w:cs="Arial"/>
          <w:i/>
        </w:rPr>
        <w:t> </w:t>
      </w:r>
      <w:r w:rsidR="00ED0455">
        <w:rPr>
          <w:rFonts w:ascii="Arial" w:hAnsi="Arial" w:cs="Arial"/>
          <w:i/>
        </w:rPr>
        <w:t>395</w:t>
      </w:r>
      <w:r>
        <w:rPr>
          <w:rFonts w:ascii="Arial" w:hAnsi="Arial" w:cs="Arial"/>
          <w:i/>
        </w:rPr>
        <w:t>,</w:t>
      </w:r>
      <w:r w:rsidR="00ED0455">
        <w:rPr>
          <w:rFonts w:ascii="Arial" w:hAnsi="Arial" w:cs="Arial"/>
          <w:i/>
        </w:rPr>
        <w:t>00</w:t>
      </w:r>
      <w:r>
        <w:rPr>
          <w:rFonts w:ascii="Arial" w:hAnsi="Arial" w:cs="Arial"/>
          <w:i/>
        </w:rPr>
        <w:t xml:space="preserve"> Kč</w:t>
      </w:r>
    </w:p>
    <w:p w:rsidR="003C4D06" w:rsidRPr="006C09F2" w:rsidRDefault="003C4D06" w:rsidP="003C4D06">
      <w:pPr>
        <w:keepLines/>
        <w:tabs>
          <w:tab w:val="left" w:pos="0"/>
          <w:tab w:val="left" w:pos="4320"/>
        </w:tabs>
        <w:spacing w:after="0" w:line="360" w:lineRule="auto"/>
        <w:rPr>
          <w:rFonts w:ascii="Arial" w:hAnsi="Arial" w:cs="Arial"/>
          <w:i/>
        </w:rPr>
      </w:pPr>
      <w:r w:rsidRPr="00E5359B">
        <w:rPr>
          <w:rFonts w:ascii="Arial" w:hAnsi="Arial" w:cs="Arial"/>
          <w:i/>
        </w:rPr>
        <w:t xml:space="preserve">       </w:t>
      </w:r>
      <w:r w:rsidRPr="006C09F2">
        <w:rPr>
          <w:rFonts w:ascii="Arial" w:hAnsi="Arial" w:cs="Arial"/>
          <w:i/>
        </w:rPr>
        <w:t>21 % DPH</w:t>
      </w:r>
      <w:r w:rsidRPr="006C09F2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="00ED0455">
        <w:rPr>
          <w:rFonts w:ascii="Arial" w:hAnsi="Arial" w:cs="Arial"/>
          <w:i/>
        </w:rPr>
        <w:tab/>
        <w:t>2</w:t>
      </w:r>
      <w:r w:rsidR="0022141F">
        <w:rPr>
          <w:rFonts w:ascii="Arial" w:hAnsi="Arial" w:cs="Arial"/>
          <w:i/>
        </w:rPr>
        <w:t>18</w:t>
      </w:r>
      <w:r>
        <w:rPr>
          <w:rFonts w:ascii="Arial" w:hAnsi="Arial" w:cs="Arial"/>
          <w:i/>
        </w:rPr>
        <w:t xml:space="preserve"> </w:t>
      </w:r>
      <w:r w:rsidR="0022141F">
        <w:rPr>
          <w:rFonts w:ascii="Arial" w:hAnsi="Arial" w:cs="Arial"/>
          <w:i/>
        </w:rPr>
        <w:t>482</w:t>
      </w:r>
      <w:r w:rsidRPr="006C09F2">
        <w:rPr>
          <w:rFonts w:ascii="Arial" w:hAnsi="Arial" w:cs="Arial"/>
          <w:i/>
        </w:rPr>
        <w:t>,</w:t>
      </w:r>
      <w:r w:rsidR="00ED0455">
        <w:rPr>
          <w:rFonts w:ascii="Arial" w:hAnsi="Arial" w:cs="Arial"/>
          <w:i/>
        </w:rPr>
        <w:t>95</w:t>
      </w:r>
      <w:r w:rsidRPr="006C09F2">
        <w:rPr>
          <w:rFonts w:ascii="Arial" w:hAnsi="Arial" w:cs="Arial"/>
          <w:i/>
        </w:rPr>
        <w:t xml:space="preserve"> Kč</w:t>
      </w:r>
    </w:p>
    <w:p w:rsidR="003C4D06" w:rsidRDefault="003C4D06" w:rsidP="003C4D06">
      <w:pPr>
        <w:tabs>
          <w:tab w:val="left" w:pos="3780"/>
          <w:tab w:val="left" w:pos="4320"/>
        </w:tabs>
        <w:spacing w:after="0" w:line="240" w:lineRule="auto"/>
        <w:rPr>
          <w:rFonts w:ascii="Arial" w:hAnsi="Arial" w:cs="Arial"/>
          <w:i/>
          <w:lang w:eastAsia="cs-CZ"/>
        </w:rPr>
      </w:pPr>
      <w:r w:rsidRPr="00E5359B">
        <w:rPr>
          <w:rFonts w:ascii="Arial" w:hAnsi="Arial" w:cs="Arial"/>
          <w:i/>
          <w:lang w:val="x-none" w:eastAsia="cs-CZ"/>
        </w:rPr>
        <w:t xml:space="preserve">       </w:t>
      </w:r>
      <w:r>
        <w:rPr>
          <w:rFonts w:ascii="Arial" w:hAnsi="Arial" w:cs="Arial"/>
          <w:i/>
          <w:lang w:eastAsia="cs-CZ"/>
        </w:rPr>
        <w:t>Nová c</w:t>
      </w:r>
      <w:r w:rsidRPr="006C09F2">
        <w:rPr>
          <w:rFonts w:ascii="Arial" w:hAnsi="Arial" w:cs="Arial"/>
          <w:i/>
          <w:lang w:val="x-none" w:eastAsia="cs-CZ"/>
        </w:rPr>
        <w:t xml:space="preserve">ena </w:t>
      </w:r>
      <w:r>
        <w:rPr>
          <w:rFonts w:ascii="Arial" w:hAnsi="Arial" w:cs="Arial"/>
          <w:i/>
          <w:lang w:eastAsia="cs-CZ"/>
        </w:rPr>
        <w:t xml:space="preserve">díla dle dodatku č. </w:t>
      </w:r>
      <w:r w:rsidR="00ED0455">
        <w:rPr>
          <w:rFonts w:ascii="Arial" w:hAnsi="Arial" w:cs="Arial"/>
          <w:i/>
          <w:lang w:eastAsia="cs-CZ"/>
        </w:rPr>
        <w:t>1</w:t>
      </w:r>
      <w:r>
        <w:rPr>
          <w:rFonts w:ascii="Arial" w:hAnsi="Arial" w:cs="Arial"/>
          <w:i/>
          <w:lang w:eastAsia="cs-CZ"/>
        </w:rPr>
        <w:t xml:space="preserve"> </w:t>
      </w:r>
      <w:r>
        <w:rPr>
          <w:rFonts w:ascii="Arial" w:hAnsi="Arial" w:cs="Arial"/>
          <w:i/>
          <w:lang w:val="x-none" w:eastAsia="cs-CZ"/>
        </w:rPr>
        <w:t>celkem včetně DPH</w:t>
      </w:r>
      <w:r>
        <w:rPr>
          <w:rFonts w:ascii="Arial" w:hAnsi="Arial" w:cs="Arial"/>
          <w:i/>
          <w:lang w:val="x-none" w:eastAsia="cs-CZ"/>
        </w:rPr>
        <w:tab/>
      </w:r>
      <w:r w:rsidR="00ED0455">
        <w:rPr>
          <w:rFonts w:ascii="Arial" w:hAnsi="Arial" w:cs="Arial"/>
          <w:i/>
          <w:lang w:eastAsia="cs-CZ"/>
        </w:rPr>
        <w:t xml:space="preserve">         1</w:t>
      </w:r>
      <w:r>
        <w:rPr>
          <w:rFonts w:ascii="Arial" w:hAnsi="Arial" w:cs="Arial"/>
          <w:i/>
          <w:lang w:eastAsia="cs-CZ"/>
        </w:rPr>
        <w:t> </w:t>
      </w:r>
      <w:r w:rsidR="0022141F">
        <w:rPr>
          <w:rFonts w:ascii="Arial" w:hAnsi="Arial" w:cs="Arial"/>
          <w:i/>
          <w:lang w:eastAsia="cs-CZ"/>
        </w:rPr>
        <w:t>258</w:t>
      </w:r>
      <w:r>
        <w:rPr>
          <w:rFonts w:ascii="Arial" w:hAnsi="Arial" w:cs="Arial"/>
          <w:i/>
          <w:lang w:eastAsia="cs-CZ"/>
        </w:rPr>
        <w:t> </w:t>
      </w:r>
      <w:r w:rsidR="0022141F">
        <w:rPr>
          <w:rFonts w:ascii="Arial" w:hAnsi="Arial" w:cs="Arial"/>
          <w:i/>
          <w:lang w:eastAsia="cs-CZ"/>
        </w:rPr>
        <w:t>877</w:t>
      </w:r>
      <w:r>
        <w:rPr>
          <w:rFonts w:ascii="Arial" w:hAnsi="Arial" w:cs="Arial"/>
          <w:i/>
          <w:lang w:eastAsia="cs-CZ"/>
        </w:rPr>
        <w:t>,</w:t>
      </w:r>
      <w:r w:rsidR="00ED0455">
        <w:rPr>
          <w:rFonts w:ascii="Arial" w:hAnsi="Arial" w:cs="Arial"/>
          <w:i/>
          <w:lang w:eastAsia="cs-CZ"/>
        </w:rPr>
        <w:t>90</w:t>
      </w:r>
      <w:r w:rsidRPr="006C09F2">
        <w:rPr>
          <w:rFonts w:ascii="Arial" w:hAnsi="Arial" w:cs="Arial"/>
          <w:i/>
          <w:lang w:eastAsia="cs-CZ"/>
        </w:rPr>
        <w:t xml:space="preserve"> </w:t>
      </w:r>
      <w:r w:rsidRPr="006C09F2">
        <w:rPr>
          <w:rFonts w:ascii="Arial" w:hAnsi="Arial" w:cs="Arial"/>
          <w:i/>
          <w:lang w:val="x-none" w:eastAsia="cs-CZ"/>
        </w:rPr>
        <w:t>Kč</w:t>
      </w:r>
    </w:p>
    <w:p w:rsidR="003C4D06" w:rsidRDefault="003C4D06" w:rsidP="003C4D06">
      <w:pPr>
        <w:tabs>
          <w:tab w:val="left" w:pos="3780"/>
          <w:tab w:val="left" w:pos="4320"/>
        </w:tabs>
        <w:spacing w:after="0" w:line="240" w:lineRule="auto"/>
        <w:rPr>
          <w:rFonts w:ascii="Arial" w:hAnsi="Arial" w:cs="Arial"/>
          <w:i/>
          <w:lang w:eastAsia="cs-CZ"/>
        </w:rPr>
      </w:pPr>
    </w:p>
    <w:p w:rsidR="003C4D06" w:rsidRDefault="003C4D06" w:rsidP="00CF0A7D">
      <w:pPr>
        <w:spacing w:after="0" w:line="240" w:lineRule="auto"/>
        <w:jc w:val="center"/>
        <w:rPr>
          <w:rFonts w:ascii="Arial" w:hAnsi="Arial" w:cs="Arial"/>
          <w:b/>
          <w:bCs/>
          <w:highlight w:val="yellow"/>
        </w:rPr>
      </w:pPr>
    </w:p>
    <w:p w:rsidR="00826592" w:rsidRDefault="00826592" w:rsidP="007D478D">
      <w:pPr>
        <w:pStyle w:val="bllzaklad"/>
        <w:keepNext/>
        <w:spacing w:after="0"/>
        <w:contextualSpacing/>
        <w:rPr>
          <w:rFonts w:ascii="Arial" w:hAnsi="Arial" w:cs="Arial"/>
        </w:rPr>
      </w:pPr>
    </w:p>
    <w:p w:rsidR="00DE14F8" w:rsidRPr="00642891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642891">
        <w:rPr>
          <w:rFonts w:ascii="Arial" w:hAnsi="Arial" w:cs="Arial"/>
          <w:b/>
          <w:bCs/>
        </w:rPr>
        <w:t>článek 2</w:t>
      </w:r>
      <w:r w:rsidR="006A04FA">
        <w:rPr>
          <w:rFonts w:ascii="Arial" w:hAnsi="Arial" w:cs="Arial"/>
          <w:b/>
          <w:bCs/>
        </w:rPr>
        <w:t>.</w:t>
      </w:r>
      <w:r w:rsidRPr="00642891">
        <w:rPr>
          <w:rFonts w:ascii="Arial" w:hAnsi="Arial" w:cs="Arial"/>
          <w:b/>
          <w:bCs/>
        </w:rPr>
        <w:t xml:space="preserve"> </w:t>
      </w:r>
    </w:p>
    <w:p w:rsidR="00DE14F8" w:rsidRDefault="00D04BFC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 dodatku</w:t>
      </w:r>
    </w:p>
    <w:p w:rsidR="00914CE8" w:rsidRDefault="00914CE8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A16E3E" w:rsidRPr="00605A5D" w:rsidRDefault="00D04BFC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se nemění.</w:t>
      </w:r>
    </w:p>
    <w:p w:rsidR="00F1728E" w:rsidRPr="00CE138D" w:rsidRDefault="00F1728E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DE14F8" w:rsidRPr="00B37811" w:rsidRDefault="00F85361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nabývá účinnosti dnem uzavření v registru smluv dle zákona č. 340/2015 Sb., o zvláštních podmínkách účinnosti některých smluv, uveřejňování těchto smluv a o registru smluv (zákon o registru smluv), ve znění pozdějších předpisů.</w:t>
      </w:r>
    </w:p>
    <w:p w:rsidR="00DE14F8" w:rsidRPr="00B37811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Default="00D04BFC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</w:t>
      </w:r>
      <w:r w:rsidR="00DD1F86">
        <w:rPr>
          <w:rFonts w:ascii="Arial" w:hAnsi="Arial" w:cs="Arial"/>
        </w:rPr>
        <w:t>je vyhotoven ve 2</w:t>
      </w:r>
      <w:r w:rsidR="00812463" w:rsidRPr="00B37811">
        <w:rPr>
          <w:rFonts w:ascii="Arial" w:hAnsi="Arial" w:cs="Arial"/>
        </w:rPr>
        <w:t xml:space="preserve"> stejnopisec</w:t>
      </w:r>
      <w:r w:rsidR="00812463">
        <w:rPr>
          <w:rFonts w:ascii="Arial" w:hAnsi="Arial" w:cs="Arial"/>
        </w:rPr>
        <w:t xml:space="preserve">h, </w:t>
      </w:r>
      <w:r w:rsidR="00DD1F86">
        <w:rPr>
          <w:rFonts w:ascii="Arial" w:hAnsi="Arial" w:cs="Arial"/>
        </w:rPr>
        <w:t>z nichž jeden</w:t>
      </w:r>
      <w:r w:rsidR="00812463">
        <w:rPr>
          <w:rFonts w:ascii="Arial" w:hAnsi="Arial" w:cs="Arial"/>
        </w:rPr>
        <w:t xml:space="preserve"> obdrží objednatel a jeden zhotovitel</w:t>
      </w:r>
      <w:r w:rsidR="00DE14F8" w:rsidRPr="00B37811">
        <w:rPr>
          <w:rFonts w:ascii="Arial" w:hAnsi="Arial" w:cs="Arial"/>
        </w:rPr>
        <w:t>.</w:t>
      </w:r>
    </w:p>
    <w:p w:rsidR="00D04BFC" w:rsidRDefault="00D04BFC" w:rsidP="00D04BFC">
      <w:pPr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9113C1" w:rsidRDefault="00A16E3E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4756B">
        <w:rPr>
          <w:rFonts w:ascii="Arial" w:hAnsi="Arial" w:cs="Arial"/>
        </w:rPr>
        <w:t xml:space="preserve">O </w:t>
      </w:r>
      <w:r w:rsidR="004C6722">
        <w:rPr>
          <w:rFonts w:ascii="Arial" w:hAnsi="Arial" w:cs="Arial"/>
        </w:rPr>
        <w:t xml:space="preserve">uzavření </w:t>
      </w:r>
      <w:r w:rsidR="00D04BFC">
        <w:rPr>
          <w:rFonts w:ascii="Arial" w:hAnsi="Arial" w:cs="Arial"/>
        </w:rPr>
        <w:t xml:space="preserve">tohoto dodatku </w:t>
      </w:r>
      <w:r w:rsidR="004C6722">
        <w:rPr>
          <w:rFonts w:ascii="Arial" w:hAnsi="Arial" w:cs="Arial"/>
        </w:rPr>
        <w:t>rozhodla R</w:t>
      </w:r>
      <w:r w:rsidRPr="00B4756B">
        <w:rPr>
          <w:rFonts w:ascii="Arial" w:hAnsi="Arial" w:cs="Arial"/>
        </w:rPr>
        <w:t xml:space="preserve">ada města Frýdku-Místku na </w:t>
      </w:r>
      <w:r w:rsidR="00F85361">
        <w:rPr>
          <w:rFonts w:ascii="Arial" w:hAnsi="Arial" w:cs="Arial"/>
        </w:rPr>
        <w:t>95</w:t>
      </w:r>
      <w:r w:rsidR="004C6722">
        <w:rPr>
          <w:rFonts w:ascii="Arial" w:hAnsi="Arial" w:cs="Arial"/>
        </w:rPr>
        <w:t>. schůzi, konané</w:t>
      </w:r>
      <w:r>
        <w:rPr>
          <w:rFonts w:ascii="Arial" w:hAnsi="Arial" w:cs="Arial"/>
        </w:rPr>
        <w:t xml:space="preserve"> dne </w:t>
      </w:r>
      <w:r w:rsidR="00D04BFC">
        <w:rPr>
          <w:rFonts w:ascii="Arial" w:hAnsi="Arial" w:cs="Arial"/>
        </w:rPr>
        <w:t>22</w:t>
      </w:r>
      <w:r w:rsidR="004C6722">
        <w:rPr>
          <w:rFonts w:ascii="Arial" w:hAnsi="Arial" w:cs="Arial"/>
        </w:rPr>
        <w:t>.</w:t>
      </w:r>
      <w:r w:rsidR="00D04BFC">
        <w:rPr>
          <w:rFonts w:ascii="Arial" w:hAnsi="Arial" w:cs="Arial"/>
        </w:rPr>
        <w:t>8</w:t>
      </w:r>
      <w:r w:rsidR="004C6722">
        <w:rPr>
          <w:rFonts w:ascii="Arial" w:hAnsi="Arial" w:cs="Arial"/>
        </w:rPr>
        <w:t>. 2017</w:t>
      </w:r>
      <w:r w:rsidRPr="00B4756B">
        <w:rPr>
          <w:rFonts w:ascii="Arial" w:hAnsi="Arial" w:cs="Arial"/>
        </w:rPr>
        <w:t>.</w:t>
      </w:r>
    </w:p>
    <w:p w:rsidR="00A16E3E" w:rsidRDefault="00A16E3E" w:rsidP="00A16E3E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9113C1" w:rsidRPr="00D04BFC" w:rsidRDefault="00D04BFC" w:rsidP="00541D57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Přílohu dodatku č. 1 tvoří </w:t>
      </w:r>
      <w:r w:rsidR="0049534B">
        <w:rPr>
          <w:rFonts w:ascii="Arial" w:hAnsi="Arial" w:cs="Arial"/>
        </w:rPr>
        <w:t>Z</w:t>
      </w:r>
      <w:r w:rsidR="009113C1" w:rsidRPr="00D04BFC">
        <w:rPr>
          <w:rFonts w:ascii="Arial" w:hAnsi="Arial" w:cs="Arial"/>
        </w:rPr>
        <w:t>měnov</w:t>
      </w:r>
      <w:r w:rsidR="0049534B">
        <w:rPr>
          <w:rFonts w:ascii="Arial" w:hAnsi="Arial" w:cs="Arial"/>
        </w:rPr>
        <w:t>ý</w:t>
      </w:r>
      <w:r w:rsidR="009113C1" w:rsidRPr="00D04BFC">
        <w:rPr>
          <w:rFonts w:ascii="Arial" w:hAnsi="Arial" w:cs="Arial"/>
        </w:rPr>
        <w:t xml:space="preserve"> list</w:t>
      </w:r>
      <w:r w:rsidR="0049534B">
        <w:rPr>
          <w:rFonts w:ascii="Arial" w:hAnsi="Arial" w:cs="Arial"/>
        </w:rPr>
        <w:t xml:space="preserve"> č. 1</w:t>
      </w:r>
    </w:p>
    <w:p w:rsidR="00962288" w:rsidRPr="00222232" w:rsidRDefault="00962288" w:rsidP="00222232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Za objednatele: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B37811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Default="00E16D16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A16E3E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, dne __________ 201</w:t>
      </w:r>
      <w:r w:rsidR="007F014C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V</w:t>
      </w:r>
      <w:r w:rsidR="003A639B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e Frýdku-Místku, 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dne _________ 201</w:t>
      </w:r>
      <w:r w:rsidR="007F014C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</w:p>
    <w:p w:rsidR="00D04BFC" w:rsidRDefault="00D04BFC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04BFC" w:rsidRDefault="00D04BFC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E7208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DE14F8" w:rsidRPr="00B37811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Mgr. </w:t>
      </w:r>
      <w:r w:rsidR="00A16E3E">
        <w:rPr>
          <w:rFonts w:ascii="Arial" w:hAnsi="Arial" w:cs="Arial"/>
          <w:b w:val="0"/>
          <w:bCs w:val="0"/>
          <w:sz w:val="22"/>
          <w:szCs w:val="22"/>
          <w:lang w:eastAsia="en-US"/>
        </w:rPr>
        <w:t>Michal Pobucký, DiS.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E7208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</w:t>
      </w:r>
      <w:r w:rsidR="004C6722">
        <w:rPr>
          <w:rFonts w:ascii="Arial" w:hAnsi="Arial" w:cs="Arial"/>
          <w:b w:val="0"/>
          <w:bCs w:val="0"/>
          <w:sz w:val="22"/>
          <w:szCs w:val="22"/>
          <w:lang w:eastAsia="en-US"/>
        </w:rPr>
        <w:t>Ing. Lumír Ivánek</w:t>
      </w:r>
    </w:p>
    <w:p w:rsidR="00DE14F8" w:rsidRPr="007349CE" w:rsidRDefault="00E72086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</w:t>
      </w:r>
      <w:r w:rsidR="00A16E3E">
        <w:rPr>
          <w:rFonts w:ascii="Arial" w:hAnsi="Arial" w:cs="Arial"/>
          <w:b w:val="0"/>
          <w:bCs w:val="0"/>
          <w:sz w:val="22"/>
          <w:szCs w:val="22"/>
          <w:lang w:eastAsia="en-US"/>
        </w:rPr>
        <w:t>primátor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4C6722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jednatel</w:t>
      </w:r>
    </w:p>
    <w:p w:rsidR="00DE14F8" w:rsidRPr="007349CE" w:rsidRDefault="00DE14F8" w:rsidP="007B6CB8">
      <w:pPr>
        <w:rPr>
          <w:rFonts w:ascii="Arial" w:hAnsi="Arial" w:cs="Arial"/>
        </w:rPr>
      </w:pPr>
    </w:p>
    <w:sectPr w:rsidR="00DE14F8" w:rsidRPr="007349CE" w:rsidSect="005D72E6">
      <w:headerReference w:type="default" r:id="rId8"/>
      <w:footerReference w:type="default" r:id="rId9"/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DC" w:rsidRDefault="00DE0BDC" w:rsidP="007B6CB8">
      <w:pPr>
        <w:spacing w:after="0" w:line="240" w:lineRule="auto"/>
      </w:pPr>
      <w:r>
        <w:separator/>
      </w:r>
    </w:p>
  </w:endnote>
  <w:endnote w:type="continuationSeparator" w:id="0">
    <w:p w:rsidR="00DE0BDC" w:rsidRDefault="00DE0BDC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F8" w:rsidRPr="00D92E8E" w:rsidRDefault="00DE14F8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="00B25421"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4C77E9">
      <w:rPr>
        <w:rFonts w:ascii="Arial" w:hAnsi="Arial" w:cs="Arial"/>
        <w:i/>
        <w:iCs/>
        <w:noProof/>
        <w:sz w:val="18"/>
        <w:szCs w:val="18"/>
      </w:rPr>
      <w:t>2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="00B25421"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4C77E9">
      <w:rPr>
        <w:rFonts w:ascii="Arial" w:hAnsi="Arial" w:cs="Arial"/>
        <w:i/>
        <w:iCs/>
        <w:noProof/>
        <w:sz w:val="18"/>
        <w:szCs w:val="18"/>
      </w:rPr>
      <w:t>2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end"/>
    </w:r>
    <w:r w:rsidR="009A5C87"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DC" w:rsidRDefault="00DE0BDC" w:rsidP="007B6CB8">
      <w:pPr>
        <w:spacing w:after="0" w:line="240" w:lineRule="auto"/>
      </w:pPr>
      <w:r>
        <w:separator/>
      </w:r>
    </w:p>
  </w:footnote>
  <w:footnote w:type="continuationSeparator" w:id="0">
    <w:p w:rsidR="00DE0BDC" w:rsidRDefault="00DE0BDC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60" w:rsidRDefault="00DE14F8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sz w:val="18"/>
        <w:szCs w:val="18"/>
      </w:rPr>
      <w:t xml:space="preserve">Smlouva o dílo k veřejné zakázce s názvem </w:t>
    </w:r>
    <w:r w:rsidR="00ED656C" w:rsidRPr="005F32AF">
      <w:rPr>
        <w:rFonts w:ascii="Arial" w:hAnsi="Arial" w:cs="Arial"/>
        <w:i/>
        <w:sz w:val="18"/>
        <w:szCs w:val="18"/>
      </w:rPr>
      <w:t>„</w:t>
    </w:r>
    <w:r w:rsidR="00A06513">
      <w:rPr>
        <w:rFonts w:ascii="Arial" w:hAnsi="Arial" w:cs="Arial"/>
        <w:i/>
        <w:sz w:val="18"/>
        <w:szCs w:val="18"/>
      </w:rPr>
      <w:t xml:space="preserve">Dodatek č. 1 - </w:t>
    </w:r>
    <w:r w:rsidR="00AD5835" w:rsidRPr="00AD5835">
      <w:rPr>
        <w:rFonts w:ascii="Arial" w:hAnsi="Arial" w:cs="Arial"/>
        <w:bCs/>
        <w:i/>
        <w:sz w:val="18"/>
        <w:szCs w:val="18"/>
      </w:rPr>
      <w:t>Oprava nátěru a výměna mostovky – lávka u Úřadu práce</w:t>
    </w:r>
    <w:r w:rsidR="00ED656C" w:rsidRPr="005F32AF">
      <w:rPr>
        <w:rFonts w:ascii="Arial" w:hAnsi="Arial" w:cs="Arial"/>
        <w:i/>
        <w:sz w:val="18"/>
        <w:szCs w:val="18"/>
      </w:rPr>
      <w:t>“</w:t>
    </w:r>
    <w:r w:rsidRPr="002D39EF">
      <w:rPr>
        <w:rFonts w:ascii="Arial" w:hAnsi="Arial" w:cs="Arial"/>
        <w:i/>
        <w:sz w:val="18"/>
        <w:szCs w:val="18"/>
      </w:rPr>
      <w:t xml:space="preserve"> </w:t>
    </w:r>
  </w:p>
  <w:p w:rsidR="00DE14F8" w:rsidRPr="003C6660" w:rsidRDefault="00DE14F8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color w:val="000000"/>
        <w:sz w:val="18"/>
        <w:szCs w:val="18"/>
      </w:rPr>
      <w:t xml:space="preserve">Číslo veřejné zakázky: </w:t>
    </w:r>
    <w:r w:rsidR="00E16D16" w:rsidRPr="002D39EF">
      <w:rPr>
        <w:rFonts w:ascii="Arial" w:hAnsi="Arial" w:cs="Arial"/>
        <w:i/>
        <w:sz w:val="18"/>
        <w:szCs w:val="18"/>
      </w:rPr>
      <w:t xml:space="preserve"> P1</w:t>
    </w:r>
    <w:r w:rsidR="00D25C14">
      <w:rPr>
        <w:rFonts w:ascii="Arial" w:hAnsi="Arial" w:cs="Arial"/>
        <w:i/>
        <w:sz w:val="18"/>
        <w:szCs w:val="18"/>
      </w:rPr>
      <w:t>7</w:t>
    </w:r>
    <w:r w:rsidR="00045784" w:rsidRPr="002D39EF">
      <w:rPr>
        <w:rFonts w:ascii="Arial" w:hAnsi="Arial" w:cs="Arial"/>
        <w:i/>
        <w:sz w:val="18"/>
        <w:szCs w:val="18"/>
      </w:rPr>
      <w:t>V0</w:t>
    </w:r>
    <w:r w:rsidR="00D7292D" w:rsidRPr="002D39EF">
      <w:rPr>
        <w:rFonts w:ascii="Arial" w:hAnsi="Arial" w:cs="Arial"/>
        <w:i/>
        <w:sz w:val="18"/>
        <w:szCs w:val="18"/>
      </w:rPr>
      <w:t>0</w:t>
    </w:r>
    <w:r w:rsidR="00045784" w:rsidRPr="002D39EF">
      <w:rPr>
        <w:rFonts w:ascii="Arial" w:hAnsi="Arial" w:cs="Arial"/>
        <w:i/>
        <w:sz w:val="18"/>
        <w:szCs w:val="18"/>
      </w:rPr>
      <w:t>000</w:t>
    </w:r>
    <w:r w:rsidR="006C414F">
      <w:rPr>
        <w:rFonts w:ascii="Arial" w:hAnsi="Arial" w:cs="Arial"/>
        <w:i/>
        <w:sz w:val="18"/>
        <w:szCs w:val="18"/>
      </w:rPr>
      <w:t>081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Pr="007B6CB8">
      <w:rPr>
        <w:rFonts w:ascii="Arial" w:hAnsi="Arial" w:cs="Arial"/>
        <w:i/>
        <w:iCs/>
        <w:color w:val="000000"/>
        <w:sz w:val="18"/>
        <w:szCs w:val="18"/>
      </w:rPr>
      <w:tab/>
      <w:t xml:space="preserve"> </w:t>
    </w:r>
    <w:r w:rsidRPr="007B6CB8">
      <w:rPr>
        <w:rFonts w:ascii="Arial" w:hAnsi="Arial" w:cs="Arial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818EA7E0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F4224BFE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D1144"/>
    <w:multiLevelType w:val="hybridMultilevel"/>
    <w:tmpl w:val="0D1899F6"/>
    <w:lvl w:ilvl="0" w:tplc="7470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0D115E"/>
    <w:multiLevelType w:val="multilevel"/>
    <w:tmpl w:val="45B45DDC"/>
    <w:name w:val="WW8Num1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1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3A77"/>
    <w:multiLevelType w:val="multilevel"/>
    <w:tmpl w:val="64F216B4"/>
    <w:name w:val="WW8Num1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1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90398"/>
    <w:multiLevelType w:val="multilevel"/>
    <w:tmpl w:val="F4224B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5E4C595A"/>
    <w:multiLevelType w:val="hybridMultilevel"/>
    <w:tmpl w:val="888A7896"/>
    <w:lvl w:ilvl="0" w:tplc="0405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27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28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A5245"/>
    <w:multiLevelType w:val="hybridMultilevel"/>
    <w:tmpl w:val="77CE7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E1A6B"/>
    <w:multiLevelType w:val="multilevel"/>
    <w:tmpl w:val="F462F044"/>
    <w:name w:val="WW8Num123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4400362"/>
    <w:multiLevelType w:val="multilevel"/>
    <w:tmpl w:val="418E64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3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4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6"/>
  </w:num>
  <w:num w:numId="9">
    <w:abstractNumId w:val="15"/>
  </w:num>
  <w:num w:numId="10">
    <w:abstractNumId w:val="19"/>
  </w:num>
  <w:num w:numId="11">
    <w:abstractNumId w:val="17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4"/>
  </w:num>
  <w:num w:numId="15">
    <w:abstractNumId w:val="29"/>
  </w:num>
  <w:num w:numId="16">
    <w:abstractNumId w:val="28"/>
  </w:num>
  <w:num w:numId="17">
    <w:abstractNumId w:val="24"/>
  </w:num>
  <w:num w:numId="18">
    <w:abstractNumId w:val="23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33"/>
  </w:num>
  <w:num w:numId="24">
    <w:abstractNumId w:val="8"/>
  </w:num>
  <w:num w:numId="25">
    <w:abstractNumId w:val="18"/>
  </w:num>
  <w:num w:numId="26">
    <w:abstractNumId w:val="25"/>
  </w:num>
  <w:num w:numId="27">
    <w:abstractNumId w:val="22"/>
  </w:num>
  <w:num w:numId="28">
    <w:abstractNumId w:val="20"/>
  </w:num>
  <w:num w:numId="29">
    <w:abstractNumId w:val="32"/>
  </w:num>
  <w:num w:numId="30">
    <w:abstractNumId w:val="10"/>
  </w:num>
  <w:num w:numId="31">
    <w:abstractNumId w:val="30"/>
  </w:num>
  <w:num w:numId="3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3958"/>
    <w:rsid w:val="00011B93"/>
    <w:rsid w:val="0001383B"/>
    <w:rsid w:val="00013FAC"/>
    <w:rsid w:val="000200C0"/>
    <w:rsid w:val="000256FF"/>
    <w:rsid w:val="00027BAC"/>
    <w:rsid w:val="00042838"/>
    <w:rsid w:val="000432D5"/>
    <w:rsid w:val="00045784"/>
    <w:rsid w:val="00051E97"/>
    <w:rsid w:val="000567FC"/>
    <w:rsid w:val="0005709F"/>
    <w:rsid w:val="000623A8"/>
    <w:rsid w:val="000642FC"/>
    <w:rsid w:val="00064818"/>
    <w:rsid w:val="00066541"/>
    <w:rsid w:val="000712B6"/>
    <w:rsid w:val="000758F2"/>
    <w:rsid w:val="0008253C"/>
    <w:rsid w:val="00085ECE"/>
    <w:rsid w:val="00091EC3"/>
    <w:rsid w:val="00094D54"/>
    <w:rsid w:val="000A1187"/>
    <w:rsid w:val="000B03BF"/>
    <w:rsid w:val="000C5865"/>
    <w:rsid w:val="000D1830"/>
    <w:rsid w:val="000E4188"/>
    <w:rsid w:val="000F64ED"/>
    <w:rsid w:val="000F691B"/>
    <w:rsid w:val="00103E0C"/>
    <w:rsid w:val="00121240"/>
    <w:rsid w:val="0012433E"/>
    <w:rsid w:val="00124DEC"/>
    <w:rsid w:val="00125930"/>
    <w:rsid w:val="00126FA7"/>
    <w:rsid w:val="00140883"/>
    <w:rsid w:val="00163853"/>
    <w:rsid w:val="00176939"/>
    <w:rsid w:val="00191965"/>
    <w:rsid w:val="001952C0"/>
    <w:rsid w:val="00197990"/>
    <w:rsid w:val="001A3FD2"/>
    <w:rsid w:val="001A46C2"/>
    <w:rsid w:val="001A4739"/>
    <w:rsid w:val="001A68C9"/>
    <w:rsid w:val="001A776C"/>
    <w:rsid w:val="001C1450"/>
    <w:rsid w:val="001C1CC7"/>
    <w:rsid w:val="001C46A4"/>
    <w:rsid w:val="001C53BC"/>
    <w:rsid w:val="001C6496"/>
    <w:rsid w:val="001D3046"/>
    <w:rsid w:val="001E0C24"/>
    <w:rsid w:val="001E653D"/>
    <w:rsid w:val="001E6A5D"/>
    <w:rsid w:val="001E7A09"/>
    <w:rsid w:val="001F5EFE"/>
    <w:rsid w:val="001F6AF8"/>
    <w:rsid w:val="00200E82"/>
    <w:rsid w:val="0021633C"/>
    <w:rsid w:val="00216F9A"/>
    <w:rsid w:val="0022141F"/>
    <w:rsid w:val="00222232"/>
    <w:rsid w:val="00224AF9"/>
    <w:rsid w:val="00227707"/>
    <w:rsid w:val="00227C06"/>
    <w:rsid w:val="00230B73"/>
    <w:rsid w:val="00233F61"/>
    <w:rsid w:val="00235CA8"/>
    <w:rsid w:val="002362F0"/>
    <w:rsid w:val="00236702"/>
    <w:rsid w:val="00237087"/>
    <w:rsid w:val="00237AF4"/>
    <w:rsid w:val="00241E94"/>
    <w:rsid w:val="00255834"/>
    <w:rsid w:val="002569A0"/>
    <w:rsid w:val="002633AC"/>
    <w:rsid w:val="0026486B"/>
    <w:rsid w:val="00275614"/>
    <w:rsid w:val="0027645B"/>
    <w:rsid w:val="002871D2"/>
    <w:rsid w:val="00290EEB"/>
    <w:rsid w:val="0029773F"/>
    <w:rsid w:val="002B243C"/>
    <w:rsid w:val="002B514A"/>
    <w:rsid w:val="002B6D6E"/>
    <w:rsid w:val="002B6DE9"/>
    <w:rsid w:val="002C255B"/>
    <w:rsid w:val="002C27C5"/>
    <w:rsid w:val="002D2125"/>
    <w:rsid w:val="002D39EF"/>
    <w:rsid w:val="002D462D"/>
    <w:rsid w:val="002D7FAE"/>
    <w:rsid w:val="002F4C0D"/>
    <w:rsid w:val="003026F4"/>
    <w:rsid w:val="003043F8"/>
    <w:rsid w:val="00306733"/>
    <w:rsid w:val="00306A05"/>
    <w:rsid w:val="00313030"/>
    <w:rsid w:val="0031381C"/>
    <w:rsid w:val="00316DCE"/>
    <w:rsid w:val="00323042"/>
    <w:rsid w:val="003240C7"/>
    <w:rsid w:val="00325779"/>
    <w:rsid w:val="003258A3"/>
    <w:rsid w:val="00336E34"/>
    <w:rsid w:val="003425A4"/>
    <w:rsid w:val="00352FCD"/>
    <w:rsid w:val="003622ED"/>
    <w:rsid w:val="00363708"/>
    <w:rsid w:val="00375503"/>
    <w:rsid w:val="00383D4D"/>
    <w:rsid w:val="00384D38"/>
    <w:rsid w:val="003945B1"/>
    <w:rsid w:val="0039516A"/>
    <w:rsid w:val="003A5524"/>
    <w:rsid w:val="003A5F5B"/>
    <w:rsid w:val="003A639B"/>
    <w:rsid w:val="003A6DC5"/>
    <w:rsid w:val="003B0677"/>
    <w:rsid w:val="003B4018"/>
    <w:rsid w:val="003C1CC1"/>
    <w:rsid w:val="003C4D06"/>
    <w:rsid w:val="003C6660"/>
    <w:rsid w:val="003D0917"/>
    <w:rsid w:val="003D3AAD"/>
    <w:rsid w:val="003D47F2"/>
    <w:rsid w:val="003D4B9C"/>
    <w:rsid w:val="003E0FAB"/>
    <w:rsid w:val="003E1326"/>
    <w:rsid w:val="004059FB"/>
    <w:rsid w:val="00405E2C"/>
    <w:rsid w:val="004073C8"/>
    <w:rsid w:val="0042011E"/>
    <w:rsid w:val="004236FD"/>
    <w:rsid w:val="004317F0"/>
    <w:rsid w:val="00435E3E"/>
    <w:rsid w:val="0043755C"/>
    <w:rsid w:val="00440D5A"/>
    <w:rsid w:val="00446492"/>
    <w:rsid w:val="00457D00"/>
    <w:rsid w:val="00470D83"/>
    <w:rsid w:val="00472210"/>
    <w:rsid w:val="004738C0"/>
    <w:rsid w:val="00474516"/>
    <w:rsid w:val="00475069"/>
    <w:rsid w:val="004840EB"/>
    <w:rsid w:val="00493BD0"/>
    <w:rsid w:val="0049534B"/>
    <w:rsid w:val="004A0593"/>
    <w:rsid w:val="004A1F16"/>
    <w:rsid w:val="004B34F1"/>
    <w:rsid w:val="004C4BD3"/>
    <w:rsid w:val="004C6722"/>
    <w:rsid w:val="004C760F"/>
    <w:rsid w:val="004C77E9"/>
    <w:rsid w:val="004D2018"/>
    <w:rsid w:val="004D7271"/>
    <w:rsid w:val="004F7A37"/>
    <w:rsid w:val="00501A19"/>
    <w:rsid w:val="0050260E"/>
    <w:rsid w:val="005030FE"/>
    <w:rsid w:val="00503221"/>
    <w:rsid w:val="00505001"/>
    <w:rsid w:val="00520369"/>
    <w:rsid w:val="00521C7A"/>
    <w:rsid w:val="00522DCD"/>
    <w:rsid w:val="00532FE8"/>
    <w:rsid w:val="00533A8B"/>
    <w:rsid w:val="0054242A"/>
    <w:rsid w:val="00542DB8"/>
    <w:rsid w:val="00551803"/>
    <w:rsid w:val="0056412C"/>
    <w:rsid w:val="00564760"/>
    <w:rsid w:val="0056569A"/>
    <w:rsid w:val="00567C33"/>
    <w:rsid w:val="00573434"/>
    <w:rsid w:val="00575FB4"/>
    <w:rsid w:val="0057636E"/>
    <w:rsid w:val="00581895"/>
    <w:rsid w:val="00581BEF"/>
    <w:rsid w:val="00581D18"/>
    <w:rsid w:val="005828DD"/>
    <w:rsid w:val="0058722C"/>
    <w:rsid w:val="005963D1"/>
    <w:rsid w:val="005A288B"/>
    <w:rsid w:val="005A3F38"/>
    <w:rsid w:val="005A3FD5"/>
    <w:rsid w:val="005A585B"/>
    <w:rsid w:val="005A6F26"/>
    <w:rsid w:val="005A7500"/>
    <w:rsid w:val="005D72E6"/>
    <w:rsid w:val="005E0887"/>
    <w:rsid w:val="005E5EC2"/>
    <w:rsid w:val="005E7E4C"/>
    <w:rsid w:val="005F32AF"/>
    <w:rsid w:val="005F6537"/>
    <w:rsid w:val="005F71DC"/>
    <w:rsid w:val="00603D56"/>
    <w:rsid w:val="006155D6"/>
    <w:rsid w:val="006159B5"/>
    <w:rsid w:val="006205E7"/>
    <w:rsid w:val="0062467F"/>
    <w:rsid w:val="00624A76"/>
    <w:rsid w:val="00634883"/>
    <w:rsid w:val="00634E9F"/>
    <w:rsid w:val="0064116B"/>
    <w:rsid w:val="00642891"/>
    <w:rsid w:val="0064474A"/>
    <w:rsid w:val="006475B6"/>
    <w:rsid w:val="006477A2"/>
    <w:rsid w:val="006518C7"/>
    <w:rsid w:val="00655F75"/>
    <w:rsid w:val="0068558E"/>
    <w:rsid w:val="00693405"/>
    <w:rsid w:val="00694806"/>
    <w:rsid w:val="006A04FA"/>
    <w:rsid w:val="006A0C99"/>
    <w:rsid w:val="006A345E"/>
    <w:rsid w:val="006A540C"/>
    <w:rsid w:val="006B216D"/>
    <w:rsid w:val="006B38FB"/>
    <w:rsid w:val="006B5D8E"/>
    <w:rsid w:val="006C34CF"/>
    <w:rsid w:val="006C414F"/>
    <w:rsid w:val="006C771F"/>
    <w:rsid w:val="006D6045"/>
    <w:rsid w:val="006D6C02"/>
    <w:rsid w:val="006D7121"/>
    <w:rsid w:val="006D7A0F"/>
    <w:rsid w:val="006E13CE"/>
    <w:rsid w:val="006E2957"/>
    <w:rsid w:val="006E4092"/>
    <w:rsid w:val="00700B6E"/>
    <w:rsid w:val="00701233"/>
    <w:rsid w:val="00706CCC"/>
    <w:rsid w:val="007076D9"/>
    <w:rsid w:val="00711290"/>
    <w:rsid w:val="0071241A"/>
    <w:rsid w:val="00713050"/>
    <w:rsid w:val="007174E9"/>
    <w:rsid w:val="00717DBB"/>
    <w:rsid w:val="007206CF"/>
    <w:rsid w:val="0072140A"/>
    <w:rsid w:val="0073020E"/>
    <w:rsid w:val="007349CE"/>
    <w:rsid w:val="00735F94"/>
    <w:rsid w:val="00751BD5"/>
    <w:rsid w:val="00756F3B"/>
    <w:rsid w:val="00757158"/>
    <w:rsid w:val="00757BB9"/>
    <w:rsid w:val="0076066E"/>
    <w:rsid w:val="00765214"/>
    <w:rsid w:val="00770D0A"/>
    <w:rsid w:val="007727EB"/>
    <w:rsid w:val="0079673B"/>
    <w:rsid w:val="007A1898"/>
    <w:rsid w:val="007B374A"/>
    <w:rsid w:val="007B6CB8"/>
    <w:rsid w:val="007C1331"/>
    <w:rsid w:val="007C4F94"/>
    <w:rsid w:val="007C6D44"/>
    <w:rsid w:val="007D2FBD"/>
    <w:rsid w:val="007D478D"/>
    <w:rsid w:val="007E41F5"/>
    <w:rsid w:val="007F014C"/>
    <w:rsid w:val="00803A23"/>
    <w:rsid w:val="00805738"/>
    <w:rsid w:val="008112C6"/>
    <w:rsid w:val="00812463"/>
    <w:rsid w:val="00812B6F"/>
    <w:rsid w:val="0081475F"/>
    <w:rsid w:val="008220C6"/>
    <w:rsid w:val="00826592"/>
    <w:rsid w:val="00830834"/>
    <w:rsid w:val="00830EDB"/>
    <w:rsid w:val="00834526"/>
    <w:rsid w:val="0083664A"/>
    <w:rsid w:val="008524DF"/>
    <w:rsid w:val="008567A9"/>
    <w:rsid w:val="0085728C"/>
    <w:rsid w:val="00857AAE"/>
    <w:rsid w:val="00857C23"/>
    <w:rsid w:val="00862B4F"/>
    <w:rsid w:val="00874F65"/>
    <w:rsid w:val="00882817"/>
    <w:rsid w:val="0089453F"/>
    <w:rsid w:val="00894E2E"/>
    <w:rsid w:val="008A1C5C"/>
    <w:rsid w:val="008C3D27"/>
    <w:rsid w:val="008C55BD"/>
    <w:rsid w:val="008E2DE3"/>
    <w:rsid w:val="008E4D92"/>
    <w:rsid w:val="008E562F"/>
    <w:rsid w:val="008E6477"/>
    <w:rsid w:val="008E6AA1"/>
    <w:rsid w:val="008F6AB9"/>
    <w:rsid w:val="00907069"/>
    <w:rsid w:val="00910C04"/>
    <w:rsid w:val="009113C1"/>
    <w:rsid w:val="00912D50"/>
    <w:rsid w:val="00913C00"/>
    <w:rsid w:val="00914CE8"/>
    <w:rsid w:val="00930C47"/>
    <w:rsid w:val="00932F66"/>
    <w:rsid w:val="0094092A"/>
    <w:rsid w:val="0094583F"/>
    <w:rsid w:val="0094772A"/>
    <w:rsid w:val="00951BB7"/>
    <w:rsid w:val="00956337"/>
    <w:rsid w:val="009620D9"/>
    <w:rsid w:val="00962288"/>
    <w:rsid w:val="0096310A"/>
    <w:rsid w:val="00980230"/>
    <w:rsid w:val="00981FE2"/>
    <w:rsid w:val="009A5C87"/>
    <w:rsid w:val="009B6682"/>
    <w:rsid w:val="009D069B"/>
    <w:rsid w:val="009D1108"/>
    <w:rsid w:val="009D40C9"/>
    <w:rsid w:val="009E6EBA"/>
    <w:rsid w:val="009F10E3"/>
    <w:rsid w:val="009F6944"/>
    <w:rsid w:val="00A03D1D"/>
    <w:rsid w:val="00A06513"/>
    <w:rsid w:val="00A12117"/>
    <w:rsid w:val="00A12481"/>
    <w:rsid w:val="00A16E3E"/>
    <w:rsid w:val="00A208B0"/>
    <w:rsid w:val="00A21589"/>
    <w:rsid w:val="00A24EA3"/>
    <w:rsid w:val="00A26E68"/>
    <w:rsid w:val="00A332E5"/>
    <w:rsid w:val="00A3557D"/>
    <w:rsid w:val="00A3644D"/>
    <w:rsid w:val="00A365BA"/>
    <w:rsid w:val="00A37884"/>
    <w:rsid w:val="00A426D0"/>
    <w:rsid w:val="00A4351A"/>
    <w:rsid w:val="00A56519"/>
    <w:rsid w:val="00A60AD5"/>
    <w:rsid w:val="00A615CB"/>
    <w:rsid w:val="00A74E93"/>
    <w:rsid w:val="00A91AFB"/>
    <w:rsid w:val="00A91F74"/>
    <w:rsid w:val="00A97CBB"/>
    <w:rsid w:val="00AA38EB"/>
    <w:rsid w:val="00AB4FD8"/>
    <w:rsid w:val="00AB730A"/>
    <w:rsid w:val="00AC474A"/>
    <w:rsid w:val="00AC51E7"/>
    <w:rsid w:val="00AD5835"/>
    <w:rsid w:val="00AF023C"/>
    <w:rsid w:val="00AF1C3A"/>
    <w:rsid w:val="00AF1E1B"/>
    <w:rsid w:val="00AF4683"/>
    <w:rsid w:val="00B03A79"/>
    <w:rsid w:val="00B0548D"/>
    <w:rsid w:val="00B06EFB"/>
    <w:rsid w:val="00B224FB"/>
    <w:rsid w:val="00B23EB2"/>
    <w:rsid w:val="00B25421"/>
    <w:rsid w:val="00B35106"/>
    <w:rsid w:val="00B37811"/>
    <w:rsid w:val="00B43E7F"/>
    <w:rsid w:val="00B46958"/>
    <w:rsid w:val="00B47DAE"/>
    <w:rsid w:val="00B6055F"/>
    <w:rsid w:val="00B64FC0"/>
    <w:rsid w:val="00B7425A"/>
    <w:rsid w:val="00B76EBE"/>
    <w:rsid w:val="00B775E2"/>
    <w:rsid w:val="00B81352"/>
    <w:rsid w:val="00B91CEB"/>
    <w:rsid w:val="00BA2C55"/>
    <w:rsid w:val="00BA5056"/>
    <w:rsid w:val="00BA5455"/>
    <w:rsid w:val="00BA6539"/>
    <w:rsid w:val="00BB0AF8"/>
    <w:rsid w:val="00BC1E2D"/>
    <w:rsid w:val="00BC432F"/>
    <w:rsid w:val="00BC52BF"/>
    <w:rsid w:val="00BC5BD5"/>
    <w:rsid w:val="00BD2A89"/>
    <w:rsid w:val="00BE372C"/>
    <w:rsid w:val="00BF1A58"/>
    <w:rsid w:val="00BF2A05"/>
    <w:rsid w:val="00BF2EE1"/>
    <w:rsid w:val="00BF423A"/>
    <w:rsid w:val="00C00AC4"/>
    <w:rsid w:val="00C02F1E"/>
    <w:rsid w:val="00C15C5E"/>
    <w:rsid w:val="00C15DD1"/>
    <w:rsid w:val="00C17576"/>
    <w:rsid w:val="00C31CC4"/>
    <w:rsid w:val="00C45784"/>
    <w:rsid w:val="00C45BF4"/>
    <w:rsid w:val="00C60DD4"/>
    <w:rsid w:val="00C64D8A"/>
    <w:rsid w:val="00C65BF9"/>
    <w:rsid w:val="00C76ECF"/>
    <w:rsid w:val="00C81B68"/>
    <w:rsid w:val="00C83D1A"/>
    <w:rsid w:val="00C84F8C"/>
    <w:rsid w:val="00C930E1"/>
    <w:rsid w:val="00C93336"/>
    <w:rsid w:val="00CB0283"/>
    <w:rsid w:val="00CB1670"/>
    <w:rsid w:val="00CB78F8"/>
    <w:rsid w:val="00CC3BDA"/>
    <w:rsid w:val="00CD137B"/>
    <w:rsid w:val="00CD77BA"/>
    <w:rsid w:val="00CE138D"/>
    <w:rsid w:val="00CE3223"/>
    <w:rsid w:val="00CE3949"/>
    <w:rsid w:val="00CE6F49"/>
    <w:rsid w:val="00CE7E42"/>
    <w:rsid w:val="00CF0A7D"/>
    <w:rsid w:val="00CF2D08"/>
    <w:rsid w:val="00CF735E"/>
    <w:rsid w:val="00D01377"/>
    <w:rsid w:val="00D02955"/>
    <w:rsid w:val="00D03D43"/>
    <w:rsid w:val="00D04153"/>
    <w:rsid w:val="00D04BFC"/>
    <w:rsid w:val="00D0562B"/>
    <w:rsid w:val="00D10D02"/>
    <w:rsid w:val="00D12B12"/>
    <w:rsid w:val="00D22328"/>
    <w:rsid w:val="00D25C14"/>
    <w:rsid w:val="00D365F8"/>
    <w:rsid w:val="00D41BDC"/>
    <w:rsid w:val="00D42E9B"/>
    <w:rsid w:val="00D56E69"/>
    <w:rsid w:val="00D5759D"/>
    <w:rsid w:val="00D610EA"/>
    <w:rsid w:val="00D62110"/>
    <w:rsid w:val="00D6351B"/>
    <w:rsid w:val="00D64776"/>
    <w:rsid w:val="00D655C6"/>
    <w:rsid w:val="00D7292D"/>
    <w:rsid w:val="00D76A70"/>
    <w:rsid w:val="00D844A9"/>
    <w:rsid w:val="00D92E8E"/>
    <w:rsid w:val="00DA6AA2"/>
    <w:rsid w:val="00DB3713"/>
    <w:rsid w:val="00DB3CD7"/>
    <w:rsid w:val="00DB54AF"/>
    <w:rsid w:val="00DB7931"/>
    <w:rsid w:val="00DC308D"/>
    <w:rsid w:val="00DC5807"/>
    <w:rsid w:val="00DD0C6B"/>
    <w:rsid w:val="00DD1F86"/>
    <w:rsid w:val="00DD48A7"/>
    <w:rsid w:val="00DE0BDC"/>
    <w:rsid w:val="00DE14F8"/>
    <w:rsid w:val="00DE684D"/>
    <w:rsid w:val="00DE7BDE"/>
    <w:rsid w:val="00DF7532"/>
    <w:rsid w:val="00E0332B"/>
    <w:rsid w:val="00E10201"/>
    <w:rsid w:val="00E13622"/>
    <w:rsid w:val="00E1416C"/>
    <w:rsid w:val="00E16A44"/>
    <w:rsid w:val="00E16D16"/>
    <w:rsid w:val="00E273FB"/>
    <w:rsid w:val="00E46EEF"/>
    <w:rsid w:val="00E66F29"/>
    <w:rsid w:val="00E72086"/>
    <w:rsid w:val="00E82080"/>
    <w:rsid w:val="00E870C6"/>
    <w:rsid w:val="00E933F8"/>
    <w:rsid w:val="00E93ACE"/>
    <w:rsid w:val="00E94C85"/>
    <w:rsid w:val="00E97D46"/>
    <w:rsid w:val="00EB4730"/>
    <w:rsid w:val="00EB55EE"/>
    <w:rsid w:val="00ED0455"/>
    <w:rsid w:val="00ED12DF"/>
    <w:rsid w:val="00ED34DE"/>
    <w:rsid w:val="00ED656C"/>
    <w:rsid w:val="00EE20EC"/>
    <w:rsid w:val="00EF286D"/>
    <w:rsid w:val="00EF5524"/>
    <w:rsid w:val="00EF68F0"/>
    <w:rsid w:val="00F006F7"/>
    <w:rsid w:val="00F125B8"/>
    <w:rsid w:val="00F16C03"/>
    <w:rsid w:val="00F1728E"/>
    <w:rsid w:val="00F22609"/>
    <w:rsid w:val="00F31013"/>
    <w:rsid w:val="00F316E1"/>
    <w:rsid w:val="00F366DA"/>
    <w:rsid w:val="00F374C7"/>
    <w:rsid w:val="00F431A3"/>
    <w:rsid w:val="00F5157E"/>
    <w:rsid w:val="00F5479C"/>
    <w:rsid w:val="00F60C29"/>
    <w:rsid w:val="00F620EE"/>
    <w:rsid w:val="00F65493"/>
    <w:rsid w:val="00F670F6"/>
    <w:rsid w:val="00F7153F"/>
    <w:rsid w:val="00F77678"/>
    <w:rsid w:val="00F85361"/>
    <w:rsid w:val="00F94A4D"/>
    <w:rsid w:val="00FA41DC"/>
    <w:rsid w:val="00FB4EA6"/>
    <w:rsid w:val="00FB51C4"/>
    <w:rsid w:val="00FB7A9B"/>
    <w:rsid w:val="00FC1489"/>
    <w:rsid w:val="00FD1C53"/>
    <w:rsid w:val="00FD43DB"/>
    <w:rsid w:val="00FD4540"/>
    <w:rsid w:val="00FE3AC1"/>
    <w:rsid w:val="00FF0B1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7700A3"/>
  <w15:docId w15:val="{53381D3E-058D-4D2F-A741-1AA072E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9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Default">
    <w:name w:val="Default"/>
    <w:rsid w:val="0033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D25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74A2-F4F7-4616-97D3-0F776988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sebesta</dc:creator>
  <cp:lastModifiedBy>Dita Matušková</cp:lastModifiedBy>
  <cp:revision>2</cp:revision>
  <cp:lastPrinted>2017-06-07T08:44:00Z</cp:lastPrinted>
  <dcterms:created xsi:type="dcterms:W3CDTF">2017-08-28T06:39:00Z</dcterms:created>
  <dcterms:modified xsi:type="dcterms:W3CDTF">2017-08-28T06:39:00Z</dcterms:modified>
</cp:coreProperties>
</file>