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30D65" w14:textId="77777777" w:rsidR="00ED141C" w:rsidRPr="00741B69" w:rsidRDefault="00ED141C">
      <w:pPr>
        <w:rPr>
          <w:rFonts w:ascii="Arial" w:hAnsi="Arial" w:cs="Arial"/>
          <w:sz w:val="24"/>
          <w:szCs w:val="24"/>
        </w:rPr>
      </w:pPr>
    </w:p>
    <w:p w14:paraId="33BFB4FE" w14:textId="792D2861" w:rsidR="00D159F5" w:rsidRPr="00741B69" w:rsidRDefault="00000000">
      <w:pPr>
        <w:rPr>
          <w:rFonts w:ascii="Arial" w:hAnsi="Arial" w:cs="Arial"/>
          <w:sz w:val="24"/>
          <w:szCs w:val="24"/>
        </w:rPr>
      </w:pPr>
      <w:r>
        <w:rPr>
          <w:rFonts w:ascii="Arial" w:hAnsi="Arial" w:cs="Arial"/>
          <w:noProof/>
          <w:sz w:val="24"/>
          <w:szCs w:val="24"/>
        </w:rPr>
        <w:object w:dxaOrig="1440" w:dyaOrig="1440" w14:anchorId="7040EF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15pt;margin-top:.2pt;width:106.8pt;height:39.7pt;z-index:-251658240;mso-wrap-edited:f" wrapcoords="3404 745 0 10800 3535 20855 7593 20855 21207 20855 21600 19366 20815 18621 21338 11917 20945 5959 4058 745 3404 745">
            <v:imagedata r:id="rId8" o:title=""/>
            <w10:wrap type="square"/>
          </v:shape>
          <o:OLEObject Type="Embed" ProgID="CorelDraw.Graphic.8" ShapeID="_x0000_s2050" DrawAspect="Content" ObjectID="_1815808850" r:id="rId9"/>
        </w:object>
      </w:r>
    </w:p>
    <w:p w14:paraId="5C8F3430" w14:textId="77777777" w:rsidR="00251A2D" w:rsidRPr="00741B69" w:rsidRDefault="00251A2D" w:rsidP="00251A2D">
      <w:pPr>
        <w:rPr>
          <w:rFonts w:ascii="Arial" w:hAnsi="Arial" w:cs="Arial"/>
          <w:sz w:val="24"/>
          <w:szCs w:val="24"/>
        </w:rPr>
      </w:pPr>
    </w:p>
    <w:p w14:paraId="7CD1ECF3" w14:textId="77777777" w:rsidR="00251A2D" w:rsidRPr="00741B69" w:rsidRDefault="00251A2D" w:rsidP="00B20EB2">
      <w:pPr>
        <w:spacing w:after="0"/>
        <w:jc w:val="center"/>
        <w:rPr>
          <w:rFonts w:ascii="Arial" w:hAnsi="Arial" w:cs="Arial"/>
          <w:b/>
          <w:bCs/>
          <w:sz w:val="32"/>
          <w:szCs w:val="32"/>
        </w:rPr>
      </w:pPr>
      <w:r w:rsidRPr="00741B69">
        <w:rPr>
          <w:rFonts w:ascii="Arial" w:hAnsi="Arial" w:cs="Arial"/>
          <w:b/>
          <w:bCs/>
          <w:sz w:val="32"/>
          <w:szCs w:val="32"/>
        </w:rPr>
        <w:t>S M L O U V A</w:t>
      </w:r>
    </w:p>
    <w:p w14:paraId="1C7C2C7A" w14:textId="69CCCBA9" w:rsidR="008C6AE0" w:rsidRPr="00741B69" w:rsidRDefault="00251A2D" w:rsidP="008C6AE0">
      <w:pPr>
        <w:spacing w:after="0"/>
        <w:jc w:val="center"/>
        <w:rPr>
          <w:rFonts w:ascii="Arial" w:hAnsi="Arial" w:cs="Arial"/>
          <w:b/>
          <w:bCs/>
          <w:sz w:val="24"/>
          <w:szCs w:val="24"/>
        </w:rPr>
      </w:pPr>
      <w:r w:rsidRPr="00741B69">
        <w:rPr>
          <w:rFonts w:ascii="Arial" w:hAnsi="Arial" w:cs="Arial"/>
          <w:b/>
          <w:bCs/>
          <w:sz w:val="24"/>
          <w:szCs w:val="24"/>
        </w:rPr>
        <w:t xml:space="preserve">o dodávce tepelné energie číslo: </w:t>
      </w:r>
      <w:r w:rsidR="00BD5B18" w:rsidRPr="00741B69">
        <w:rPr>
          <w:rFonts w:ascii="Arial" w:hAnsi="Arial" w:cs="Arial"/>
          <w:b/>
          <w:bCs/>
          <w:sz w:val="24"/>
          <w:szCs w:val="24"/>
        </w:rPr>
        <w:t>204</w:t>
      </w:r>
    </w:p>
    <w:p w14:paraId="4E319709" w14:textId="77777777" w:rsidR="00741B69" w:rsidRDefault="00741B69" w:rsidP="00741B69">
      <w:pPr>
        <w:spacing w:after="0"/>
        <w:rPr>
          <w:rFonts w:ascii="Arial" w:hAnsi="Arial" w:cs="Arial"/>
          <w:b/>
          <w:bCs/>
          <w:sz w:val="24"/>
          <w:szCs w:val="24"/>
        </w:rPr>
      </w:pPr>
    </w:p>
    <w:p w14:paraId="332531A4" w14:textId="23FCD6FF" w:rsidR="00741B69" w:rsidRPr="00741B69" w:rsidRDefault="00741B69" w:rsidP="00741B69">
      <w:pPr>
        <w:spacing w:after="0"/>
        <w:rPr>
          <w:rFonts w:ascii="Arial" w:hAnsi="Arial" w:cs="Arial"/>
          <w:sz w:val="24"/>
          <w:szCs w:val="24"/>
        </w:rPr>
      </w:pPr>
      <w:r w:rsidRPr="00741B69">
        <w:rPr>
          <w:rFonts w:ascii="Arial" w:hAnsi="Arial" w:cs="Arial"/>
          <w:sz w:val="24"/>
          <w:szCs w:val="24"/>
        </w:rPr>
        <w:t>Smluvní strany:</w:t>
      </w:r>
    </w:p>
    <w:p w14:paraId="4D3A92FC" w14:textId="77777777" w:rsidR="00741B69" w:rsidRDefault="00741B69" w:rsidP="00741B69">
      <w:pPr>
        <w:pStyle w:val="Odstavecseseznamem"/>
        <w:tabs>
          <w:tab w:val="left" w:pos="3119"/>
        </w:tabs>
        <w:spacing w:after="0"/>
        <w:ind w:left="426"/>
        <w:rPr>
          <w:rFonts w:ascii="Arial" w:hAnsi="Arial" w:cs="Arial"/>
          <w:sz w:val="24"/>
          <w:szCs w:val="24"/>
        </w:rPr>
      </w:pPr>
    </w:p>
    <w:p w14:paraId="542A8E1D" w14:textId="4C4BFDEE" w:rsidR="00251A2D" w:rsidRPr="00741B69" w:rsidRDefault="00741B69" w:rsidP="00741B69">
      <w:pPr>
        <w:pStyle w:val="Odstavecseseznamem"/>
        <w:tabs>
          <w:tab w:val="left" w:pos="3119"/>
        </w:tabs>
        <w:spacing w:after="0"/>
        <w:ind w:left="0"/>
        <w:rPr>
          <w:rFonts w:ascii="Arial" w:hAnsi="Arial" w:cs="Arial"/>
          <w:sz w:val="24"/>
          <w:szCs w:val="24"/>
        </w:rPr>
      </w:pPr>
      <w:r>
        <w:rPr>
          <w:rFonts w:ascii="Arial" w:hAnsi="Arial" w:cs="Arial"/>
          <w:sz w:val="24"/>
          <w:szCs w:val="24"/>
        </w:rPr>
        <w:t>Název</w:t>
      </w:r>
      <w:r w:rsidR="00251A2D" w:rsidRPr="00741B69">
        <w:rPr>
          <w:rFonts w:ascii="Arial" w:hAnsi="Arial" w:cs="Arial"/>
          <w:sz w:val="24"/>
          <w:szCs w:val="24"/>
        </w:rPr>
        <w:t>:</w:t>
      </w:r>
      <w:r w:rsidR="00251A2D" w:rsidRPr="00741B69">
        <w:rPr>
          <w:rFonts w:ascii="Arial" w:hAnsi="Arial" w:cs="Arial"/>
          <w:sz w:val="24"/>
          <w:szCs w:val="24"/>
        </w:rPr>
        <w:tab/>
      </w:r>
      <w:r w:rsidR="00251A2D" w:rsidRPr="00741B69">
        <w:rPr>
          <w:rFonts w:ascii="Arial" w:hAnsi="Arial" w:cs="Arial"/>
          <w:b/>
          <w:bCs/>
          <w:sz w:val="24"/>
          <w:szCs w:val="24"/>
        </w:rPr>
        <w:t>Teplo Přerov a.s.</w:t>
      </w:r>
      <w:r w:rsidR="00251A2D" w:rsidRPr="00741B69">
        <w:rPr>
          <w:rFonts w:ascii="Arial" w:hAnsi="Arial" w:cs="Arial"/>
          <w:sz w:val="24"/>
          <w:szCs w:val="24"/>
        </w:rPr>
        <w:br/>
        <w:t>Sídlo:</w:t>
      </w:r>
      <w:r w:rsidR="00251A2D" w:rsidRPr="00741B69">
        <w:rPr>
          <w:rFonts w:ascii="Arial" w:hAnsi="Arial" w:cs="Arial"/>
          <w:sz w:val="24"/>
          <w:szCs w:val="24"/>
        </w:rPr>
        <w:tab/>
      </w:r>
      <w:r w:rsidRPr="00741B69">
        <w:rPr>
          <w:rFonts w:ascii="Arial" w:hAnsi="Arial" w:cs="Arial"/>
          <w:sz w:val="24"/>
          <w:szCs w:val="24"/>
        </w:rPr>
        <w:t>Blahoslavova 1499/7</w:t>
      </w:r>
      <w:r>
        <w:rPr>
          <w:rFonts w:ascii="Arial" w:hAnsi="Arial" w:cs="Arial"/>
          <w:sz w:val="24"/>
          <w:szCs w:val="24"/>
        </w:rPr>
        <w:t xml:space="preserve">, 750 02 </w:t>
      </w:r>
      <w:r w:rsidR="00251A2D" w:rsidRPr="00741B69">
        <w:rPr>
          <w:rFonts w:ascii="Arial" w:hAnsi="Arial" w:cs="Arial"/>
          <w:sz w:val="24"/>
          <w:szCs w:val="24"/>
        </w:rPr>
        <w:t>Přerov I – Město</w:t>
      </w:r>
      <w:r>
        <w:rPr>
          <w:rFonts w:ascii="Arial" w:hAnsi="Arial" w:cs="Arial"/>
          <w:sz w:val="24"/>
          <w:szCs w:val="24"/>
        </w:rPr>
        <w:t xml:space="preserve"> </w:t>
      </w:r>
    </w:p>
    <w:p w14:paraId="7F9AD3E9" w14:textId="7796914F" w:rsidR="00251A2D" w:rsidRPr="00741B69" w:rsidRDefault="00251A2D" w:rsidP="00741B69">
      <w:pPr>
        <w:tabs>
          <w:tab w:val="left" w:pos="3119"/>
        </w:tabs>
        <w:spacing w:after="0"/>
        <w:rPr>
          <w:rFonts w:ascii="Arial" w:hAnsi="Arial" w:cs="Arial"/>
          <w:sz w:val="24"/>
          <w:szCs w:val="24"/>
        </w:rPr>
      </w:pPr>
      <w:r w:rsidRPr="00741B69">
        <w:rPr>
          <w:rFonts w:ascii="Arial" w:hAnsi="Arial" w:cs="Arial"/>
          <w:sz w:val="24"/>
          <w:szCs w:val="24"/>
        </w:rPr>
        <w:t>Zastoupená:</w:t>
      </w:r>
      <w:r w:rsidRPr="00741B69">
        <w:rPr>
          <w:rFonts w:ascii="Arial" w:hAnsi="Arial" w:cs="Arial"/>
          <w:sz w:val="24"/>
          <w:szCs w:val="24"/>
        </w:rPr>
        <w:tab/>
        <w:t xml:space="preserve">Ing. </w:t>
      </w:r>
      <w:r w:rsidR="00F865BF" w:rsidRPr="00741B69">
        <w:rPr>
          <w:rFonts w:ascii="Arial" w:hAnsi="Arial" w:cs="Arial"/>
          <w:sz w:val="24"/>
          <w:szCs w:val="24"/>
        </w:rPr>
        <w:t>Filipem Černým</w:t>
      </w:r>
      <w:r w:rsidRPr="00741B69">
        <w:rPr>
          <w:rFonts w:ascii="Arial" w:hAnsi="Arial" w:cs="Arial"/>
          <w:sz w:val="24"/>
          <w:szCs w:val="24"/>
        </w:rPr>
        <w:t xml:space="preserve"> – ředitelem společnosti</w:t>
      </w:r>
    </w:p>
    <w:p w14:paraId="0246736A" w14:textId="680F0620" w:rsidR="00251A2D" w:rsidRPr="00741B69" w:rsidRDefault="00251A2D" w:rsidP="00741B69">
      <w:pPr>
        <w:tabs>
          <w:tab w:val="left" w:pos="3119"/>
        </w:tabs>
        <w:spacing w:after="0"/>
        <w:rPr>
          <w:rFonts w:ascii="Arial" w:hAnsi="Arial" w:cs="Arial"/>
          <w:sz w:val="24"/>
          <w:szCs w:val="24"/>
        </w:rPr>
      </w:pPr>
      <w:r w:rsidRPr="00741B69">
        <w:rPr>
          <w:rFonts w:ascii="Arial" w:hAnsi="Arial" w:cs="Arial"/>
          <w:sz w:val="24"/>
          <w:szCs w:val="24"/>
        </w:rPr>
        <w:t>IČ:</w:t>
      </w:r>
      <w:r w:rsidRPr="00741B69">
        <w:rPr>
          <w:rFonts w:ascii="Arial" w:hAnsi="Arial" w:cs="Arial"/>
          <w:sz w:val="24"/>
          <w:szCs w:val="24"/>
        </w:rPr>
        <w:tab/>
        <w:t>253</w:t>
      </w:r>
      <w:r w:rsidR="00F62461" w:rsidRPr="00741B69">
        <w:rPr>
          <w:rFonts w:ascii="Arial" w:hAnsi="Arial" w:cs="Arial"/>
          <w:sz w:val="24"/>
          <w:szCs w:val="24"/>
        </w:rPr>
        <w:t xml:space="preserve"> </w:t>
      </w:r>
      <w:r w:rsidRPr="00741B69">
        <w:rPr>
          <w:rFonts w:ascii="Arial" w:hAnsi="Arial" w:cs="Arial"/>
          <w:sz w:val="24"/>
          <w:szCs w:val="24"/>
        </w:rPr>
        <w:t>91</w:t>
      </w:r>
      <w:r w:rsidR="00F62461" w:rsidRPr="00741B69">
        <w:rPr>
          <w:rFonts w:ascii="Arial" w:hAnsi="Arial" w:cs="Arial"/>
          <w:sz w:val="24"/>
          <w:szCs w:val="24"/>
        </w:rPr>
        <w:t xml:space="preserve"> </w:t>
      </w:r>
      <w:r w:rsidRPr="00741B69">
        <w:rPr>
          <w:rFonts w:ascii="Arial" w:hAnsi="Arial" w:cs="Arial"/>
          <w:sz w:val="24"/>
          <w:szCs w:val="24"/>
        </w:rPr>
        <w:t>453</w:t>
      </w:r>
    </w:p>
    <w:p w14:paraId="63C664C6" w14:textId="77777777" w:rsidR="00251A2D" w:rsidRPr="00741B69" w:rsidRDefault="00251A2D" w:rsidP="00741B69">
      <w:pPr>
        <w:tabs>
          <w:tab w:val="left" w:pos="3119"/>
        </w:tabs>
        <w:spacing w:after="0"/>
        <w:rPr>
          <w:rFonts w:ascii="Arial" w:hAnsi="Arial" w:cs="Arial"/>
          <w:sz w:val="24"/>
          <w:szCs w:val="24"/>
        </w:rPr>
      </w:pPr>
      <w:r w:rsidRPr="00741B69">
        <w:rPr>
          <w:rFonts w:ascii="Arial" w:hAnsi="Arial" w:cs="Arial"/>
          <w:sz w:val="24"/>
          <w:szCs w:val="24"/>
        </w:rPr>
        <w:t>DIČ:</w:t>
      </w:r>
      <w:r w:rsidRPr="00741B69">
        <w:rPr>
          <w:rFonts w:ascii="Arial" w:hAnsi="Arial" w:cs="Arial"/>
          <w:sz w:val="24"/>
          <w:szCs w:val="24"/>
        </w:rPr>
        <w:tab/>
        <w:t>CZ25391453</w:t>
      </w:r>
    </w:p>
    <w:p w14:paraId="4D14F3C5" w14:textId="77777777" w:rsidR="00251A2D" w:rsidRPr="00741B69" w:rsidRDefault="00251A2D" w:rsidP="00741B69">
      <w:pPr>
        <w:tabs>
          <w:tab w:val="left" w:pos="3119"/>
        </w:tabs>
        <w:spacing w:after="0"/>
        <w:rPr>
          <w:rFonts w:ascii="Arial" w:hAnsi="Arial" w:cs="Arial"/>
          <w:sz w:val="24"/>
          <w:szCs w:val="24"/>
        </w:rPr>
      </w:pPr>
      <w:r w:rsidRPr="00741B69">
        <w:rPr>
          <w:rFonts w:ascii="Arial" w:hAnsi="Arial" w:cs="Arial"/>
          <w:sz w:val="24"/>
          <w:szCs w:val="24"/>
        </w:rPr>
        <w:t>Bankovní spojení:</w:t>
      </w:r>
      <w:r w:rsidRPr="00741B69">
        <w:rPr>
          <w:rFonts w:ascii="Arial" w:hAnsi="Arial" w:cs="Arial"/>
          <w:sz w:val="24"/>
          <w:szCs w:val="24"/>
        </w:rPr>
        <w:tab/>
        <w:t>ČSOB Přerov</w:t>
      </w:r>
    </w:p>
    <w:p w14:paraId="37D8B65E" w14:textId="77777777" w:rsidR="00251A2D" w:rsidRPr="00741B69" w:rsidRDefault="00251A2D" w:rsidP="00741B69">
      <w:pPr>
        <w:tabs>
          <w:tab w:val="left" w:pos="3119"/>
        </w:tabs>
        <w:spacing w:after="0"/>
        <w:rPr>
          <w:rFonts w:ascii="Arial" w:hAnsi="Arial" w:cs="Arial"/>
          <w:sz w:val="24"/>
          <w:szCs w:val="24"/>
        </w:rPr>
      </w:pPr>
      <w:r w:rsidRPr="00741B69">
        <w:rPr>
          <w:rFonts w:ascii="Arial" w:hAnsi="Arial" w:cs="Arial"/>
          <w:sz w:val="24"/>
          <w:szCs w:val="24"/>
        </w:rPr>
        <w:t>Číslo účtu:</w:t>
      </w:r>
      <w:r w:rsidRPr="00741B69">
        <w:rPr>
          <w:rFonts w:ascii="Arial" w:hAnsi="Arial" w:cs="Arial"/>
          <w:sz w:val="24"/>
          <w:szCs w:val="24"/>
        </w:rPr>
        <w:tab/>
        <w:t>153172938/0300</w:t>
      </w:r>
    </w:p>
    <w:p w14:paraId="11F8173F" w14:textId="5E665975" w:rsidR="00251A2D" w:rsidRPr="00741B69" w:rsidRDefault="00251A2D" w:rsidP="00741B69">
      <w:pPr>
        <w:tabs>
          <w:tab w:val="left" w:pos="3119"/>
        </w:tabs>
        <w:spacing w:after="0"/>
        <w:ind w:left="3119" w:hanging="3119"/>
        <w:rPr>
          <w:rFonts w:ascii="Arial" w:hAnsi="Arial" w:cs="Arial"/>
          <w:sz w:val="24"/>
          <w:szCs w:val="24"/>
        </w:rPr>
      </w:pPr>
      <w:r w:rsidRPr="00741B69">
        <w:rPr>
          <w:rFonts w:ascii="Arial" w:hAnsi="Arial" w:cs="Arial"/>
          <w:sz w:val="24"/>
          <w:szCs w:val="24"/>
        </w:rPr>
        <w:t>Oprávnění k podnikání:</w:t>
      </w:r>
      <w:r w:rsidRPr="00741B69">
        <w:rPr>
          <w:rFonts w:ascii="Arial" w:hAnsi="Arial" w:cs="Arial"/>
          <w:sz w:val="24"/>
          <w:szCs w:val="24"/>
        </w:rPr>
        <w:tab/>
        <w:t>licence k podnikání č. 320101978, 310101979 zapsaná</w:t>
      </w:r>
      <w:r w:rsidR="00741B69" w:rsidRPr="00741B69">
        <w:rPr>
          <w:rFonts w:ascii="Arial" w:hAnsi="Arial" w:cs="Arial"/>
          <w:sz w:val="24"/>
          <w:szCs w:val="24"/>
        </w:rPr>
        <w:t xml:space="preserve"> </w:t>
      </w:r>
      <w:r w:rsidRPr="00741B69">
        <w:rPr>
          <w:rFonts w:ascii="Arial" w:hAnsi="Arial" w:cs="Arial"/>
          <w:sz w:val="24"/>
          <w:szCs w:val="24"/>
        </w:rPr>
        <w:t>v OR vedeném Krajským soudem v Ostravě oddíl B,</w:t>
      </w:r>
    </w:p>
    <w:p w14:paraId="42E8F9D6" w14:textId="77777777" w:rsidR="00741B69" w:rsidRDefault="00251A2D" w:rsidP="00741B69">
      <w:pPr>
        <w:tabs>
          <w:tab w:val="left" w:pos="3119"/>
        </w:tabs>
        <w:spacing w:after="0"/>
        <w:rPr>
          <w:rFonts w:ascii="Arial" w:hAnsi="Arial" w:cs="Arial"/>
          <w:sz w:val="24"/>
          <w:szCs w:val="24"/>
        </w:rPr>
      </w:pPr>
      <w:r w:rsidRPr="00741B69">
        <w:rPr>
          <w:rFonts w:ascii="Arial" w:hAnsi="Arial" w:cs="Arial"/>
          <w:sz w:val="24"/>
          <w:szCs w:val="24"/>
        </w:rPr>
        <w:tab/>
        <w:t>vložka 1839</w:t>
      </w:r>
    </w:p>
    <w:p w14:paraId="27FB3334" w14:textId="5E60CEC3" w:rsidR="00251A2D" w:rsidRPr="00741B69" w:rsidRDefault="00251A2D" w:rsidP="00741B69">
      <w:pPr>
        <w:tabs>
          <w:tab w:val="left" w:pos="3119"/>
        </w:tabs>
        <w:spacing w:after="0"/>
        <w:rPr>
          <w:rFonts w:ascii="Arial" w:hAnsi="Arial" w:cs="Arial"/>
          <w:sz w:val="24"/>
          <w:szCs w:val="24"/>
        </w:rPr>
      </w:pPr>
      <w:r w:rsidRPr="00741B69">
        <w:rPr>
          <w:rFonts w:ascii="Arial" w:hAnsi="Arial" w:cs="Arial"/>
          <w:sz w:val="24"/>
          <w:szCs w:val="24"/>
        </w:rPr>
        <w:t>Telefon:</w:t>
      </w:r>
      <w:r w:rsidRPr="00741B69">
        <w:rPr>
          <w:rFonts w:ascii="Arial" w:hAnsi="Arial" w:cs="Arial"/>
          <w:sz w:val="24"/>
          <w:szCs w:val="24"/>
        </w:rPr>
        <w:tab/>
        <w:t>581 217 295</w:t>
      </w:r>
    </w:p>
    <w:p w14:paraId="6AE80E5B" w14:textId="77777777" w:rsidR="00251A2D" w:rsidRPr="00741B69" w:rsidRDefault="00251A2D" w:rsidP="00741B69">
      <w:pPr>
        <w:tabs>
          <w:tab w:val="left" w:pos="3119"/>
        </w:tabs>
        <w:spacing w:after="0"/>
        <w:rPr>
          <w:rFonts w:ascii="Arial" w:hAnsi="Arial" w:cs="Arial"/>
          <w:sz w:val="24"/>
          <w:szCs w:val="24"/>
        </w:rPr>
      </w:pPr>
      <w:r w:rsidRPr="00741B69">
        <w:rPr>
          <w:rFonts w:ascii="Arial" w:hAnsi="Arial" w:cs="Arial"/>
          <w:sz w:val="24"/>
          <w:szCs w:val="24"/>
        </w:rPr>
        <w:t>Fax:</w:t>
      </w:r>
      <w:r w:rsidRPr="00741B69">
        <w:rPr>
          <w:rFonts w:ascii="Arial" w:hAnsi="Arial" w:cs="Arial"/>
          <w:sz w:val="24"/>
          <w:szCs w:val="24"/>
        </w:rPr>
        <w:tab/>
        <w:t>581 217 306</w:t>
      </w:r>
    </w:p>
    <w:p w14:paraId="637BA94D" w14:textId="77777777" w:rsidR="00251A2D" w:rsidRDefault="00251A2D" w:rsidP="00741B69">
      <w:pPr>
        <w:tabs>
          <w:tab w:val="left" w:pos="3119"/>
        </w:tabs>
        <w:spacing w:after="0"/>
        <w:rPr>
          <w:rStyle w:val="Hypertextovodkaz"/>
          <w:rFonts w:ascii="Arial" w:hAnsi="Arial" w:cs="Arial"/>
          <w:color w:val="auto"/>
          <w:sz w:val="24"/>
          <w:szCs w:val="24"/>
          <w:u w:val="none"/>
        </w:rPr>
      </w:pPr>
      <w:r w:rsidRPr="00741B69">
        <w:rPr>
          <w:rFonts w:ascii="Arial" w:hAnsi="Arial" w:cs="Arial"/>
          <w:sz w:val="24"/>
          <w:szCs w:val="24"/>
        </w:rPr>
        <w:t>E-mail:</w:t>
      </w:r>
      <w:r w:rsidRPr="00741B69">
        <w:rPr>
          <w:rFonts w:ascii="Arial" w:hAnsi="Arial" w:cs="Arial"/>
          <w:sz w:val="24"/>
          <w:szCs w:val="24"/>
        </w:rPr>
        <w:tab/>
      </w:r>
      <w:hyperlink r:id="rId10" w:history="1">
        <w:r w:rsidRPr="00741B69">
          <w:rPr>
            <w:rStyle w:val="Hypertextovodkaz"/>
            <w:rFonts w:ascii="Arial" w:hAnsi="Arial" w:cs="Arial"/>
            <w:color w:val="auto"/>
            <w:sz w:val="24"/>
            <w:szCs w:val="24"/>
            <w:u w:val="none"/>
          </w:rPr>
          <w:t>marketing@teploprerov.cz</w:t>
        </w:r>
      </w:hyperlink>
    </w:p>
    <w:p w14:paraId="1A1ACCB6" w14:textId="77777777" w:rsidR="00251A2D" w:rsidRPr="00741B69" w:rsidRDefault="00251A2D" w:rsidP="00741B69">
      <w:pPr>
        <w:tabs>
          <w:tab w:val="left" w:pos="3119"/>
        </w:tabs>
        <w:spacing w:after="0"/>
        <w:rPr>
          <w:rFonts w:ascii="Arial" w:hAnsi="Arial" w:cs="Arial"/>
          <w:sz w:val="24"/>
          <w:szCs w:val="24"/>
        </w:rPr>
      </w:pPr>
    </w:p>
    <w:p w14:paraId="112C1E83" w14:textId="7404361A" w:rsidR="00251A2D" w:rsidRPr="00741B69" w:rsidRDefault="00251A2D" w:rsidP="00741B69">
      <w:pPr>
        <w:tabs>
          <w:tab w:val="left" w:pos="3119"/>
        </w:tabs>
        <w:spacing w:after="0"/>
        <w:rPr>
          <w:rFonts w:ascii="Arial" w:hAnsi="Arial" w:cs="Arial"/>
          <w:sz w:val="24"/>
          <w:szCs w:val="24"/>
        </w:rPr>
      </w:pPr>
      <w:r w:rsidRPr="00741B69">
        <w:rPr>
          <w:rFonts w:ascii="Arial" w:hAnsi="Arial" w:cs="Arial"/>
          <w:sz w:val="24"/>
          <w:szCs w:val="24"/>
        </w:rPr>
        <w:t xml:space="preserve">(dále jen </w:t>
      </w:r>
      <w:r w:rsidR="00741B69">
        <w:rPr>
          <w:rFonts w:ascii="Arial" w:hAnsi="Arial" w:cs="Arial"/>
          <w:sz w:val="24"/>
          <w:szCs w:val="24"/>
        </w:rPr>
        <w:t>„</w:t>
      </w:r>
      <w:r w:rsidRPr="00741B69">
        <w:rPr>
          <w:rFonts w:ascii="Arial" w:hAnsi="Arial" w:cs="Arial"/>
          <w:sz w:val="24"/>
          <w:szCs w:val="24"/>
        </w:rPr>
        <w:t>dodavatel</w:t>
      </w:r>
      <w:r w:rsidR="00741B69">
        <w:rPr>
          <w:rFonts w:ascii="Arial" w:hAnsi="Arial" w:cs="Arial"/>
          <w:sz w:val="24"/>
          <w:szCs w:val="24"/>
        </w:rPr>
        <w:t>“</w:t>
      </w:r>
      <w:r w:rsidRPr="00741B69">
        <w:rPr>
          <w:rFonts w:ascii="Arial" w:hAnsi="Arial" w:cs="Arial"/>
          <w:sz w:val="24"/>
          <w:szCs w:val="24"/>
        </w:rPr>
        <w:t>)</w:t>
      </w:r>
    </w:p>
    <w:p w14:paraId="649B4A80" w14:textId="77777777" w:rsidR="00251A2D" w:rsidRPr="00741B69" w:rsidRDefault="00251A2D" w:rsidP="00741B69">
      <w:pPr>
        <w:tabs>
          <w:tab w:val="left" w:pos="3119"/>
        </w:tabs>
        <w:spacing w:after="0"/>
        <w:rPr>
          <w:rFonts w:ascii="Arial" w:hAnsi="Arial" w:cs="Arial"/>
          <w:sz w:val="24"/>
          <w:szCs w:val="24"/>
        </w:rPr>
      </w:pPr>
    </w:p>
    <w:p w14:paraId="3485F235" w14:textId="0E4E76F8" w:rsidR="00251A2D" w:rsidRPr="00741B69" w:rsidRDefault="00251A2D" w:rsidP="00741B69">
      <w:pPr>
        <w:tabs>
          <w:tab w:val="left" w:pos="3119"/>
        </w:tabs>
        <w:spacing w:after="0"/>
        <w:rPr>
          <w:rFonts w:ascii="Arial" w:hAnsi="Arial" w:cs="Arial"/>
          <w:sz w:val="24"/>
          <w:szCs w:val="24"/>
        </w:rPr>
      </w:pPr>
      <w:r w:rsidRPr="00741B69">
        <w:rPr>
          <w:rFonts w:ascii="Arial" w:hAnsi="Arial" w:cs="Arial"/>
          <w:sz w:val="24"/>
          <w:szCs w:val="24"/>
        </w:rPr>
        <w:t>a</w:t>
      </w:r>
    </w:p>
    <w:p w14:paraId="11A9AFB4" w14:textId="77777777" w:rsidR="00251A2D" w:rsidRPr="00741B69" w:rsidRDefault="00251A2D" w:rsidP="00741B69">
      <w:pPr>
        <w:tabs>
          <w:tab w:val="left" w:pos="3402"/>
        </w:tabs>
        <w:spacing w:after="0"/>
        <w:rPr>
          <w:rFonts w:ascii="Arial" w:hAnsi="Arial" w:cs="Arial"/>
          <w:sz w:val="24"/>
          <w:szCs w:val="24"/>
        </w:rPr>
      </w:pPr>
    </w:p>
    <w:p w14:paraId="0FE0AC98" w14:textId="0A76EEC7" w:rsidR="00251A2D" w:rsidRPr="00741B69" w:rsidRDefault="00741B69" w:rsidP="00741B69">
      <w:pPr>
        <w:pStyle w:val="Odstavecseseznamem"/>
        <w:tabs>
          <w:tab w:val="left" w:pos="3119"/>
        </w:tabs>
        <w:spacing w:after="0"/>
        <w:ind w:left="0"/>
        <w:rPr>
          <w:rFonts w:ascii="Arial" w:hAnsi="Arial" w:cs="Arial"/>
          <w:sz w:val="24"/>
          <w:szCs w:val="24"/>
        </w:rPr>
      </w:pPr>
      <w:r>
        <w:rPr>
          <w:rFonts w:ascii="Arial" w:hAnsi="Arial" w:cs="Arial"/>
          <w:sz w:val="24"/>
          <w:szCs w:val="24"/>
        </w:rPr>
        <w:t>Název</w:t>
      </w:r>
      <w:r w:rsidR="00251A2D" w:rsidRPr="00741B69">
        <w:rPr>
          <w:rFonts w:ascii="Arial" w:hAnsi="Arial" w:cs="Arial"/>
          <w:sz w:val="24"/>
          <w:szCs w:val="24"/>
        </w:rPr>
        <w:t>:</w:t>
      </w:r>
      <w:r w:rsidR="00251A2D" w:rsidRPr="00741B69">
        <w:rPr>
          <w:rFonts w:ascii="Arial" w:hAnsi="Arial" w:cs="Arial"/>
          <w:sz w:val="24"/>
          <w:szCs w:val="24"/>
        </w:rPr>
        <w:tab/>
      </w:r>
      <w:r w:rsidRPr="00741B69">
        <w:rPr>
          <w:rFonts w:ascii="Arial" w:hAnsi="Arial" w:cs="Arial"/>
          <w:b/>
          <w:bCs/>
          <w:sz w:val="24"/>
          <w:szCs w:val="24"/>
        </w:rPr>
        <w:t>Česká republika – Úřad práce České republiky</w:t>
      </w:r>
      <w:r w:rsidR="00F865BF" w:rsidRPr="00741B69">
        <w:rPr>
          <w:rFonts w:ascii="Arial" w:hAnsi="Arial" w:cs="Arial"/>
          <w:sz w:val="24"/>
          <w:szCs w:val="24"/>
        </w:rPr>
        <w:t xml:space="preserve">                   </w:t>
      </w:r>
    </w:p>
    <w:p w14:paraId="2A036AF6" w14:textId="6DD947F1" w:rsidR="00251A2D" w:rsidRPr="00741B69" w:rsidRDefault="00251A2D" w:rsidP="00741B69">
      <w:pPr>
        <w:tabs>
          <w:tab w:val="left" w:pos="3119"/>
        </w:tabs>
        <w:spacing w:after="0"/>
        <w:rPr>
          <w:rFonts w:ascii="Arial" w:hAnsi="Arial" w:cs="Arial"/>
          <w:sz w:val="24"/>
          <w:szCs w:val="24"/>
        </w:rPr>
      </w:pPr>
      <w:r w:rsidRPr="00741B69">
        <w:rPr>
          <w:rFonts w:ascii="Arial" w:hAnsi="Arial" w:cs="Arial"/>
          <w:sz w:val="24"/>
          <w:szCs w:val="24"/>
        </w:rPr>
        <w:t>Sídlo:</w:t>
      </w:r>
      <w:r w:rsidRPr="00741B69">
        <w:rPr>
          <w:rFonts w:ascii="Arial" w:hAnsi="Arial" w:cs="Arial"/>
          <w:sz w:val="24"/>
          <w:szCs w:val="24"/>
        </w:rPr>
        <w:tab/>
      </w:r>
      <w:r w:rsidR="00741B69" w:rsidRPr="00741B69">
        <w:rPr>
          <w:rFonts w:ascii="Arial" w:hAnsi="Arial" w:cs="Arial"/>
          <w:sz w:val="24"/>
          <w:szCs w:val="24"/>
        </w:rPr>
        <w:t xml:space="preserve">Dobrovského 1278/25, </w:t>
      </w:r>
      <w:r w:rsidR="00741B69">
        <w:rPr>
          <w:rFonts w:ascii="Arial" w:hAnsi="Arial" w:cs="Arial"/>
          <w:sz w:val="24"/>
          <w:szCs w:val="24"/>
        </w:rPr>
        <w:t xml:space="preserve">170 00 </w:t>
      </w:r>
      <w:r w:rsidR="00741B69" w:rsidRPr="00741B69">
        <w:rPr>
          <w:rFonts w:ascii="Arial" w:hAnsi="Arial" w:cs="Arial"/>
          <w:sz w:val="24"/>
          <w:szCs w:val="24"/>
        </w:rPr>
        <w:t>Praha 7</w:t>
      </w:r>
    </w:p>
    <w:p w14:paraId="2E85D853" w14:textId="6F1DA8F5" w:rsidR="00A078A2" w:rsidRPr="00741B69" w:rsidRDefault="00741B69" w:rsidP="00741B69">
      <w:pPr>
        <w:tabs>
          <w:tab w:val="left" w:pos="3119"/>
        </w:tabs>
        <w:spacing w:after="0"/>
        <w:ind w:left="3119" w:hanging="3119"/>
        <w:rPr>
          <w:rFonts w:ascii="Arial" w:hAnsi="Arial" w:cs="Arial"/>
          <w:sz w:val="24"/>
          <w:szCs w:val="24"/>
        </w:rPr>
      </w:pPr>
      <w:r w:rsidRPr="00741B69">
        <w:rPr>
          <w:rFonts w:ascii="Arial" w:hAnsi="Arial" w:cs="Arial"/>
          <w:sz w:val="24"/>
          <w:szCs w:val="24"/>
        </w:rPr>
        <w:t>Z</w:t>
      </w:r>
      <w:r w:rsidR="006F302E" w:rsidRPr="00741B69">
        <w:rPr>
          <w:rFonts w:ascii="Arial" w:hAnsi="Arial" w:cs="Arial"/>
          <w:sz w:val="24"/>
          <w:szCs w:val="24"/>
        </w:rPr>
        <w:t>astoupen</w:t>
      </w:r>
      <w:r w:rsidRPr="00741B69">
        <w:rPr>
          <w:rFonts w:ascii="Arial" w:hAnsi="Arial" w:cs="Arial"/>
          <w:sz w:val="24"/>
          <w:szCs w:val="24"/>
        </w:rPr>
        <w:t>á</w:t>
      </w:r>
      <w:r w:rsidR="006F302E" w:rsidRPr="00741B69">
        <w:rPr>
          <w:rFonts w:ascii="Arial" w:hAnsi="Arial" w:cs="Arial"/>
          <w:sz w:val="24"/>
          <w:szCs w:val="24"/>
        </w:rPr>
        <w:t>:</w:t>
      </w:r>
      <w:r w:rsidR="006F302E" w:rsidRPr="00741B69">
        <w:rPr>
          <w:rFonts w:ascii="Arial" w:hAnsi="Arial" w:cs="Arial"/>
          <w:sz w:val="24"/>
          <w:szCs w:val="24"/>
        </w:rPr>
        <w:tab/>
      </w:r>
      <w:r w:rsidRPr="00741B69">
        <w:rPr>
          <w:rFonts w:ascii="Arial" w:hAnsi="Arial" w:cs="Arial"/>
          <w:sz w:val="24"/>
          <w:szCs w:val="24"/>
        </w:rPr>
        <w:t>Ing. Vlastimilem Přidalem, ředitelem Krajské pobočky ÚP ČR v Olomouci</w:t>
      </w:r>
    </w:p>
    <w:p w14:paraId="6DB87F3D" w14:textId="3B5EF589" w:rsidR="006F302E" w:rsidRPr="00741B69" w:rsidRDefault="006F302E" w:rsidP="00741B69">
      <w:pPr>
        <w:tabs>
          <w:tab w:val="left" w:pos="3119"/>
        </w:tabs>
        <w:spacing w:after="0"/>
        <w:rPr>
          <w:rFonts w:ascii="Arial" w:hAnsi="Arial" w:cs="Arial"/>
          <w:sz w:val="24"/>
          <w:szCs w:val="24"/>
        </w:rPr>
      </w:pPr>
      <w:r w:rsidRPr="00741B69">
        <w:rPr>
          <w:rFonts w:ascii="Arial" w:hAnsi="Arial" w:cs="Arial"/>
          <w:sz w:val="24"/>
          <w:szCs w:val="24"/>
        </w:rPr>
        <w:t>IČ:</w:t>
      </w:r>
      <w:r w:rsidRPr="00741B69">
        <w:rPr>
          <w:rFonts w:ascii="Arial" w:hAnsi="Arial" w:cs="Arial"/>
          <w:sz w:val="24"/>
          <w:szCs w:val="24"/>
        </w:rPr>
        <w:tab/>
      </w:r>
      <w:r w:rsidR="00741B69" w:rsidRPr="00741B69">
        <w:rPr>
          <w:rFonts w:ascii="Arial" w:hAnsi="Arial" w:cs="Arial"/>
          <w:sz w:val="24"/>
          <w:szCs w:val="24"/>
        </w:rPr>
        <w:t>724 96 991</w:t>
      </w:r>
    </w:p>
    <w:p w14:paraId="5139C070" w14:textId="6D1D2109" w:rsidR="006F302E" w:rsidRPr="00741B69" w:rsidRDefault="006F302E" w:rsidP="00741B69">
      <w:pPr>
        <w:tabs>
          <w:tab w:val="left" w:pos="3119"/>
        </w:tabs>
        <w:spacing w:after="0"/>
        <w:rPr>
          <w:rFonts w:ascii="Arial" w:hAnsi="Arial" w:cs="Arial"/>
          <w:sz w:val="24"/>
          <w:szCs w:val="24"/>
        </w:rPr>
      </w:pPr>
      <w:r w:rsidRPr="00741B69">
        <w:rPr>
          <w:rFonts w:ascii="Arial" w:hAnsi="Arial" w:cs="Arial"/>
          <w:sz w:val="24"/>
          <w:szCs w:val="24"/>
        </w:rPr>
        <w:t>Bankovní spojení:</w:t>
      </w:r>
      <w:r w:rsidRPr="00741B69">
        <w:rPr>
          <w:rFonts w:ascii="Arial" w:hAnsi="Arial" w:cs="Arial"/>
          <w:sz w:val="24"/>
          <w:szCs w:val="24"/>
        </w:rPr>
        <w:tab/>
      </w:r>
      <w:r w:rsidR="00741B69">
        <w:rPr>
          <w:rFonts w:ascii="Arial" w:hAnsi="Arial" w:cs="Arial"/>
          <w:sz w:val="24"/>
          <w:szCs w:val="24"/>
        </w:rPr>
        <w:t>ČNB Ostrava</w:t>
      </w:r>
    </w:p>
    <w:p w14:paraId="2F9861A1" w14:textId="05C9B6D4" w:rsidR="006F302E" w:rsidRDefault="006F302E" w:rsidP="00741B69">
      <w:pPr>
        <w:tabs>
          <w:tab w:val="left" w:pos="3119"/>
        </w:tabs>
        <w:spacing w:after="0"/>
        <w:rPr>
          <w:rFonts w:ascii="Arial" w:hAnsi="Arial" w:cs="Arial"/>
          <w:sz w:val="24"/>
          <w:szCs w:val="24"/>
        </w:rPr>
      </w:pPr>
      <w:r w:rsidRPr="00741B69">
        <w:rPr>
          <w:rFonts w:ascii="Arial" w:hAnsi="Arial" w:cs="Arial"/>
          <w:sz w:val="24"/>
          <w:szCs w:val="24"/>
        </w:rPr>
        <w:t>Číslo účtu:</w:t>
      </w:r>
      <w:r w:rsidRPr="00741B69">
        <w:rPr>
          <w:rFonts w:ascii="Arial" w:hAnsi="Arial" w:cs="Arial"/>
          <w:sz w:val="24"/>
          <w:szCs w:val="24"/>
        </w:rPr>
        <w:tab/>
      </w:r>
      <w:r w:rsidR="00741B69">
        <w:rPr>
          <w:rFonts w:ascii="Arial" w:hAnsi="Arial" w:cs="Arial"/>
          <w:sz w:val="24"/>
          <w:szCs w:val="24"/>
        </w:rPr>
        <w:t>37820811/0710</w:t>
      </w:r>
    </w:p>
    <w:p w14:paraId="6BB6E3EC" w14:textId="7F81873C" w:rsidR="00741B69" w:rsidRDefault="00741B69" w:rsidP="00741B69">
      <w:pPr>
        <w:tabs>
          <w:tab w:val="left" w:pos="3119"/>
        </w:tabs>
        <w:spacing w:after="0"/>
        <w:rPr>
          <w:rFonts w:ascii="Arial" w:hAnsi="Arial" w:cs="Arial"/>
          <w:sz w:val="24"/>
          <w:szCs w:val="24"/>
        </w:rPr>
      </w:pPr>
      <w:r>
        <w:rPr>
          <w:rFonts w:ascii="Arial" w:hAnsi="Arial" w:cs="Arial"/>
          <w:sz w:val="24"/>
          <w:szCs w:val="24"/>
        </w:rPr>
        <w:t>ID datové schránky:</w:t>
      </w:r>
      <w:r>
        <w:rPr>
          <w:rFonts w:ascii="Arial" w:hAnsi="Arial" w:cs="Arial"/>
          <w:sz w:val="24"/>
          <w:szCs w:val="24"/>
        </w:rPr>
        <w:tab/>
        <w:t>a2azprx</w:t>
      </w:r>
    </w:p>
    <w:p w14:paraId="52CA08FB" w14:textId="73ACB44F" w:rsidR="00741B69" w:rsidRPr="00741B69" w:rsidRDefault="00741B69" w:rsidP="00741B69">
      <w:pPr>
        <w:tabs>
          <w:tab w:val="left" w:pos="3119"/>
        </w:tabs>
        <w:spacing w:after="0"/>
        <w:rPr>
          <w:rFonts w:ascii="Arial" w:hAnsi="Arial" w:cs="Arial"/>
          <w:sz w:val="24"/>
          <w:szCs w:val="24"/>
        </w:rPr>
      </w:pPr>
      <w:r>
        <w:rPr>
          <w:rFonts w:ascii="Arial" w:hAnsi="Arial" w:cs="Arial"/>
          <w:sz w:val="24"/>
          <w:szCs w:val="24"/>
        </w:rPr>
        <w:t>Kontaktní osoba</w:t>
      </w:r>
      <w:r>
        <w:rPr>
          <w:rFonts w:ascii="Arial" w:hAnsi="Arial" w:cs="Arial"/>
          <w:sz w:val="24"/>
          <w:szCs w:val="24"/>
        </w:rPr>
        <w:tab/>
      </w:r>
      <w:r w:rsidR="00DF29C2">
        <w:rPr>
          <w:rFonts w:ascii="Arial" w:hAnsi="Arial" w:cs="Arial"/>
          <w:sz w:val="24"/>
          <w:szCs w:val="24"/>
        </w:rPr>
        <w:t>XXXXXXXXXXXXX</w:t>
      </w:r>
    </w:p>
    <w:p w14:paraId="03E62845" w14:textId="46377C17" w:rsidR="006F302E" w:rsidRPr="00741B69" w:rsidRDefault="006F302E" w:rsidP="00741B69">
      <w:pPr>
        <w:tabs>
          <w:tab w:val="left" w:pos="3119"/>
        </w:tabs>
        <w:spacing w:after="0"/>
        <w:rPr>
          <w:rFonts w:ascii="Arial" w:hAnsi="Arial" w:cs="Arial"/>
          <w:sz w:val="24"/>
          <w:szCs w:val="24"/>
        </w:rPr>
      </w:pPr>
      <w:r w:rsidRPr="00741B69">
        <w:rPr>
          <w:rFonts w:ascii="Arial" w:hAnsi="Arial" w:cs="Arial"/>
          <w:sz w:val="24"/>
          <w:szCs w:val="24"/>
        </w:rPr>
        <w:t>Telefon:</w:t>
      </w:r>
      <w:r w:rsidRPr="00741B69">
        <w:rPr>
          <w:rFonts w:ascii="Arial" w:hAnsi="Arial" w:cs="Arial"/>
          <w:sz w:val="24"/>
          <w:szCs w:val="24"/>
        </w:rPr>
        <w:tab/>
      </w:r>
      <w:r w:rsidR="00DF29C2">
        <w:rPr>
          <w:rFonts w:ascii="Arial" w:hAnsi="Arial" w:cs="Arial"/>
          <w:sz w:val="24"/>
          <w:szCs w:val="24"/>
        </w:rPr>
        <w:t xml:space="preserve">XXX </w:t>
      </w:r>
      <w:proofErr w:type="spellStart"/>
      <w:r w:rsidR="00DF29C2">
        <w:rPr>
          <w:rFonts w:ascii="Arial" w:hAnsi="Arial" w:cs="Arial"/>
          <w:sz w:val="24"/>
          <w:szCs w:val="24"/>
        </w:rPr>
        <w:t>XXX</w:t>
      </w:r>
      <w:proofErr w:type="spellEnd"/>
      <w:r w:rsidR="00DF29C2">
        <w:rPr>
          <w:rFonts w:ascii="Arial" w:hAnsi="Arial" w:cs="Arial"/>
          <w:sz w:val="24"/>
          <w:szCs w:val="24"/>
        </w:rPr>
        <w:t xml:space="preserve"> </w:t>
      </w:r>
      <w:proofErr w:type="spellStart"/>
      <w:r w:rsidR="00DF29C2">
        <w:rPr>
          <w:rFonts w:ascii="Arial" w:hAnsi="Arial" w:cs="Arial"/>
          <w:sz w:val="24"/>
          <w:szCs w:val="24"/>
        </w:rPr>
        <w:t>XXX</w:t>
      </w:r>
      <w:proofErr w:type="spellEnd"/>
    </w:p>
    <w:p w14:paraId="32D1DDCE" w14:textId="2BB6D315" w:rsidR="006F302E" w:rsidRDefault="006F302E" w:rsidP="00741B69">
      <w:pPr>
        <w:tabs>
          <w:tab w:val="left" w:pos="3119"/>
        </w:tabs>
        <w:spacing w:after="0"/>
        <w:rPr>
          <w:rFonts w:ascii="Arial" w:hAnsi="Arial" w:cs="Arial"/>
          <w:sz w:val="24"/>
          <w:szCs w:val="24"/>
        </w:rPr>
      </w:pPr>
      <w:r w:rsidRPr="00741B69">
        <w:rPr>
          <w:rFonts w:ascii="Arial" w:hAnsi="Arial" w:cs="Arial"/>
          <w:sz w:val="24"/>
          <w:szCs w:val="24"/>
        </w:rPr>
        <w:t>E-mail:</w:t>
      </w:r>
      <w:r w:rsidRPr="00741B69">
        <w:rPr>
          <w:rFonts w:ascii="Arial" w:hAnsi="Arial" w:cs="Arial"/>
          <w:sz w:val="24"/>
          <w:szCs w:val="24"/>
        </w:rPr>
        <w:tab/>
      </w:r>
      <w:hyperlink r:id="rId11" w:history="1">
        <w:r w:rsidR="008E6F37" w:rsidRPr="00165E6D">
          <w:rPr>
            <w:rStyle w:val="Hypertextovodkaz"/>
            <w:rFonts w:ascii="Arial" w:hAnsi="Arial" w:cs="Arial"/>
            <w:sz w:val="24"/>
            <w:szCs w:val="24"/>
          </w:rPr>
          <w:t>XXXXXXXXXX@uradprace.cz</w:t>
        </w:r>
      </w:hyperlink>
    </w:p>
    <w:p w14:paraId="7AC3B322" w14:textId="77777777" w:rsidR="00741B69" w:rsidRPr="00741B69" w:rsidRDefault="00741B69" w:rsidP="00741B69">
      <w:pPr>
        <w:tabs>
          <w:tab w:val="left" w:pos="3119"/>
        </w:tabs>
        <w:spacing w:after="0"/>
        <w:rPr>
          <w:rFonts w:ascii="Arial" w:hAnsi="Arial" w:cs="Arial"/>
          <w:sz w:val="24"/>
          <w:szCs w:val="24"/>
        </w:rPr>
      </w:pPr>
    </w:p>
    <w:p w14:paraId="3836F77C" w14:textId="68919B53" w:rsidR="006F302E" w:rsidRDefault="006F302E" w:rsidP="00741B69">
      <w:pPr>
        <w:spacing w:after="0"/>
        <w:rPr>
          <w:rFonts w:ascii="Arial" w:hAnsi="Arial" w:cs="Arial"/>
          <w:sz w:val="24"/>
          <w:szCs w:val="24"/>
        </w:rPr>
      </w:pPr>
      <w:r w:rsidRPr="00741B69">
        <w:rPr>
          <w:rFonts w:ascii="Arial" w:hAnsi="Arial" w:cs="Arial"/>
          <w:sz w:val="24"/>
          <w:szCs w:val="24"/>
        </w:rPr>
        <w:t xml:space="preserve">(dále jen </w:t>
      </w:r>
      <w:r w:rsidR="00741B69" w:rsidRPr="00741B69">
        <w:rPr>
          <w:rFonts w:ascii="Arial" w:hAnsi="Arial" w:cs="Arial"/>
          <w:sz w:val="24"/>
          <w:szCs w:val="24"/>
        </w:rPr>
        <w:t>„</w:t>
      </w:r>
      <w:r w:rsidRPr="00741B69">
        <w:rPr>
          <w:rFonts w:ascii="Arial" w:hAnsi="Arial" w:cs="Arial"/>
          <w:sz w:val="24"/>
          <w:szCs w:val="24"/>
        </w:rPr>
        <w:t>odběratel</w:t>
      </w:r>
      <w:r w:rsidR="00741B69" w:rsidRPr="00741B69">
        <w:rPr>
          <w:rFonts w:ascii="Arial" w:hAnsi="Arial" w:cs="Arial"/>
          <w:sz w:val="24"/>
          <w:szCs w:val="24"/>
        </w:rPr>
        <w:t>“</w:t>
      </w:r>
      <w:r w:rsidRPr="00741B69">
        <w:rPr>
          <w:rFonts w:ascii="Arial" w:hAnsi="Arial" w:cs="Arial"/>
          <w:sz w:val="24"/>
          <w:szCs w:val="24"/>
        </w:rPr>
        <w:t>)</w:t>
      </w:r>
    </w:p>
    <w:p w14:paraId="77D9A1D1" w14:textId="77777777" w:rsidR="00741B69" w:rsidRPr="00741B69" w:rsidRDefault="00741B69" w:rsidP="00741B69">
      <w:pPr>
        <w:spacing w:after="0"/>
        <w:rPr>
          <w:rFonts w:ascii="Arial" w:hAnsi="Arial" w:cs="Arial"/>
          <w:sz w:val="24"/>
          <w:szCs w:val="24"/>
        </w:rPr>
      </w:pPr>
    </w:p>
    <w:p w14:paraId="2FC12D1C" w14:textId="77777777" w:rsidR="006F302E" w:rsidRPr="00741B69" w:rsidRDefault="006F302E" w:rsidP="00B20EB2">
      <w:pPr>
        <w:tabs>
          <w:tab w:val="left" w:pos="3119"/>
        </w:tabs>
        <w:spacing w:after="0"/>
        <w:ind w:left="66" w:firstLine="360"/>
        <w:rPr>
          <w:rFonts w:ascii="Arial" w:hAnsi="Arial" w:cs="Arial"/>
          <w:b/>
          <w:bCs/>
          <w:sz w:val="24"/>
          <w:szCs w:val="24"/>
        </w:rPr>
      </w:pPr>
    </w:p>
    <w:p w14:paraId="20EC5594" w14:textId="47F9D655" w:rsidR="00B20EB2" w:rsidRPr="00741B69" w:rsidRDefault="006F302E" w:rsidP="00696592">
      <w:pPr>
        <w:spacing w:after="0"/>
        <w:jc w:val="center"/>
        <w:rPr>
          <w:rFonts w:ascii="Arial" w:hAnsi="Arial" w:cs="Arial"/>
          <w:sz w:val="24"/>
          <w:szCs w:val="24"/>
        </w:rPr>
      </w:pPr>
      <w:r w:rsidRPr="00741B69">
        <w:rPr>
          <w:rFonts w:ascii="Arial" w:hAnsi="Arial" w:cs="Arial"/>
          <w:sz w:val="24"/>
          <w:szCs w:val="24"/>
        </w:rPr>
        <w:t xml:space="preserve">uzavírají tuto smlouvu (dále jen </w:t>
      </w:r>
      <w:r w:rsidR="00741B69">
        <w:rPr>
          <w:rFonts w:ascii="Arial" w:hAnsi="Arial" w:cs="Arial"/>
          <w:sz w:val="24"/>
          <w:szCs w:val="24"/>
        </w:rPr>
        <w:t>„</w:t>
      </w:r>
      <w:r w:rsidRPr="00741B69">
        <w:rPr>
          <w:rFonts w:ascii="Arial" w:hAnsi="Arial" w:cs="Arial"/>
          <w:sz w:val="24"/>
          <w:szCs w:val="24"/>
        </w:rPr>
        <w:t>smlouva</w:t>
      </w:r>
      <w:r w:rsidR="00741B69">
        <w:rPr>
          <w:rFonts w:ascii="Arial" w:hAnsi="Arial" w:cs="Arial"/>
          <w:sz w:val="24"/>
          <w:szCs w:val="24"/>
        </w:rPr>
        <w:t>“</w:t>
      </w:r>
      <w:r w:rsidRPr="00741B69">
        <w:rPr>
          <w:rFonts w:ascii="Arial" w:hAnsi="Arial" w:cs="Arial"/>
          <w:sz w:val="24"/>
          <w:szCs w:val="24"/>
        </w:rPr>
        <w:t>)</w:t>
      </w:r>
    </w:p>
    <w:p w14:paraId="259BD068" w14:textId="77777777" w:rsidR="00B20EB2" w:rsidRPr="00741B69" w:rsidRDefault="00B20EB2" w:rsidP="00B20EB2">
      <w:pPr>
        <w:tabs>
          <w:tab w:val="left" w:pos="3119"/>
        </w:tabs>
        <w:spacing w:after="0"/>
        <w:jc w:val="center"/>
        <w:rPr>
          <w:rFonts w:ascii="Arial" w:hAnsi="Arial" w:cs="Arial"/>
          <w:sz w:val="24"/>
          <w:szCs w:val="24"/>
        </w:rPr>
      </w:pPr>
    </w:p>
    <w:p w14:paraId="6596DDC0" w14:textId="668966EE" w:rsidR="006F302E" w:rsidRPr="00741B69" w:rsidRDefault="006F302E" w:rsidP="00B20EB2">
      <w:pPr>
        <w:tabs>
          <w:tab w:val="left" w:pos="3119"/>
        </w:tabs>
        <w:spacing w:after="0"/>
        <w:jc w:val="both"/>
        <w:rPr>
          <w:rFonts w:ascii="Arial" w:hAnsi="Arial" w:cs="Arial"/>
          <w:sz w:val="24"/>
          <w:szCs w:val="24"/>
        </w:rPr>
      </w:pPr>
      <w:r w:rsidRPr="00741B69">
        <w:rPr>
          <w:rFonts w:ascii="Arial" w:hAnsi="Arial" w:cs="Arial"/>
          <w:sz w:val="24"/>
          <w:szCs w:val="24"/>
        </w:rPr>
        <w:t>v souladu se zákonem č. 458/2000 Sb., o podmínkách podnikání a o výkonu státní správy v energetických odvětvích a o změně některých zákonů (energetický zákon</w:t>
      </w:r>
      <w:r w:rsidR="0003751B">
        <w:rPr>
          <w:rFonts w:ascii="Arial" w:hAnsi="Arial" w:cs="Arial"/>
          <w:sz w:val="24"/>
          <w:szCs w:val="24"/>
        </w:rPr>
        <w:t xml:space="preserve">) </w:t>
      </w:r>
      <w:r w:rsidRPr="00741B69">
        <w:rPr>
          <w:rFonts w:ascii="Arial" w:hAnsi="Arial" w:cs="Arial"/>
          <w:sz w:val="24"/>
          <w:szCs w:val="24"/>
        </w:rPr>
        <w:t>a zákona č. 89/2012 Sb., občanský zákoník a před</w:t>
      </w:r>
      <w:r w:rsidR="00B20EB2" w:rsidRPr="00741B69">
        <w:rPr>
          <w:rFonts w:ascii="Arial" w:hAnsi="Arial" w:cs="Arial"/>
          <w:sz w:val="24"/>
          <w:szCs w:val="24"/>
        </w:rPr>
        <w:t>pisů souvisejících, a ve znění pozdějších předpisů.</w:t>
      </w:r>
    </w:p>
    <w:p w14:paraId="64033384" w14:textId="77777777" w:rsidR="00720E87" w:rsidRDefault="00720E87" w:rsidP="00B20EB2">
      <w:pPr>
        <w:tabs>
          <w:tab w:val="left" w:pos="3119"/>
        </w:tabs>
        <w:spacing w:after="0"/>
        <w:jc w:val="both"/>
        <w:rPr>
          <w:rFonts w:ascii="Arial" w:hAnsi="Arial" w:cs="Arial"/>
          <w:sz w:val="24"/>
          <w:szCs w:val="24"/>
        </w:rPr>
      </w:pPr>
    </w:p>
    <w:p w14:paraId="3F642A36" w14:textId="77777777" w:rsidR="00F87D58" w:rsidRDefault="00F87D58" w:rsidP="00B20EB2">
      <w:pPr>
        <w:tabs>
          <w:tab w:val="left" w:pos="3119"/>
        </w:tabs>
        <w:spacing w:after="0"/>
        <w:jc w:val="both"/>
        <w:rPr>
          <w:rFonts w:ascii="Arial" w:hAnsi="Arial" w:cs="Arial"/>
          <w:sz w:val="24"/>
          <w:szCs w:val="24"/>
        </w:rPr>
      </w:pPr>
    </w:p>
    <w:p w14:paraId="1DE46D22" w14:textId="77777777" w:rsidR="00F87D58" w:rsidRPr="00741B69" w:rsidRDefault="00F87D58" w:rsidP="00B20EB2">
      <w:pPr>
        <w:tabs>
          <w:tab w:val="left" w:pos="3119"/>
        </w:tabs>
        <w:spacing w:after="0"/>
        <w:jc w:val="both"/>
        <w:rPr>
          <w:rFonts w:ascii="Arial" w:hAnsi="Arial" w:cs="Arial"/>
          <w:sz w:val="24"/>
          <w:szCs w:val="24"/>
        </w:rPr>
      </w:pPr>
    </w:p>
    <w:p w14:paraId="1B23D60F" w14:textId="77777777" w:rsidR="00475A33" w:rsidRPr="00741B69" w:rsidRDefault="00475A33" w:rsidP="00EF50E0">
      <w:pPr>
        <w:pStyle w:val="Odstavecseseznamem"/>
        <w:numPr>
          <w:ilvl w:val="0"/>
          <w:numId w:val="10"/>
        </w:numPr>
        <w:spacing w:after="0"/>
        <w:ind w:left="567" w:firstLine="142"/>
        <w:jc w:val="center"/>
        <w:rPr>
          <w:rFonts w:ascii="Arial" w:hAnsi="Arial" w:cs="Arial"/>
          <w:b/>
          <w:bCs/>
          <w:sz w:val="24"/>
          <w:szCs w:val="24"/>
        </w:rPr>
      </w:pPr>
    </w:p>
    <w:p w14:paraId="48D7B5B8" w14:textId="6EB6F086" w:rsidR="00B20EB2" w:rsidRPr="00741B69" w:rsidRDefault="00E64CD7" w:rsidP="00EF50E0">
      <w:pPr>
        <w:spacing w:after="0"/>
        <w:ind w:left="3402" w:hanging="3402"/>
        <w:rPr>
          <w:rFonts w:ascii="Arial" w:hAnsi="Arial" w:cs="Arial"/>
          <w:b/>
          <w:bCs/>
          <w:sz w:val="24"/>
          <w:szCs w:val="24"/>
        </w:rPr>
      </w:pPr>
      <w:r w:rsidRPr="00741B69">
        <w:rPr>
          <w:rFonts w:ascii="Arial" w:hAnsi="Arial" w:cs="Arial"/>
          <w:b/>
          <w:bCs/>
          <w:sz w:val="24"/>
          <w:szCs w:val="24"/>
        </w:rPr>
        <w:tab/>
        <w:t xml:space="preserve">     </w:t>
      </w:r>
      <w:r w:rsidR="00B20EB2" w:rsidRPr="00741B69">
        <w:rPr>
          <w:rFonts w:ascii="Arial" w:hAnsi="Arial" w:cs="Arial"/>
          <w:b/>
          <w:bCs/>
          <w:sz w:val="24"/>
          <w:szCs w:val="24"/>
        </w:rPr>
        <w:t>Předmět smlouvy</w:t>
      </w:r>
    </w:p>
    <w:p w14:paraId="16633D7F" w14:textId="77777777" w:rsidR="00610DBF" w:rsidRPr="00741B69" w:rsidRDefault="00610DBF" w:rsidP="00B20EB2">
      <w:pPr>
        <w:tabs>
          <w:tab w:val="left" w:pos="3119"/>
        </w:tabs>
        <w:spacing w:after="0"/>
        <w:jc w:val="center"/>
        <w:rPr>
          <w:rFonts w:ascii="Arial" w:hAnsi="Arial" w:cs="Arial"/>
          <w:b/>
          <w:bCs/>
          <w:sz w:val="24"/>
          <w:szCs w:val="24"/>
        </w:rPr>
      </w:pPr>
    </w:p>
    <w:p w14:paraId="783AE8F5" w14:textId="77777777" w:rsidR="00B20EB2" w:rsidRPr="00741B69" w:rsidRDefault="00D77F7E" w:rsidP="00741B69">
      <w:pPr>
        <w:pStyle w:val="Odstavecseseznamem"/>
        <w:numPr>
          <w:ilvl w:val="1"/>
          <w:numId w:val="2"/>
        </w:numPr>
        <w:tabs>
          <w:tab w:val="left" w:pos="3119"/>
        </w:tabs>
        <w:spacing w:after="0"/>
        <w:ind w:left="709" w:hanging="715"/>
        <w:jc w:val="both"/>
        <w:rPr>
          <w:rFonts w:ascii="Arial" w:hAnsi="Arial" w:cs="Arial"/>
          <w:sz w:val="24"/>
          <w:szCs w:val="24"/>
        </w:rPr>
      </w:pPr>
      <w:r w:rsidRPr="00741B69">
        <w:rPr>
          <w:rFonts w:ascii="Arial" w:hAnsi="Arial" w:cs="Arial"/>
          <w:sz w:val="24"/>
          <w:szCs w:val="24"/>
        </w:rPr>
        <w:t>Předmětem této smlouvy je:</w:t>
      </w:r>
    </w:p>
    <w:p w14:paraId="0707E536" w14:textId="77777777" w:rsidR="00D77F7E" w:rsidRPr="00741B69" w:rsidRDefault="00D77F7E" w:rsidP="00F87D58">
      <w:pPr>
        <w:pStyle w:val="Odstavecseseznamem"/>
        <w:numPr>
          <w:ilvl w:val="0"/>
          <w:numId w:val="3"/>
        </w:numPr>
        <w:tabs>
          <w:tab w:val="left" w:pos="3119"/>
        </w:tabs>
        <w:spacing w:after="0"/>
        <w:ind w:left="709" w:hanging="283"/>
        <w:jc w:val="both"/>
        <w:rPr>
          <w:rFonts w:ascii="Arial" w:hAnsi="Arial" w:cs="Arial"/>
          <w:sz w:val="24"/>
          <w:szCs w:val="24"/>
        </w:rPr>
      </w:pPr>
      <w:r w:rsidRPr="00741B69">
        <w:rPr>
          <w:rFonts w:ascii="Arial" w:hAnsi="Arial" w:cs="Arial"/>
          <w:sz w:val="24"/>
          <w:szCs w:val="24"/>
        </w:rPr>
        <w:t>závazek dodavatele dodávat odběrateli teplo v teplonosném mediu, jehož množství a jakost jsou specifikovány v následujících ustanoveních této smlouvy a v jejich nedílných přílohách, a převádět na něho vlastnické právo k této věci.</w:t>
      </w:r>
    </w:p>
    <w:p w14:paraId="54F0F2CD" w14:textId="77777777" w:rsidR="00D77F7E" w:rsidRPr="00741B69" w:rsidRDefault="00D77F7E" w:rsidP="00F87D58">
      <w:pPr>
        <w:pStyle w:val="Odstavecseseznamem"/>
        <w:numPr>
          <w:ilvl w:val="0"/>
          <w:numId w:val="3"/>
        </w:numPr>
        <w:tabs>
          <w:tab w:val="left" w:pos="3119"/>
        </w:tabs>
        <w:spacing w:after="0"/>
        <w:ind w:left="709" w:hanging="283"/>
        <w:jc w:val="both"/>
        <w:rPr>
          <w:rFonts w:ascii="Arial" w:hAnsi="Arial" w:cs="Arial"/>
          <w:sz w:val="24"/>
          <w:szCs w:val="24"/>
        </w:rPr>
      </w:pPr>
      <w:r w:rsidRPr="00741B69">
        <w:rPr>
          <w:rFonts w:ascii="Arial" w:hAnsi="Arial" w:cs="Arial"/>
          <w:sz w:val="24"/>
          <w:szCs w:val="24"/>
        </w:rPr>
        <w:t>závazek odběratele odebírat dodané množství tepla a platit platné smluvní ceny za podmínek uvedených v této smlouvě a v souladu s připojovacími podmínkami dodavatele.</w:t>
      </w:r>
    </w:p>
    <w:p w14:paraId="3A9F866D" w14:textId="77777777" w:rsidR="00FE361C" w:rsidRPr="00741B69" w:rsidRDefault="00D77F7E" w:rsidP="00741B69">
      <w:pPr>
        <w:pStyle w:val="Odstavecseseznamem"/>
        <w:numPr>
          <w:ilvl w:val="1"/>
          <w:numId w:val="2"/>
        </w:numPr>
        <w:tabs>
          <w:tab w:val="left" w:pos="3119"/>
        </w:tabs>
        <w:spacing w:after="0"/>
        <w:ind w:left="709" w:hanging="715"/>
        <w:jc w:val="both"/>
        <w:rPr>
          <w:rFonts w:ascii="Arial" w:hAnsi="Arial" w:cs="Arial"/>
          <w:sz w:val="24"/>
          <w:szCs w:val="24"/>
        </w:rPr>
      </w:pPr>
      <w:r w:rsidRPr="00741B69">
        <w:rPr>
          <w:rFonts w:ascii="Arial" w:hAnsi="Arial" w:cs="Arial"/>
          <w:sz w:val="24"/>
          <w:szCs w:val="24"/>
        </w:rPr>
        <w:t>Předmět smlouvy je splněn přechodem tepla o sjednaných hodnotách ze zařízení dodavatele do zařízení odběratele.</w:t>
      </w:r>
    </w:p>
    <w:p w14:paraId="14F4E947" w14:textId="77777777" w:rsidR="00DF26D6" w:rsidRPr="00741B69" w:rsidRDefault="00DF26D6" w:rsidP="00741B69">
      <w:pPr>
        <w:tabs>
          <w:tab w:val="left" w:pos="3119"/>
        </w:tabs>
        <w:spacing w:after="0"/>
        <w:ind w:left="709" w:hanging="715"/>
        <w:jc w:val="both"/>
        <w:rPr>
          <w:rFonts w:ascii="Arial" w:hAnsi="Arial" w:cs="Arial"/>
          <w:sz w:val="24"/>
          <w:szCs w:val="24"/>
        </w:rPr>
      </w:pPr>
    </w:p>
    <w:p w14:paraId="12A60EEE" w14:textId="77777777" w:rsidR="00610DBF" w:rsidRPr="00741B69" w:rsidRDefault="00610DBF" w:rsidP="00741B69">
      <w:pPr>
        <w:tabs>
          <w:tab w:val="left" w:pos="3119"/>
        </w:tabs>
        <w:spacing w:after="0"/>
        <w:ind w:left="709" w:hanging="715"/>
        <w:jc w:val="both"/>
        <w:rPr>
          <w:rFonts w:ascii="Arial" w:hAnsi="Arial" w:cs="Arial"/>
          <w:sz w:val="24"/>
          <w:szCs w:val="24"/>
        </w:rPr>
      </w:pPr>
    </w:p>
    <w:p w14:paraId="0797748A" w14:textId="77777777" w:rsidR="00475A33" w:rsidRPr="00741B69" w:rsidRDefault="00475A33" w:rsidP="00E56C99">
      <w:pPr>
        <w:pStyle w:val="Odstavecseseznamem"/>
        <w:numPr>
          <w:ilvl w:val="0"/>
          <w:numId w:val="10"/>
        </w:numPr>
        <w:spacing w:after="0"/>
        <w:ind w:left="567" w:firstLine="142"/>
        <w:jc w:val="center"/>
        <w:rPr>
          <w:rFonts w:ascii="Arial" w:hAnsi="Arial" w:cs="Arial"/>
          <w:b/>
          <w:bCs/>
          <w:sz w:val="24"/>
          <w:szCs w:val="24"/>
        </w:rPr>
      </w:pPr>
    </w:p>
    <w:p w14:paraId="585E8ED3" w14:textId="5F3B71CA" w:rsidR="00FE361C" w:rsidRPr="00741B69" w:rsidRDefault="00FE361C" w:rsidP="00F87D58">
      <w:pPr>
        <w:spacing w:after="0"/>
        <w:ind w:left="709" w:hanging="715"/>
        <w:jc w:val="center"/>
        <w:rPr>
          <w:rFonts w:ascii="Arial" w:hAnsi="Arial" w:cs="Arial"/>
          <w:b/>
          <w:bCs/>
          <w:sz w:val="24"/>
          <w:szCs w:val="24"/>
        </w:rPr>
      </w:pPr>
      <w:r w:rsidRPr="00741B69">
        <w:rPr>
          <w:rFonts w:ascii="Arial" w:hAnsi="Arial" w:cs="Arial"/>
          <w:b/>
          <w:bCs/>
          <w:sz w:val="24"/>
          <w:szCs w:val="24"/>
        </w:rPr>
        <w:t>Platnost a členění smlouvy</w:t>
      </w:r>
    </w:p>
    <w:p w14:paraId="3E9A1370" w14:textId="77777777" w:rsidR="00FE361C" w:rsidRPr="00741B69" w:rsidRDefault="00FE361C" w:rsidP="00741B69">
      <w:pPr>
        <w:tabs>
          <w:tab w:val="left" w:pos="3119"/>
        </w:tabs>
        <w:spacing w:after="0"/>
        <w:ind w:left="709" w:hanging="715"/>
        <w:jc w:val="center"/>
        <w:rPr>
          <w:rFonts w:ascii="Arial" w:hAnsi="Arial" w:cs="Arial"/>
          <w:b/>
          <w:bCs/>
          <w:sz w:val="24"/>
          <w:szCs w:val="24"/>
        </w:rPr>
      </w:pPr>
    </w:p>
    <w:p w14:paraId="37E880E9" w14:textId="77777777" w:rsidR="00DF26D6" w:rsidRPr="00741B69" w:rsidRDefault="00DF26D6" w:rsidP="00741B69">
      <w:pPr>
        <w:pStyle w:val="Odstavecseseznamem"/>
        <w:numPr>
          <w:ilvl w:val="0"/>
          <w:numId w:val="2"/>
        </w:numPr>
        <w:tabs>
          <w:tab w:val="left" w:pos="3119"/>
        </w:tabs>
        <w:spacing w:after="0"/>
        <w:ind w:left="709" w:hanging="715"/>
        <w:jc w:val="both"/>
        <w:rPr>
          <w:rFonts w:ascii="Arial" w:hAnsi="Arial" w:cs="Arial"/>
          <w:b/>
          <w:bCs/>
          <w:vanish/>
          <w:sz w:val="24"/>
          <w:szCs w:val="24"/>
        </w:rPr>
      </w:pPr>
    </w:p>
    <w:p w14:paraId="6DA64096" w14:textId="78B2C86C" w:rsidR="00FE361C" w:rsidRPr="00741B69" w:rsidRDefault="00FE361C" w:rsidP="00741B69">
      <w:pPr>
        <w:pStyle w:val="Odstavecseseznamem"/>
        <w:numPr>
          <w:ilvl w:val="1"/>
          <w:numId w:val="2"/>
        </w:numPr>
        <w:tabs>
          <w:tab w:val="left" w:pos="3119"/>
        </w:tabs>
        <w:spacing w:after="0"/>
        <w:ind w:left="709" w:hanging="715"/>
        <w:jc w:val="both"/>
        <w:rPr>
          <w:rFonts w:ascii="Arial" w:hAnsi="Arial" w:cs="Arial"/>
          <w:b/>
          <w:bCs/>
          <w:color w:val="FF0000"/>
          <w:sz w:val="24"/>
          <w:szCs w:val="24"/>
        </w:rPr>
      </w:pPr>
      <w:r w:rsidRPr="00741B69">
        <w:rPr>
          <w:rFonts w:ascii="Arial" w:hAnsi="Arial" w:cs="Arial"/>
          <w:b/>
          <w:bCs/>
          <w:sz w:val="24"/>
          <w:szCs w:val="24"/>
        </w:rPr>
        <w:t xml:space="preserve">Smlouva se uzavírá na dobu </w:t>
      </w:r>
      <w:r w:rsidR="00266793" w:rsidRPr="00741B69">
        <w:rPr>
          <w:rFonts w:ascii="Arial" w:hAnsi="Arial" w:cs="Arial"/>
          <w:b/>
          <w:bCs/>
          <w:sz w:val="24"/>
          <w:szCs w:val="24"/>
        </w:rPr>
        <w:t xml:space="preserve">určitou v trvání </w:t>
      </w:r>
      <w:proofErr w:type="gramStart"/>
      <w:r w:rsidR="00266793" w:rsidRPr="00741B69">
        <w:rPr>
          <w:rFonts w:ascii="Arial" w:hAnsi="Arial" w:cs="Arial"/>
          <w:b/>
          <w:bCs/>
          <w:sz w:val="24"/>
          <w:szCs w:val="24"/>
        </w:rPr>
        <w:t>10-ti</w:t>
      </w:r>
      <w:proofErr w:type="gramEnd"/>
      <w:r w:rsidR="00266793" w:rsidRPr="00741B69">
        <w:rPr>
          <w:rFonts w:ascii="Arial" w:hAnsi="Arial" w:cs="Arial"/>
          <w:b/>
          <w:bCs/>
          <w:sz w:val="24"/>
          <w:szCs w:val="24"/>
        </w:rPr>
        <w:t xml:space="preserve"> let od uvedení do provozu</w:t>
      </w:r>
      <w:r w:rsidRPr="00741B69">
        <w:rPr>
          <w:rFonts w:ascii="Arial" w:hAnsi="Arial" w:cs="Arial"/>
          <w:b/>
          <w:bCs/>
          <w:sz w:val="24"/>
          <w:szCs w:val="24"/>
        </w:rPr>
        <w:t>.</w:t>
      </w:r>
    </w:p>
    <w:p w14:paraId="1E08A172" w14:textId="77777777" w:rsidR="00FE361C" w:rsidRPr="00741B69" w:rsidRDefault="00FE361C" w:rsidP="00741B69">
      <w:pPr>
        <w:pStyle w:val="Odstavecseseznamem"/>
        <w:numPr>
          <w:ilvl w:val="2"/>
          <w:numId w:val="2"/>
        </w:numPr>
        <w:tabs>
          <w:tab w:val="left" w:pos="3119"/>
        </w:tabs>
        <w:spacing w:after="0"/>
        <w:ind w:left="709" w:hanging="715"/>
        <w:jc w:val="both"/>
        <w:rPr>
          <w:rFonts w:ascii="Arial" w:hAnsi="Arial" w:cs="Arial"/>
          <w:sz w:val="24"/>
          <w:szCs w:val="24"/>
        </w:rPr>
      </w:pPr>
      <w:r w:rsidRPr="00741B69">
        <w:rPr>
          <w:rFonts w:ascii="Arial" w:hAnsi="Arial" w:cs="Arial"/>
          <w:sz w:val="24"/>
          <w:szCs w:val="24"/>
        </w:rPr>
        <w:t>Pokud je jedinému odběrateli realizována dodávka na více odběrných míst, uzavírá dodavatel s odběratelem jedinou smlouvu, ve které jsou sjednány podmínky dodávky pro všechna odběrná místa odběratele. V takovém případě se ke smlouvě přikládají „Technické údaje odběrného místa“, „Přihláška k odběru tepelné energie“ a „Odběrový diagram“ pro každé odběrné místo a další dokumentace dle potřeby.</w:t>
      </w:r>
    </w:p>
    <w:p w14:paraId="4C265C11" w14:textId="77777777" w:rsidR="00FE361C" w:rsidRPr="00741B69" w:rsidRDefault="00FE361C" w:rsidP="00741B69">
      <w:pPr>
        <w:pStyle w:val="Odstavecseseznamem"/>
        <w:numPr>
          <w:ilvl w:val="2"/>
          <w:numId w:val="2"/>
        </w:numPr>
        <w:tabs>
          <w:tab w:val="left" w:pos="3119"/>
        </w:tabs>
        <w:spacing w:after="0"/>
        <w:ind w:left="709" w:hanging="715"/>
        <w:jc w:val="both"/>
        <w:rPr>
          <w:rFonts w:ascii="Arial" w:hAnsi="Arial" w:cs="Arial"/>
          <w:sz w:val="24"/>
          <w:szCs w:val="24"/>
        </w:rPr>
      </w:pPr>
      <w:r w:rsidRPr="00741B69">
        <w:rPr>
          <w:rFonts w:ascii="Arial" w:hAnsi="Arial" w:cs="Arial"/>
          <w:sz w:val="24"/>
          <w:szCs w:val="24"/>
        </w:rPr>
        <w:t>Smlouvu na dodávku a odběr tepla uzavřou smluvní strany před zahájením vlastního odběru.</w:t>
      </w:r>
    </w:p>
    <w:p w14:paraId="76A6E737" w14:textId="77777777" w:rsidR="00FE361C" w:rsidRPr="00741B69" w:rsidRDefault="00400B2A" w:rsidP="00741B69">
      <w:pPr>
        <w:pStyle w:val="Odstavecseseznamem"/>
        <w:numPr>
          <w:ilvl w:val="1"/>
          <w:numId w:val="2"/>
        </w:numPr>
        <w:tabs>
          <w:tab w:val="left" w:pos="3119"/>
        </w:tabs>
        <w:spacing w:after="0"/>
        <w:ind w:left="709" w:hanging="715"/>
        <w:jc w:val="both"/>
        <w:rPr>
          <w:rFonts w:ascii="Arial" w:hAnsi="Arial" w:cs="Arial"/>
          <w:sz w:val="24"/>
          <w:szCs w:val="24"/>
        </w:rPr>
      </w:pPr>
      <w:r w:rsidRPr="00741B69">
        <w:rPr>
          <w:rFonts w:ascii="Arial" w:hAnsi="Arial" w:cs="Arial"/>
          <w:sz w:val="24"/>
          <w:szCs w:val="24"/>
        </w:rPr>
        <w:t>Nedílnými součástmi této smlouvy pro každé odběrné místo jsou:</w:t>
      </w:r>
    </w:p>
    <w:p w14:paraId="7C013086" w14:textId="77777777" w:rsidR="00475A33" w:rsidRPr="00741B69" w:rsidRDefault="00400B2A" w:rsidP="00741B69">
      <w:pPr>
        <w:pStyle w:val="Odstavecseseznamem"/>
        <w:numPr>
          <w:ilvl w:val="2"/>
          <w:numId w:val="2"/>
        </w:numPr>
        <w:tabs>
          <w:tab w:val="left" w:pos="3119"/>
        </w:tabs>
        <w:spacing w:after="0"/>
        <w:ind w:left="709" w:hanging="715"/>
        <w:jc w:val="both"/>
        <w:rPr>
          <w:rFonts w:ascii="Arial" w:hAnsi="Arial" w:cs="Arial"/>
          <w:sz w:val="24"/>
          <w:szCs w:val="24"/>
        </w:rPr>
      </w:pPr>
      <w:r w:rsidRPr="00741B69">
        <w:rPr>
          <w:rFonts w:ascii="Arial" w:hAnsi="Arial" w:cs="Arial"/>
          <w:b/>
          <w:bCs/>
          <w:sz w:val="24"/>
          <w:szCs w:val="24"/>
        </w:rPr>
        <w:t>Příloha č.1:</w:t>
      </w:r>
    </w:p>
    <w:p w14:paraId="54AF7525" w14:textId="77777777" w:rsidR="00400B2A" w:rsidRPr="00741B69" w:rsidRDefault="00400B2A" w:rsidP="00741B69">
      <w:pPr>
        <w:pStyle w:val="Odstavecseseznamem"/>
        <w:tabs>
          <w:tab w:val="left" w:pos="3119"/>
        </w:tabs>
        <w:spacing w:after="0"/>
        <w:ind w:left="709" w:hanging="715"/>
        <w:jc w:val="both"/>
        <w:rPr>
          <w:rFonts w:ascii="Arial" w:hAnsi="Arial" w:cs="Arial"/>
          <w:sz w:val="24"/>
          <w:szCs w:val="24"/>
        </w:rPr>
      </w:pPr>
      <w:r w:rsidRPr="00741B69">
        <w:rPr>
          <w:rFonts w:ascii="Arial" w:hAnsi="Arial" w:cs="Arial"/>
          <w:b/>
          <w:bCs/>
          <w:sz w:val="24"/>
          <w:szCs w:val="24"/>
        </w:rPr>
        <w:t>Přihláška k odběru tepelné energie</w:t>
      </w:r>
      <w:r w:rsidRPr="00741B69">
        <w:rPr>
          <w:rFonts w:ascii="Arial" w:hAnsi="Arial" w:cs="Arial"/>
          <w:sz w:val="24"/>
          <w:szCs w:val="24"/>
        </w:rPr>
        <w:t xml:space="preserve"> – základní údaje o odběrateli, odběrném místě a základní parametry teplonosné látky, které jsou nutné pro evidenci, fakturaci a statistické vykazování. Sjednává se při uzavírání smlouvy a při změně podstatných přihlášených údajů na dobu neurčitou.</w:t>
      </w:r>
    </w:p>
    <w:p w14:paraId="6A2DFF01" w14:textId="77777777" w:rsidR="00475A33" w:rsidRPr="00741B69" w:rsidRDefault="00400B2A" w:rsidP="00741B69">
      <w:pPr>
        <w:pStyle w:val="Odstavecseseznamem"/>
        <w:numPr>
          <w:ilvl w:val="2"/>
          <w:numId w:val="2"/>
        </w:numPr>
        <w:tabs>
          <w:tab w:val="left" w:pos="3119"/>
        </w:tabs>
        <w:spacing w:after="0"/>
        <w:ind w:left="709" w:hanging="715"/>
        <w:jc w:val="both"/>
        <w:rPr>
          <w:rFonts w:ascii="Arial" w:hAnsi="Arial" w:cs="Arial"/>
          <w:sz w:val="24"/>
          <w:szCs w:val="24"/>
        </w:rPr>
      </w:pPr>
      <w:r w:rsidRPr="00741B69">
        <w:rPr>
          <w:rFonts w:ascii="Arial" w:hAnsi="Arial" w:cs="Arial"/>
          <w:b/>
          <w:bCs/>
          <w:sz w:val="24"/>
          <w:szCs w:val="24"/>
        </w:rPr>
        <w:t>Příloha č. 2:</w:t>
      </w:r>
    </w:p>
    <w:p w14:paraId="019CBF28" w14:textId="77777777" w:rsidR="00400B2A" w:rsidRPr="00741B69" w:rsidRDefault="00400B2A" w:rsidP="00741B69">
      <w:pPr>
        <w:pStyle w:val="Odstavecseseznamem"/>
        <w:tabs>
          <w:tab w:val="left" w:pos="3119"/>
        </w:tabs>
        <w:spacing w:after="0"/>
        <w:ind w:left="709" w:hanging="715"/>
        <w:jc w:val="both"/>
        <w:rPr>
          <w:rFonts w:ascii="Arial" w:hAnsi="Arial" w:cs="Arial"/>
          <w:sz w:val="24"/>
          <w:szCs w:val="24"/>
        </w:rPr>
      </w:pPr>
      <w:r w:rsidRPr="00741B69">
        <w:rPr>
          <w:rFonts w:ascii="Arial" w:hAnsi="Arial" w:cs="Arial"/>
          <w:b/>
          <w:bCs/>
          <w:sz w:val="24"/>
          <w:szCs w:val="24"/>
        </w:rPr>
        <w:t>Technické údaje odběrného místa</w:t>
      </w:r>
      <w:r w:rsidRPr="00741B69">
        <w:rPr>
          <w:rFonts w:ascii="Arial" w:hAnsi="Arial" w:cs="Arial"/>
          <w:sz w:val="24"/>
          <w:szCs w:val="24"/>
        </w:rPr>
        <w:t xml:space="preserve"> – určují místo plnění, parametry dodávky tepelné energie, měření a vyhodnocení dodávky tepelné energie. Sjednávají se při uzavírání smlouvy nebo při změně údajů na dobu neurčitou.</w:t>
      </w:r>
    </w:p>
    <w:p w14:paraId="755E0352" w14:textId="77777777" w:rsidR="00475A33" w:rsidRPr="00741B69" w:rsidRDefault="00400B2A" w:rsidP="00741B69">
      <w:pPr>
        <w:pStyle w:val="Odstavecseseznamem"/>
        <w:numPr>
          <w:ilvl w:val="2"/>
          <w:numId w:val="2"/>
        </w:numPr>
        <w:tabs>
          <w:tab w:val="left" w:pos="3119"/>
        </w:tabs>
        <w:spacing w:after="0"/>
        <w:ind w:left="709" w:hanging="715"/>
        <w:jc w:val="both"/>
        <w:rPr>
          <w:rFonts w:ascii="Arial" w:hAnsi="Arial" w:cs="Arial"/>
          <w:sz w:val="24"/>
          <w:szCs w:val="24"/>
        </w:rPr>
      </w:pPr>
      <w:r w:rsidRPr="00741B69">
        <w:rPr>
          <w:rFonts w:ascii="Arial" w:hAnsi="Arial" w:cs="Arial"/>
          <w:b/>
          <w:bCs/>
          <w:sz w:val="24"/>
          <w:szCs w:val="24"/>
        </w:rPr>
        <w:t>Příloha č. 3:</w:t>
      </w:r>
    </w:p>
    <w:p w14:paraId="32B25DEC" w14:textId="77777777" w:rsidR="00400B2A" w:rsidRPr="00741B69" w:rsidRDefault="00400B2A" w:rsidP="00741B69">
      <w:pPr>
        <w:pStyle w:val="Odstavecseseznamem"/>
        <w:tabs>
          <w:tab w:val="left" w:pos="3119"/>
        </w:tabs>
        <w:spacing w:after="0"/>
        <w:ind w:left="709" w:hanging="715"/>
        <w:jc w:val="both"/>
        <w:rPr>
          <w:rFonts w:ascii="Arial" w:hAnsi="Arial" w:cs="Arial"/>
          <w:sz w:val="24"/>
          <w:szCs w:val="24"/>
        </w:rPr>
      </w:pPr>
      <w:r w:rsidRPr="00741B69">
        <w:rPr>
          <w:rFonts w:ascii="Arial" w:hAnsi="Arial" w:cs="Arial"/>
          <w:b/>
          <w:bCs/>
          <w:sz w:val="24"/>
          <w:szCs w:val="24"/>
        </w:rPr>
        <w:t>Odběrový diagram</w:t>
      </w:r>
      <w:r w:rsidRPr="00741B69">
        <w:rPr>
          <w:rFonts w:ascii="Arial" w:hAnsi="Arial" w:cs="Arial"/>
          <w:sz w:val="24"/>
          <w:szCs w:val="24"/>
        </w:rPr>
        <w:t xml:space="preserve"> – předpokládané hodnoty tepelné energie a teplonosné látky včetně časového odběru. Dále obsahuje soubor zvláštních ujednání, která upřesňují průběh odběru tepelné energie ve smluvním období. Sjednává se při uzavírání smlouvy nebo změně údajů na dobu určitou, zpravidla na období jednoho kalendářního roku.</w:t>
      </w:r>
    </w:p>
    <w:p w14:paraId="7FC9F2C8" w14:textId="77777777" w:rsidR="00475A33" w:rsidRPr="00741B69" w:rsidRDefault="00400B2A" w:rsidP="00741B69">
      <w:pPr>
        <w:pStyle w:val="Odstavecseseznamem"/>
        <w:numPr>
          <w:ilvl w:val="2"/>
          <w:numId w:val="2"/>
        </w:numPr>
        <w:tabs>
          <w:tab w:val="left" w:pos="3119"/>
        </w:tabs>
        <w:spacing w:after="0"/>
        <w:ind w:left="709" w:hanging="715"/>
        <w:jc w:val="both"/>
        <w:rPr>
          <w:rFonts w:ascii="Arial" w:hAnsi="Arial" w:cs="Arial"/>
          <w:sz w:val="24"/>
          <w:szCs w:val="24"/>
        </w:rPr>
      </w:pPr>
      <w:r w:rsidRPr="00741B69">
        <w:rPr>
          <w:rFonts w:ascii="Arial" w:hAnsi="Arial" w:cs="Arial"/>
          <w:b/>
          <w:bCs/>
          <w:sz w:val="24"/>
          <w:szCs w:val="24"/>
        </w:rPr>
        <w:t>Příloha č. 4:</w:t>
      </w:r>
    </w:p>
    <w:p w14:paraId="15754400" w14:textId="77777777" w:rsidR="00696592" w:rsidRPr="00741B69" w:rsidRDefault="00400B2A" w:rsidP="00741B69">
      <w:pPr>
        <w:pStyle w:val="Odstavecseseznamem"/>
        <w:tabs>
          <w:tab w:val="left" w:pos="3119"/>
        </w:tabs>
        <w:spacing w:after="0"/>
        <w:ind w:left="709" w:hanging="715"/>
        <w:jc w:val="both"/>
        <w:rPr>
          <w:rFonts w:ascii="Arial" w:hAnsi="Arial" w:cs="Arial"/>
          <w:sz w:val="24"/>
          <w:szCs w:val="24"/>
        </w:rPr>
      </w:pPr>
      <w:r w:rsidRPr="00741B69">
        <w:rPr>
          <w:rFonts w:ascii="Arial" w:hAnsi="Arial" w:cs="Arial"/>
          <w:b/>
          <w:bCs/>
          <w:sz w:val="24"/>
          <w:szCs w:val="24"/>
        </w:rPr>
        <w:t>Cenové ujednání</w:t>
      </w:r>
      <w:r w:rsidRPr="00741B69">
        <w:rPr>
          <w:rFonts w:ascii="Arial" w:hAnsi="Arial" w:cs="Arial"/>
          <w:sz w:val="24"/>
          <w:szCs w:val="24"/>
        </w:rPr>
        <w:t xml:space="preserve"> – obsahuje ceny tepelné energie včetně teplonosné látky a cenová pravidla. Sjednává se zpravidla na dobu určitou při uzavírání smlouvy a </w:t>
      </w:r>
      <w:r w:rsidR="00696592" w:rsidRPr="00741B69">
        <w:rPr>
          <w:rFonts w:ascii="Arial" w:hAnsi="Arial" w:cs="Arial"/>
          <w:sz w:val="24"/>
          <w:szCs w:val="24"/>
        </w:rPr>
        <w:t>obsahuje pravidla pro jeho jednostrannou úpravu ze strany dodavatele</w:t>
      </w:r>
      <w:r w:rsidRPr="00741B69">
        <w:rPr>
          <w:rFonts w:ascii="Arial" w:hAnsi="Arial" w:cs="Arial"/>
          <w:sz w:val="24"/>
          <w:szCs w:val="24"/>
        </w:rPr>
        <w:t>.</w:t>
      </w:r>
    </w:p>
    <w:p w14:paraId="0173F0E0" w14:textId="62E20F63" w:rsidR="00DF26D6" w:rsidRDefault="00400B2A" w:rsidP="00741B69">
      <w:pPr>
        <w:pStyle w:val="Odstavecseseznamem"/>
        <w:tabs>
          <w:tab w:val="left" w:pos="3119"/>
        </w:tabs>
        <w:spacing w:after="0"/>
        <w:ind w:left="709" w:hanging="715"/>
        <w:jc w:val="both"/>
        <w:rPr>
          <w:rFonts w:ascii="Arial" w:hAnsi="Arial" w:cs="Arial"/>
          <w:sz w:val="24"/>
          <w:szCs w:val="24"/>
        </w:rPr>
      </w:pPr>
      <w:r w:rsidRPr="00741B69">
        <w:rPr>
          <w:rFonts w:ascii="Arial" w:hAnsi="Arial" w:cs="Arial"/>
          <w:sz w:val="24"/>
          <w:szCs w:val="24"/>
        </w:rPr>
        <w:br/>
      </w:r>
    </w:p>
    <w:p w14:paraId="5A620699" w14:textId="77777777" w:rsidR="00F87D58" w:rsidRDefault="00F87D58" w:rsidP="00741B69">
      <w:pPr>
        <w:pStyle w:val="Odstavecseseznamem"/>
        <w:tabs>
          <w:tab w:val="left" w:pos="3119"/>
        </w:tabs>
        <w:spacing w:after="0"/>
        <w:ind w:left="709" w:hanging="715"/>
        <w:jc w:val="both"/>
        <w:rPr>
          <w:rFonts w:ascii="Arial" w:hAnsi="Arial" w:cs="Arial"/>
          <w:sz w:val="24"/>
          <w:szCs w:val="24"/>
        </w:rPr>
      </w:pPr>
    </w:p>
    <w:p w14:paraId="15F9C2AF" w14:textId="77777777" w:rsidR="00F87D58" w:rsidRPr="00741B69" w:rsidRDefault="00F87D58" w:rsidP="00741B69">
      <w:pPr>
        <w:pStyle w:val="Odstavecseseznamem"/>
        <w:tabs>
          <w:tab w:val="left" w:pos="3119"/>
        </w:tabs>
        <w:spacing w:after="0"/>
        <w:ind w:left="709" w:hanging="715"/>
        <w:jc w:val="both"/>
        <w:rPr>
          <w:rFonts w:ascii="Arial" w:hAnsi="Arial" w:cs="Arial"/>
          <w:sz w:val="24"/>
          <w:szCs w:val="24"/>
        </w:rPr>
      </w:pPr>
    </w:p>
    <w:p w14:paraId="57EC6B8F" w14:textId="77777777" w:rsidR="00610DBF" w:rsidRPr="00741B69" w:rsidRDefault="00610DBF" w:rsidP="00741B69">
      <w:pPr>
        <w:tabs>
          <w:tab w:val="left" w:pos="3119"/>
        </w:tabs>
        <w:spacing w:after="0"/>
        <w:ind w:left="709" w:hanging="715"/>
        <w:jc w:val="both"/>
        <w:rPr>
          <w:rFonts w:ascii="Arial" w:hAnsi="Arial" w:cs="Arial"/>
          <w:sz w:val="24"/>
          <w:szCs w:val="24"/>
        </w:rPr>
      </w:pPr>
    </w:p>
    <w:p w14:paraId="3984C6EE" w14:textId="33C6DF4F" w:rsidR="00DF26D6" w:rsidRPr="00741B69" w:rsidRDefault="00DF26D6" w:rsidP="00E56C99">
      <w:pPr>
        <w:pStyle w:val="Odstavecseseznamem"/>
        <w:numPr>
          <w:ilvl w:val="0"/>
          <w:numId w:val="10"/>
        </w:numPr>
        <w:spacing w:after="0"/>
        <w:ind w:left="567" w:firstLine="142"/>
        <w:jc w:val="center"/>
        <w:rPr>
          <w:rFonts w:ascii="Arial" w:hAnsi="Arial" w:cs="Arial"/>
          <w:sz w:val="24"/>
          <w:szCs w:val="24"/>
        </w:rPr>
      </w:pPr>
    </w:p>
    <w:p w14:paraId="35D06244" w14:textId="6F71A4A0" w:rsidR="00FE361C" w:rsidRPr="00741B69" w:rsidRDefault="00400B2A" w:rsidP="00E56C99">
      <w:pPr>
        <w:pStyle w:val="Odstavecseseznamem"/>
        <w:spacing w:after="0"/>
        <w:ind w:left="0"/>
        <w:jc w:val="center"/>
        <w:rPr>
          <w:rFonts w:ascii="Arial" w:hAnsi="Arial" w:cs="Arial"/>
          <w:sz w:val="24"/>
          <w:szCs w:val="24"/>
        </w:rPr>
      </w:pPr>
      <w:r w:rsidRPr="00741B69">
        <w:rPr>
          <w:rFonts w:ascii="Arial" w:hAnsi="Arial" w:cs="Arial"/>
          <w:b/>
          <w:bCs/>
          <w:sz w:val="24"/>
          <w:szCs w:val="24"/>
        </w:rPr>
        <w:t>Místo plnění</w:t>
      </w:r>
      <w:r w:rsidRPr="00741B69">
        <w:rPr>
          <w:rFonts w:ascii="Arial" w:hAnsi="Arial" w:cs="Arial"/>
          <w:b/>
          <w:bCs/>
          <w:sz w:val="24"/>
          <w:szCs w:val="24"/>
        </w:rPr>
        <w:br/>
      </w:r>
    </w:p>
    <w:p w14:paraId="1656A153" w14:textId="77777777" w:rsidR="00DF26D6" w:rsidRPr="00741B69" w:rsidRDefault="00DF26D6" w:rsidP="00741B69">
      <w:pPr>
        <w:pStyle w:val="Odstavecseseznamem"/>
        <w:numPr>
          <w:ilvl w:val="0"/>
          <w:numId w:val="2"/>
        </w:numPr>
        <w:tabs>
          <w:tab w:val="left" w:pos="3119"/>
        </w:tabs>
        <w:spacing w:after="0"/>
        <w:ind w:left="709" w:hanging="715"/>
        <w:jc w:val="both"/>
        <w:rPr>
          <w:rFonts w:ascii="Arial" w:hAnsi="Arial" w:cs="Arial"/>
          <w:vanish/>
          <w:sz w:val="24"/>
          <w:szCs w:val="24"/>
        </w:rPr>
      </w:pPr>
    </w:p>
    <w:p w14:paraId="14779FBB" w14:textId="77777777" w:rsidR="00400B2A" w:rsidRPr="00741B69" w:rsidRDefault="00400B2A" w:rsidP="00741B69">
      <w:pPr>
        <w:pStyle w:val="Odstavecseseznamem"/>
        <w:numPr>
          <w:ilvl w:val="1"/>
          <w:numId w:val="2"/>
        </w:numPr>
        <w:tabs>
          <w:tab w:val="left" w:pos="3119"/>
        </w:tabs>
        <w:spacing w:after="0"/>
        <w:ind w:left="709" w:hanging="715"/>
        <w:jc w:val="both"/>
        <w:rPr>
          <w:rFonts w:ascii="Arial" w:hAnsi="Arial" w:cs="Arial"/>
          <w:sz w:val="24"/>
          <w:szCs w:val="24"/>
        </w:rPr>
      </w:pPr>
      <w:r w:rsidRPr="00741B69">
        <w:rPr>
          <w:rFonts w:ascii="Arial" w:hAnsi="Arial" w:cs="Arial"/>
          <w:sz w:val="24"/>
          <w:szCs w:val="24"/>
        </w:rPr>
        <w:t>Dodávka tepelné energie či teplonosné látky a tepla v ní obsaženého o smluvených základních parametrech je splněna přechodem ze zařízení dodavatele do zařízení odběratele.</w:t>
      </w:r>
    </w:p>
    <w:p w14:paraId="4C3793B6" w14:textId="77777777" w:rsidR="00DF26D6" w:rsidRPr="00741B69" w:rsidRDefault="00400B2A" w:rsidP="00741B69">
      <w:pPr>
        <w:pStyle w:val="Odstavecseseznamem"/>
        <w:numPr>
          <w:ilvl w:val="1"/>
          <w:numId w:val="2"/>
        </w:numPr>
        <w:tabs>
          <w:tab w:val="left" w:pos="3119"/>
        </w:tabs>
        <w:spacing w:after="0"/>
        <w:ind w:left="709" w:hanging="715"/>
        <w:jc w:val="both"/>
        <w:rPr>
          <w:rFonts w:ascii="Arial" w:hAnsi="Arial" w:cs="Arial"/>
          <w:b/>
          <w:bCs/>
          <w:sz w:val="24"/>
          <w:szCs w:val="24"/>
        </w:rPr>
      </w:pPr>
      <w:r w:rsidRPr="00741B69">
        <w:rPr>
          <w:rFonts w:ascii="Arial" w:hAnsi="Arial" w:cs="Arial"/>
          <w:sz w:val="24"/>
          <w:szCs w:val="24"/>
        </w:rPr>
        <w:t>Zařízení dodavatele a odběrné místo odběratele, včetně místa plnění smlouvy, jsou jednozna</w:t>
      </w:r>
      <w:r w:rsidR="004D10A0" w:rsidRPr="00741B69">
        <w:rPr>
          <w:rFonts w:ascii="Arial" w:hAnsi="Arial" w:cs="Arial"/>
          <w:sz w:val="24"/>
          <w:szCs w:val="24"/>
        </w:rPr>
        <w:t>č</w:t>
      </w:r>
      <w:r w:rsidRPr="00741B69">
        <w:rPr>
          <w:rFonts w:ascii="Arial" w:hAnsi="Arial" w:cs="Arial"/>
          <w:sz w:val="24"/>
          <w:szCs w:val="24"/>
        </w:rPr>
        <w:t>ně určeny v příloze č. 2</w:t>
      </w:r>
      <w:r w:rsidR="004D10A0" w:rsidRPr="00741B69">
        <w:rPr>
          <w:rFonts w:ascii="Arial" w:hAnsi="Arial" w:cs="Arial"/>
          <w:sz w:val="24"/>
          <w:szCs w:val="24"/>
        </w:rPr>
        <w:t xml:space="preserve"> „Technických údajích odběrného místa“, která je nedílnou součástí této smlouvy, pro každé odběrné místo samostatně.</w:t>
      </w:r>
      <w:r w:rsidR="004D10A0" w:rsidRPr="00741B69">
        <w:rPr>
          <w:rFonts w:ascii="Arial" w:hAnsi="Arial" w:cs="Arial"/>
          <w:sz w:val="24"/>
          <w:szCs w:val="24"/>
        </w:rPr>
        <w:br/>
      </w:r>
      <w:r w:rsidR="004D10A0" w:rsidRPr="00741B69">
        <w:rPr>
          <w:rFonts w:ascii="Arial" w:hAnsi="Arial" w:cs="Arial"/>
          <w:sz w:val="24"/>
          <w:szCs w:val="24"/>
        </w:rPr>
        <w:br/>
      </w:r>
    </w:p>
    <w:p w14:paraId="6A369587" w14:textId="77777777" w:rsidR="00F87D58" w:rsidRDefault="00F87D58" w:rsidP="00E56C99">
      <w:pPr>
        <w:pStyle w:val="Odstavecseseznamem"/>
        <w:numPr>
          <w:ilvl w:val="0"/>
          <w:numId w:val="2"/>
        </w:numPr>
        <w:spacing w:after="0"/>
        <w:ind w:left="567" w:hanging="567"/>
        <w:jc w:val="center"/>
        <w:rPr>
          <w:rFonts w:ascii="Arial" w:hAnsi="Arial" w:cs="Arial"/>
          <w:b/>
          <w:bCs/>
          <w:sz w:val="24"/>
          <w:szCs w:val="24"/>
        </w:rPr>
      </w:pPr>
    </w:p>
    <w:p w14:paraId="0B2A9199" w14:textId="22747CD5" w:rsidR="004D10A0" w:rsidRPr="00741B69" w:rsidRDefault="004D10A0" w:rsidP="00E56C99">
      <w:pPr>
        <w:pStyle w:val="Odstavecseseznamem"/>
        <w:spacing w:after="0"/>
        <w:ind w:left="0"/>
        <w:jc w:val="center"/>
        <w:rPr>
          <w:rFonts w:ascii="Arial" w:hAnsi="Arial" w:cs="Arial"/>
          <w:b/>
          <w:bCs/>
          <w:sz w:val="24"/>
          <w:szCs w:val="24"/>
        </w:rPr>
      </w:pPr>
      <w:r w:rsidRPr="00741B69">
        <w:rPr>
          <w:rFonts w:ascii="Arial" w:hAnsi="Arial" w:cs="Arial"/>
          <w:b/>
          <w:bCs/>
          <w:sz w:val="24"/>
          <w:szCs w:val="24"/>
        </w:rPr>
        <w:t>Měření a vyhodnocení dodávky</w:t>
      </w:r>
      <w:r w:rsidRPr="00741B69">
        <w:rPr>
          <w:rFonts w:ascii="Arial" w:hAnsi="Arial" w:cs="Arial"/>
          <w:b/>
          <w:bCs/>
          <w:sz w:val="24"/>
          <w:szCs w:val="24"/>
        </w:rPr>
        <w:br/>
      </w:r>
    </w:p>
    <w:p w14:paraId="7B20644F" w14:textId="77777777" w:rsidR="004D10A0" w:rsidRPr="00741B69" w:rsidRDefault="00D135FF" w:rsidP="00741B69">
      <w:pPr>
        <w:pStyle w:val="Odstavecseseznamem"/>
        <w:numPr>
          <w:ilvl w:val="1"/>
          <w:numId w:val="2"/>
        </w:numPr>
        <w:tabs>
          <w:tab w:val="left" w:pos="3119"/>
        </w:tabs>
        <w:spacing w:after="0"/>
        <w:ind w:left="709" w:hanging="715"/>
        <w:jc w:val="both"/>
        <w:rPr>
          <w:rFonts w:ascii="Arial" w:hAnsi="Arial" w:cs="Arial"/>
          <w:sz w:val="24"/>
          <w:szCs w:val="24"/>
        </w:rPr>
      </w:pPr>
      <w:r w:rsidRPr="00741B69">
        <w:rPr>
          <w:rFonts w:ascii="Arial" w:hAnsi="Arial" w:cs="Arial"/>
          <w:sz w:val="24"/>
          <w:szCs w:val="24"/>
        </w:rPr>
        <w:t xml:space="preserve">Dodávku tepelné energie a případně teplonosné látky </w:t>
      </w:r>
      <w:proofErr w:type="gramStart"/>
      <w:r w:rsidRPr="00741B69">
        <w:rPr>
          <w:rFonts w:ascii="Arial" w:hAnsi="Arial" w:cs="Arial"/>
          <w:sz w:val="24"/>
          <w:szCs w:val="24"/>
        </w:rPr>
        <w:t>měří</w:t>
      </w:r>
      <w:proofErr w:type="gramEnd"/>
      <w:r w:rsidRPr="00741B69">
        <w:rPr>
          <w:rFonts w:ascii="Arial" w:hAnsi="Arial" w:cs="Arial"/>
          <w:sz w:val="24"/>
          <w:szCs w:val="24"/>
        </w:rPr>
        <w:t xml:space="preserve"> a účtuje dodavatel podle údajů vlastního měřícího zařízení.</w:t>
      </w:r>
    </w:p>
    <w:p w14:paraId="24B520B7" w14:textId="77777777" w:rsidR="00D135FF" w:rsidRPr="00741B69" w:rsidRDefault="00D135FF" w:rsidP="00741B69">
      <w:pPr>
        <w:pStyle w:val="Odstavecseseznamem"/>
        <w:numPr>
          <w:ilvl w:val="2"/>
          <w:numId w:val="2"/>
        </w:numPr>
        <w:tabs>
          <w:tab w:val="left" w:pos="3119"/>
        </w:tabs>
        <w:spacing w:after="0"/>
        <w:ind w:left="709" w:hanging="715"/>
        <w:jc w:val="both"/>
        <w:rPr>
          <w:rFonts w:ascii="Arial" w:hAnsi="Arial" w:cs="Arial"/>
          <w:sz w:val="24"/>
          <w:szCs w:val="24"/>
        </w:rPr>
      </w:pPr>
      <w:r w:rsidRPr="00741B69">
        <w:rPr>
          <w:rFonts w:ascii="Arial" w:hAnsi="Arial" w:cs="Arial"/>
          <w:sz w:val="24"/>
          <w:szCs w:val="24"/>
        </w:rPr>
        <w:t xml:space="preserve">Druh měřícího zařízení a jeho umístění včetně způsobu měření </w:t>
      </w:r>
      <w:proofErr w:type="gramStart"/>
      <w:r w:rsidRPr="00741B69">
        <w:rPr>
          <w:rFonts w:ascii="Arial" w:hAnsi="Arial" w:cs="Arial"/>
          <w:sz w:val="24"/>
          <w:szCs w:val="24"/>
        </w:rPr>
        <w:t>určí</w:t>
      </w:r>
      <w:proofErr w:type="gramEnd"/>
      <w:r w:rsidRPr="00741B69">
        <w:rPr>
          <w:rFonts w:ascii="Arial" w:hAnsi="Arial" w:cs="Arial"/>
          <w:sz w:val="24"/>
          <w:szCs w:val="24"/>
        </w:rPr>
        <w:t xml:space="preserve"> dodavatel v souladu se zákonem č. 505/1990 Sb., o metrologii, ve znění pozdějších předpisů.</w:t>
      </w:r>
    </w:p>
    <w:p w14:paraId="53B4C341" w14:textId="77777777" w:rsidR="00D135FF" w:rsidRPr="00741B69" w:rsidRDefault="00D135FF" w:rsidP="00741B69">
      <w:pPr>
        <w:pStyle w:val="Odstavecseseznamem"/>
        <w:numPr>
          <w:ilvl w:val="2"/>
          <w:numId w:val="2"/>
        </w:numPr>
        <w:tabs>
          <w:tab w:val="left" w:pos="3119"/>
        </w:tabs>
        <w:spacing w:after="0"/>
        <w:ind w:left="709" w:hanging="715"/>
        <w:jc w:val="both"/>
        <w:rPr>
          <w:rFonts w:ascii="Arial" w:hAnsi="Arial" w:cs="Arial"/>
          <w:sz w:val="24"/>
          <w:szCs w:val="24"/>
        </w:rPr>
      </w:pPr>
      <w:r w:rsidRPr="00741B69">
        <w:rPr>
          <w:rFonts w:ascii="Arial" w:hAnsi="Arial" w:cs="Arial"/>
          <w:sz w:val="24"/>
          <w:szCs w:val="24"/>
        </w:rPr>
        <w:t>Dodavatel má právo měřící zařízení osadit a zajistit proti neoprávněné manipulaci. Zjistí-li odběratel porušení měřícího zařízení nebo jeho zajištění, včetně pomocných a ovládacích zařízení proti neoprávněné manipulaci, je povinen to neprodleně oznámit dodavateli.</w:t>
      </w:r>
    </w:p>
    <w:p w14:paraId="58B365FC" w14:textId="77777777" w:rsidR="00D135FF" w:rsidRPr="00741B69" w:rsidRDefault="00D135FF" w:rsidP="00741B69">
      <w:pPr>
        <w:pStyle w:val="Odstavecseseznamem"/>
        <w:numPr>
          <w:ilvl w:val="1"/>
          <w:numId w:val="2"/>
        </w:numPr>
        <w:tabs>
          <w:tab w:val="left" w:pos="3119"/>
        </w:tabs>
        <w:spacing w:after="0"/>
        <w:ind w:left="709" w:hanging="715"/>
        <w:jc w:val="both"/>
        <w:rPr>
          <w:rFonts w:ascii="Arial" w:hAnsi="Arial" w:cs="Arial"/>
          <w:sz w:val="24"/>
          <w:szCs w:val="24"/>
        </w:rPr>
      </w:pPr>
      <w:r w:rsidRPr="00741B69">
        <w:rPr>
          <w:rFonts w:ascii="Arial" w:hAnsi="Arial" w:cs="Arial"/>
          <w:sz w:val="24"/>
          <w:szCs w:val="24"/>
        </w:rPr>
        <w:t>Zúčtovacím obdobím pro vyhodnocení dodávky je kalendářní měsíc.</w:t>
      </w:r>
    </w:p>
    <w:p w14:paraId="755C586C" w14:textId="77777777" w:rsidR="00D135FF" w:rsidRPr="00741B69" w:rsidRDefault="00D135FF" w:rsidP="00741B69">
      <w:pPr>
        <w:pStyle w:val="Odstavecseseznamem"/>
        <w:numPr>
          <w:ilvl w:val="1"/>
          <w:numId w:val="2"/>
        </w:numPr>
        <w:tabs>
          <w:tab w:val="left" w:pos="3119"/>
        </w:tabs>
        <w:spacing w:after="0"/>
        <w:ind w:left="709" w:hanging="715"/>
        <w:jc w:val="both"/>
        <w:rPr>
          <w:rFonts w:ascii="Arial" w:hAnsi="Arial" w:cs="Arial"/>
          <w:sz w:val="24"/>
          <w:szCs w:val="24"/>
        </w:rPr>
      </w:pPr>
      <w:r w:rsidRPr="00741B69">
        <w:rPr>
          <w:rFonts w:ascii="Arial" w:hAnsi="Arial" w:cs="Arial"/>
          <w:sz w:val="24"/>
          <w:szCs w:val="24"/>
        </w:rPr>
        <w:t>Způsob měření a vyhodnocení dodávky tepelné energie je uveden v čl. 4 přílohy č. 2 „Technických údajů odběrného místa“, která je nedílnou součástí této smlouvy pro každé odběrné místo samostatně.</w:t>
      </w:r>
    </w:p>
    <w:p w14:paraId="72B92C4E" w14:textId="77777777" w:rsidR="00D135FF" w:rsidRPr="00741B69" w:rsidRDefault="00D135FF" w:rsidP="00741B69">
      <w:pPr>
        <w:pStyle w:val="Odstavecseseznamem"/>
        <w:numPr>
          <w:ilvl w:val="2"/>
          <w:numId w:val="2"/>
        </w:numPr>
        <w:tabs>
          <w:tab w:val="left" w:pos="3119"/>
        </w:tabs>
        <w:spacing w:after="0"/>
        <w:ind w:left="709" w:hanging="715"/>
        <w:jc w:val="both"/>
        <w:rPr>
          <w:rFonts w:ascii="Arial" w:hAnsi="Arial" w:cs="Arial"/>
          <w:sz w:val="24"/>
          <w:szCs w:val="24"/>
        </w:rPr>
      </w:pPr>
      <w:r w:rsidRPr="00741B69">
        <w:rPr>
          <w:rFonts w:ascii="Arial" w:hAnsi="Arial" w:cs="Arial"/>
          <w:sz w:val="24"/>
          <w:szCs w:val="24"/>
        </w:rPr>
        <w:t>Odečty naměřených hodnot (dále jen odečty) provádí zaměstnanec dodavatele nebo dodavatelem pověřená osoba, která prokáže svou oprávněnost platným průkazem dodavatele.</w:t>
      </w:r>
    </w:p>
    <w:p w14:paraId="44E59CF4" w14:textId="77777777" w:rsidR="00D135FF" w:rsidRPr="00741B69" w:rsidRDefault="00D135FF" w:rsidP="00741B69">
      <w:pPr>
        <w:pStyle w:val="Odstavecseseznamem"/>
        <w:numPr>
          <w:ilvl w:val="2"/>
          <w:numId w:val="2"/>
        </w:numPr>
        <w:tabs>
          <w:tab w:val="left" w:pos="3119"/>
        </w:tabs>
        <w:spacing w:after="0"/>
        <w:ind w:left="709" w:hanging="715"/>
        <w:jc w:val="both"/>
        <w:rPr>
          <w:rFonts w:ascii="Arial" w:hAnsi="Arial" w:cs="Arial"/>
          <w:sz w:val="24"/>
          <w:szCs w:val="24"/>
        </w:rPr>
      </w:pPr>
      <w:r w:rsidRPr="00741B69">
        <w:rPr>
          <w:rFonts w:ascii="Arial" w:hAnsi="Arial" w:cs="Arial"/>
          <w:sz w:val="24"/>
          <w:szCs w:val="24"/>
        </w:rPr>
        <w:t xml:space="preserve">Odečty jsou prováděny vždy poslední den zúčtovacího období </w:t>
      </w:r>
      <w:proofErr w:type="gramStart"/>
      <w:r w:rsidRPr="00741B69">
        <w:rPr>
          <w:rFonts w:ascii="Arial" w:hAnsi="Arial" w:cs="Arial"/>
          <w:sz w:val="24"/>
          <w:szCs w:val="24"/>
        </w:rPr>
        <w:t>a nebo</w:t>
      </w:r>
      <w:proofErr w:type="gramEnd"/>
      <w:r w:rsidRPr="00741B69">
        <w:rPr>
          <w:rFonts w:ascii="Arial" w:hAnsi="Arial" w:cs="Arial"/>
          <w:sz w:val="24"/>
          <w:szCs w:val="24"/>
        </w:rPr>
        <w:t xml:space="preserve"> první den následujícího zúčtovacího období s výjimkou měřičů s automatickým dálkovým odečtem či registrací stavu měřiče k uvedenému termínu odečtu.</w:t>
      </w:r>
    </w:p>
    <w:p w14:paraId="37C316C8" w14:textId="77777777" w:rsidR="00D135FF" w:rsidRPr="00741B69" w:rsidRDefault="00D135FF" w:rsidP="00741B69">
      <w:pPr>
        <w:pStyle w:val="Odstavecseseznamem"/>
        <w:numPr>
          <w:ilvl w:val="1"/>
          <w:numId w:val="2"/>
        </w:numPr>
        <w:tabs>
          <w:tab w:val="left" w:pos="3119"/>
        </w:tabs>
        <w:spacing w:after="0"/>
        <w:ind w:left="709" w:hanging="715"/>
        <w:jc w:val="both"/>
        <w:rPr>
          <w:rFonts w:ascii="Arial" w:hAnsi="Arial" w:cs="Arial"/>
          <w:sz w:val="24"/>
          <w:szCs w:val="24"/>
        </w:rPr>
      </w:pPr>
      <w:r w:rsidRPr="00741B69">
        <w:rPr>
          <w:rFonts w:ascii="Arial" w:hAnsi="Arial" w:cs="Arial"/>
          <w:sz w:val="24"/>
          <w:szCs w:val="24"/>
        </w:rPr>
        <w:t>Odběratel je povinen provedení odečtů umožnit.</w:t>
      </w:r>
    </w:p>
    <w:p w14:paraId="524DBDD6" w14:textId="77777777" w:rsidR="0042265C" w:rsidRPr="00741B69" w:rsidRDefault="0042265C" w:rsidP="00741B69">
      <w:pPr>
        <w:tabs>
          <w:tab w:val="left" w:pos="3119"/>
        </w:tabs>
        <w:spacing w:after="0"/>
        <w:ind w:left="709" w:hanging="715"/>
        <w:jc w:val="both"/>
        <w:rPr>
          <w:rFonts w:ascii="Arial" w:hAnsi="Arial" w:cs="Arial"/>
          <w:sz w:val="24"/>
          <w:szCs w:val="24"/>
        </w:rPr>
      </w:pPr>
    </w:p>
    <w:p w14:paraId="0B78AA04" w14:textId="77777777" w:rsidR="00DF26D6" w:rsidRPr="00741B69" w:rsidRDefault="00DF26D6" w:rsidP="00741B69">
      <w:pPr>
        <w:tabs>
          <w:tab w:val="left" w:pos="3119"/>
        </w:tabs>
        <w:spacing w:after="0"/>
        <w:ind w:left="709" w:hanging="715"/>
        <w:jc w:val="both"/>
        <w:rPr>
          <w:rFonts w:ascii="Arial" w:hAnsi="Arial" w:cs="Arial"/>
          <w:sz w:val="24"/>
          <w:szCs w:val="24"/>
        </w:rPr>
      </w:pPr>
    </w:p>
    <w:p w14:paraId="2F1F04D1" w14:textId="77777777" w:rsidR="00DF26D6" w:rsidRPr="00741B69" w:rsidRDefault="00DF26D6" w:rsidP="00E56C99">
      <w:pPr>
        <w:pStyle w:val="Odstavecseseznamem"/>
        <w:numPr>
          <w:ilvl w:val="0"/>
          <w:numId w:val="2"/>
        </w:numPr>
        <w:spacing w:after="0"/>
        <w:ind w:left="567" w:firstLine="142"/>
        <w:jc w:val="center"/>
        <w:rPr>
          <w:rFonts w:ascii="Arial" w:hAnsi="Arial" w:cs="Arial"/>
          <w:sz w:val="24"/>
          <w:szCs w:val="24"/>
        </w:rPr>
      </w:pPr>
    </w:p>
    <w:p w14:paraId="54088397" w14:textId="3CB26660" w:rsidR="00D135FF" w:rsidRPr="00741B69" w:rsidRDefault="00F87D58" w:rsidP="00F87D58">
      <w:pPr>
        <w:pStyle w:val="Odstavecseseznamem"/>
        <w:spacing w:after="0"/>
        <w:ind w:left="709" w:hanging="715"/>
        <w:jc w:val="center"/>
        <w:rPr>
          <w:rFonts w:ascii="Arial" w:hAnsi="Arial" w:cs="Arial"/>
          <w:sz w:val="24"/>
          <w:szCs w:val="24"/>
        </w:rPr>
      </w:pPr>
      <w:r>
        <w:rPr>
          <w:rFonts w:ascii="Arial" w:hAnsi="Arial" w:cs="Arial"/>
          <w:b/>
          <w:bCs/>
          <w:sz w:val="24"/>
          <w:szCs w:val="24"/>
        </w:rPr>
        <w:t xml:space="preserve">        </w:t>
      </w:r>
      <w:r w:rsidR="00D135FF" w:rsidRPr="00741B69">
        <w:rPr>
          <w:rFonts w:ascii="Arial" w:hAnsi="Arial" w:cs="Arial"/>
          <w:b/>
          <w:bCs/>
          <w:sz w:val="24"/>
          <w:szCs w:val="24"/>
        </w:rPr>
        <w:t>Náhradní způsob určení dodávky, dojde-li k poruše měřícího zařízení a</w:t>
      </w:r>
      <w:r>
        <w:rPr>
          <w:rFonts w:ascii="Arial" w:hAnsi="Arial" w:cs="Arial"/>
          <w:b/>
          <w:bCs/>
          <w:sz w:val="24"/>
          <w:szCs w:val="24"/>
        </w:rPr>
        <w:t xml:space="preserve"> </w:t>
      </w:r>
      <w:r w:rsidR="00D135FF" w:rsidRPr="00741B69">
        <w:rPr>
          <w:rFonts w:ascii="Arial" w:hAnsi="Arial" w:cs="Arial"/>
          <w:b/>
          <w:bCs/>
          <w:sz w:val="24"/>
          <w:szCs w:val="24"/>
        </w:rPr>
        <w:t>poruchy měřičů</w:t>
      </w:r>
      <w:r w:rsidR="00D135FF" w:rsidRPr="00741B69">
        <w:rPr>
          <w:rFonts w:ascii="Arial" w:hAnsi="Arial" w:cs="Arial"/>
          <w:b/>
          <w:bCs/>
          <w:sz w:val="24"/>
          <w:szCs w:val="24"/>
        </w:rPr>
        <w:br/>
      </w:r>
    </w:p>
    <w:p w14:paraId="65AD2480" w14:textId="77777777" w:rsidR="00341C25" w:rsidRPr="00741B69" w:rsidRDefault="00341C25" w:rsidP="00741B69">
      <w:pPr>
        <w:pStyle w:val="Odstavecseseznamem"/>
        <w:numPr>
          <w:ilvl w:val="1"/>
          <w:numId w:val="2"/>
        </w:numPr>
        <w:tabs>
          <w:tab w:val="left" w:pos="3119"/>
        </w:tabs>
        <w:spacing w:after="0"/>
        <w:ind w:left="709" w:hanging="715"/>
        <w:jc w:val="both"/>
        <w:rPr>
          <w:rFonts w:ascii="Arial" w:hAnsi="Arial" w:cs="Arial"/>
          <w:sz w:val="24"/>
          <w:szCs w:val="24"/>
        </w:rPr>
      </w:pPr>
      <w:r w:rsidRPr="00741B69">
        <w:rPr>
          <w:rFonts w:ascii="Arial" w:hAnsi="Arial" w:cs="Arial"/>
          <w:sz w:val="24"/>
          <w:szCs w:val="24"/>
        </w:rPr>
        <w:t>Pokud není provedení odečtu možné (zamezení přístupu k měřícímu zařízení, porucha měřícího zařízení apod.), je spotřeba v tomto období stanovena následovně.</w:t>
      </w:r>
    </w:p>
    <w:p w14:paraId="3E5E2AE0" w14:textId="77777777" w:rsidR="00341C25" w:rsidRPr="00741B69" w:rsidRDefault="00341C25"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Přednostně se použije údajů kontrolního nebo podružného měřícího zařízení odběratele, je-li nainstalováno.</w:t>
      </w:r>
    </w:p>
    <w:p w14:paraId="3D9FAE30" w14:textId="44AB34F3" w:rsidR="00341C25" w:rsidRPr="00741B69" w:rsidRDefault="00341C25"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Nelze-li použít údaje kontrolního nebo podružného měřícího zařízení</w:t>
      </w:r>
      <w:r w:rsidR="004D1EEC" w:rsidRPr="00741B69">
        <w:rPr>
          <w:rFonts w:ascii="Arial" w:hAnsi="Arial" w:cs="Arial"/>
          <w:sz w:val="24"/>
          <w:szCs w:val="24"/>
        </w:rPr>
        <w:t xml:space="preserve">, </w:t>
      </w:r>
      <w:r w:rsidRPr="00741B69">
        <w:rPr>
          <w:rFonts w:ascii="Arial" w:hAnsi="Arial" w:cs="Arial"/>
          <w:sz w:val="24"/>
          <w:szCs w:val="24"/>
        </w:rPr>
        <w:t>je spotřeba stanovena výpočtem s přihlédnutím k charakteru odběru odběrného místa, průběhu venkovních teplot, provozovaného odběrného zařízení a neměřenému období. Konkrétní způsob výpočtu pro příslušné odběrné místo je uveden v čl. 5. přílohy č. 2 „Technických údajů odběrného místa“, která je nedílnou součástí této smlouvy.</w:t>
      </w:r>
    </w:p>
    <w:p w14:paraId="31EA46F9" w14:textId="77777777" w:rsidR="00341C25" w:rsidRPr="00741B69" w:rsidRDefault="00341C25" w:rsidP="00741B69">
      <w:pPr>
        <w:pStyle w:val="Odstavecseseznamem"/>
        <w:numPr>
          <w:ilvl w:val="1"/>
          <w:numId w:val="2"/>
        </w:numPr>
        <w:tabs>
          <w:tab w:val="left" w:pos="3119"/>
        </w:tabs>
        <w:spacing w:after="0"/>
        <w:ind w:left="709" w:hanging="715"/>
        <w:jc w:val="both"/>
        <w:rPr>
          <w:rFonts w:ascii="Arial" w:hAnsi="Arial" w:cs="Arial"/>
          <w:sz w:val="24"/>
          <w:szCs w:val="24"/>
        </w:rPr>
      </w:pPr>
      <w:r w:rsidRPr="00741B69">
        <w:rPr>
          <w:rFonts w:ascii="Arial" w:hAnsi="Arial" w:cs="Arial"/>
          <w:sz w:val="24"/>
          <w:szCs w:val="24"/>
        </w:rPr>
        <w:lastRenderedPageBreak/>
        <w:t>Poruchy měřičů tepelné energie i teplonosné látky odstraní dodavatel do 30 dnů ode dne, kdy se o poruše prokazatelně dozvěděl.</w:t>
      </w:r>
    </w:p>
    <w:p w14:paraId="03B188A4" w14:textId="77777777" w:rsidR="00341C25" w:rsidRPr="00741B69" w:rsidRDefault="00341C25" w:rsidP="00741B69">
      <w:pPr>
        <w:pStyle w:val="Odstavecseseznamem"/>
        <w:numPr>
          <w:ilvl w:val="2"/>
          <w:numId w:val="2"/>
        </w:numPr>
        <w:tabs>
          <w:tab w:val="left" w:pos="3119"/>
        </w:tabs>
        <w:spacing w:after="0"/>
        <w:ind w:left="709" w:hanging="715"/>
        <w:jc w:val="both"/>
        <w:rPr>
          <w:rFonts w:ascii="Arial" w:hAnsi="Arial" w:cs="Arial"/>
          <w:sz w:val="24"/>
          <w:szCs w:val="24"/>
        </w:rPr>
      </w:pPr>
      <w:r w:rsidRPr="00741B69">
        <w:rPr>
          <w:rFonts w:ascii="Arial" w:hAnsi="Arial" w:cs="Arial"/>
          <w:sz w:val="24"/>
          <w:szCs w:val="24"/>
        </w:rPr>
        <w:t>Při pochybnostech o správnosti údajů měřičů má odběratel právo vyžádat si jejich kontrolu přezkoušením. Požadavek na přezkoušení uplatní odběratel u dodavatele písemně a bez zbytečného odkladu. Dodavatel zajistí do 30 dnů od doručení požadavku provedení kontroly přezkoušení.</w:t>
      </w:r>
    </w:p>
    <w:p w14:paraId="4CD3A84F" w14:textId="77777777" w:rsidR="00341C25" w:rsidRPr="0003751B" w:rsidRDefault="00341C25" w:rsidP="00741B69">
      <w:pPr>
        <w:pStyle w:val="Odstavecseseznamem"/>
        <w:numPr>
          <w:ilvl w:val="2"/>
          <w:numId w:val="2"/>
        </w:numPr>
        <w:tabs>
          <w:tab w:val="left" w:pos="3119"/>
        </w:tabs>
        <w:spacing w:after="0"/>
        <w:ind w:left="709" w:hanging="715"/>
        <w:jc w:val="both"/>
        <w:rPr>
          <w:rFonts w:ascii="Arial" w:hAnsi="Arial" w:cs="Arial"/>
          <w:sz w:val="24"/>
          <w:szCs w:val="24"/>
        </w:rPr>
      </w:pPr>
      <w:r w:rsidRPr="00741B69">
        <w:rPr>
          <w:rFonts w:ascii="Arial" w:hAnsi="Arial" w:cs="Arial"/>
          <w:sz w:val="24"/>
          <w:szCs w:val="24"/>
        </w:rPr>
        <w:t xml:space="preserve">Pokud není dodavatel schopen v uvedené lhůtě přezkoušení zajistit, provede ve stejné lhůtě výměnu měřiče a reklamaci </w:t>
      </w:r>
      <w:r w:rsidRPr="0003751B">
        <w:rPr>
          <w:rFonts w:ascii="Arial" w:hAnsi="Arial" w:cs="Arial"/>
          <w:sz w:val="24"/>
          <w:szCs w:val="24"/>
        </w:rPr>
        <w:t>vyřídí až po přezkoušení měřiče.</w:t>
      </w:r>
    </w:p>
    <w:p w14:paraId="6EECC965" w14:textId="25F2BCF9" w:rsidR="00341C25" w:rsidRPr="0003751B" w:rsidRDefault="00341C25" w:rsidP="00741B69">
      <w:pPr>
        <w:pStyle w:val="Odstavecseseznamem"/>
        <w:numPr>
          <w:ilvl w:val="2"/>
          <w:numId w:val="2"/>
        </w:numPr>
        <w:tabs>
          <w:tab w:val="left" w:pos="3119"/>
        </w:tabs>
        <w:spacing w:after="0"/>
        <w:ind w:left="709" w:hanging="715"/>
        <w:jc w:val="both"/>
        <w:rPr>
          <w:rFonts w:ascii="Arial" w:hAnsi="Arial" w:cs="Arial"/>
          <w:sz w:val="24"/>
          <w:szCs w:val="24"/>
        </w:rPr>
      </w:pPr>
      <w:r w:rsidRPr="0003751B">
        <w:rPr>
          <w:rFonts w:ascii="Arial" w:hAnsi="Arial" w:cs="Arial"/>
          <w:sz w:val="24"/>
          <w:szCs w:val="24"/>
        </w:rPr>
        <w:t>Zjistí-li se při přezkoušení – doloženo vyjádřením autorizované zkušebny, že údaje jsou v mezích přesnosti uvedených výrobcem, hradí odběratel veškeré náklady, spojené s jeho přezkoušením mimo případy, kdy k přezkoušení došlo z pod</w:t>
      </w:r>
      <w:r w:rsidR="004D1EEC" w:rsidRPr="0003751B">
        <w:rPr>
          <w:rFonts w:ascii="Arial" w:hAnsi="Arial" w:cs="Arial"/>
          <w:sz w:val="24"/>
          <w:szCs w:val="24"/>
        </w:rPr>
        <w:t>n</w:t>
      </w:r>
      <w:r w:rsidRPr="0003751B">
        <w:rPr>
          <w:rFonts w:ascii="Arial" w:hAnsi="Arial" w:cs="Arial"/>
          <w:sz w:val="24"/>
          <w:szCs w:val="24"/>
        </w:rPr>
        <w:t>ětu dodavatele.</w:t>
      </w:r>
    </w:p>
    <w:p w14:paraId="0CF71AB6" w14:textId="77777777" w:rsidR="00341C25" w:rsidRPr="00741B69" w:rsidRDefault="00341C25" w:rsidP="00741B69">
      <w:pPr>
        <w:pStyle w:val="Odstavecseseznamem"/>
        <w:numPr>
          <w:ilvl w:val="2"/>
          <w:numId w:val="2"/>
        </w:numPr>
        <w:tabs>
          <w:tab w:val="left" w:pos="3119"/>
        </w:tabs>
        <w:spacing w:after="0"/>
        <w:ind w:left="709" w:hanging="715"/>
        <w:jc w:val="both"/>
        <w:rPr>
          <w:rFonts w:ascii="Arial" w:hAnsi="Arial" w:cs="Arial"/>
          <w:sz w:val="24"/>
          <w:szCs w:val="24"/>
        </w:rPr>
      </w:pPr>
      <w:r w:rsidRPr="00741B69">
        <w:rPr>
          <w:rFonts w:ascii="Arial" w:hAnsi="Arial" w:cs="Arial"/>
          <w:sz w:val="24"/>
          <w:szCs w:val="24"/>
        </w:rPr>
        <w:t xml:space="preserve">Zjistí-li se při přezkoušení – doloženo vyjádřením autorizované zkušebny, že se údaje měřiče odchylují od přípustné hodnoty, vymění dodavatel měřič na svůj náklad. Současně poškozené </w:t>
      </w:r>
      <w:r w:rsidR="00B770E1" w:rsidRPr="00741B69">
        <w:rPr>
          <w:rFonts w:ascii="Arial" w:hAnsi="Arial" w:cs="Arial"/>
          <w:sz w:val="24"/>
          <w:szCs w:val="24"/>
        </w:rPr>
        <w:t>straně uhradí druhá smluvní strana částku, odpovídající výpočtu náhradního způsobu vyhodnocení v případě poruchy měřiče dle čl. 5.1.2. a to ode dne, kdy závada prokazatelně vznikla. Nelze-li tento den prokazatelně zjistit, potom ode dne předcházejícího odečtu.</w:t>
      </w:r>
    </w:p>
    <w:p w14:paraId="7EC864B2" w14:textId="77777777" w:rsidR="00105BF8" w:rsidRPr="00741B69" w:rsidRDefault="00105BF8" w:rsidP="00741B69">
      <w:pPr>
        <w:tabs>
          <w:tab w:val="left" w:pos="3119"/>
        </w:tabs>
        <w:spacing w:after="0"/>
        <w:ind w:left="709" w:hanging="715"/>
        <w:jc w:val="both"/>
        <w:rPr>
          <w:rFonts w:ascii="Arial" w:hAnsi="Arial" w:cs="Arial"/>
          <w:sz w:val="24"/>
          <w:szCs w:val="24"/>
        </w:rPr>
      </w:pPr>
    </w:p>
    <w:p w14:paraId="68CC03C9" w14:textId="77777777" w:rsidR="00DF26D6" w:rsidRPr="00741B69" w:rsidRDefault="00DF26D6" w:rsidP="00741B69">
      <w:pPr>
        <w:tabs>
          <w:tab w:val="left" w:pos="3119"/>
        </w:tabs>
        <w:spacing w:after="0"/>
        <w:ind w:left="709" w:hanging="715"/>
        <w:jc w:val="both"/>
        <w:rPr>
          <w:rFonts w:ascii="Arial" w:hAnsi="Arial" w:cs="Arial"/>
          <w:sz w:val="24"/>
          <w:szCs w:val="24"/>
        </w:rPr>
      </w:pPr>
    </w:p>
    <w:p w14:paraId="615838C3" w14:textId="77777777" w:rsidR="00F87D58" w:rsidRDefault="00F87D58" w:rsidP="00E56C99">
      <w:pPr>
        <w:pStyle w:val="Odstavecseseznamem"/>
        <w:numPr>
          <w:ilvl w:val="0"/>
          <w:numId w:val="2"/>
        </w:numPr>
        <w:spacing w:after="0"/>
        <w:ind w:left="567" w:firstLine="142"/>
        <w:jc w:val="center"/>
        <w:rPr>
          <w:rFonts w:ascii="Arial" w:hAnsi="Arial" w:cs="Arial"/>
          <w:b/>
          <w:bCs/>
          <w:sz w:val="24"/>
          <w:szCs w:val="24"/>
        </w:rPr>
      </w:pPr>
    </w:p>
    <w:p w14:paraId="75BA316C" w14:textId="21040403" w:rsidR="00B770E1" w:rsidRPr="00741B69" w:rsidRDefault="00B770E1" w:rsidP="00E56C99">
      <w:pPr>
        <w:pStyle w:val="Odstavecseseznamem"/>
        <w:spacing w:after="0"/>
        <w:ind w:left="709"/>
        <w:jc w:val="center"/>
        <w:rPr>
          <w:rFonts w:ascii="Arial" w:hAnsi="Arial" w:cs="Arial"/>
          <w:b/>
          <w:bCs/>
          <w:sz w:val="24"/>
          <w:szCs w:val="24"/>
        </w:rPr>
      </w:pPr>
      <w:r w:rsidRPr="00741B69">
        <w:rPr>
          <w:rFonts w:ascii="Arial" w:hAnsi="Arial" w:cs="Arial"/>
          <w:b/>
          <w:bCs/>
          <w:sz w:val="24"/>
          <w:szCs w:val="24"/>
        </w:rPr>
        <w:t>Cena tepelné energie a teplonosné látky</w:t>
      </w:r>
      <w:r w:rsidRPr="00741B69">
        <w:rPr>
          <w:rFonts w:ascii="Arial" w:hAnsi="Arial" w:cs="Arial"/>
          <w:b/>
          <w:bCs/>
          <w:sz w:val="24"/>
          <w:szCs w:val="24"/>
        </w:rPr>
        <w:br/>
      </w:r>
    </w:p>
    <w:p w14:paraId="030702A9" w14:textId="15FF2244" w:rsidR="00B770E1" w:rsidRPr="0003751B" w:rsidRDefault="00B770E1" w:rsidP="00741B69">
      <w:pPr>
        <w:pStyle w:val="Odstavecseseznamem"/>
        <w:numPr>
          <w:ilvl w:val="1"/>
          <w:numId w:val="2"/>
        </w:numPr>
        <w:tabs>
          <w:tab w:val="left" w:pos="3119"/>
        </w:tabs>
        <w:spacing w:after="0"/>
        <w:ind w:left="709" w:hanging="715"/>
        <w:jc w:val="both"/>
        <w:rPr>
          <w:rFonts w:ascii="Arial" w:hAnsi="Arial" w:cs="Arial"/>
          <w:sz w:val="24"/>
          <w:szCs w:val="24"/>
        </w:rPr>
      </w:pPr>
      <w:r w:rsidRPr="00741B69">
        <w:rPr>
          <w:rFonts w:ascii="Arial" w:hAnsi="Arial" w:cs="Arial"/>
          <w:sz w:val="24"/>
          <w:szCs w:val="24"/>
        </w:rPr>
        <w:t xml:space="preserve">Cena </w:t>
      </w:r>
      <w:r w:rsidRPr="0003751B">
        <w:rPr>
          <w:rFonts w:ascii="Arial" w:hAnsi="Arial" w:cs="Arial"/>
          <w:sz w:val="24"/>
          <w:szCs w:val="24"/>
        </w:rPr>
        <w:t>tepelné energie včetně teplonosné látky a tepla v ní obsaženého je cenou smluvní stanovenou v souladu se zákonem č. 526/1990 S</w:t>
      </w:r>
      <w:r w:rsidR="00852A17" w:rsidRPr="0003751B">
        <w:rPr>
          <w:rFonts w:ascii="Arial" w:hAnsi="Arial" w:cs="Arial"/>
          <w:sz w:val="24"/>
          <w:szCs w:val="24"/>
        </w:rPr>
        <w:t>b</w:t>
      </w:r>
      <w:r w:rsidRPr="0003751B">
        <w:rPr>
          <w:rFonts w:ascii="Arial" w:hAnsi="Arial" w:cs="Arial"/>
          <w:sz w:val="24"/>
          <w:szCs w:val="24"/>
        </w:rPr>
        <w:t>., o cenách</w:t>
      </w:r>
      <w:r w:rsidR="004D1EEC" w:rsidRPr="0003751B">
        <w:rPr>
          <w:rFonts w:ascii="Arial" w:hAnsi="Arial" w:cs="Arial"/>
          <w:sz w:val="24"/>
          <w:szCs w:val="24"/>
        </w:rPr>
        <w:t>, ve znění pozdějších předpisů</w:t>
      </w:r>
      <w:r w:rsidRPr="0003751B">
        <w:rPr>
          <w:rFonts w:ascii="Arial" w:hAnsi="Arial" w:cs="Arial"/>
          <w:sz w:val="24"/>
          <w:szCs w:val="24"/>
        </w:rPr>
        <w:t>.</w:t>
      </w:r>
    </w:p>
    <w:p w14:paraId="3EFDBBC7" w14:textId="77777777" w:rsidR="00B770E1" w:rsidRPr="0003751B" w:rsidRDefault="00B770E1" w:rsidP="00741B69">
      <w:pPr>
        <w:pStyle w:val="Odstavecseseznamem"/>
        <w:numPr>
          <w:ilvl w:val="1"/>
          <w:numId w:val="2"/>
        </w:numPr>
        <w:tabs>
          <w:tab w:val="left" w:pos="3119"/>
        </w:tabs>
        <w:spacing w:after="0"/>
        <w:ind w:left="709" w:hanging="715"/>
        <w:jc w:val="both"/>
        <w:rPr>
          <w:rFonts w:ascii="Arial" w:hAnsi="Arial" w:cs="Arial"/>
          <w:sz w:val="24"/>
          <w:szCs w:val="24"/>
        </w:rPr>
      </w:pPr>
      <w:r w:rsidRPr="0003751B">
        <w:rPr>
          <w:rFonts w:ascii="Arial" w:hAnsi="Arial" w:cs="Arial"/>
          <w:sz w:val="24"/>
          <w:szCs w:val="24"/>
        </w:rPr>
        <w:t>Cena je stanovena kalkulací z plánovaných hodnot povolených nákladů a platí zpravidla jeden kalendářní rok.</w:t>
      </w:r>
    </w:p>
    <w:p w14:paraId="2719857B" w14:textId="77777777" w:rsidR="00B770E1" w:rsidRPr="00741B69" w:rsidRDefault="00B770E1" w:rsidP="00741B69">
      <w:pPr>
        <w:pStyle w:val="Odstavecseseznamem"/>
        <w:numPr>
          <w:ilvl w:val="1"/>
          <w:numId w:val="2"/>
        </w:numPr>
        <w:tabs>
          <w:tab w:val="left" w:pos="3119"/>
        </w:tabs>
        <w:spacing w:after="0"/>
        <w:ind w:left="709" w:hanging="715"/>
        <w:jc w:val="both"/>
        <w:rPr>
          <w:rFonts w:ascii="Arial" w:hAnsi="Arial" w:cs="Arial"/>
          <w:sz w:val="24"/>
          <w:szCs w:val="24"/>
        </w:rPr>
      </w:pPr>
      <w:r w:rsidRPr="00741B69">
        <w:rPr>
          <w:rFonts w:ascii="Arial" w:hAnsi="Arial" w:cs="Arial"/>
          <w:sz w:val="24"/>
          <w:szCs w:val="24"/>
        </w:rPr>
        <w:t>Cena stanovená kalkulací je cenou předběžnou. Skutečná výše ceny bude po skončení kalendářního roku dodatečně upravena dle výpočtu regulace ceny tepelné energie v souladu s pravidly Energetického regulačního úřadu.</w:t>
      </w:r>
    </w:p>
    <w:p w14:paraId="19229567" w14:textId="3E171515" w:rsidR="00B770E1" w:rsidRPr="00741B69" w:rsidRDefault="00B770E1" w:rsidP="00741B69">
      <w:pPr>
        <w:pStyle w:val="Odstavecseseznamem"/>
        <w:numPr>
          <w:ilvl w:val="1"/>
          <w:numId w:val="2"/>
        </w:numPr>
        <w:tabs>
          <w:tab w:val="left" w:pos="3119"/>
        </w:tabs>
        <w:spacing w:after="0"/>
        <w:ind w:left="709" w:hanging="715"/>
        <w:jc w:val="both"/>
        <w:rPr>
          <w:rFonts w:ascii="Arial" w:hAnsi="Arial" w:cs="Arial"/>
          <w:sz w:val="24"/>
          <w:szCs w:val="24"/>
        </w:rPr>
      </w:pPr>
      <w:r w:rsidRPr="00741B69">
        <w:rPr>
          <w:rFonts w:ascii="Arial" w:hAnsi="Arial" w:cs="Arial"/>
          <w:sz w:val="24"/>
          <w:szCs w:val="24"/>
        </w:rPr>
        <w:t xml:space="preserve">Cena dodávky tepla a TV, připadající na jedno odběrné místo se stanoví v souladu s ustanovením vyhlášky č. </w:t>
      </w:r>
      <w:r w:rsidR="0011381D" w:rsidRPr="00741B69">
        <w:rPr>
          <w:rFonts w:ascii="Arial" w:hAnsi="Arial" w:cs="Arial"/>
          <w:sz w:val="24"/>
          <w:szCs w:val="24"/>
        </w:rPr>
        <w:t>405</w:t>
      </w:r>
      <w:r w:rsidRPr="00741B69">
        <w:rPr>
          <w:rFonts w:ascii="Arial" w:hAnsi="Arial" w:cs="Arial"/>
          <w:sz w:val="24"/>
          <w:szCs w:val="24"/>
        </w:rPr>
        <w:t>/201</w:t>
      </w:r>
      <w:r w:rsidR="0011381D" w:rsidRPr="00741B69">
        <w:rPr>
          <w:rFonts w:ascii="Arial" w:hAnsi="Arial" w:cs="Arial"/>
          <w:sz w:val="24"/>
          <w:szCs w:val="24"/>
        </w:rPr>
        <w:t>5</w:t>
      </w:r>
      <w:r w:rsidRPr="00741B69">
        <w:rPr>
          <w:rFonts w:ascii="Arial" w:hAnsi="Arial" w:cs="Arial"/>
          <w:sz w:val="24"/>
          <w:szCs w:val="24"/>
        </w:rPr>
        <w:t xml:space="preserve"> Sb., a pozdějších platných předpisů.</w:t>
      </w:r>
    </w:p>
    <w:p w14:paraId="5ECA6277" w14:textId="77777777" w:rsidR="00B770E1" w:rsidRPr="00741B69" w:rsidRDefault="00B770E1" w:rsidP="00741B69">
      <w:pPr>
        <w:pStyle w:val="Odstavecseseznamem"/>
        <w:numPr>
          <w:ilvl w:val="1"/>
          <w:numId w:val="2"/>
        </w:numPr>
        <w:tabs>
          <w:tab w:val="left" w:pos="3119"/>
        </w:tabs>
        <w:spacing w:after="0"/>
        <w:ind w:left="709" w:hanging="715"/>
        <w:jc w:val="both"/>
        <w:rPr>
          <w:rFonts w:ascii="Arial" w:hAnsi="Arial" w:cs="Arial"/>
          <w:sz w:val="24"/>
          <w:szCs w:val="24"/>
        </w:rPr>
      </w:pPr>
      <w:r w:rsidRPr="00741B69">
        <w:rPr>
          <w:rFonts w:ascii="Arial" w:hAnsi="Arial" w:cs="Arial"/>
          <w:b/>
          <w:bCs/>
          <w:sz w:val="24"/>
          <w:szCs w:val="24"/>
        </w:rPr>
        <w:t>Dodavatel</w:t>
      </w:r>
      <w:r w:rsidRPr="00741B69">
        <w:rPr>
          <w:rFonts w:ascii="Arial" w:hAnsi="Arial" w:cs="Arial"/>
          <w:sz w:val="24"/>
          <w:szCs w:val="24"/>
        </w:rPr>
        <w:t xml:space="preserve"> si vyhrazuje právo změnit kalkulovanou cenu v průběhu kalendářního roku.</w:t>
      </w:r>
    </w:p>
    <w:p w14:paraId="1530451A" w14:textId="77777777" w:rsidR="00B770E1" w:rsidRPr="00741B69" w:rsidRDefault="00B770E1" w:rsidP="00741B69">
      <w:pPr>
        <w:pStyle w:val="Odstavecseseznamem"/>
        <w:numPr>
          <w:ilvl w:val="1"/>
          <w:numId w:val="2"/>
        </w:numPr>
        <w:tabs>
          <w:tab w:val="left" w:pos="3119"/>
        </w:tabs>
        <w:spacing w:after="0"/>
        <w:ind w:left="709" w:hanging="715"/>
        <w:jc w:val="both"/>
        <w:rPr>
          <w:rFonts w:ascii="Arial" w:hAnsi="Arial" w:cs="Arial"/>
          <w:sz w:val="24"/>
          <w:szCs w:val="24"/>
        </w:rPr>
      </w:pPr>
      <w:r w:rsidRPr="00741B69">
        <w:rPr>
          <w:rFonts w:ascii="Arial" w:hAnsi="Arial" w:cs="Arial"/>
          <w:sz w:val="24"/>
          <w:szCs w:val="24"/>
        </w:rPr>
        <w:t>Příslušná sazba ceny tepelné energie a její výše pro dané období je uvedena v článku 4., přílohy č. 4 „Cenové ujednání“, která je nedílnou součástí této smlouvy.</w:t>
      </w:r>
    </w:p>
    <w:p w14:paraId="77D7B010" w14:textId="3B3C42C8" w:rsidR="00B770E1" w:rsidRPr="00741B69" w:rsidRDefault="00B770E1" w:rsidP="00741B69">
      <w:pPr>
        <w:pStyle w:val="Odstavecseseznamem"/>
        <w:numPr>
          <w:ilvl w:val="1"/>
          <w:numId w:val="2"/>
        </w:numPr>
        <w:tabs>
          <w:tab w:val="left" w:pos="3119"/>
        </w:tabs>
        <w:spacing w:after="0"/>
        <w:ind w:left="709" w:hanging="715"/>
        <w:jc w:val="both"/>
        <w:rPr>
          <w:rFonts w:ascii="Arial" w:hAnsi="Arial" w:cs="Arial"/>
          <w:sz w:val="24"/>
          <w:szCs w:val="24"/>
        </w:rPr>
      </w:pPr>
      <w:r w:rsidRPr="00741B69">
        <w:rPr>
          <w:rFonts w:ascii="Arial" w:hAnsi="Arial" w:cs="Arial"/>
          <w:sz w:val="24"/>
          <w:szCs w:val="24"/>
        </w:rPr>
        <w:t>Změny ceny tepelné energie včetně teplonosné látky a tepla v ní obsaženého jsou sdělovány vždy písemnou formou před jejím vstoupením v</w:t>
      </w:r>
      <w:r w:rsidR="00696592" w:rsidRPr="00741B69">
        <w:rPr>
          <w:rFonts w:ascii="Arial" w:hAnsi="Arial" w:cs="Arial"/>
          <w:sz w:val="24"/>
          <w:szCs w:val="24"/>
        </w:rPr>
        <w:t> </w:t>
      </w:r>
      <w:r w:rsidRPr="00741B69">
        <w:rPr>
          <w:rFonts w:ascii="Arial" w:hAnsi="Arial" w:cs="Arial"/>
          <w:sz w:val="24"/>
          <w:szCs w:val="24"/>
        </w:rPr>
        <w:t>platnost</w:t>
      </w:r>
      <w:r w:rsidR="00696592" w:rsidRPr="00741B69">
        <w:rPr>
          <w:rFonts w:ascii="Arial" w:hAnsi="Arial" w:cs="Arial"/>
          <w:sz w:val="24"/>
          <w:szCs w:val="24"/>
        </w:rPr>
        <w:t>, a to způsobem uvedeným v příloze č. 4 „Cenové ujednání“</w:t>
      </w:r>
      <w:r w:rsidRPr="00741B69">
        <w:rPr>
          <w:rFonts w:ascii="Arial" w:hAnsi="Arial" w:cs="Arial"/>
          <w:sz w:val="24"/>
          <w:szCs w:val="24"/>
        </w:rPr>
        <w:t>.</w:t>
      </w:r>
    </w:p>
    <w:p w14:paraId="288A49CE" w14:textId="77777777" w:rsidR="00B770E1" w:rsidRPr="00741B69" w:rsidRDefault="00B770E1" w:rsidP="00741B69">
      <w:pPr>
        <w:pStyle w:val="Odstavecseseznamem"/>
        <w:numPr>
          <w:ilvl w:val="1"/>
          <w:numId w:val="2"/>
        </w:numPr>
        <w:tabs>
          <w:tab w:val="left" w:pos="3119"/>
        </w:tabs>
        <w:spacing w:after="0"/>
        <w:ind w:left="709" w:hanging="715"/>
        <w:jc w:val="both"/>
        <w:rPr>
          <w:rFonts w:ascii="Arial" w:hAnsi="Arial" w:cs="Arial"/>
          <w:sz w:val="24"/>
          <w:szCs w:val="24"/>
        </w:rPr>
      </w:pPr>
      <w:r w:rsidRPr="00741B69">
        <w:rPr>
          <w:rFonts w:ascii="Arial" w:hAnsi="Arial" w:cs="Arial"/>
          <w:sz w:val="24"/>
          <w:szCs w:val="24"/>
        </w:rPr>
        <w:t>V případě, že při oznámené změně ceny nebude odběratel s touto novou cenou souhlasit, může:</w:t>
      </w:r>
    </w:p>
    <w:p w14:paraId="5C3E1E34" w14:textId="77777777" w:rsidR="00B770E1" w:rsidRPr="00741B69" w:rsidRDefault="00B770E1" w:rsidP="00741B69">
      <w:pPr>
        <w:pStyle w:val="Odstavecseseznamem"/>
        <w:numPr>
          <w:ilvl w:val="2"/>
          <w:numId w:val="2"/>
        </w:numPr>
        <w:tabs>
          <w:tab w:val="left" w:pos="3119"/>
        </w:tabs>
        <w:spacing w:after="0"/>
        <w:ind w:left="709" w:hanging="715"/>
        <w:jc w:val="both"/>
        <w:rPr>
          <w:rFonts w:ascii="Arial" w:hAnsi="Arial" w:cs="Arial"/>
          <w:sz w:val="24"/>
          <w:szCs w:val="24"/>
        </w:rPr>
      </w:pPr>
      <w:r w:rsidRPr="00741B69">
        <w:rPr>
          <w:rFonts w:ascii="Arial" w:hAnsi="Arial" w:cs="Arial"/>
          <w:b/>
          <w:bCs/>
          <w:sz w:val="24"/>
          <w:szCs w:val="24"/>
        </w:rPr>
        <w:t>odběratel</w:t>
      </w:r>
      <w:r w:rsidRPr="00741B69">
        <w:rPr>
          <w:rFonts w:ascii="Arial" w:hAnsi="Arial" w:cs="Arial"/>
          <w:sz w:val="24"/>
          <w:szCs w:val="24"/>
        </w:rPr>
        <w:t xml:space="preserve"> bez zbytečného odkladu písemně ukončit platnost této smlouvy. V případě ukončení platnosti této smlouvy způsoby </w:t>
      </w:r>
      <w:r w:rsidR="00280472" w:rsidRPr="00741B69">
        <w:rPr>
          <w:rFonts w:ascii="Arial" w:hAnsi="Arial" w:cs="Arial"/>
          <w:sz w:val="24"/>
          <w:szCs w:val="24"/>
        </w:rPr>
        <w:t>uvedenými v čl. 13 smlouvy si smluvní strany k tomuto dni vyrovnají vzájemné závazky a pohledávky.</w:t>
      </w:r>
    </w:p>
    <w:p w14:paraId="56199DD6" w14:textId="164A76C3" w:rsidR="00280472" w:rsidRPr="00741B69" w:rsidRDefault="00280472" w:rsidP="00741B69">
      <w:pPr>
        <w:pStyle w:val="Odstavecseseznamem"/>
        <w:numPr>
          <w:ilvl w:val="2"/>
          <w:numId w:val="2"/>
        </w:numPr>
        <w:tabs>
          <w:tab w:val="left" w:pos="3119"/>
        </w:tabs>
        <w:spacing w:after="0"/>
        <w:ind w:left="709" w:hanging="715"/>
        <w:jc w:val="both"/>
        <w:rPr>
          <w:rFonts w:ascii="Arial" w:hAnsi="Arial" w:cs="Arial"/>
          <w:sz w:val="24"/>
          <w:szCs w:val="24"/>
        </w:rPr>
      </w:pPr>
      <w:r w:rsidRPr="00741B69">
        <w:rPr>
          <w:rFonts w:ascii="Arial" w:hAnsi="Arial" w:cs="Arial"/>
          <w:b/>
          <w:bCs/>
          <w:sz w:val="24"/>
          <w:szCs w:val="24"/>
        </w:rPr>
        <w:t xml:space="preserve">dodavatel </w:t>
      </w:r>
      <w:r w:rsidRPr="00741B69">
        <w:rPr>
          <w:rFonts w:ascii="Arial" w:hAnsi="Arial" w:cs="Arial"/>
          <w:sz w:val="24"/>
          <w:szCs w:val="24"/>
        </w:rPr>
        <w:t>přerušit dodávku tepelné energie. Nezodpovídá přitom odběrateli, případně třetím osobám, za škody vzniklé jak přímo</w:t>
      </w:r>
      <w:r w:rsidR="004D1EEC" w:rsidRPr="00741B69">
        <w:rPr>
          <w:rFonts w:ascii="Arial" w:hAnsi="Arial" w:cs="Arial"/>
          <w:sz w:val="24"/>
          <w:szCs w:val="24"/>
        </w:rPr>
        <w:t xml:space="preserve">, </w:t>
      </w:r>
      <w:r w:rsidRPr="00741B69">
        <w:rPr>
          <w:rFonts w:ascii="Arial" w:hAnsi="Arial" w:cs="Arial"/>
          <w:sz w:val="24"/>
          <w:szCs w:val="24"/>
        </w:rPr>
        <w:t>tak i následně.</w:t>
      </w:r>
    </w:p>
    <w:p w14:paraId="2FC8F8A1" w14:textId="77777777" w:rsidR="00280472" w:rsidRPr="00741B69" w:rsidRDefault="00280472" w:rsidP="00741B69">
      <w:pPr>
        <w:pStyle w:val="Odstavecseseznamem"/>
        <w:numPr>
          <w:ilvl w:val="1"/>
          <w:numId w:val="2"/>
        </w:numPr>
        <w:tabs>
          <w:tab w:val="left" w:pos="3119"/>
        </w:tabs>
        <w:spacing w:after="0"/>
        <w:ind w:left="709" w:hanging="715"/>
        <w:jc w:val="both"/>
        <w:rPr>
          <w:rFonts w:ascii="Arial" w:hAnsi="Arial" w:cs="Arial"/>
          <w:sz w:val="24"/>
          <w:szCs w:val="24"/>
        </w:rPr>
      </w:pPr>
      <w:r w:rsidRPr="00741B69">
        <w:rPr>
          <w:rFonts w:ascii="Arial" w:hAnsi="Arial" w:cs="Arial"/>
          <w:sz w:val="24"/>
          <w:szCs w:val="24"/>
        </w:rPr>
        <w:t>V případě změny cen u státem regulovaného zboží je dodavatel oprávněn k promítnutí těchto změn do ceny za tepelnou energii případně teplonosné látky a je povinen o tom písemně informovat odběratele.</w:t>
      </w:r>
    </w:p>
    <w:p w14:paraId="4BF702D1" w14:textId="77777777" w:rsidR="00105BF8" w:rsidRPr="00741B69" w:rsidRDefault="00105BF8" w:rsidP="00741B69">
      <w:pPr>
        <w:tabs>
          <w:tab w:val="left" w:pos="3119"/>
        </w:tabs>
        <w:spacing w:after="0"/>
        <w:ind w:left="709" w:hanging="715"/>
        <w:jc w:val="both"/>
        <w:rPr>
          <w:rFonts w:ascii="Arial" w:hAnsi="Arial" w:cs="Arial"/>
          <w:sz w:val="24"/>
          <w:szCs w:val="24"/>
        </w:rPr>
      </w:pPr>
    </w:p>
    <w:p w14:paraId="0FAC66E4" w14:textId="77777777" w:rsidR="00696592" w:rsidRPr="00741B69" w:rsidRDefault="00696592" w:rsidP="00741B69">
      <w:pPr>
        <w:tabs>
          <w:tab w:val="left" w:pos="3119"/>
        </w:tabs>
        <w:spacing w:after="0"/>
        <w:ind w:left="709" w:hanging="715"/>
        <w:jc w:val="both"/>
        <w:rPr>
          <w:rFonts w:ascii="Arial" w:hAnsi="Arial" w:cs="Arial"/>
          <w:sz w:val="24"/>
          <w:szCs w:val="24"/>
        </w:rPr>
      </w:pPr>
    </w:p>
    <w:p w14:paraId="782F30B5" w14:textId="77777777" w:rsidR="00F87D58" w:rsidRDefault="00F87D58" w:rsidP="00E56C99">
      <w:pPr>
        <w:pStyle w:val="Odstavecseseznamem"/>
        <w:numPr>
          <w:ilvl w:val="0"/>
          <w:numId w:val="2"/>
        </w:numPr>
        <w:spacing w:after="0"/>
        <w:ind w:left="567" w:firstLine="142"/>
        <w:jc w:val="center"/>
        <w:rPr>
          <w:rFonts w:ascii="Arial" w:hAnsi="Arial" w:cs="Arial"/>
          <w:b/>
          <w:bCs/>
          <w:sz w:val="24"/>
          <w:szCs w:val="24"/>
        </w:rPr>
      </w:pPr>
    </w:p>
    <w:p w14:paraId="09165577" w14:textId="6CCA1E94" w:rsidR="006540E3" w:rsidRPr="00741B69" w:rsidRDefault="006540E3" w:rsidP="00E56C99">
      <w:pPr>
        <w:pStyle w:val="Odstavecseseznamem"/>
        <w:spacing w:after="0"/>
        <w:ind w:left="709"/>
        <w:jc w:val="center"/>
        <w:rPr>
          <w:rFonts w:ascii="Arial" w:hAnsi="Arial" w:cs="Arial"/>
          <w:b/>
          <w:bCs/>
          <w:sz w:val="24"/>
          <w:szCs w:val="24"/>
        </w:rPr>
      </w:pPr>
      <w:r w:rsidRPr="00741B69">
        <w:rPr>
          <w:rFonts w:ascii="Arial" w:hAnsi="Arial" w:cs="Arial"/>
          <w:b/>
          <w:bCs/>
          <w:sz w:val="24"/>
          <w:szCs w:val="24"/>
        </w:rPr>
        <w:t>Platební podmínky</w:t>
      </w:r>
    </w:p>
    <w:p w14:paraId="38D95D45" w14:textId="77777777" w:rsidR="00610DBF" w:rsidRPr="00741B69" w:rsidRDefault="00610DBF" w:rsidP="00741B69">
      <w:pPr>
        <w:pStyle w:val="Odstavecseseznamem"/>
        <w:spacing w:after="0"/>
        <w:ind w:left="709" w:hanging="715"/>
        <w:rPr>
          <w:rFonts w:ascii="Arial" w:hAnsi="Arial" w:cs="Arial"/>
          <w:b/>
          <w:bCs/>
          <w:sz w:val="24"/>
          <w:szCs w:val="24"/>
        </w:rPr>
      </w:pPr>
    </w:p>
    <w:p w14:paraId="05DBEBE6" w14:textId="1E3B7C9A" w:rsidR="006540E3" w:rsidRPr="00741B69" w:rsidRDefault="006540E3" w:rsidP="00741B69">
      <w:pPr>
        <w:pStyle w:val="Odstavecseseznamem"/>
        <w:numPr>
          <w:ilvl w:val="1"/>
          <w:numId w:val="2"/>
        </w:numPr>
        <w:spacing w:after="0"/>
        <w:ind w:left="709" w:hanging="715"/>
        <w:jc w:val="both"/>
        <w:rPr>
          <w:rFonts w:ascii="Arial" w:hAnsi="Arial" w:cs="Arial"/>
          <w:sz w:val="24"/>
          <w:szCs w:val="24"/>
        </w:rPr>
      </w:pPr>
      <w:r w:rsidRPr="00741B69">
        <w:rPr>
          <w:rFonts w:ascii="Arial" w:hAnsi="Arial" w:cs="Arial"/>
          <w:sz w:val="24"/>
          <w:szCs w:val="24"/>
        </w:rPr>
        <w:t>Dodavatel je oprávněn účtovat dodanou tepelnou energii, příp. teplonosnou látku a teplo v</w:t>
      </w:r>
      <w:r w:rsidR="004D1EEC" w:rsidRPr="00741B69">
        <w:rPr>
          <w:rFonts w:ascii="Arial" w:hAnsi="Arial" w:cs="Arial"/>
          <w:sz w:val="24"/>
          <w:szCs w:val="24"/>
        </w:rPr>
        <w:t xml:space="preserve"> ní </w:t>
      </w:r>
      <w:r w:rsidRPr="00741B69">
        <w:rPr>
          <w:rFonts w:ascii="Arial" w:hAnsi="Arial" w:cs="Arial"/>
          <w:sz w:val="24"/>
          <w:szCs w:val="24"/>
        </w:rPr>
        <w:t>obsažené, vždy do 18</w:t>
      </w:r>
      <w:r w:rsidR="008B21B3" w:rsidRPr="00741B69">
        <w:rPr>
          <w:rFonts w:ascii="Arial" w:hAnsi="Arial" w:cs="Arial"/>
          <w:sz w:val="24"/>
          <w:szCs w:val="24"/>
        </w:rPr>
        <w:t>.</w:t>
      </w:r>
      <w:r w:rsidRPr="00741B69">
        <w:rPr>
          <w:rFonts w:ascii="Arial" w:hAnsi="Arial" w:cs="Arial"/>
          <w:sz w:val="24"/>
          <w:szCs w:val="24"/>
        </w:rPr>
        <w:t xml:space="preserve"> dne následujícího měsíce.</w:t>
      </w:r>
    </w:p>
    <w:p w14:paraId="60F58323" w14:textId="77777777" w:rsidR="006540E3" w:rsidRPr="00741B69" w:rsidRDefault="006540E3" w:rsidP="00741B69">
      <w:pPr>
        <w:pStyle w:val="Odstavecseseznamem"/>
        <w:numPr>
          <w:ilvl w:val="1"/>
          <w:numId w:val="2"/>
        </w:numPr>
        <w:spacing w:after="0"/>
        <w:ind w:left="709" w:hanging="715"/>
        <w:jc w:val="both"/>
        <w:rPr>
          <w:rFonts w:ascii="Arial" w:hAnsi="Arial" w:cs="Arial"/>
          <w:sz w:val="24"/>
          <w:szCs w:val="24"/>
        </w:rPr>
      </w:pPr>
      <w:r w:rsidRPr="00741B69">
        <w:rPr>
          <w:rFonts w:ascii="Arial" w:hAnsi="Arial" w:cs="Arial"/>
          <w:sz w:val="24"/>
          <w:szCs w:val="24"/>
        </w:rPr>
        <w:t>Podkladem pro placení dohodnuté ceny je dodavatelem vystavená faktura mající náležitosti daňového dokladu podle platných právních předpisů s přílohou rozdělení odběru tepelné energie a nákladů na jednotlivá odběrná místa.</w:t>
      </w:r>
    </w:p>
    <w:p w14:paraId="45B4B27A" w14:textId="77777777" w:rsidR="006540E3" w:rsidRPr="00741B69" w:rsidRDefault="006540E3" w:rsidP="00741B69">
      <w:pPr>
        <w:pStyle w:val="Odstavecseseznamem"/>
        <w:numPr>
          <w:ilvl w:val="1"/>
          <w:numId w:val="2"/>
        </w:numPr>
        <w:spacing w:after="0"/>
        <w:ind w:left="709" w:hanging="715"/>
        <w:jc w:val="both"/>
        <w:rPr>
          <w:rFonts w:ascii="Arial" w:hAnsi="Arial" w:cs="Arial"/>
          <w:sz w:val="24"/>
          <w:szCs w:val="24"/>
        </w:rPr>
      </w:pPr>
      <w:r w:rsidRPr="00741B69">
        <w:rPr>
          <w:rFonts w:ascii="Arial" w:hAnsi="Arial" w:cs="Arial"/>
          <w:sz w:val="24"/>
          <w:szCs w:val="24"/>
        </w:rPr>
        <w:t>Faktura je splatná do 14 dnů ode dne jejího vystavení, při dodržení podmínek fakturace podle této smlouvy.</w:t>
      </w:r>
    </w:p>
    <w:p w14:paraId="402FC737" w14:textId="4CBE3723" w:rsidR="006540E3" w:rsidRPr="00741B69" w:rsidRDefault="006540E3" w:rsidP="00741B69">
      <w:pPr>
        <w:pStyle w:val="Odstavecseseznamem"/>
        <w:numPr>
          <w:ilvl w:val="1"/>
          <w:numId w:val="2"/>
        </w:numPr>
        <w:spacing w:after="0"/>
        <w:ind w:left="709" w:hanging="715"/>
        <w:jc w:val="both"/>
        <w:rPr>
          <w:rFonts w:ascii="Arial" w:hAnsi="Arial" w:cs="Arial"/>
          <w:sz w:val="24"/>
          <w:szCs w:val="24"/>
        </w:rPr>
      </w:pPr>
      <w:r w:rsidRPr="00741B69">
        <w:rPr>
          <w:rFonts w:ascii="Arial" w:hAnsi="Arial" w:cs="Arial"/>
          <w:sz w:val="24"/>
          <w:szCs w:val="24"/>
        </w:rPr>
        <w:t>Fakturu je dodavatel povinen odeslat odběrateli do 18</w:t>
      </w:r>
      <w:r w:rsidR="004D1EEC" w:rsidRPr="00741B69">
        <w:rPr>
          <w:rFonts w:ascii="Arial" w:hAnsi="Arial" w:cs="Arial"/>
          <w:sz w:val="24"/>
          <w:szCs w:val="24"/>
        </w:rPr>
        <w:t>.</w:t>
      </w:r>
      <w:r w:rsidRPr="00741B69">
        <w:rPr>
          <w:rFonts w:ascii="Arial" w:hAnsi="Arial" w:cs="Arial"/>
          <w:sz w:val="24"/>
          <w:szCs w:val="24"/>
        </w:rPr>
        <w:t xml:space="preserve"> dne po uplynutí kalendářního měsíce.</w:t>
      </w:r>
    </w:p>
    <w:p w14:paraId="03FA5B1B" w14:textId="77777777" w:rsidR="006540E3" w:rsidRPr="00741B69" w:rsidRDefault="006540E3" w:rsidP="00741B69">
      <w:pPr>
        <w:pStyle w:val="Odstavecseseznamem"/>
        <w:numPr>
          <w:ilvl w:val="1"/>
          <w:numId w:val="2"/>
        </w:numPr>
        <w:spacing w:after="0"/>
        <w:ind w:left="709" w:hanging="715"/>
        <w:jc w:val="both"/>
        <w:rPr>
          <w:rFonts w:ascii="Arial" w:hAnsi="Arial" w:cs="Arial"/>
          <w:sz w:val="24"/>
          <w:szCs w:val="24"/>
        </w:rPr>
      </w:pPr>
      <w:r w:rsidRPr="00741B69">
        <w:rPr>
          <w:rFonts w:ascii="Arial" w:hAnsi="Arial" w:cs="Arial"/>
          <w:sz w:val="24"/>
          <w:szCs w:val="24"/>
        </w:rPr>
        <w:t>Způsob platby je uveden v příloze č. 1 „Přihláška k odběru tepelné energie“, která je nedílnou součástí této smlouvy.</w:t>
      </w:r>
    </w:p>
    <w:p w14:paraId="3685D148" w14:textId="77777777" w:rsidR="00D43AB4" w:rsidRPr="00741B69" w:rsidRDefault="00D43AB4" w:rsidP="00741B69">
      <w:pPr>
        <w:pStyle w:val="Odstavecseseznamem"/>
        <w:numPr>
          <w:ilvl w:val="1"/>
          <w:numId w:val="2"/>
        </w:numPr>
        <w:spacing w:after="0"/>
        <w:ind w:left="709" w:hanging="715"/>
        <w:jc w:val="both"/>
        <w:rPr>
          <w:rFonts w:ascii="Arial" w:hAnsi="Arial" w:cs="Arial"/>
          <w:sz w:val="24"/>
          <w:szCs w:val="24"/>
        </w:rPr>
      </w:pPr>
      <w:r w:rsidRPr="00741B69">
        <w:rPr>
          <w:rFonts w:ascii="Arial" w:hAnsi="Arial" w:cs="Arial"/>
          <w:sz w:val="24"/>
          <w:szCs w:val="24"/>
        </w:rPr>
        <w:t>Termín splatnosti faktury a peněžitý závazek odběratele je splněn okamžikem, kdy:</w:t>
      </w:r>
    </w:p>
    <w:p w14:paraId="46BA9305" w14:textId="77777777" w:rsidR="00D43AB4" w:rsidRPr="00741B69" w:rsidRDefault="00D43AB4"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Banka dodavatele připsala na účet dodavatele fakturovanou částku v plné výši.</w:t>
      </w:r>
    </w:p>
    <w:p w14:paraId="7EA6F4D0" w14:textId="77777777" w:rsidR="00D43AB4" w:rsidRPr="00741B69" w:rsidRDefault="00D43AB4"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Je fakturovaná částka vyplacena dodavateli v plné výši.</w:t>
      </w:r>
    </w:p>
    <w:p w14:paraId="660AD322" w14:textId="77777777" w:rsidR="00D43AB4" w:rsidRPr="00741B69" w:rsidRDefault="00D43AB4" w:rsidP="00741B69">
      <w:pPr>
        <w:pStyle w:val="Odstavecseseznamem"/>
        <w:numPr>
          <w:ilvl w:val="1"/>
          <w:numId w:val="2"/>
        </w:numPr>
        <w:spacing w:after="0"/>
        <w:ind w:left="709" w:hanging="715"/>
        <w:jc w:val="both"/>
        <w:rPr>
          <w:rFonts w:ascii="Arial" w:hAnsi="Arial" w:cs="Arial"/>
          <w:sz w:val="24"/>
          <w:szCs w:val="24"/>
        </w:rPr>
      </w:pPr>
      <w:r w:rsidRPr="00741B69">
        <w:rPr>
          <w:rFonts w:ascii="Arial" w:hAnsi="Arial" w:cs="Arial"/>
          <w:sz w:val="24"/>
          <w:szCs w:val="24"/>
        </w:rPr>
        <w:t>Bude-li odběratel v prodlení s úhradou částky peněžitého závazku (zejména faktury a měsíční zálohy) je povinen zaplatit dodavateli úrok z nezaplacené částky za každý i započatý kalendářní den prodlení. Sjednaná výše úroku z prodlení je uvedena v článku 5.1, přílohy č. 4 „Cenové ujednání“, která je nedílnou součástí smlouvy.</w:t>
      </w:r>
    </w:p>
    <w:p w14:paraId="4852BE0E" w14:textId="0372DBD9" w:rsidR="00607CA2" w:rsidRDefault="00D43AB4" w:rsidP="00741B69">
      <w:pPr>
        <w:pStyle w:val="Odstavecseseznamem"/>
        <w:numPr>
          <w:ilvl w:val="1"/>
          <w:numId w:val="2"/>
        </w:numPr>
        <w:spacing w:after="0"/>
        <w:ind w:left="709" w:hanging="715"/>
        <w:jc w:val="both"/>
        <w:rPr>
          <w:rFonts w:ascii="Arial" w:hAnsi="Arial" w:cs="Arial"/>
          <w:sz w:val="24"/>
          <w:szCs w:val="24"/>
        </w:rPr>
      </w:pPr>
      <w:r w:rsidRPr="00741B69">
        <w:rPr>
          <w:rFonts w:ascii="Arial" w:hAnsi="Arial" w:cs="Arial"/>
          <w:sz w:val="24"/>
          <w:szCs w:val="24"/>
        </w:rPr>
        <w:t xml:space="preserve">V případě částečné úhrady peněžitého závazku je hodnocena jako neplnění smluvené platební povinnosti a způsob </w:t>
      </w:r>
      <w:r w:rsidR="00607CA2" w:rsidRPr="00741B69">
        <w:rPr>
          <w:rFonts w:ascii="Arial" w:hAnsi="Arial" w:cs="Arial"/>
          <w:sz w:val="24"/>
          <w:szCs w:val="24"/>
        </w:rPr>
        <w:t>úhrady zbylé části bude řešen nejprve vzájemným jednáním. Nedojde-li k dohodě, je dodavatel oprávněn omezit nebo přerušit dodávku tepelné energie pro všechna odběrná místa odběratele až do</w:t>
      </w:r>
      <w:r w:rsidR="0003751B">
        <w:rPr>
          <w:rFonts w:ascii="Arial" w:hAnsi="Arial" w:cs="Arial"/>
          <w:sz w:val="24"/>
          <w:szCs w:val="24"/>
        </w:rPr>
        <w:t xml:space="preserve"> </w:t>
      </w:r>
      <w:r w:rsidR="00607CA2" w:rsidRPr="00741B69">
        <w:rPr>
          <w:rFonts w:ascii="Arial" w:hAnsi="Arial" w:cs="Arial"/>
          <w:sz w:val="24"/>
          <w:szCs w:val="24"/>
        </w:rPr>
        <w:t>doby úplného vyrovnání peněžitého závazku.</w:t>
      </w:r>
      <w:r w:rsidR="00607CA2" w:rsidRPr="00741B69">
        <w:rPr>
          <w:rFonts w:ascii="Arial" w:hAnsi="Arial" w:cs="Arial"/>
          <w:sz w:val="24"/>
          <w:szCs w:val="24"/>
        </w:rPr>
        <w:br/>
      </w:r>
    </w:p>
    <w:p w14:paraId="69059FCC" w14:textId="77777777" w:rsidR="008C6221" w:rsidRPr="00741B69" w:rsidRDefault="008C6221" w:rsidP="008C6221">
      <w:pPr>
        <w:pStyle w:val="Odstavecseseznamem"/>
        <w:spacing w:after="0"/>
        <w:ind w:left="709"/>
        <w:jc w:val="both"/>
        <w:rPr>
          <w:rFonts w:ascii="Arial" w:hAnsi="Arial" w:cs="Arial"/>
          <w:sz w:val="24"/>
          <w:szCs w:val="24"/>
        </w:rPr>
      </w:pPr>
    </w:p>
    <w:p w14:paraId="1605BDD1" w14:textId="77777777" w:rsidR="00F87D58" w:rsidRDefault="00F87D58" w:rsidP="00E56C99">
      <w:pPr>
        <w:pStyle w:val="Odstavecseseznamem"/>
        <w:numPr>
          <w:ilvl w:val="0"/>
          <w:numId w:val="2"/>
        </w:numPr>
        <w:spacing w:after="0"/>
        <w:ind w:left="567" w:firstLine="142"/>
        <w:jc w:val="center"/>
        <w:rPr>
          <w:rFonts w:ascii="Arial" w:hAnsi="Arial" w:cs="Arial"/>
          <w:b/>
          <w:bCs/>
          <w:sz w:val="24"/>
          <w:szCs w:val="24"/>
        </w:rPr>
      </w:pPr>
    </w:p>
    <w:p w14:paraId="2951FED9" w14:textId="0F156E91" w:rsidR="00607CA2" w:rsidRPr="00741B69" w:rsidRDefault="00607CA2" w:rsidP="00E56C99">
      <w:pPr>
        <w:pStyle w:val="Odstavecseseznamem"/>
        <w:spacing w:after="0"/>
        <w:ind w:left="709"/>
        <w:jc w:val="center"/>
        <w:rPr>
          <w:rFonts w:ascii="Arial" w:hAnsi="Arial" w:cs="Arial"/>
          <w:b/>
          <w:bCs/>
          <w:sz w:val="24"/>
          <w:szCs w:val="24"/>
        </w:rPr>
      </w:pPr>
      <w:r w:rsidRPr="00741B69">
        <w:rPr>
          <w:rFonts w:ascii="Arial" w:hAnsi="Arial" w:cs="Arial"/>
          <w:b/>
          <w:bCs/>
          <w:sz w:val="24"/>
          <w:szCs w:val="24"/>
        </w:rPr>
        <w:t>Omezení a přerušení dodávek tepelné energie</w:t>
      </w:r>
      <w:r w:rsidRPr="00741B69">
        <w:rPr>
          <w:rFonts w:ascii="Arial" w:hAnsi="Arial" w:cs="Arial"/>
          <w:b/>
          <w:bCs/>
          <w:sz w:val="24"/>
          <w:szCs w:val="24"/>
        </w:rPr>
        <w:br/>
      </w:r>
    </w:p>
    <w:p w14:paraId="49AA838D" w14:textId="77777777" w:rsidR="00607CA2" w:rsidRPr="00741B69" w:rsidRDefault="00607CA2" w:rsidP="00741B69">
      <w:pPr>
        <w:pStyle w:val="Odstavecseseznamem"/>
        <w:numPr>
          <w:ilvl w:val="1"/>
          <w:numId w:val="2"/>
        </w:numPr>
        <w:tabs>
          <w:tab w:val="left" w:pos="3119"/>
        </w:tabs>
        <w:spacing w:after="0"/>
        <w:ind w:left="709" w:hanging="715"/>
        <w:jc w:val="both"/>
        <w:rPr>
          <w:rFonts w:ascii="Arial" w:hAnsi="Arial" w:cs="Arial"/>
          <w:sz w:val="24"/>
          <w:szCs w:val="24"/>
        </w:rPr>
      </w:pPr>
      <w:r w:rsidRPr="00741B69">
        <w:rPr>
          <w:rFonts w:ascii="Arial" w:hAnsi="Arial" w:cs="Arial"/>
          <w:sz w:val="24"/>
          <w:szCs w:val="24"/>
        </w:rPr>
        <w:t>Dodavatel je oprávněn přerušit nebo omezit dodávku tepelné energie v nezbytném rozsahu a na nezbytně nutnou dobu pro odběrná místa odběratele v následujících případech:</w:t>
      </w:r>
    </w:p>
    <w:p w14:paraId="2D85A552" w14:textId="77777777" w:rsidR="00607CA2" w:rsidRPr="00741B69" w:rsidRDefault="00607CA2"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Při bezprostředním ohrožení zdraví nebo majetku osob a při likvidaci těchto stavů.</w:t>
      </w:r>
    </w:p>
    <w:p w14:paraId="7B24003F" w14:textId="77777777" w:rsidR="00607CA2" w:rsidRPr="00741B69" w:rsidRDefault="00607CA2"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Při stavech nouze nebo činnostech bezprostředně zamezujících jejich vzniku.</w:t>
      </w:r>
    </w:p>
    <w:p w14:paraId="2F2A5957" w14:textId="77777777" w:rsidR="00607CA2" w:rsidRPr="00741B69" w:rsidRDefault="00607CA2"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Při provádění plánovaných rekonstrukcí, oprav, údržbových a revizních prací, pokud jsou písemně oznámeny odběrateli nejméně 15 dní předem.</w:t>
      </w:r>
    </w:p>
    <w:p w14:paraId="06B21A2D" w14:textId="77777777" w:rsidR="00607CA2" w:rsidRPr="00741B69" w:rsidRDefault="00607CA2"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Při provádění nezbytných provozních manipulací na dobu 4 hodin.</w:t>
      </w:r>
    </w:p>
    <w:p w14:paraId="79A2F355" w14:textId="77777777" w:rsidR="00607CA2" w:rsidRPr="00741B69" w:rsidRDefault="00607CA2"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Při havarijním přerušení či omezení nezbytných provozních dodávek teplonosné látky nebo paliv a energií poskytovanými jinými dodavateli.</w:t>
      </w:r>
    </w:p>
    <w:p w14:paraId="7B5DEC8D" w14:textId="77777777" w:rsidR="00BE0F34" w:rsidRPr="00741B69" w:rsidRDefault="00607CA2"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Při nedodržení povinností odběratele upravit</w:t>
      </w:r>
      <w:r w:rsidR="00BE0F34" w:rsidRPr="00741B69">
        <w:rPr>
          <w:rFonts w:ascii="Arial" w:hAnsi="Arial" w:cs="Arial"/>
          <w:sz w:val="24"/>
          <w:szCs w:val="24"/>
        </w:rPr>
        <w:t xml:space="preserve"> své odběrné místo tak, aby odpovídalo změnám parametrů teplonosné látky uskutečněným v souladu s územní energetickou koncepcí nebo v zájmu technického rozvoje.</w:t>
      </w:r>
    </w:p>
    <w:p w14:paraId="5D48D3FC" w14:textId="77777777" w:rsidR="00BE0F34" w:rsidRPr="00741B69" w:rsidRDefault="00BE0F34"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Při vzniku a odstraňování havárií a poruch na zařízení pro rozvod a výrobu tepelné energie na dobu nezbytně nutnou.</w:t>
      </w:r>
    </w:p>
    <w:p w14:paraId="4DF940A4" w14:textId="77777777" w:rsidR="00BE0F34" w:rsidRPr="00741B69" w:rsidRDefault="00BE0F34"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Jestliže odběratel používá zařízení, která ohrožují život, zdraví nebo majetek osob nebo ovlivňují kvalitu dodávek v neprospěch dalších odběratelů.</w:t>
      </w:r>
    </w:p>
    <w:p w14:paraId="6E31A21A" w14:textId="77777777" w:rsidR="00BE0F34" w:rsidRPr="00741B69" w:rsidRDefault="00BE0F34"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lastRenderedPageBreak/>
        <w:t>Při neoprávněném odběru.</w:t>
      </w:r>
    </w:p>
    <w:p w14:paraId="0124A713" w14:textId="77777777" w:rsidR="00BE0F34" w:rsidRPr="00741B69" w:rsidRDefault="00BE0F34"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 xml:space="preserve">Za obnovení dodávky uzavřené z důvodu neoprávněného odběru zaplatí odběratel dodavateli smluvní pokutu ve výši </w:t>
      </w:r>
      <w:proofErr w:type="gramStart"/>
      <w:r w:rsidRPr="00741B69">
        <w:rPr>
          <w:rFonts w:ascii="Arial" w:hAnsi="Arial" w:cs="Arial"/>
          <w:sz w:val="24"/>
          <w:szCs w:val="24"/>
        </w:rPr>
        <w:t>1.000,-</w:t>
      </w:r>
      <w:proofErr w:type="gramEnd"/>
      <w:r w:rsidRPr="00741B69">
        <w:rPr>
          <w:rFonts w:ascii="Arial" w:hAnsi="Arial" w:cs="Arial"/>
          <w:sz w:val="24"/>
          <w:szCs w:val="24"/>
        </w:rPr>
        <w:t xml:space="preserve"> Kč, za každý jednotlivý případ.</w:t>
      </w:r>
    </w:p>
    <w:p w14:paraId="762A3F78" w14:textId="77777777" w:rsidR="006B013A" w:rsidRPr="00741B69" w:rsidRDefault="00BE0F34" w:rsidP="00741B69">
      <w:pPr>
        <w:pStyle w:val="Odstavecseseznamem"/>
        <w:numPr>
          <w:ilvl w:val="1"/>
          <w:numId w:val="2"/>
        </w:numPr>
        <w:spacing w:after="0"/>
        <w:ind w:left="709" w:hanging="715"/>
        <w:jc w:val="both"/>
        <w:rPr>
          <w:rFonts w:ascii="Arial" w:hAnsi="Arial" w:cs="Arial"/>
          <w:sz w:val="24"/>
          <w:szCs w:val="24"/>
        </w:rPr>
      </w:pPr>
      <w:r w:rsidRPr="00741B69">
        <w:rPr>
          <w:rFonts w:ascii="Arial" w:hAnsi="Arial" w:cs="Arial"/>
          <w:sz w:val="24"/>
          <w:szCs w:val="24"/>
        </w:rPr>
        <w:t>Dodavatel je povinen informovat odběratele o omezení nebo přerušení dodávky tepelné</w:t>
      </w:r>
      <w:r w:rsidR="006B013A" w:rsidRPr="00741B69">
        <w:rPr>
          <w:rFonts w:ascii="Arial" w:hAnsi="Arial" w:cs="Arial"/>
          <w:sz w:val="24"/>
          <w:szCs w:val="24"/>
        </w:rPr>
        <w:t xml:space="preserve"> energie v těchto lhůtách:</w:t>
      </w:r>
    </w:p>
    <w:p w14:paraId="4DD1C7F2" w14:textId="77777777" w:rsidR="006B013A" w:rsidRPr="00741B69" w:rsidRDefault="006B013A"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Bezprostředně po vzniku příčiny nebo zjištění stavu a to telefonicky, faxem či elektronickou poštou pro případy uvedené v bodech 8.1.1., 8.1.2, 8.1.4., 8.1.5., 8.1.7. a 8.1.8.</w:t>
      </w:r>
    </w:p>
    <w:p w14:paraId="03F05CC5" w14:textId="77777777" w:rsidR="006B013A" w:rsidRPr="00741B69" w:rsidRDefault="006B013A"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Nejméně 15 dní předem písemnou formou v případě uvedeném v bodě 8.1.3.</w:t>
      </w:r>
    </w:p>
    <w:p w14:paraId="37239A7A" w14:textId="77777777" w:rsidR="006B013A" w:rsidRPr="00741B69" w:rsidRDefault="006B013A"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Nejméně 12 měsíců předem písemnou formou v případě uvedeném v bodě 8.1.6.</w:t>
      </w:r>
    </w:p>
    <w:p w14:paraId="6BEA1AE7" w14:textId="33AF948A" w:rsidR="004645BC" w:rsidRPr="00741B69" w:rsidRDefault="006B013A" w:rsidP="00741B69">
      <w:pPr>
        <w:pStyle w:val="Odstavecseseznamem"/>
        <w:numPr>
          <w:ilvl w:val="1"/>
          <w:numId w:val="2"/>
        </w:numPr>
        <w:spacing w:after="0"/>
        <w:ind w:left="709" w:hanging="715"/>
        <w:jc w:val="both"/>
        <w:rPr>
          <w:rFonts w:ascii="Arial" w:hAnsi="Arial" w:cs="Arial"/>
          <w:color w:val="FF0000"/>
          <w:sz w:val="24"/>
          <w:szCs w:val="24"/>
        </w:rPr>
      </w:pPr>
      <w:r w:rsidRPr="00741B69">
        <w:rPr>
          <w:rFonts w:ascii="Arial" w:hAnsi="Arial" w:cs="Arial"/>
          <w:sz w:val="24"/>
          <w:szCs w:val="24"/>
        </w:rPr>
        <w:t>Omezení či přerušení dodávky tepelné energie v rozsahu tohoto článku nelze hodnotit jako porušení smluvní povinnosti</w:t>
      </w:r>
      <w:r w:rsidR="004645BC" w:rsidRPr="00741B69">
        <w:rPr>
          <w:rFonts w:ascii="Arial" w:hAnsi="Arial" w:cs="Arial"/>
          <w:sz w:val="24"/>
          <w:szCs w:val="24"/>
        </w:rPr>
        <w:t xml:space="preserve"> dodavatelem a odběrateli nevzniká nárok na úhradu případné škody a ušlého zisku. To neplatí v případě 8.1.3. pokud dodavatel nesplní oznamovací povinnost.</w:t>
      </w:r>
      <w:r w:rsidR="00014450" w:rsidRPr="00741B69">
        <w:rPr>
          <w:rFonts w:ascii="Arial" w:hAnsi="Arial" w:cs="Arial"/>
          <w:sz w:val="24"/>
          <w:szCs w:val="24"/>
        </w:rPr>
        <w:t xml:space="preserve"> </w:t>
      </w:r>
    </w:p>
    <w:p w14:paraId="0F16EEEE" w14:textId="77777777" w:rsidR="006540E3" w:rsidRPr="00741B69" w:rsidRDefault="004645BC" w:rsidP="00741B69">
      <w:pPr>
        <w:pStyle w:val="Odstavecseseznamem"/>
        <w:numPr>
          <w:ilvl w:val="1"/>
          <w:numId w:val="2"/>
        </w:numPr>
        <w:spacing w:after="0"/>
        <w:ind w:left="709" w:hanging="715"/>
        <w:jc w:val="both"/>
        <w:rPr>
          <w:rFonts w:ascii="Arial" w:hAnsi="Arial" w:cs="Arial"/>
          <w:sz w:val="24"/>
          <w:szCs w:val="24"/>
        </w:rPr>
      </w:pPr>
      <w:r w:rsidRPr="00741B69">
        <w:rPr>
          <w:rFonts w:ascii="Arial" w:hAnsi="Arial" w:cs="Arial"/>
          <w:sz w:val="24"/>
          <w:szCs w:val="24"/>
        </w:rPr>
        <w:t>Dodavatel je povinen obnovit dodávku tepelné energie bezprostředně po odstranění příčin, které vedly k jejímu omezení nebo přerušení.</w:t>
      </w:r>
    </w:p>
    <w:p w14:paraId="7DD8E039" w14:textId="77777777" w:rsidR="00105BF8" w:rsidRPr="00741B69" w:rsidRDefault="00105BF8" w:rsidP="00741B69">
      <w:pPr>
        <w:spacing w:after="0"/>
        <w:ind w:left="709" w:hanging="715"/>
        <w:jc w:val="both"/>
        <w:rPr>
          <w:rFonts w:ascii="Arial" w:hAnsi="Arial" w:cs="Arial"/>
          <w:sz w:val="24"/>
          <w:szCs w:val="24"/>
        </w:rPr>
      </w:pPr>
    </w:p>
    <w:p w14:paraId="041EDAA7" w14:textId="77777777" w:rsidR="00610DBF" w:rsidRPr="00741B69" w:rsidRDefault="00610DBF" w:rsidP="00741B69">
      <w:pPr>
        <w:spacing w:after="0"/>
        <w:ind w:left="709" w:hanging="715"/>
        <w:jc w:val="both"/>
        <w:rPr>
          <w:rFonts w:ascii="Arial" w:hAnsi="Arial" w:cs="Arial"/>
          <w:sz w:val="24"/>
          <w:szCs w:val="24"/>
        </w:rPr>
      </w:pPr>
    </w:p>
    <w:p w14:paraId="2EB6FA88" w14:textId="77777777" w:rsidR="00610DBF" w:rsidRPr="00741B69" w:rsidRDefault="00610DBF" w:rsidP="008C6221">
      <w:pPr>
        <w:pStyle w:val="Odstavecseseznamem"/>
        <w:numPr>
          <w:ilvl w:val="0"/>
          <w:numId w:val="2"/>
        </w:numPr>
        <w:spacing w:after="0"/>
        <w:ind w:left="567" w:hanging="283"/>
        <w:jc w:val="center"/>
        <w:rPr>
          <w:rFonts w:ascii="Arial" w:hAnsi="Arial" w:cs="Arial"/>
          <w:b/>
          <w:bCs/>
          <w:sz w:val="24"/>
          <w:szCs w:val="24"/>
        </w:rPr>
      </w:pPr>
    </w:p>
    <w:p w14:paraId="3CB60049" w14:textId="791F883D" w:rsidR="00607CA2" w:rsidRDefault="004645BC" w:rsidP="00E56C99">
      <w:pPr>
        <w:spacing w:after="0"/>
        <w:ind w:left="709" w:hanging="715"/>
        <w:jc w:val="center"/>
        <w:rPr>
          <w:rFonts w:ascii="Arial" w:hAnsi="Arial" w:cs="Arial"/>
          <w:b/>
          <w:bCs/>
          <w:sz w:val="24"/>
          <w:szCs w:val="24"/>
        </w:rPr>
      </w:pPr>
      <w:r w:rsidRPr="00741B69">
        <w:rPr>
          <w:rFonts w:ascii="Arial" w:hAnsi="Arial" w:cs="Arial"/>
          <w:b/>
          <w:bCs/>
          <w:sz w:val="24"/>
          <w:szCs w:val="24"/>
        </w:rPr>
        <w:t>Neoprávněný odběr</w:t>
      </w:r>
    </w:p>
    <w:p w14:paraId="12EFD166" w14:textId="77777777" w:rsidR="008C6221" w:rsidRPr="00741B69" w:rsidRDefault="008C6221" w:rsidP="00E56C99">
      <w:pPr>
        <w:spacing w:after="0"/>
        <w:ind w:left="709" w:hanging="715"/>
        <w:jc w:val="center"/>
        <w:rPr>
          <w:rFonts w:ascii="Arial" w:hAnsi="Arial" w:cs="Arial"/>
          <w:b/>
          <w:bCs/>
          <w:sz w:val="24"/>
          <w:szCs w:val="24"/>
        </w:rPr>
      </w:pPr>
    </w:p>
    <w:p w14:paraId="2D35B1EF" w14:textId="77777777" w:rsidR="004645BC" w:rsidRPr="00741B69" w:rsidRDefault="004645BC" w:rsidP="00741B69">
      <w:pPr>
        <w:pStyle w:val="Odstavecseseznamem"/>
        <w:numPr>
          <w:ilvl w:val="1"/>
          <w:numId w:val="2"/>
        </w:numPr>
        <w:spacing w:after="0"/>
        <w:ind w:left="709" w:hanging="715"/>
        <w:jc w:val="both"/>
        <w:rPr>
          <w:rFonts w:ascii="Arial" w:hAnsi="Arial" w:cs="Arial"/>
          <w:sz w:val="24"/>
          <w:szCs w:val="24"/>
        </w:rPr>
      </w:pPr>
      <w:r w:rsidRPr="00741B69">
        <w:rPr>
          <w:rFonts w:ascii="Arial" w:hAnsi="Arial" w:cs="Arial"/>
          <w:sz w:val="24"/>
          <w:szCs w:val="24"/>
        </w:rPr>
        <w:t>Neoprávněným odběrem tepelné energie je:</w:t>
      </w:r>
    </w:p>
    <w:p w14:paraId="7FF7E740" w14:textId="77777777" w:rsidR="004645BC" w:rsidRPr="00741B69" w:rsidRDefault="004645BC"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Odběr bez souhlasu dodavatele nebo v rozporu s uzavřenou smlouvou.</w:t>
      </w:r>
    </w:p>
    <w:p w14:paraId="646F82C0" w14:textId="77777777" w:rsidR="004645BC" w:rsidRPr="00741B69" w:rsidRDefault="004645BC"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Odběr při opakovaném neplnění smluvené platební povinnosti včetně záloh (nejméně ve dvou termínech splatnosti).</w:t>
      </w:r>
    </w:p>
    <w:p w14:paraId="24F7ED5F" w14:textId="77777777" w:rsidR="004645BC" w:rsidRPr="00741B69" w:rsidRDefault="004645BC"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Odběr bez měřícího zařízení nebo odběr přes měřící zařízení, které v důsledku zásahu dodavatele odběr nezaznamenává nebo zaznamenává odběr menší než skutečný.</w:t>
      </w:r>
    </w:p>
    <w:p w14:paraId="565A2562" w14:textId="77777777" w:rsidR="004645BC" w:rsidRPr="00741B69" w:rsidRDefault="004645BC"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Odběr měřícím zařízením přemístěným bez souhlasu dodavatele.</w:t>
      </w:r>
    </w:p>
    <w:p w14:paraId="5B591291" w14:textId="77777777" w:rsidR="004645BC" w:rsidRPr="00741B69" w:rsidRDefault="004645BC"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Odběr měřícím zařízením, na němž bylo porušeno zajištění proti neoprávněné manipulaci a nebyla splněna ohlašovací povinnost odběratele.</w:t>
      </w:r>
    </w:p>
    <w:p w14:paraId="032A2915" w14:textId="77777777" w:rsidR="00105BF8" w:rsidRPr="00741B69" w:rsidRDefault="00105BF8" w:rsidP="00741B69">
      <w:pPr>
        <w:spacing w:after="0"/>
        <w:ind w:left="709" w:hanging="715"/>
        <w:jc w:val="both"/>
        <w:rPr>
          <w:rFonts w:ascii="Arial" w:hAnsi="Arial" w:cs="Arial"/>
          <w:sz w:val="24"/>
          <w:szCs w:val="24"/>
        </w:rPr>
      </w:pPr>
    </w:p>
    <w:p w14:paraId="0376CD65" w14:textId="77777777" w:rsidR="00DF26D6" w:rsidRPr="00741B69" w:rsidRDefault="00DF26D6" w:rsidP="00741B69">
      <w:pPr>
        <w:spacing w:after="0"/>
        <w:ind w:left="709" w:hanging="715"/>
        <w:jc w:val="both"/>
        <w:rPr>
          <w:rFonts w:ascii="Arial" w:hAnsi="Arial" w:cs="Arial"/>
          <w:sz w:val="24"/>
          <w:szCs w:val="24"/>
        </w:rPr>
      </w:pPr>
    </w:p>
    <w:p w14:paraId="7FB24919" w14:textId="77777777" w:rsidR="004645BC" w:rsidRPr="00741B69" w:rsidRDefault="004645BC" w:rsidP="008C6221">
      <w:pPr>
        <w:pStyle w:val="Odstavecseseznamem"/>
        <w:numPr>
          <w:ilvl w:val="0"/>
          <w:numId w:val="2"/>
        </w:numPr>
        <w:spacing w:after="0"/>
        <w:ind w:left="567" w:firstLine="0"/>
        <w:jc w:val="center"/>
        <w:rPr>
          <w:rFonts w:ascii="Arial" w:hAnsi="Arial" w:cs="Arial"/>
          <w:b/>
          <w:bCs/>
          <w:sz w:val="24"/>
          <w:szCs w:val="24"/>
        </w:rPr>
      </w:pPr>
      <w:r w:rsidRPr="00741B69">
        <w:rPr>
          <w:rFonts w:ascii="Arial" w:hAnsi="Arial" w:cs="Arial"/>
          <w:b/>
          <w:bCs/>
          <w:sz w:val="24"/>
          <w:szCs w:val="24"/>
        </w:rPr>
        <w:br/>
        <w:t>Povinnosti a práva dodavatele</w:t>
      </w:r>
      <w:r w:rsidRPr="00741B69">
        <w:rPr>
          <w:rFonts w:ascii="Arial" w:hAnsi="Arial" w:cs="Arial"/>
          <w:b/>
          <w:bCs/>
          <w:sz w:val="24"/>
          <w:szCs w:val="24"/>
        </w:rPr>
        <w:br/>
      </w:r>
    </w:p>
    <w:p w14:paraId="75AB37C2" w14:textId="77777777" w:rsidR="004645BC" w:rsidRPr="00741B69" w:rsidRDefault="00A30E00" w:rsidP="00741B69">
      <w:pPr>
        <w:pStyle w:val="Odstavecseseznamem"/>
        <w:numPr>
          <w:ilvl w:val="1"/>
          <w:numId w:val="2"/>
        </w:numPr>
        <w:spacing w:after="0"/>
        <w:ind w:left="709" w:hanging="715"/>
        <w:jc w:val="both"/>
        <w:rPr>
          <w:rFonts w:ascii="Arial" w:hAnsi="Arial" w:cs="Arial"/>
          <w:sz w:val="24"/>
          <w:szCs w:val="24"/>
        </w:rPr>
      </w:pPr>
      <w:r w:rsidRPr="00741B69">
        <w:rPr>
          <w:rFonts w:ascii="Arial" w:hAnsi="Arial" w:cs="Arial"/>
          <w:sz w:val="24"/>
          <w:szCs w:val="24"/>
        </w:rPr>
        <w:t>Dodavatel je dále povinen:</w:t>
      </w:r>
    </w:p>
    <w:p w14:paraId="44870FED" w14:textId="77777777" w:rsidR="00A30E00" w:rsidRPr="00741B69" w:rsidRDefault="00A30E00"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Při reklamaci kvality dodávky tepelné energie odběratelem doložit k výsledku šetření i podklady použité k posouzení reklamace.</w:t>
      </w:r>
    </w:p>
    <w:p w14:paraId="0C7ADA15" w14:textId="77777777" w:rsidR="00670C27" w:rsidRPr="00741B69" w:rsidRDefault="00670C27"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Provést finanční vyrovnání s odběratelem do 17 dnů po vyřízení reklamace (po skončení průkazního řízení resp. Po dohodě smluvních stran) podle čl. 5 odst. 5.2.4. této smlouvy včetně uhrazení úroků z prodlení ve výši dle článku 5.1., přílohy č. 4 „Cenové ujednání“, která je nedílnou součástí této smlouvy.</w:t>
      </w:r>
    </w:p>
    <w:p w14:paraId="600D0914" w14:textId="77777777" w:rsidR="00670C27" w:rsidRPr="00741B69" w:rsidRDefault="00670C27" w:rsidP="00741B69">
      <w:pPr>
        <w:pStyle w:val="Odstavecseseznamem"/>
        <w:numPr>
          <w:ilvl w:val="1"/>
          <w:numId w:val="2"/>
        </w:numPr>
        <w:spacing w:after="0"/>
        <w:ind w:left="709" w:hanging="715"/>
        <w:jc w:val="both"/>
        <w:rPr>
          <w:rFonts w:ascii="Arial" w:hAnsi="Arial" w:cs="Arial"/>
          <w:sz w:val="24"/>
          <w:szCs w:val="24"/>
        </w:rPr>
      </w:pPr>
      <w:r w:rsidRPr="00741B69">
        <w:rPr>
          <w:rFonts w:ascii="Arial" w:hAnsi="Arial" w:cs="Arial"/>
          <w:sz w:val="24"/>
          <w:szCs w:val="24"/>
        </w:rPr>
        <w:t>Při uzavírání smlouvy na dodávku a odběr tepla se postupuje následujícím způsobem:</w:t>
      </w:r>
    </w:p>
    <w:p w14:paraId="6F223FF8" w14:textId="77777777" w:rsidR="00670C27" w:rsidRPr="00741B69" w:rsidRDefault="00670C27"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Dodavatel seznámí odběratele s platnými podmínkami připojení odběrného místa a způsobem uzavírání obchodní smlouvy. Současně si dodavatel vyžádá předložení potřebné dokumentace od odběratele a předá odběrateli nezbytné podklady a informace.</w:t>
      </w:r>
    </w:p>
    <w:p w14:paraId="795015CD" w14:textId="2AB2A3C9" w:rsidR="00105BF8" w:rsidRPr="0003751B" w:rsidRDefault="00670C27" w:rsidP="0003751B">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lastRenderedPageBreak/>
        <w:t>V případě potřeby může dodavatel požadovat ověření odběratelem předložených údajů formou místního šetření, o němž bude vyhotoven oboustranně podepsaný zápis.</w:t>
      </w:r>
    </w:p>
    <w:p w14:paraId="2812D9CE" w14:textId="77777777" w:rsidR="00696592" w:rsidRPr="00741B69" w:rsidRDefault="00696592" w:rsidP="00741B69">
      <w:pPr>
        <w:spacing w:after="0"/>
        <w:ind w:left="709" w:hanging="715"/>
        <w:jc w:val="both"/>
        <w:rPr>
          <w:rFonts w:ascii="Arial" w:hAnsi="Arial" w:cs="Arial"/>
          <w:sz w:val="24"/>
          <w:szCs w:val="24"/>
        </w:rPr>
      </w:pPr>
    </w:p>
    <w:p w14:paraId="1666B041" w14:textId="77777777" w:rsidR="00F87D58" w:rsidRDefault="00F87D58" w:rsidP="008C6221">
      <w:pPr>
        <w:pStyle w:val="Odstavecseseznamem"/>
        <w:numPr>
          <w:ilvl w:val="0"/>
          <w:numId w:val="2"/>
        </w:numPr>
        <w:spacing w:after="0"/>
        <w:ind w:left="567" w:firstLine="142"/>
        <w:jc w:val="center"/>
        <w:rPr>
          <w:rFonts w:ascii="Arial" w:hAnsi="Arial" w:cs="Arial"/>
          <w:b/>
          <w:bCs/>
          <w:sz w:val="24"/>
          <w:szCs w:val="24"/>
        </w:rPr>
      </w:pPr>
    </w:p>
    <w:p w14:paraId="7EB4D674" w14:textId="2A18A84B" w:rsidR="00670C27" w:rsidRPr="00741B69" w:rsidRDefault="00670C27" w:rsidP="008C6221">
      <w:pPr>
        <w:pStyle w:val="Odstavecseseznamem"/>
        <w:spacing w:after="0"/>
        <w:ind w:left="709"/>
        <w:jc w:val="center"/>
        <w:rPr>
          <w:rFonts w:ascii="Arial" w:hAnsi="Arial" w:cs="Arial"/>
          <w:b/>
          <w:bCs/>
          <w:sz w:val="24"/>
          <w:szCs w:val="24"/>
        </w:rPr>
      </w:pPr>
      <w:r w:rsidRPr="00741B69">
        <w:rPr>
          <w:rFonts w:ascii="Arial" w:hAnsi="Arial" w:cs="Arial"/>
          <w:b/>
          <w:bCs/>
          <w:sz w:val="24"/>
          <w:szCs w:val="24"/>
        </w:rPr>
        <w:t>Povinnosti a práva odběratele</w:t>
      </w:r>
      <w:r w:rsidRPr="00741B69">
        <w:rPr>
          <w:rFonts w:ascii="Arial" w:hAnsi="Arial" w:cs="Arial"/>
          <w:b/>
          <w:bCs/>
          <w:sz w:val="24"/>
          <w:szCs w:val="24"/>
        </w:rPr>
        <w:br/>
      </w:r>
    </w:p>
    <w:p w14:paraId="7A9429DB" w14:textId="77777777" w:rsidR="00670C27" w:rsidRPr="00741B69" w:rsidRDefault="00670C27" w:rsidP="00741B69">
      <w:pPr>
        <w:pStyle w:val="Odstavecseseznamem"/>
        <w:numPr>
          <w:ilvl w:val="1"/>
          <w:numId w:val="2"/>
        </w:numPr>
        <w:spacing w:after="0"/>
        <w:ind w:left="709" w:hanging="715"/>
        <w:rPr>
          <w:rFonts w:ascii="Arial" w:hAnsi="Arial" w:cs="Arial"/>
          <w:sz w:val="24"/>
          <w:szCs w:val="24"/>
        </w:rPr>
      </w:pPr>
      <w:r w:rsidRPr="00741B69">
        <w:rPr>
          <w:rFonts w:ascii="Arial" w:hAnsi="Arial" w:cs="Arial"/>
          <w:b/>
          <w:bCs/>
          <w:sz w:val="24"/>
          <w:szCs w:val="24"/>
        </w:rPr>
        <w:t>Odběratel</w:t>
      </w:r>
      <w:r w:rsidRPr="00741B69">
        <w:rPr>
          <w:rFonts w:ascii="Arial" w:hAnsi="Arial" w:cs="Arial"/>
          <w:sz w:val="24"/>
          <w:szCs w:val="24"/>
        </w:rPr>
        <w:t xml:space="preserve"> je dále </w:t>
      </w:r>
      <w:r w:rsidR="003E2FC5" w:rsidRPr="00741B69">
        <w:rPr>
          <w:rFonts w:ascii="Arial" w:hAnsi="Arial" w:cs="Arial"/>
          <w:sz w:val="24"/>
          <w:szCs w:val="24"/>
        </w:rPr>
        <w:t>povinen:</w:t>
      </w:r>
    </w:p>
    <w:p w14:paraId="2116B15E" w14:textId="5419C374" w:rsidR="003E2FC5" w:rsidRPr="00741B69" w:rsidRDefault="003E2FC5"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 xml:space="preserve">Předložit dodavateli vyplněnou přihlášku, dodavatelem stanovenou dokumentaci, písemný požadavek odběratele na uzavření smlouvy o dodávce tepla, vč. </w:t>
      </w:r>
      <w:r w:rsidR="00894E84" w:rsidRPr="00741B69">
        <w:rPr>
          <w:rFonts w:ascii="Arial" w:hAnsi="Arial" w:cs="Arial"/>
          <w:sz w:val="24"/>
          <w:szCs w:val="24"/>
        </w:rPr>
        <w:t>p</w:t>
      </w:r>
      <w:r w:rsidRPr="00741B69">
        <w:rPr>
          <w:rFonts w:ascii="Arial" w:hAnsi="Arial" w:cs="Arial"/>
          <w:sz w:val="24"/>
          <w:szCs w:val="24"/>
        </w:rPr>
        <w:t>ožadovaného termínu plnění dodávky tepla.</w:t>
      </w:r>
    </w:p>
    <w:p w14:paraId="7E9F31E5" w14:textId="77777777" w:rsidR="003E2FC5" w:rsidRPr="00741B69" w:rsidRDefault="003E2FC5"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Udržovat odběrné zařízení ve stavu odpovídajícím bezpečnostním a technickým předpisům.</w:t>
      </w:r>
    </w:p>
    <w:p w14:paraId="3C4A1AB9" w14:textId="77777777" w:rsidR="003E2FC5" w:rsidRPr="00741B69" w:rsidRDefault="003E2FC5"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Upravit na své náklady odběrná zařízení dle pokynů dodavatele tak, aby byla umožněna instalace měřícího zařízení a zajištěna jejich správná funkce.</w:t>
      </w:r>
    </w:p>
    <w:p w14:paraId="01F000DB" w14:textId="77777777" w:rsidR="003E2FC5" w:rsidRPr="00741B69" w:rsidRDefault="003E2FC5"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Umožnit, případně zajistit na podkladě</w:t>
      </w:r>
      <w:r w:rsidR="005424DE" w:rsidRPr="00741B69">
        <w:rPr>
          <w:rFonts w:ascii="Arial" w:hAnsi="Arial" w:cs="Arial"/>
          <w:sz w:val="24"/>
          <w:szCs w:val="24"/>
        </w:rPr>
        <w:t xml:space="preserve"> požadavku dodavatele bezpečný a potřebný přístup k měřícímu a ovládacímu zařízení, pokud je umístěno v prostorách odběratele.</w:t>
      </w:r>
    </w:p>
    <w:p w14:paraId="6F5D7645" w14:textId="77777777" w:rsidR="005424DE" w:rsidRPr="0003751B" w:rsidRDefault="005424DE" w:rsidP="00741B69">
      <w:pPr>
        <w:pStyle w:val="Odstavecseseznamem"/>
        <w:numPr>
          <w:ilvl w:val="2"/>
          <w:numId w:val="2"/>
        </w:numPr>
        <w:spacing w:after="0"/>
        <w:ind w:left="709" w:hanging="715"/>
        <w:jc w:val="both"/>
        <w:rPr>
          <w:rFonts w:ascii="Arial" w:hAnsi="Arial" w:cs="Arial"/>
          <w:sz w:val="24"/>
          <w:szCs w:val="24"/>
        </w:rPr>
      </w:pPr>
      <w:r w:rsidRPr="0003751B">
        <w:rPr>
          <w:rFonts w:ascii="Arial" w:hAnsi="Arial" w:cs="Arial"/>
          <w:sz w:val="24"/>
          <w:szCs w:val="24"/>
        </w:rPr>
        <w:t>Provést opatření k zamezení poškození nebo odcizení měřícího zařízení, pokud je umístěno v prostorách odběratele.</w:t>
      </w:r>
    </w:p>
    <w:p w14:paraId="6F8F356B" w14:textId="3E20CE99" w:rsidR="005424DE" w:rsidRPr="0003751B" w:rsidRDefault="005424DE" w:rsidP="00741B69">
      <w:pPr>
        <w:pStyle w:val="Odstavecseseznamem"/>
        <w:numPr>
          <w:ilvl w:val="2"/>
          <w:numId w:val="2"/>
        </w:numPr>
        <w:spacing w:after="0"/>
        <w:ind w:left="709" w:hanging="715"/>
        <w:jc w:val="both"/>
        <w:rPr>
          <w:rFonts w:ascii="Arial" w:hAnsi="Arial" w:cs="Arial"/>
          <w:b/>
          <w:bCs/>
          <w:sz w:val="24"/>
          <w:szCs w:val="24"/>
        </w:rPr>
      </w:pPr>
      <w:r w:rsidRPr="0003751B">
        <w:rPr>
          <w:rFonts w:ascii="Arial" w:hAnsi="Arial" w:cs="Arial"/>
          <w:sz w:val="24"/>
          <w:szCs w:val="24"/>
        </w:rPr>
        <w:t>Uhradit veškeré finanční náklady spojené s opravou nebo náhradou poškozeného nebo odcizeného měřícího zařízení, umístěného v prostorách odběratele</w:t>
      </w:r>
      <w:r w:rsidR="00E62B54" w:rsidRPr="0003751B">
        <w:rPr>
          <w:rFonts w:ascii="Arial" w:hAnsi="Arial" w:cs="Arial"/>
          <w:sz w:val="24"/>
          <w:szCs w:val="24"/>
        </w:rPr>
        <w:t xml:space="preserve"> </w:t>
      </w:r>
    </w:p>
    <w:p w14:paraId="6401407B" w14:textId="77777777" w:rsidR="005424DE" w:rsidRPr="00741B69" w:rsidRDefault="005424DE"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 xml:space="preserve">Umožnit dodavateli připojit měřící zařízení na elektrický rozvod nízkého napění </w:t>
      </w:r>
      <w:proofErr w:type="gramStart"/>
      <w:r w:rsidRPr="00741B69">
        <w:rPr>
          <w:rFonts w:ascii="Arial" w:hAnsi="Arial" w:cs="Arial"/>
          <w:sz w:val="24"/>
          <w:szCs w:val="24"/>
        </w:rPr>
        <w:t>220V</w:t>
      </w:r>
      <w:proofErr w:type="gramEnd"/>
      <w:r w:rsidRPr="00741B69">
        <w:rPr>
          <w:rFonts w:ascii="Arial" w:hAnsi="Arial" w:cs="Arial"/>
          <w:sz w:val="24"/>
          <w:szCs w:val="24"/>
        </w:rPr>
        <w:t>, pokud je to pro zajištění provozu měřícího zařízení nutné.</w:t>
      </w:r>
    </w:p>
    <w:p w14:paraId="1F139D35" w14:textId="77777777" w:rsidR="005424DE" w:rsidRPr="00741B69" w:rsidRDefault="005424DE"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Ohlásit písemně dodavateli nejméně 3 kalendářní měsíce předem provádění všech plánovaných rekonstrukcí na odběrném zařízení, které mohou změnit provozní režim, případně i ovlivnit ekonomiku odběru.</w:t>
      </w:r>
    </w:p>
    <w:p w14:paraId="4E82AAA8" w14:textId="77777777" w:rsidR="005424DE" w:rsidRPr="00741B69" w:rsidRDefault="005424DE"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Ohlásit písemně dodavateli nejméně 15 kalendářních dní předem provádění plánovaných provozních manipulací na odběrném tepelném zařízení.</w:t>
      </w:r>
    </w:p>
    <w:p w14:paraId="05D9D5E9" w14:textId="77777777" w:rsidR="005424DE" w:rsidRPr="00741B69" w:rsidRDefault="005424DE"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K termínu ukončení smluvního vztahu umožnit zaměstnancům dodavatele provedení konečného odečtu měřícího zařízení, souvisejícího s ukončením dodávky tepelné energie do odběrného zařízení.</w:t>
      </w:r>
    </w:p>
    <w:p w14:paraId="10F00E2F" w14:textId="77777777" w:rsidR="005424DE" w:rsidRPr="00741B69" w:rsidRDefault="005424DE"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Neprodleně ohlásit dodavateli poškození zajištění měřícího zařízení včetně pomocných a ovládacích zařízeních, proti neoprávněné manipulaci.</w:t>
      </w:r>
    </w:p>
    <w:p w14:paraId="645CDFF0" w14:textId="77777777" w:rsidR="005424DE" w:rsidRPr="00741B69" w:rsidRDefault="005424DE"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Odběratel je povinen bez zbytečného odkladu hlásit dodavateli všechny závady a práce prováděné na odběrném tepelném zařízení, které mají nebo mohou mít vliv na kvalitu a plynulost dodávky tepla a TV nebo na vyregulování otopné soustavy a rozvodu TV. Současně je odběratel povinen zajistit urychlené odstranění závad na zařízení, které vlastní nebo spravuje. Dále je povinen zajišťovat potřebnou součinnost s dodavatelem při řešení vzniklých provozních situací.</w:t>
      </w:r>
    </w:p>
    <w:p w14:paraId="5A07E33C" w14:textId="77777777" w:rsidR="005424DE" w:rsidRPr="00741B69" w:rsidRDefault="005424DE"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Uhradit veškeré prokázané náklady dané změnou způsobu dodávky, změnou způsobu vytápění nebo s</w:t>
      </w:r>
      <w:r w:rsidR="002144B5" w:rsidRPr="00741B69">
        <w:rPr>
          <w:rFonts w:ascii="Arial" w:hAnsi="Arial" w:cs="Arial"/>
          <w:sz w:val="24"/>
          <w:szCs w:val="24"/>
        </w:rPr>
        <w:t> odpojením odběrného místa zapříčiněné odběratelem.</w:t>
      </w:r>
    </w:p>
    <w:p w14:paraId="7BA567F5" w14:textId="77777777" w:rsidR="002144B5" w:rsidRPr="00741B69" w:rsidRDefault="002144B5" w:rsidP="00741B69">
      <w:pPr>
        <w:pStyle w:val="Odstavecseseznamem"/>
        <w:numPr>
          <w:ilvl w:val="1"/>
          <w:numId w:val="2"/>
        </w:numPr>
        <w:spacing w:after="0"/>
        <w:ind w:left="709" w:hanging="715"/>
        <w:jc w:val="both"/>
        <w:rPr>
          <w:rFonts w:ascii="Arial" w:hAnsi="Arial" w:cs="Arial"/>
          <w:sz w:val="24"/>
          <w:szCs w:val="24"/>
        </w:rPr>
      </w:pPr>
      <w:r w:rsidRPr="00741B69">
        <w:rPr>
          <w:rFonts w:ascii="Arial" w:hAnsi="Arial" w:cs="Arial"/>
          <w:sz w:val="24"/>
          <w:szCs w:val="24"/>
        </w:rPr>
        <w:t xml:space="preserve">Pravidla pro poskytování údajů o odečtech bytových vodoměrů TV. </w:t>
      </w:r>
    </w:p>
    <w:p w14:paraId="1392292D" w14:textId="77777777" w:rsidR="00AA0FF2" w:rsidRPr="00741B69" w:rsidRDefault="00AA0FF2"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Údaje budou dodavateli předány písemně, samostatně za každé odběrné místo ve smyslu platné smlouvy.</w:t>
      </w:r>
    </w:p>
    <w:p w14:paraId="694270E5" w14:textId="77777777" w:rsidR="00AA0FF2" w:rsidRPr="00741B69" w:rsidRDefault="00AA0FF2"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Odečet vodoměrů TV k 31.12. bude předložen nejpozději do 10. ledna následujícího roku.</w:t>
      </w:r>
    </w:p>
    <w:p w14:paraId="34F20152" w14:textId="77777777" w:rsidR="00AA0FF2" w:rsidRPr="00741B69" w:rsidRDefault="00AA0FF2"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Pokud bude dodavatel požadovat mimořádný termín provedení odečtů, pak musí tento požadavek písemně doručit odběrateli nejpozději třicet kalendářních dnů před požadovaným termínem odečtu.</w:t>
      </w:r>
    </w:p>
    <w:p w14:paraId="4329717E" w14:textId="77777777" w:rsidR="00AA0FF2" w:rsidRPr="00741B69" w:rsidRDefault="00AA0FF2"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lastRenderedPageBreak/>
        <w:t>Vyhodnocení údajů bytových vodoměrů TV bude provedeno v souladu s podmínkami platné vyhlášky, kterou se stanoví pravidla pro rozdělení nákladů za dodávku tepelné energie na jednotlivá odběrná místa.</w:t>
      </w:r>
    </w:p>
    <w:p w14:paraId="27F3CC49" w14:textId="77777777" w:rsidR="00AA0FF2" w:rsidRPr="00741B69" w:rsidRDefault="00AA0FF2" w:rsidP="00741B69">
      <w:pPr>
        <w:pStyle w:val="Odstavecseseznamem"/>
        <w:numPr>
          <w:ilvl w:val="1"/>
          <w:numId w:val="2"/>
        </w:numPr>
        <w:spacing w:after="0"/>
        <w:ind w:left="709" w:hanging="715"/>
        <w:jc w:val="both"/>
        <w:rPr>
          <w:rFonts w:ascii="Arial" w:hAnsi="Arial" w:cs="Arial"/>
          <w:sz w:val="24"/>
          <w:szCs w:val="24"/>
        </w:rPr>
      </w:pPr>
      <w:r w:rsidRPr="00741B69">
        <w:rPr>
          <w:rFonts w:ascii="Arial" w:hAnsi="Arial" w:cs="Arial"/>
          <w:b/>
          <w:bCs/>
          <w:sz w:val="24"/>
          <w:szCs w:val="24"/>
        </w:rPr>
        <w:t>Odběratel</w:t>
      </w:r>
      <w:r w:rsidRPr="00741B69">
        <w:rPr>
          <w:rFonts w:ascii="Arial" w:hAnsi="Arial" w:cs="Arial"/>
          <w:sz w:val="24"/>
          <w:szCs w:val="24"/>
        </w:rPr>
        <w:t xml:space="preserve"> je dále oprávněn:</w:t>
      </w:r>
    </w:p>
    <w:p w14:paraId="4EF0DA5F" w14:textId="77777777" w:rsidR="00105BF8" w:rsidRPr="00741B69" w:rsidRDefault="00AA0FF2"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Přerušit bez předchozího ohlášení odběr tepelné energie při havárii odběrného zařízení, případně při bezprostředn</w:t>
      </w:r>
      <w:r w:rsidR="00105BF8" w:rsidRPr="00741B69">
        <w:rPr>
          <w:rFonts w:ascii="Arial" w:hAnsi="Arial" w:cs="Arial"/>
          <w:sz w:val="24"/>
          <w:szCs w:val="24"/>
        </w:rPr>
        <w:t>ím ohrožení života – informaci o přerušení odběru musí předat dodavateli bez zbytečného prodlení.</w:t>
      </w:r>
    </w:p>
    <w:p w14:paraId="08F63DCA" w14:textId="77777777" w:rsidR="00DF26D6" w:rsidRDefault="00DF26D6" w:rsidP="00741B69">
      <w:pPr>
        <w:spacing w:after="0"/>
        <w:ind w:left="709" w:hanging="715"/>
        <w:jc w:val="both"/>
        <w:rPr>
          <w:rFonts w:ascii="Arial" w:hAnsi="Arial" w:cs="Arial"/>
          <w:sz w:val="24"/>
          <w:szCs w:val="24"/>
        </w:rPr>
      </w:pPr>
    </w:p>
    <w:p w14:paraId="29AB862F" w14:textId="77777777" w:rsidR="008C6221" w:rsidRPr="00741B69" w:rsidRDefault="008C6221" w:rsidP="00741B69">
      <w:pPr>
        <w:spacing w:after="0"/>
        <w:ind w:left="709" w:hanging="715"/>
        <w:jc w:val="both"/>
        <w:rPr>
          <w:rFonts w:ascii="Arial" w:hAnsi="Arial" w:cs="Arial"/>
          <w:sz w:val="24"/>
          <w:szCs w:val="24"/>
        </w:rPr>
      </w:pPr>
    </w:p>
    <w:p w14:paraId="69AD289A" w14:textId="77777777" w:rsidR="00DF26D6" w:rsidRPr="00741B69" w:rsidRDefault="00DF26D6" w:rsidP="008C6221">
      <w:pPr>
        <w:pStyle w:val="Odstavecseseznamem"/>
        <w:numPr>
          <w:ilvl w:val="0"/>
          <w:numId w:val="2"/>
        </w:numPr>
        <w:spacing w:after="0"/>
        <w:ind w:left="284" w:hanging="284"/>
        <w:jc w:val="center"/>
        <w:rPr>
          <w:rFonts w:ascii="Arial" w:hAnsi="Arial" w:cs="Arial"/>
          <w:b/>
          <w:bCs/>
          <w:sz w:val="24"/>
          <w:szCs w:val="24"/>
        </w:rPr>
      </w:pPr>
    </w:p>
    <w:p w14:paraId="32FB7AF5" w14:textId="2FDF616E" w:rsidR="00105BF8" w:rsidRPr="00741B69" w:rsidRDefault="00105BF8" w:rsidP="008C6221">
      <w:pPr>
        <w:pStyle w:val="Odstavecseseznamem"/>
        <w:spacing w:after="0"/>
        <w:ind w:left="709" w:hanging="715"/>
        <w:jc w:val="center"/>
        <w:rPr>
          <w:rFonts w:ascii="Arial" w:hAnsi="Arial" w:cs="Arial"/>
          <w:b/>
          <w:bCs/>
          <w:sz w:val="24"/>
          <w:szCs w:val="24"/>
        </w:rPr>
      </w:pPr>
      <w:r w:rsidRPr="00741B69">
        <w:rPr>
          <w:rFonts w:ascii="Arial" w:hAnsi="Arial" w:cs="Arial"/>
          <w:b/>
          <w:bCs/>
          <w:sz w:val="24"/>
          <w:szCs w:val="24"/>
        </w:rPr>
        <w:t>Reklamace</w:t>
      </w:r>
      <w:r w:rsidRPr="00741B69">
        <w:rPr>
          <w:rFonts w:ascii="Arial" w:hAnsi="Arial" w:cs="Arial"/>
          <w:b/>
          <w:bCs/>
          <w:sz w:val="24"/>
          <w:szCs w:val="24"/>
        </w:rPr>
        <w:br/>
      </w:r>
    </w:p>
    <w:p w14:paraId="74A8C8C4" w14:textId="77777777" w:rsidR="00105BF8" w:rsidRPr="00741B69" w:rsidRDefault="00105BF8" w:rsidP="00F87D58">
      <w:pPr>
        <w:pStyle w:val="Odstavecseseznamem"/>
        <w:numPr>
          <w:ilvl w:val="1"/>
          <w:numId w:val="2"/>
        </w:numPr>
        <w:tabs>
          <w:tab w:val="left" w:pos="1418"/>
        </w:tabs>
        <w:spacing w:after="0"/>
        <w:ind w:left="709" w:hanging="715"/>
        <w:jc w:val="both"/>
        <w:rPr>
          <w:rFonts w:ascii="Arial" w:hAnsi="Arial" w:cs="Arial"/>
          <w:sz w:val="24"/>
          <w:szCs w:val="24"/>
        </w:rPr>
      </w:pPr>
      <w:r w:rsidRPr="00741B69">
        <w:rPr>
          <w:rFonts w:ascii="Arial" w:hAnsi="Arial" w:cs="Arial"/>
          <w:sz w:val="24"/>
          <w:szCs w:val="24"/>
        </w:rPr>
        <w:t>Reklamovat lze:</w:t>
      </w:r>
    </w:p>
    <w:p w14:paraId="0A2AF726" w14:textId="77777777" w:rsidR="00105BF8" w:rsidRPr="00741B69" w:rsidRDefault="00105BF8"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Kvalitu dodávky tepelné energie či teplonosné látky a tepla v ní obsaženého v rozsahu předmětu plnění dle čl. 1 této smlouvy a sjednaných základních parametrů dle přílohy č. 1 „Přihlášky k odběru tepelné energie“, která je nedílnou součástí této smlouvy.</w:t>
      </w:r>
    </w:p>
    <w:p w14:paraId="2D582EAB" w14:textId="77777777" w:rsidR="00105BF8" w:rsidRPr="00741B69" w:rsidRDefault="00105BF8"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Náležitosti daňového dokladu (faktury).</w:t>
      </w:r>
    </w:p>
    <w:p w14:paraId="2B032300" w14:textId="77777777" w:rsidR="00105BF8" w:rsidRPr="00741B69" w:rsidRDefault="00105BF8"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Zaznamenané údaje měřícího zařízení.</w:t>
      </w:r>
    </w:p>
    <w:p w14:paraId="3262786A" w14:textId="77777777" w:rsidR="00105BF8" w:rsidRPr="00741B69" w:rsidRDefault="00105BF8" w:rsidP="00741B69">
      <w:pPr>
        <w:pStyle w:val="Odstavecseseznamem"/>
        <w:numPr>
          <w:ilvl w:val="1"/>
          <w:numId w:val="2"/>
        </w:numPr>
        <w:spacing w:after="0"/>
        <w:ind w:left="709" w:hanging="715"/>
        <w:jc w:val="both"/>
        <w:rPr>
          <w:rFonts w:ascii="Arial" w:hAnsi="Arial" w:cs="Arial"/>
          <w:sz w:val="24"/>
          <w:szCs w:val="24"/>
        </w:rPr>
      </w:pPr>
      <w:r w:rsidRPr="00741B69">
        <w:rPr>
          <w:rFonts w:ascii="Arial" w:hAnsi="Arial" w:cs="Arial"/>
          <w:sz w:val="24"/>
          <w:szCs w:val="24"/>
        </w:rPr>
        <w:t>Reklamaci musí odběratel uplatnit u dodavatele bez zbytečného odkladu.</w:t>
      </w:r>
    </w:p>
    <w:p w14:paraId="06B243F1" w14:textId="77777777" w:rsidR="00105BF8" w:rsidRPr="00741B69" w:rsidRDefault="00105BF8" w:rsidP="00741B69">
      <w:pPr>
        <w:pStyle w:val="Odstavecseseznamem"/>
        <w:numPr>
          <w:ilvl w:val="1"/>
          <w:numId w:val="2"/>
        </w:numPr>
        <w:spacing w:after="0"/>
        <w:ind w:left="709" w:hanging="715"/>
        <w:jc w:val="both"/>
        <w:rPr>
          <w:rFonts w:ascii="Arial" w:hAnsi="Arial" w:cs="Arial"/>
          <w:sz w:val="24"/>
          <w:szCs w:val="24"/>
        </w:rPr>
      </w:pPr>
      <w:r w:rsidRPr="00741B69">
        <w:rPr>
          <w:rFonts w:ascii="Arial" w:hAnsi="Arial" w:cs="Arial"/>
          <w:sz w:val="24"/>
          <w:szCs w:val="24"/>
        </w:rPr>
        <w:t>Právo z odpovědnosti a vady uplatňuje oprávněná osoby odběratele pouze písemnou formou a doručením reklamace na obchodní útvar dodavatele podle kontaktní adresy s následujícími obecnými náležitostmi:</w:t>
      </w:r>
    </w:p>
    <w:p w14:paraId="7FE52853" w14:textId="77777777" w:rsidR="00105BF8" w:rsidRPr="00741B69" w:rsidRDefault="00105BF8"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Identifikace odběratele (jméno a název v souladu se smlouvou).</w:t>
      </w:r>
    </w:p>
    <w:p w14:paraId="1548E5B3" w14:textId="77777777" w:rsidR="00105BF8" w:rsidRPr="00741B69" w:rsidRDefault="00105BF8"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Identifikace dotčených odběrných míst (číslo a název v souladu se smlouvou).</w:t>
      </w:r>
    </w:p>
    <w:p w14:paraId="28A0CD16" w14:textId="77777777" w:rsidR="00105BF8" w:rsidRPr="00741B69" w:rsidRDefault="00105BF8"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Datum uplatnění reklamace.</w:t>
      </w:r>
    </w:p>
    <w:p w14:paraId="3BE87C4A" w14:textId="77777777" w:rsidR="00105BF8" w:rsidRPr="00741B69" w:rsidRDefault="00105BF8"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Období, za které je reklamace uplatňována.</w:t>
      </w:r>
    </w:p>
    <w:p w14:paraId="60F4FEAB" w14:textId="77777777" w:rsidR="00105BF8" w:rsidRPr="00741B69" w:rsidRDefault="00105BF8"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Popis reklamované události.</w:t>
      </w:r>
    </w:p>
    <w:p w14:paraId="31DAD385" w14:textId="77777777" w:rsidR="00105BF8" w:rsidRPr="00741B69" w:rsidRDefault="00105BF8" w:rsidP="00741B69">
      <w:pPr>
        <w:pStyle w:val="Odstavecseseznamem"/>
        <w:numPr>
          <w:ilvl w:val="2"/>
          <w:numId w:val="2"/>
        </w:numPr>
        <w:spacing w:after="0"/>
        <w:ind w:left="709" w:hanging="715"/>
        <w:jc w:val="both"/>
        <w:rPr>
          <w:rFonts w:ascii="Arial" w:hAnsi="Arial" w:cs="Arial"/>
          <w:sz w:val="24"/>
          <w:szCs w:val="24"/>
        </w:rPr>
      </w:pPr>
      <w:r w:rsidRPr="00741B69">
        <w:rPr>
          <w:rFonts w:ascii="Arial" w:hAnsi="Arial" w:cs="Arial"/>
          <w:sz w:val="24"/>
          <w:szCs w:val="24"/>
        </w:rPr>
        <w:t>Podpis, případně razítko odběratele.</w:t>
      </w:r>
    </w:p>
    <w:p w14:paraId="32F15049" w14:textId="77777777" w:rsidR="00105BF8" w:rsidRPr="00741B69" w:rsidRDefault="00A9671E" w:rsidP="00741B69">
      <w:pPr>
        <w:pStyle w:val="Odstavecseseznamem"/>
        <w:numPr>
          <w:ilvl w:val="1"/>
          <w:numId w:val="2"/>
        </w:numPr>
        <w:spacing w:after="0"/>
        <w:ind w:left="709" w:hanging="715"/>
        <w:jc w:val="both"/>
        <w:rPr>
          <w:rFonts w:ascii="Arial" w:hAnsi="Arial" w:cs="Arial"/>
          <w:sz w:val="24"/>
          <w:szCs w:val="24"/>
        </w:rPr>
      </w:pPr>
      <w:r w:rsidRPr="00741B69">
        <w:rPr>
          <w:rFonts w:ascii="Arial" w:hAnsi="Arial" w:cs="Arial"/>
          <w:sz w:val="24"/>
          <w:szCs w:val="24"/>
        </w:rPr>
        <w:t>Reklamace vyřídí dodavatel bez zbytečného odkladu, nejpozději do 30 dnů ode dne jejího uplatnění, případně v delší lhůtě, na které se smluvní strany dohodnou. O výsledku reklamace je dodavatel povinen informovat odběratele písemnou formou.</w:t>
      </w:r>
    </w:p>
    <w:p w14:paraId="6EA1D87C" w14:textId="77777777" w:rsidR="00A9671E" w:rsidRPr="00741B69" w:rsidRDefault="00A9671E" w:rsidP="00741B69">
      <w:pPr>
        <w:pStyle w:val="Odstavecseseznamem"/>
        <w:numPr>
          <w:ilvl w:val="1"/>
          <w:numId w:val="2"/>
        </w:numPr>
        <w:spacing w:after="0"/>
        <w:ind w:left="709" w:hanging="715"/>
        <w:jc w:val="both"/>
        <w:rPr>
          <w:rFonts w:ascii="Arial" w:hAnsi="Arial" w:cs="Arial"/>
          <w:sz w:val="24"/>
          <w:szCs w:val="24"/>
        </w:rPr>
      </w:pPr>
      <w:r w:rsidRPr="00741B69">
        <w:rPr>
          <w:rFonts w:ascii="Arial" w:hAnsi="Arial" w:cs="Arial"/>
          <w:sz w:val="24"/>
          <w:szCs w:val="24"/>
        </w:rPr>
        <w:t>V případě, že odběratel při reklamaci neuhradí příslušnou fakturu a reklamace nebude dodavatelem po řádném prošetření a odůvodnění uznána jako oprávněná, je odběratel povinen uhradit kromě faktury i úrok z prodlení platby. V případě uznání reklamace dodavatel nebude nárok na úhradu úroku z prodlení uplatňovat.</w:t>
      </w:r>
    </w:p>
    <w:p w14:paraId="51FAF053" w14:textId="77777777" w:rsidR="00A9671E" w:rsidRPr="00741B69" w:rsidRDefault="00A9671E" w:rsidP="00741B69">
      <w:pPr>
        <w:pStyle w:val="Odstavecseseznamem"/>
        <w:numPr>
          <w:ilvl w:val="1"/>
          <w:numId w:val="2"/>
        </w:numPr>
        <w:spacing w:after="0"/>
        <w:ind w:left="709" w:hanging="715"/>
        <w:jc w:val="both"/>
        <w:rPr>
          <w:rFonts w:ascii="Arial" w:hAnsi="Arial" w:cs="Arial"/>
          <w:sz w:val="24"/>
          <w:szCs w:val="24"/>
        </w:rPr>
      </w:pPr>
      <w:r w:rsidRPr="00741B69">
        <w:rPr>
          <w:rFonts w:ascii="Arial" w:hAnsi="Arial" w:cs="Arial"/>
          <w:sz w:val="24"/>
          <w:szCs w:val="24"/>
        </w:rPr>
        <w:t>Odběratel nemá právo na reklamaci v případě nesplnění ohlašovací povinnosti dle čl. 11.1.8. této smlouvy.</w:t>
      </w:r>
    </w:p>
    <w:p w14:paraId="0885E235" w14:textId="5EBCB1FE" w:rsidR="00F87D58" w:rsidRPr="0003751B" w:rsidRDefault="00A9671E" w:rsidP="0003751B">
      <w:pPr>
        <w:pStyle w:val="Odstavecseseznamem"/>
        <w:numPr>
          <w:ilvl w:val="1"/>
          <w:numId w:val="2"/>
        </w:numPr>
        <w:spacing w:after="0"/>
        <w:ind w:left="709" w:hanging="715"/>
        <w:jc w:val="both"/>
        <w:rPr>
          <w:rFonts w:ascii="Arial" w:hAnsi="Arial" w:cs="Arial"/>
          <w:sz w:val="24"/>
          <w:szCs w:val="24"/>
        </w:rPr>
      </w:pPr>
      <w:r w:rsidRPr="00741B69">
        <w:rPr>
          <w:rFonts w:ascii="Arial" w:hAnsi="Arial" w:cs="Arial"/>
          <w:sz w:val="24"/>
          <w:szCs w:val="24"/>
        </w:rPr>
        <w:t>Nejzazší termín podání reklamace a vlastní průběh reklamace se řídí v souladu s obecně platnými právními předpisy.</w:t>
      </w:r>
    </w:p>
    <w:p w14:paraId="3A924EE5" w14:textId="77777777" w:rsidR="00F87D58" w:rsidRDefault="00F87D58" w:rsidP="0003751B">
      <w:pPr>
        <w:spacing w:after="0"/>
        <w:rPr>
          <w:rFonts w:ascii="Arial" w:hAnsi="Arial" w:cs="Arial"/>
          <w:sz w:val="24"/>
          <w:szCs w:val="24"/>
        </w:rPr>
      </w:pPr>
    </w:p>
    <w:p w14:paraId="345580CD" w14:textId="77777777" w:rsidR="008C6221" w:rsidRPr="00741B69" w:rsidRDefault="008C6221" w:rsidP="0003751B">
      <w:pPr>
        <w:spacing w:after="0"/>
        <w:rPr>
          <w:rFonts w:ascii="Arial" w:hAnsi="Arial" w:cs="Arial"/>
          <w:sz w:val="24"/>
          <w:szCs w:val="24"/>
        </w:rPr>
      </w:pPr>
    </w:p>
    <w:p w14:paraId="079CE5F3" w14:textId="77777777" w:rsidR="00F87D58" w:rsidRDefault="00F87D58" w:rsidP="008C6221">
      <w:pPr>
        <w:pStyle w:val="Odstavecseseznamem"/>
        <w:numPr>
          <w:ilvl w:val="0"/>
          <w:numId w:val="2"/>
        </w:numPr>
        <w:spacing w:after="0"/>
        <w:ind w:left="567" w:firstLine="142"/>
        <w:jc w:val="center"/>
        <w:rPr>
          <w:rFonts w:ascii="Arial" w:hAnsi="Arial" w:cs="Arial"/>
          <w:b/>
          <w:bCs/>
          <w:sz w:val="24"/>
          <w:szCs w:val="24"/>
        </w:rPr>
      </w:pPr>
    </w:p>
    <w:p w14:paraId="5D6673B8" w14:textId="0904E0B0" w:rsidR="00105BF8" w:rsidRPr="00741B69" w:rsidRDefault="00A9671E" w:rsidP="008C6221">
      <w:pPr>
        <w:pStyle w:val="Odstavecseseznamem"/>
        <w:spacing w:after="0"/>
        <w:ind w:left="709"/>
        <w:jc w:val="center"/>
        <w:rPr>
          <w:rFonts w:ascii="Arial" w:hAnsi="Arial" w:cs="Arial"/>
          <w:b/>
          <w:bCs/>
          <w:sz w:val="24"/>
          <w:szCs w:val="24"/>
        </w:rPr>
      </w:pPr>
      <w:r w:rsidRPr="00741B69">
        <w:rPr>
          <w:rFonts w:ascii="Arial" w:hAnsi="Arial" w:cs="Arial"/>
          <w:b/>
          <w:bCs/>
          <w:sz w:val="24"/>
          <w:szCs w:val="24"/>
        </w:rPr>
        <w:t>Změny a zrušení závazků</w:t>
      </w:r>
      <w:r w:rsidRPr="00741B69">
        <w:rPr>
          <w:rFonts w:ascii="Arial" w:hAnsi="Arial" w:cs="Arial"/>
          <w:b/>
          <w:bCs/>
          <w:sz w:val="24"/>
          <w:szCs w:val="24"/>
        </w:rPr>
        <w:br/>
      </w:r>
    </w:p>
    <w:p w14:paraId="3E722EE3" w14:textId="77777777" w:rsidR="00A9671E" w:rsidRPr="00741B69" w:rsidRDefault="00652E48" w:rsidP="00741B69">
      <w:pPr>
        <w:pStyle w:val="Odstavecseseznamem"/>
        <w:numPr>
          <w:ilvl w:val="1"/>
          <w:numId w:val="2"/>
        </w:numPr>
        <w:spacing w:after="0"/>
        <w:ind w:left="709" w:hanging="715"/>
        <w:jc w:val="both"/>
        <w:rPr>
          <w:rFonts w:ascii="Arial" w:hAnsi="Arial" w:cs="Arial"/>
          <w:sz w:val="24"/>
          <w:szCs w:val="24"/>
        </w:rPr>
      </w:pPr>
      <w:r w:rsidRPr="00741B69">
        <w:rPr>
          <w:rFonts w:ascii="Arial" w:hAnsi="Arial" w:cs="Arial"/>
          <w:sz w:val="24"/>
          <w:szCs w:val="24"/>
        </w:rPr>
        <w:t>Požadované změny skutečností, uvedených v této smlouvě a významných pro plnění této smlouvy, musí být odběratelem uplatněny písemnou formou na příslušný útvar obchodu dodavatele nejpozději do 23. dne měsíce, ve kterém odběratel provedení změny požaduje. Při pozdějším podání požadované změny bude tato akceptována až v následujícím období.</w:t>
      </w:r>
    </w:p>
    <w:p w14:paraId="3D7D9A86" w14:textId="2E682518" w:rsidR="00652E48" w:rsidRPr="0003751B" w:rsidRDefault="00652E48" w:rsidP="00741B69">
      <w:pPr>
        <w:pStyle w:val="Odstavecseseznamem"/>
        <w:numPr>
          <w:ilvl w:val="1"/>
          <w:numId w:val="2"/>
        </w:numPr>
        <w:spacing w:after="0"/>
        <w:ind w:left="709" w:hanging="715"/>
        <w:jc w:val="both"/>
        <w:rPr>
          <w:rFonts w:ascii="Arial" w:hAnsi="Arial" w:cs="Arial"/>
          <w:sz w:val="24"/>
          <w:szCs w:val="24"/>
        </w:rPr>
      </w:pPr>
      <w:r w:rsidRPr="00741B69">
        <w:rPr>
          <w:rFonts w:ascii="Arial" w:hAnsi="Arial" w:cs="Arial"/>
          <w:sz w:val="24"/>
          <w:szCs w:val="24"/>
        </w:rPr>
        <w:lastRenderedPageBreak/>
        <w:t xml:space="preserve">Výpověď ze smlouvy může </w:t>
      </w:r>
      <w:r w:rsidRPr="0003751B">
        <w:rPr>
          <w:rFonts w:ascii="Arial" w:hAnsi="Arial" w:cs="Arial"/>
          <w:sz w:val="24"/>
          <w:szCs w:val="24"/>
        </w:rPr>
        <w:t>podat kterákoliv smluvní strana, tato musí být provedena písemnou formou</w:t>
      </w:r>
      <w:r w:rsidR="0003751B" w:rsidRPr="0003751B">
        <w:rPr>
          <w:rFonts w:ascii="Arial" w:hAnsi="Arial" w:cs="Arial"/>
          <w:sz w:val="24"/>
          <w:szCs w:val="24"/>
        </w:rPr>
        <w:t>.</w:t>
      </w:r>
      <w:r w:rsidRPr="0003751B">
        <w:rPr>
          <w:rFonts w:ascii="Arial" w:hAnsi="Arial" w:cs="Arial"/>
          <w:sz w:val="24"/>
          <w:szCs w:val="24"/>
        </w:rPr>
        <w:t xml:space="preserve"> Výpovědní </w:t>
      </w:r>
      <w:r w:rsidR="00AC7D10" w:rsidRPr="0003751B">
        <w:rPr>
          <w:rFonts w:ascii="Arial" w:hAnsi="Arial" w:cs="Arial"/>
          <w:sz w:val="24"/>
          <w:szCs w:val="24"/>
        </w:rPr>
        <w:t>doba</w:t>
      </w:r>
      <w:r w:rsidRPr="0003751B">
        <w:rPr>
          <w:rFonts w:ascii="Arial" w:hAnsi="Arial" w:cs="Arial"/>
          <w:sz w:val="24"/>
          <w:szCs w:val="24"/>
        </w:rPr>
        <w:t xml:space="preserve"> činí 1 </w:t>
      </w:r>
      <w:r w:rsidR="00B466BC" w:rsidRPr="0003751B">
        <w:rPr>
          <w:rFonts w:ascii="Arial" w:hAnsi="Arial" w:cs="Arial"/>
          <w:sz w:val="24"/>
          <w:szCs w:val="24"/>
        </w:rPr>
        <w:t>měsíc a počíná běžet od prvého dne měsíce, následujícího po doručení výpovědi.</w:t>
      </w:r>
    </w:p>
    <w:p w14:paraId="169DDB47" w14:textId="77777777" w:rsidR="00B466BC" w:rsidRPr="0003751B" w:rsidRDefault="00B466BC" w:rsidP="00741B69">
      <w:pPr>
        <w:pStyle w:val="Odstavecseseznamem"/>
        <w:numPr>
          <w:ilvl w:val="2"/>
          <w:numId w:val="2"/>
        </w:numPr>
        <w:spacing w:after="0"/>
        <w:ind w:left="709" w:hanging="715"/>
        <w:jc w:val="both"/>
        <w:rPr>
          <w:rFonts w:ascii="Arial" w:hAnsi="Arial" w:cs="Arial"/>
          <w:sz w:val="24"/>
          <w:szCs w:val="24"/>
        </w:rPr>
      </w:pPr>
      <w:r w:rsidRPr="0003751B">
        <w:rPr>
          <w:rFonts w:ascii="Arial" w:hAnsi="Arial" w:cs="Arial"/>
          <w:sz w:val="24"/>
          <w:szCs w:val="24"/>
        </w:rPr>
        <w:t>Dodavatel může dát odběrateli výpověď z důvodu neoprávněného odběru.</w:t>
      </w:r>
    </w:p>
    <w:p w14:paraId="40F1E90B" w14:textId="77777777" w:rsidR="00B466BC" w:rsidRPr="0003751B" w:rsidRDefault="00B466BC" w:rsidP="00741B69">
      <w:pPr>
        <w:pStyle w:val="Odstavecseseznamem"/>
        <w:numPr>
          <w:ilvl w:val="1"/>
          <w:numId w:val="2"/>
        </w:numPr>
        <w:spacing w:after="0"/>
        <w:ind w:left="709" w:hanging="715"/>
        <w:jc w:val="both"/>
        <w:rPr>
          <w:rFonts w:ascii="Arial" w:hAnsi="Arial" w:cs="Arial"/>
          <w:sz w:val="24"/>
          <w:szCs w:val="24"/>
        </w:rPr>
      </w:pPr>
      <w:r w:rsidRPr="0003751B">
        <w:rPr>
          <w:rFonts w:ascii="Arial" w:hAnsi="Arial" w:cs="Arial"/>
          <w:sz w:val="24"/>
          <w:szCs w:val="24"/>
        </w:rPr>
        <w:t>Platnost této smlouvy může být rovněž ukončena písemnou dohodou obou smluvních stran, a to ke dni, uvedeném v této dohodě. K tomuto datu se též obě smluvní strany zavazují vyrovnat veškeré vzájemné závazky.</w:t>
      </w:r>
    </w:p>
    <w:p w14:paraId="1B8611F5" w14:textId="77777777" w:rsidR="00B466BC" w:rsidRPr="0003751B" w:rsidRDefault="00B466BC" w:rsidP="00741B69">
      <w:pPr>
        <w:pStyle w:val="Odstavecseseznamem"/>
        <w:numPr>
          <w:ilvl w:val="1"/>
          <w:numId w:val="2"/>
        </w:numPr>
        <w:spacing w:after="0"/>
        <w:ind w:left="709" w:hanging="715"/>
        <w:jc w:val="both"/>
        <w:rPr>
          <w:rFonts w:ascii="Arial" w:hAnsi="Arial" w:cs="Arial"/>
          <w:sz w:val="24"/>
          <w:szCs w:val="24"/>
        </w:rPr>
      </w:pPr>
      <w:r w:rsidRPr="0003751B">
        <w:rPr>
          <w:rFonts w:ascii="Arial" w:hAnsi="Arial" w:cs="Arial"/>
          <w:sz w:val="24"/>
          <w:szCs w:val="24"/>
        </w:rPr>
        <w:t>Smluvní strany se dohodly, že od smlouvy lze odstoupit také v případě neplnění následující smluvní povinnosti:</w:t>
      </w:r>
    </w:p>
    <w:p w14:paraId="016B9802" w14:textId="77777777" w:rsidR="00B466BC" w:rsidRPr="0003751B" w:rsidRDefault="00B466BC" w:rsidP="00741B69">
      <w:pPr>
        <w:pStyle w:val="Odstavecseseznamem"/>
        <w:numPr>
          <w:ilvl w:val="2"/>
          <w:numId w:val="2"/>
        </w:numPr>
        <w:spacing w:after="0"/>
        <w:ind w:left="709" w:hanging="715"/>
        <w:jc w:val="both"/>
        <w:rPr>
          <w:rFonts w:ascii="Arial" w:hAnsi="Arial" w:cs="Arial"/>
          <w:sz w:val="24"/>
          <w:szCs w:val="24"/>
        </w:rPr>
      </w:pPr>
      <w:r w:rsidRPr="0003751B">
        <w:rPr>
          <w:rFonts w:ascii="Arial" w:hAnsi="Arial" w:cs="Arial"/>
          <w:sz w:val="24"/>
          <w:szCs w:val="24"/>
        </w:rPr>
        <w:t>Dodavatel – při opakovaném prodlení úhrady plateb faktury nebo sjednané zálohy ze strany odběratele (nejméně v jednom termínu splatnosti).</w:t>
      </w:r>
    </w:p>
    <w:p w14:paraId="17B33A74" w14:textId="77777777" w:rsidR="00B466BC" w:rsidRPr="0003751B" w:rsidRDefault="00B466BC" w:rsidP="00741B69">
      <w:pPr>
        <w:pStyle w:val="Odstavecseseznamem"/>
        <w:numPr>
          <w:ilvl w:val="2"/>
          <w:numId w:val="2"/>
        </w:numPr>
        <w:spacing w:after="0"/>
        <w:ind w:left="709" w:hanging="715"/>
        <w:jc w:val="both"/>
        <w:rPr>
          <w:rFonts w:ascii="Arial" w:hAnsi="Arial" w:cs="Arial"/>
          <w:sz w:val="24"/>
          <w:szCs w:val="24"/>
        </w:rPr>
      </w:pPr>
      <w:r w:rsidRPr="0003751B">
        <w:rPr>
          <w:rFonts w:ascii="Arial" w:hAnsi="Arial" w:cs="Arial"/>
          <w:sz w:val="24"/>
          <w:szCs w:val="24"/>
        </w:rPr>
        <w:t>Odběratel – při opakovaném nesplnění předmětu smlouvy o sjednaných základních parametrech dodávané látky ze strany dodavatele.</w:t>
      </w:r>
    </w:p>
    <w:p w14:paraId="51D630AF" w14:textId="1B57271B" w:rsidR="00B466BC" w:rsidRPr="0003751B" w:rsidRDefault="00B466BC" w:rsidP="00741B69">
      <w:pPr>
        <w:pStyle w:val="Odstavecseseznamem"/>
        <w:numPr>
          <w:ilvl w:val="2"/>
          <w:numId w:val="2"/>
        </w:numPr>
        <w:spacing w:after="0"/>
        <w:ind w:left="709" w:hanging="715"/>
        <w:jc w:val="both"/>
        <w:rPr>
          <w:rFonts w:ascii="Arial" w:hAnsi="Arial" w:cs="Arial"/>
          <w:sz w:val="24"/>
          <w:szCs w:val="24"/>
        </w:rPr>
      </w:pPr>
      <w:r w:rsidRPr="0003751B">
        <w:rPr>
          <w:rFonts w:ascii="Arial" w:hAnsi="Arial" w:cs="Arial"/>
          <w:sz w:val="24"/>
          <w:szCs w:val="24"/>
        </w:rPr>
        <w:t>Odstoupení od smlouvy musí být provedeno písemnou formou a bez zbytečného odkladu od doby, kdy neplnění smluvních povinností nastalo</w:t>
      </w:r>
      <w:r w:rsidR="0016283F" w:rsidRPr="0003751B">
        <w:rPr>
          <w:rFonts w:ascii="Arial" w:hAnsi="Arial" w:cs="Arial"/>
          <w:sz w:val="24"/>
          <w:szCs w:val="24"/>
        </w:rPr>
        <w:t>.</w:t>
      </w:r>
    </w:p>
    <w:p w14:paraId="211685ED" w14:textId="77777777" w:rsidR="00B466BC" w:rsidRPr="0003751B" w:rsidRDefault="00B466BC" w:rsidP="00741B69">
      <w:pPr>
        <w:pStyle w:val="Odstavecseseznamem"/>
        <w:numPr>
          <w:ilvl w:val="2"/>
          <w:numId w:val="2"/>
        </w:numPr>
        <w:spacing w:after="0"/>
        <w:ind w:left="709" w:hanging="715"/>
        <w:jc w:val="both"/>
        <w:rPr>
          <w:rFonts w:ascii="Arial" w:hAnsi="Arial" w:cs="Arial"/>
          <w:sz w:val="24"/>
          <w:szCs w:val="24"/>
        </w:rPr>
      </w:pPr>
      <w:r w:rsidRPr="0003751B">
        <w:rPr>
          <w:rFonts w:ascii="Arial" w:hAnsi="Arial" w:cs="Arial"/>
          <w:sz w:val="24"/>
          <w:szCs w:val="24"/>
        </w:rPr>
        <w:t>Nedojde-li k dohodě mezi smluvními stranami o uzavření některé z nedílných součástí této smlouvy či jejích dodatků.</w:t>
      </w:r>
    </w:p>
    <w:p w14:paraId="781C96E2" w14:textId="70515F87" w:rsidR="00B466BC" w:rsidRPr="0003751B" w:rsidRDefault="00B466BC" w:rsidP="00741B69">
      <w:pPr>
        <w:pStyle w:val="Odstavecseseznamem"/>
        <w:numPr>
          <w:ilvl w:val="2"/>
          <w:numId w:val="2"/>
        </w:numPr>
        <w:spacing w:after="0"/>
        <w:ind w:left="709" w:hanging="715"/>
        <w:jc w:val="both"/>
        <w:rPr>
          <w:rFonts w:ascii="Arial" w:hAnsi="Arial" w:cs="Arial"/>
          <w:sz w:val="24"/>
          <w:szCs w:val="24"/>
        </w:rPr>
      </w:pPr>
      <w:r w:rsidRPr="0003751B">
        <w:rPr>
          <w:rFonts w:ascii="Arial" w:hAnsi="Arial" w:cs="Arial"/>
          <w:sz w:val="24"/>
          <w:szCs w:val="24"/>
        </w:rPr>
        <w:t>Odstoupením od smlouvy smlouva zaniká dnem doručení písemného oznámení o</w:t>
      </w:r>
      <w:r w:rsidR="008B21B3" w:rsidRPr="0003751B">
        <w:rPr>
          <w:rFonts w:ascii="Arial" w:hAnsi="Arial" w:cs="Arial"/>
          <w:sz w:val="24"/>
          <w:szCs w:val="24"/>
        </w:rPr>
        <w:t> </w:t>
      </w:r>
      <w:r w:rsidRPr="0003751B">
        <w:rPr>
          <w:rFonts w:ascii="Arial" w:hAnsi="Arial" w:cs="Arial"/>
          <w:sz w:val="24"/>
          <w:szCs w:val="24"/>
        </w:rPr>
        <w:t>odstoupení od smlouvy druhé smluvní straně. Po této době nelze účinky odstoupení od smlouvy odvolat nebo změnit bez souhlasu druhé smluvní strany.</w:t>
      </w:r>
    </w:p>
    <w:p w14:paraId="1DDFE22C" w14:textId="6CBE185B" w:rsidR="006D24D2" w:rsidRPr="0003751B" w:rsidRDefault="006D24D2" w:rsidP="00741B69">
      <w:pPr>
        <w:pStyle w:val="Odstavecseseznamem"/>
        <w:numPr>
          <w:ilvl w:val="2"/>
          <w:numId w:val="2"/>
        </w:numPr>
        <w:spacing w:after="0"/>
        <w:ind w:left="709" w:hanging="715"/>
        <w:jc w:val="both"/>
        <w:rPr>
          <w:rFonts w:ascii="Arial" w:hAnsi="Arial" w:cs="Arial"/>
          <w:sz w:val="24"/>
          <w:szCs w:val="24"/>
        </w:rPr>
      </w:pPr>
      <w:r w:rsidRPr="0003751B">
        <w:rPr>
          <w:rFonts w:ascii="Arial" w:hAnsi="Arial" w:cs="Arial"/>
          <w:sz w:val="24"/>
          <w:szCs w:val="24"/>
        </w:rPr>
        <w:t xml:space="preserve">V případě výpovědi odběratele dle </w:t>
      </w:r>
      <w:r w:rsidR="00B45842" w:rsidRPr="0003751B">
        <w:rPr>
          <w:rFonts w:ascii="Arial" w:hAnsi="Arial" w:cs="Arial"/>
          <w:sz w:val="24"/>
          <w:szCs w:val="24"/>
        </w:rPr>
        <w:t>tohoto článku</w:t>
      </w:r>
      <w:r w:rsidRPr="0003751B">
        <w:rPr>
          <w:rFonts w:ascii="Arial" w:hAnsi="Arial" w:cs="Arial"/>
          <w:sz w:val="24"/>
          <w:szCs w:val="24"/>
        </w:rPr>
        <w:t xml:space="preserve">, bodu 13.2 této smlouvy bez uvedení důvodu je odběratel povinen uhradit dodavateli částku </w:t>
      </w:r>
      <w:proofErr w:type="gramStart"/>
      <w:r w:rsidRPr="0003751B">
        <w:rPr>
          <w:rFonts w:ascii="Arial" w:hAnsi="Arial" w:cs="Arial"/>
          <w:sz w:val="24"/>
          <w:szCs w:val="24"/>
        </w:rPr>
        <w:t>5.645,-</w:t>
      </w:r>
      <w:proofErr w:type="gramEnd"/>
      <w:r w:rsidRPr="0003751B">
        <w:rPr>
          <w:rFonts w:ascii="Arial" w:hAnsi="Arial" w:cs="Arial"/>
          <w:sz w:val="24"/>
          <w:szCs w:val="24"/>
        </w:rPr>
        <w:t xml:space="preserve"> Kč za každý měsíc zbývají do doby ukončení této smlouvy, tj. do 10 let od </w:t>
      </w:r>
      <w:r w:rsidR="008C6221">
        <w:rPr>
          <w:rFonts w:ascii="Arial" w:hAnsi="Arial" w:cs="Arial"/>
          <w:sz w:val="24"/>
          <w:szCs w:val="24"/>
        </w:rPr>
        <w:t>1.9.2025</w:t>
      </w:r>
      <w:r w:rsidRPr="0003751B">
        <w:rPr>
          <w:rFonts w:ascii="Arial" w:hAnsi="Arial" w:cs="Arial"/>
          <w:sz w:val="24"/>
          <w:szCs w:val="24"/>
        </w:rPr>
        <w:t xml:space="preserve"> (datum uvedení do provozu). Pokud bude smlouva předčasně ukončena z vážných důvodů na straně odběratele, nárok na úhradu za předčasné ukončení smlouvy dodavateli nenáleží. Vážnými důvody jsou zejména objektivní skutečnosti, které </w:t>
      </w:r>
      <w:r w:rsidR="00B45842" w:rsidRPr="0003751B">
        <w:rPr>
          <w:rFonts w:ascii="Arial" w:hAnsi="Arial" w:cs="Arial"/>
          <w:sz w:val="24"/>
          <w:szCs w:val="24"/>
        </w:rPr>
        <w:t>nastaly a maří</w:t>
      </w:r>
      <w:r w:rsidRPr="0003751B">
        <w:rPr>
          <w:rFonts w:ascii="Arial" w:hAnsi="Arial" w:cs="Arial"/>
          <w:sz w:val="24"/>
          <w:szCs w:val="24"/>
        </w:rPr>
        <w:t xml:space="preserve"> další odběr tepla ze soustavy a současně </w:t>
      </w:r>
      <w:r w:rsidR="0029010E" w:rsidRPr="0003751B">
        <w:rPr>
          <w:rFonts w:ascii="Arial" w:hAnsi="Arial" w:cs="Arial"/>
          <w:sz w:val="24"/>
          <w:szCs w:val="24"/>
        </w:rPr>
        <w:t>nejsou</w:t>
      </w:r>
      <w:r w:rsidRPr="0003751B">
        <w:rPr>
          <w:rFonts w:ascii="Arial" w:hAnsi="Arial" w:cs="Arial"/>
          <w:sz w:val="24"/>
          <w:szCs w:val="24"/>
        </w:rPr>
        <w:t xml:space="preserve"> závislé na vůli</w:t>
      </w:r>
      <w:r w:rsidR="0029010E" w:rsidRPr="0003751B">
        <w:rPr>
          <w:rFonts w:ascii="Arial" w:hAnsi="Arial" w:cs="Arial"/>
          <w:sz w:val="24"/>
          <w:szCs w:val="24"/>
        </w:rPr>
        <w:t xml:space="preserve"> </w:t>
      </w:r>
      <w:r w:rsidRPr="0003751B">
        <w:rPr>
          <w:rFonts w:ascii="Arial" w:hAnsi="Arial" w:cs="Arial"/>
          <w:sz w:val="24"/>
          <w:szCs w:val="24"/>
        </w:rPr>
        <w:t xml:space="preserve">odběratele, např. vliv vyšší moci (povodně, požár či jiné </w:t>
      </w:r>
      <w:proofErr w:type="gramStart"/>
      <w:r w:rsidRPr="0003751B">
        <w:rPr>
          <w:rFonts w:ascii="Arial" w:hAnsi="Arial" w:cs="Arial"/>
          <w:sz w:val="24"/>
          <w:szCs w:val="24"/>
        </w:rPr>
        <w:t>živelné</w:t>
      </w:r>
      <w:proofErr w:type="gramEnd"/>
      <w:r w:rsidRPr="0003751B">
        <w:rPr>
          <w:rFonts w:ascii="Arial" w:hAnsi="Arial" w:cs="Arial"/>
          <w:sz w:val="24"/>
          <w:szCs w:val="24"/>
        </w:rPr>
        <w:t xml:space="preserve"> </w:t>
      </w:r>
      <w:r w:rsidR="0029010E" w:rsidRPr="0003751B">
        <w:rPr>
          <w:rFonts w:ascii="Arial" w:hAnsi="Arial" w:cs="Arial"/>
          <w:sz w:val="24"/>
          <w:szCs w:val="24"/>
        </w:rPr>
        <w:t>pohromy</w:t>
      </w:r>
      <w:r w:rsidRPr="0003751B">
        <w:rPr>
          <w:rFonts w:ascii="Arial" w:hAnsi="Arial" w:cs="Arial"/>
          <w:sz w:val="24"/>
          <w:szCs w:val="24"/>
        </w:rPr>
        <w:t>) apod.</w:t>
      </w:r>
      <w:r w:rsidR="0029010E" w:rsidRPr="0003751B">
        <w:rPr>
          <w:rFonts w:ascii="Arial" w:hAnsi="Arial" w:cs="Arial"/>
          <w:sz w:val="24"/>
          <w:szCs w:val="24"/>
        </w:rPr>
        <w:t>, a odběratel je nezpůsobil porušením povinností stanovených touto smlouvou.</w:t>
      </w:r>
    </w:p>
    <w:p w14:paraId="7BD5485F" w14:textId="77777777" w:rsidR="00B466BC" w:rsidRPr="00741B69" w:rsidRDefault="00B466BC" w:rsidP="00741B69">
      <w:pPr>
        <w:spacing w:after="0"/>
        <w:ind w:left="709" w:hanging="715"/>
        <w:rPr>
          <w:rFonts w:ascii="Arial" w:hAnsi="Arial" w:cs="Arial"/>
          <w:color w:val="FF0000"/>
          <w:sz w:val="24"/>
          <w:szCs w:val="24"/>
        </w:rPr>
      </w:pPr>
    </w:p>
    <w:p w14:paraId="4046507C" w14:textId="77777777" w:rsidR="00DF26D6" w:rsidRPr="00741B69" w:rsidRDefault="00DF26D6" w:rsidP="00741B69">
      <w:pPr>
        <w:spacing w:after="0"/>
        <w:ind w:left="709" w:hanging="715"/>
        <w:rPr>
          <w:rFonts w:ascii="Arial" w:hAnsi="Arial" w:cs="Arial"/>
          <w:sz w:val="24"/>
          <w:szCs w:val="24"/>
        </w:rPr>
      </w:pPr>
    </w:p>
    <w:p w14:paraId="648A7525" w14:textId="77777777" w:rsidR="00B466BC" w:rsidRPr="00741B69" w:rsidRDefault="00B466BC" w:rsidP="008C6221">
      <w:pPr>
        <w:pStyle w:val="Odstavecseseznamem"/>
        <w:numPr>
          <w:ilvl w:val="0"/>
          <w:numId w:val="2"/>
        </w:numPr>
        <w:spacing w:after="0"/>
        <w:ind w:left="567" w:firstLine="142"/>
        <w:jc w:val="center"/>
        <w:rPr>
          <w:rFonts w:ascii="Arial" w:hAnsi="Arial" w:cs="Arial"/>
          <w:b/>
          <w:bCs/>
          <w:sz w:val="24"/>
          <w:szCs w:val="24"/>
        </w:rPr>
      </w:pPr>
      <w:r w:rsidRPr="00741B69">
        <w:rPr>
          <w:rFonts w:ascii="Arial" w:hAnsi="Arial" w:cs="Arial"/>
          <w:b/>
          <w:bCs/>
          <w:sz w:val="24"/>
          <w:szCs w:val="24"/>
        </w:rPr>
        <w:br/>
        <w:t>Zpracování osobních údajů</w:t>
      </w:r>
      <w:r w:rsidR="00530260" w:rsidRPr="00741B69">
        <w:rPr>
          <w:rFonts w:ascii="Arial" w:hAnsi="Arial" w:cs="Arial"/>
          <w:b/>
          <w:bCs/>
          <w:sz w:val="24"/>
          <w:szCs w:val="24"/>
        </w:rPr>
        <w:br/>
      </w:r>
    </w:p>
    <w:p w14:paraId="2EBCECF3" w14:textId="6409726E" w:rsidR="00530260" w:rsidRPr="00741B69" w:rsidRDefault="00530260" w:rsidP="00741B69">
      <w:pPr>
        <w:pStyle w:val="Odstavecseseznamem"/>
        <w:numPr>
          <w:ilvl w:val="1"/>
          <w:numId w:val="2"/>
        </w:numPr>
        <w:ind w:left="709" w:hanging="715"/>
        <w:jc w:val="both"/>
        <w:rPr>
          <w:rFonts w:ascii="Arial" w:hAnsi="Arial" w:cs="Arial"/>
          <w:sz w:val="24"/>
          <w:szCs w:val="24"/>
        </w:rPr>
      </w:pPr>
      <w:r w:rsidRPr="00741B69">
        <w:rPr>
          <w:rFonts w:ascii="Arial" w:hAnsi="Arial" w:cs="Arial"/>
          <w:sz w:val="24"/>
          <w:szCs w:val="24"/>
        </w:rPr>
        <w:t>Dodavatel se jakožto správce osobních údajů, které mu budou na základě této smlouvy odběratelem nebo plátcem faktur poskytnuty, zavazuje, že bude tyto osobní údaje zpracovávat v souladu s právními přepisy, především se zákonem č. 1</w:t>
      </w:r>
      <w:r w:rsidR="0011381D" w:rsidRPr="00741B69">
        <w:rPr>
          <w:rFonts w:ascii="Arial" w:hAnsi="Arial" w:cs="Arial"/>
          <w:sz w:val="24"/>
          <w:szCs w:val="24"/>
        </w:rPr>
        <w:t>10</w:t>
      </w:r>
      <w:r w:rsidRPr="00741B69">
        <w:rPr>
          <w:rFonts w:ascii="Arial" w:hAnsi="Arial" w:cs="Arial"/>
          <w:sz w:val="24"/>
          <w:szCs w:val="24"/>
        </w:rPr>
        <w:t>/20</w:t>
      </w:r>
      <w:r w:rsidR="0011381D" w:rsidRPr="00741B69">
        <w:rPr>
          <w:rFonts w:ascii="Arial" w:hAnsi="Arial" w:cs="Arial"/>
          <w:sz w:val="24"/>
          <w:szCs w:val="24"/>
        </w:rPr>
        <w:t>19</w:t>
      </w:r>
      <w:r w:rsidRPr="00741B69">
        <w:rPr>
          <w:rFonts w:ascii="Arial" w:hAnsi="Arial" w:cs="Arial"/>
          <w:sz w:val="24"/>
          <w:szCs w:val="24"/>
        </w:rPr>
        <w:t xml:space="preserve"> Sb., o ochraně osobních údajů, a nařízením Evropského parlamentu a Rady (EU) 2016/679 ze dne 27. dubna 2016 o ochraně fyzických osob v souvislosti se zpracováním osobních údajů a o volném pohybu těchto údajů a o zrušení směrnice 95/46/ES.</w:t>
      </w:r>
    </w:p>
    <w:p w14:paraId="20DAFE52" w14:textId="77777777" w:rsidR="00530260" w:rsidRPr="00741B69" w:rsidRDefault="00530260" w:rsidP="00741B69">
      <w:pPr>
        <w:pStyle w:val="Odstavecseseznamem"/>
        <w:numPr>
          <w:ilvl w:val="1"/>
          <w:numId w:val="2"/>
        </w:numPr>
        <w:ind w:left="709" w:hanging="715"/>
        <w:jc w:val="both"/>
        <w:rPr>
          <w:rFonts w:ascii="Arial" w:hAnsi="Arial" w:cs="Arial"/>
          <w:sz w:val="24"/>
          <w:szCs w:val="24"/>
        </w:rPr>
      </w:pPr>
      <w:r w:rsidRPr="00741B69">
        <w:rPr>
          <w:rFonts w:ascii="Arial" w:hAnsi="Arial" w:cs="Arial"/>
          <w:sz w:val="24"/>
          <w:szCs w:val="24"/>
        </w:rPr>
        <w:t xml:space="preserve">Dodavatel informuje odběratele o zpracování osobních údajů na základě této smlouvy. Správcem osobních údajů odběratele je dodavatel (kontaktní údaje uvedeny v záhlaví smlouvy a na webových stránkách dodavatele </w:t>
      </w:r>
      <w:hyperlink r:id="rId12" w:history="1">
        <w:r w:rsidRPr="00741B69">
          <w:rPr>
            <w:rStyle w:val="Hypertextovodkaz"/>
            <w:rFonts w:ascii="Arial" w:hAnsi="Arial" w:cs="Arial"/>
            <w:sz w:val="24"/>
            <w:szCs w:val="24"/>
          </w:rPr>
          <w:t>www.teploprerov.cz</w:t>
        </w:r>
      </w:hyperlink>
      <w:r w:rsidRPr="00741B69">
        <w:rPr>
          <w:rFonts w:ascii="Arial" w:hAnsi="Arial" w:cs="Arial"/>
          <w:sz w:val="24"/>
          <w:szCs w:val="24"/>
        </w:rPr>
        <w:t>).</w:t>
      </w:r>
    </w:p>
    <w:p w14:paraId="0C5B53AD" w14:textId="77777777" w:rsidR="00530260" w:rsidRPr="00741B69" w:rsidRDefault="00530260" w:rsidP="00741B69">
      <w:pPr>
        <w:pStyle w:val="Odstavecseseznamem"/>
        <w:numPr>
          <w:ilvl w:val="1"/>
          <w:numId w:val="2"/>
        </w:numPr>
        <w:ind w:left="709" w:hanging="715"/>
        <w:jc w:val="both"/>
        <w:rPr>
          <w:rFonts w:ascii="Arial" w:hAnsi="Arial" w:cs="Arial"/>
          <w:sz w:val="24"/>
          <w:szCs w:val="24"/>
        </w:rPr>
      </w:pPr>
      <w:r w:rsidRPr="00741B69">
        <w:rPr>
          <w:rFonts w:ascii="Arial" w:hAnsi="Arial" w:cs="Arial"/>
          <w:sz w:val="24"/>
          <w:szCs w:val="24"/>
        </w:rPr>
        <w:t>Právním základem zpracování je tato smlouva o dodávce tepelné energie, z níž vyplývá potřeba poskytnutí osobních údajů.</w:t>
      </w:r>
    </w:p>
    <w:p w14:paraId="26A5DD0E" w14:textId="77777777" w:rsidR="00530260" w:rsidRPr="00741B69" w:rsidRDefault="00530260" w:rsidP="00741B69">
      <w:pPr>
        <w:pStyle w:val="Odstavecseseznamem"/>
        <w:numPr>
          <w:ilvl w:val="1"/>
          <w:numId w:val="2"/>
        </w:numPr>
        <w:ind w:left="709" w:hanging="715"/>
        <w:jc w:val="both"/>
        <w:rPr>
          <w:rFonts w:ascii="Arial" w:hAnsi="Arial" w:cs="Arial"/>
          <w:sz w:val="24"/>
          <w:szCs w:val="24"/>
        </w:rPr>
      </w:pPr>
      <w:r w:rsidRPr="00741B69">
        <w:rPr>
          <w:rFonts w:ascii="Arial" w:hAnsi="Arial" w:cs="Arial"/>
          <w:sz w:val="24"/>
          <w:szCs w:val="24"/>
        </w:rPr>
        <w:t>Účelem zpracování osobních údajů je poskytování služby dle této smlouvy o dodávce tepelné energie, tj. plnění smluvních závazků a souvisejících zákonných povinností dodavatele.</w:t>
      </w:r>
    </w:p>
    <w:p w14:paraId="441E2752" w14:textId="77777777" w:rsidR="00530260" w:rsidRPr="00741B69" w:rsidRDefault="00530260" w:rsidP="00741B69">
      <w:pPr>
        <w:pStyle w:val="Odstavecseseznamem"/>
        <w:numPr>
          <w:ilvl w:val="1"/>
          <w:numId w:val="2"/>
        </w:numPr>
        <w:ind w:left="709" w:hanging="715"/>
        <w:jc w:val="both"/>
        <w:rPr>
          <w:rFonts w:ascii="Arial" w:hAnsi="Arial" w:cs="Arial"/>
          <w:sz w:val="24"/>
          <w:szCs w:val="24"/>
        </w:rPr>
      </w:pPr>
      <w:r w:rsidRPr="00741B69">
        <w:rPr>
          <w:rFonts w:ascii="Arial" w:hAnsi="Arial" w:cs="Arial"/>
          <w:sz w:val="24"/>
          <w:szCs w:val="24"/>
        </w:rPr>
        <w:lastRenderedPageBreak/>
        <w:t>Dodavatel poskytuje osobní údaje odběratele výhradně poskytovateli informačního systému ke zpracování smluv a případně orgánům veřejné moci (např. soudům, správním orgánům), je-li pro takový postup důvod nebo má-li zákonnou povinnost údaje poskytnout.</w:t>
      </w:r>
    </w:p>
    <w:p w14:paraId="53D74855" w14:textId="77777777" w:rsidR="00530260" w:rsidRPr="00741B69" w:rsidRDefault="00530260" w:rsidP="00741B69">
      <w:pPr>
        <w:pStyle w:val="Odstavecseseznamem"/>
        <w:numPr>
          <w:ilvl w:val="1"/>
          <w:numId w:val="2"/>
        </w:numPr>
        <w:ind w:left="709" w:hanging="715"/>
        <w:jc w:val="both"/>
        <w:rPr>
          <w:rFonts w:ascii="Arial" w:hAnsi="Arial" w:cs="Arial"/>
          <w:sz w:val="24"/>
          <w:szCs w:val="24"/>
        </w:rPr>
      </w:pPr>
      <w:r w:rsidRPr="00741B69">
        <w:rPr>
          <w:rFonts w:ascii="Arial" w:hAnsi="Arial" w:cs="Arial"/>
          <w:sz w:val="24"/>
          <w:szCs w:val="24"/>
        </w:rPr>
        <w:t>Osobní údaje budou zpracovávány po dobu platnosti této smlouvy a po jejím skončení s nimi bude naloženo dle platné právní úpravy, zejména zákona č. 499/2004 Sb. (zákon o archivnictví a spisové službě a o změně některých zákonů) a Nařízení Evropského parlamentu a Rady (EU) 2016/679 ze dne 27. dubna 2016 o ochraně fyzických osob v souvislosti se zpracováním osobních údajů a o volném pohybu těchto údajů a o zrušení směrnice 95/46/ES (Nařízení GDPR).</w:t>
      </w:r>
    </w:p>
    <w:p w14:paraId="04FED307" w14:textId="77777777" w:rsidR="00530260" w:rsidRPr="00741B69" w:rsidRDefault="00530260" w:rsidP="00741B69">
      <w:pPr>
        <w:pStyle w:val="Odstavecseseznamem"/>
        <w:numPr>
          <w:ilvl w:val="1"/>
          <w:numId w:val="2"/>
        </w:numPr>
        <w:ind w:left="709" w:hanging="715"/>
        <w:jc w:val="both"/>
        <w:rPr>
          <w:rFonts w:ascii="Arial" w:hAnsi="Arial" w:cs="Arial"/>
          <w:sz w:val="24"/>
          <w:szCs w:val="24"/>
        </w:rPr>
      </w:pPr>
      <w:r w:rsidRPr="00741B69">
        <w:rPr>
          <w:rFonts w:ascii="Arial" w:hAnsi="Arial" w:cs="Arial"/>
          <w:sz w:val="24"/>
          <w:szCs w:val="24"/>
        </w:rPr>
        <w:t xml:space="preserve">Odběratel má právo na poskytnutí informací o zpracování osobních údajů, opravu osobních údajů, výmaz osobních údajů a další práva vyplývající ze zpracování osobních údajů dodavatelem. Podrobnější informace o právech souvisejících s ochranou osobních údajů lze nalézt na webových stránkách Úřadu pro ochranu osobních údajů: </w:t>
      </w:r>
      <w:hyperlink r:id="rId13" w:history="1">
        <w:r w:rsidRPr="00741B69">
          <w:rPr>
            <w:rStyle w:val="Hypertextovodkaz"/>
            <w:rFonts w:ascii="Arial" w:hAnsi="Arial" w:cs="Arial"/>
            <w:sz w:val="24"/>
            <w:szCs w:val="24"/>
          </w:rPr>
          <w:t>https://www.uoou.cz/6-prava-subjektu-udaj/d-27276</w:t>
        </w:r>
      </w:hyperlink>
      <w:r w:rsidRPr="00741B69">
        <w:rPr>
          <w:rFonts w:ascii="Arial" w:hAnsi="Arial" w:cs="Arial"/>
          <w:sz w:val="24"/>
          <w:szCs w:val="24"/>
        </w:rPr>
        <w:t>.</w:t>
      </w:r>
    </w:p>
    <w:p w14:paraId="3E37A495" w14:textId="77777777" w:rsidR="00696592" w:rsidRPr="00741B69" w:rsidRDefault="00696592" w:rsidP="00741B69">
      <w:pPr>
        <w:ind w:left="709" w:hanging="715"/>
        <w:jc w:val="both"/>
        <w:rPr>
          <w:rFonts w:ascii="Arial" w:hAnsi="Arial" w:cs="Arial"/>
          <w:sz w:val="24"/>
          <w:szCs w:val="24"/>
        </w:rPr>
      </w:pPr>
    </w:p>
    <w:p w14:paraId="1CB52B9D" w14:textId="77777777" w:rsidR="00F87D58" w:rsidRDefault="00F87D58" w:rsidP="008C6221">
      <w:pPr>
        <w:pStyle w:val="Odstavecseseznamem"/>
        <w:numPr>
          <w:ilvl w:val="0"/>
          <w:numId w:val="2"/>
        </w:numPr>
        <w:spacing w:after="0"/>
        <w:ind w:left="567" w:firstLine="142"/>
        <w:jc w:val="center"/>
        <w:rPr>
          <w:rFonts w:ascii="Arial" w:hAnsi="Arial" w:cs="Arial"/>
          <w:b/>
          <w:bCs/>
          <w:sz w:val="24"/>
          <w:szCs w:val="24"/>
        </w:rPr>
      </w:pPr>
    </w:p>
    <w:p w14:paraId="74783BB6" w14:textId="0226348B" w:rsidR="00530260" w:rsidRPr="00741B69" w:rsidRDefault="00530260" w:rsidP="008C6221">
      <w:pPr>
        <w:pStyle w:val="Odstavecseseznamem"/>
        <w:spacing w:after="0"/>
        <w:ind w:left="709"/>
        <w:jc w:val="center"/>
        <w:rPr>
          <w:rFonts w:ascii="Arial" w:hAnsi="Arial" w:cs="Arial"/>
          <w:b/>
          <w:bCs/>
          <w:sz w:val="24"/>
          <w:szCs w:val="24"/>
        </w:rPr>
      </w:pPr>
      <w:r w:rsidRPr="00741B69">
        <w:rPr>
          <w:rFonts w:ascii="Arial" w:hAnsi="Arial" w:cs="Arial"/>
          <w:b/>
          <w:bCs/>
          <w:sz w:val="24"/>
          <w:szCs w:val="24"/>
        </w:rPr>
        <w:t>Závěrečná ujednání</w:t>
      </w:r>
    </w:p>
    <w:p w14:paraId="43979C25" w14:textId="77777777" w:rsidR="00530260" w:rsidRPr="00741B69" w:rsidRDefault="00530260" w:rsidP="00741B69">
      <w:pPr>
        <w:spacing w:after="0"/>
        <w:ind w:left="709" w:hanging="715"/>
        <w:jc w:val="both"/>
        <w:rPr>
          <w:rFonts w:ascii="Arial" w:hAnsi="Arial" w:cs="Arial"/>
          <w:sz w:val="24"/>
          <w:szCs w:val="24"/>
        </w:rPr>
      </w:pPr>
    </w:p>
    <w:p w14:paraId="2A4E07FE" w14:textId="77777777" w:rsidR="00530260" w:rsidRPr="00741B69" w:rsidRDefault="00530260" w:rsidP="00741B69">
      <w:pPr>
        <w:pStyle w:val="Odstavecseseznamem"/>
        <w:numPr>
          <w:ilvl w:val="1"/>
          <w:numId w:val="2"/>
        </w:numPr>
        <w:spacing w:after="0"/>
        <w:ind w:left="709" w:hanging="715"/>
        <w:jc w:val="both"/>
        <w:rPr>
          <w:rFonts w:ascii="Arial" w:hAnsi="Arial" w:cs="Arial"/>
          <w:sz w:val="24"/>
          <w:szCs w:val="24"/>
        </w:rPr>
      </w:pPr>
      <w:r w:rsidRPr="00741B69">
        <w:rPr>
          <w:rFonts w:ascii="Arial" w:hAnsi="Arial" w:cs="Arial"/>
          <w:sz w:val="24"/>
          <w:szCs w:val="24"/>
        </w:rPr>
        <w:t>Změny, týkající se obsahu smlouvy, musí být provedené písemně, formou chronologicky číslovaných dodatků k této smlouvě, které odsouhlasené a podepsané oběma smluvními stranami, se stávají nedílnou součástí této smlouvy.</w:t>
      </w:r>
    </w:p>
    <w:p w14:paraId="0E9558DE" w14:textId="77777777" w:rsidR="00530260" w:rsidRPr="00741B69" w:rsidRDefault="00530260" w:rsidP="00741B69">
      <w:pPr>
        <w:pStyle w:val="Odstavecseseznamem"/>
        <w:numPr>
          <w:ilvl w:val="1"/>
          <w:numId w:val="2"/>
        </w:numPr>
        <w:spacing w:after="0"/>
        <w:ind w:left="709" w:hanging="715"/>
        <w:jc w:val="both"/>
        <w:rPr>
          <w:rFonts w:ascii="Arial" w:hAnsi="Arial" w:cs="Arial"/>
          <w:sz w:val="24"/>
          <w:szCs w:val="24"/>
        </w:rPr>
      </w:pPr>
      <w:r w:rsidRPr="00741B69">
        <w:rPr>
          <w:rFonts w:ascii="Arial" w:hAnsi="Arial" w:cs="Arial"/>
          <w:sz w:val="24"/>
          <w:szCs w:val="24"/>
        </w:rPr>
        <w:t>Dnem uzavření této nové smlouvy pozbývají platnosti veškerá přecházející ujednání, případně i předcházející smlouva o dodávce tepla včetně všech jejich součástí a dodatků.</w:t>
      </w:r>
    </w:p>
    <w:p w14:paraId="127EFBF7" w14:textId="76050FA4" w:rsidR="00530260" w:rsidRPr="00741B69" w:rsidRDefault="00530260" w:rsidP="00741B69">
      <w:pPr>
        <w:pStyle w:val="Odstavecseseznamem"/>
        <w:numPr>
          <w:ilvl w:val="1"/>
          <w:numId w:val="2"/>
        </w:numPr>
        <w:spacing w:after="0"/>
        <w:ind w:left="709" w:hanging="715"/>
        <w:jc w:val="both"/>
        <w:rPr>
          <w:rFonts w:ascii="Arial" w:hAnsi="Arial" w:cs="Arial"/>
          <w:sz w:val="24"/>
          <w:szCs w:val="24"/>
        </w:rPr>
      </w:pPr>
      <w:r w:rsidRPr="00741B69">
        <w:rPr>
          <w:rFonts w:ascii="Arial" w:hAnsi="Arial" w:cs="Arial"/>
          <w:sz w:val="24"/>
          <w:szCs w:val="24"/>
        </w:rPr>
        <w:t>Pokud nebylo v této smlouvě ujednáno jinak, řídí se práva, povinnosti a právní poměry z ní vznikající, vyplývající a související, zejména občanským zákoníkem, zákonem č.</w:t>
      </w:r>
      <w:r w:rsidR="008B21B3" w:rsidRPr="00741B69">
        <w:rPr>
          <w:rFonts w:ascii="Arial" w:hAnsi="Arial" w:cs="Arial"/>
          <w:sz w:val="24"/>
          <w:szCs w:val="24"/>
        </w:rPr>
        <w:t> </w:t>
      </w:r>
      <w:r w:rsidRPr="00741B69">
        <w:rPr>
          <w:rFonts w:ascii="Arial" w:hAnsi="Arial" w:cs="Arial"/>
          <w:sz w:val="24"/>
          <w:szCs w:val="24"/>
        </w:rPr>
        <w:t>458/2000</w:t>
      </w:r>
      <w:r w:rsidR="008B21B3" w:rsidRPr="00741B69">
        <w:rPr>
          <w:rFonts w:ascii="Arial" w:hAnsi="Arial" w:cs="Arial"/>
          <w:sz w:val="24"/>
          <w:szCs w:val="24"/>
        </w:rPr>
        <w:t xml:space="preserve"> Sb.,</w:t>
      </w:r>
      <w:r w:rsidRPr="00741B69">
        <w:rPr>
          <w:rFonts w:ascii="Arial" w:hAnsi="Arial" w:cs="Arial"/>
          <w:sz w:val="24"/>
          <w:szCs w:val="24"/>
        </w:rPr>
        <w:t xml:space="preserve"> o podmínkách podnikání a o výkonu státní správy v energetických odvětvích a o změně některých zákonů (energetický zákon) a dále právními předpisy souvisejícími, vše v platném znění.</w:t>
      </w:r>
    </w:p>
    <w:p w14:paraId="2C94F8DD" w14:textId="77777777" w:rsidR="00530260" w:rsidRPr="00741B69" w:rsidRDefault="00530260" w:rsidP="00741B69">
      <w:pPr>
        <w:pStyle w:val="Odstavecseseznamem"/>
        <w:numPr>
          <w:ilvl w:val="1"/>
          <w:numId w:val="2"/>
        </w:numPr>
        <w:spacing w:after="0"/>
        <w:ind w:left="709" w:hanging="715"/>
        <w:jc w:val="both"/>
        <w:rPr>
          <w:rFonts w:ascii="Arial" w:hAnsi="Arial" w:cs="Arial"/>
          <w:sz w:val="24"/>
          <w:szCs w:val="24"/>
        </w:rPr>
      </w:pPr>
      <w:r w:rsidRPr="00741B69">
        <w:rPr>
          <w:rFonts w:ascii="Arial" w:hAnsi="Arial" w:cs="Arial"/>
          <w:sz w:val="24"/>
          <w:szCs w:val="24"/>
        </w:rPr>
        <w:t>Všechny spory vyplývající z této smlouvy nebo v souvislosti s ní vzniklé, budou smluvní strany řešit především vzájemnou dohodou. Nedojde-li k dohodě, budou spory řešeny Energetickým regulačním úřadem, případně příslušným soudem.</w:t>
      </w:r>
    </w:p>
    <w:p w14:paraId="090686DB" w14:textId="279BFBCF" w:rsidR="008B21B3" w:rsidRDefault="00530260" w:rsidP="00741B69">
      <w:pPr>
        <w:pStyle w:val="Odstavecseseznamem"/>
        <w:numPr>
          <w:ilvl w:val="1"/>
          <w:numId w:val="2"/>
        </w:numPr>
        <w:spacing w:after="0"/>
        <w:ind w:left="709" w:hanging="715"/>
        <w:jc w:val="both"/>
        <w:rPr>
          <w:rFonts w:ascii="Arial" w:hAnsi="Arial" w:cs="Arial"/>
          <w:sz w:val="24"/>
          <w:szCs w:val="24"/>
        </w:rPr>
      </w:pPr>
      <w:r w:rsidRPr="00741B69">
        <w:rPr>
          <w:rFonts w:ascii="Arial" w:hAnsi="Arial" w:cs="Arial"/>
          <w:sz w:val="24"/>
          <w:szCs w:val="24"/>
        </w:rPr>
        <w:t>Smlouva, příloha č. 4 „Cenové ujednání“, která je nedílnou součástí</w:t>
      </w:r>
      <w:r w:rsidR="00475A33" w:rsidRPr="00741B69">
        <w:rPr>
          <w:rFonts w:ascii="Arial" w:hAnsi="Arial" w:cs="Arial"/>
          <w:sz w:val="24"/>
          <w:szCs w:val="24"/>
        </w:rPr>
        <w:t xml:space="preserve"> této smlouvy, se vyhotovuje ve dvou vyhotoveních s platností originálu, z nichž </w:t>
      </w:r>
      <w:proofErr w:type="gramStart"/>
      <w:r w:rsidR="00475A33" w:rsidRPr="00741B69">
        <w:rPr>
          <w:rFonts w:ascii="Arial" w:hAnsi="Arial" w:cs="Arial"/>
          <w:sz w:val="24"/>
          <w:szCs w:val="24"/>
        </w:rPr>
        <w:t>obdrží</w:t>
      </w:r>
      <w:proofErr w:type="gramEnd"/>
      <w:r w:rsidR="00475A33" w:rsidRPr="00741B69">
        <w:rPr>
          <w:rFonts w:ascii="Arial" w:hAnsi="Arial" w:cs="Arial"/>
          <w:sz w:val="24"/>
          <w:szCs w:val="24"/>
        </w:rPr>
        <w:t xml:space="preserve"> dodavatel i odběratel po jednom vyhotovení. Ostatní součásti smlouvy, tj. příloha č. 1 „Přihláška k odběru tepelné energie“, příloha č. 2 „Technické údaje odběrného místa“ a příloha č. 3 „Odběrový diagram“, které jsou součástí této smlouvy se vyhotovují též ve dvou vyhotoveních, pro každé odběrné místo, vše s platností originálu. Dodavatel i odběratel </w:t>
      </w:r>
      <w:proofErr w:type="gramStart"/>
      <w:r w:rsidR="00475A33" w:rsidRPr="00741B69">
        <w:rPr>
          <w:rFonts w:ascii="Arial" w:hAnsi="Arial" w:cs="Arial"/>
          <w:sz w:val="24"/>
          <w:szCs w:val="24"/>
        </w:rPr>
        <w:t>obdrží</w:t>
      </w:r>
      <w:proofErr w:type="gramEnd"/>
      <w:r w:rsidR="00475A33" w:rsidRPr="00741B69">
        <w:rPr>
          <w:rFonts w:ascii="Arial" w:hAnsi="Arial" w:cs="Arial"/>
          <w:sz w:val="24"/>
          <w:szCs w:val="24"/>
        </w:rPr>
        <w:t xml:space="preserve"> po jednom vyhotovení jednotlivých součástí smlouvy odběrného místa.</w:t>
      </w:r>
    </w:p>
    <w:p w14:paraId="3E76FEE4" w14:textId="77777777" w:rsidR="00F87D58" w:rsidRPr="00741B69" w:rsidRDefault="00F87D58" w:rsidP="00F87D58">
      <w:pPr>
        <w:pStyle w:val="Odstavecseseznamem"/>
        <w:spacing w:after="0"/>
        <w:ind w:left="709"/>
        <w:jc w:val="both"/>
        <w:rPr>
          <w:rFonts w:ascii="Arial" w:hAnsi="Arial" w:cs="Arial"/>
          <w:sz w:val="24"/>
          <w:szCs w:val="24"/>
        </w:rPr>
      </w:pPr>
    </w:p>
    <w:p w14:paraId="77D8251F" w14:textId="75589763" w:rsidR="00475A33" w:rsidRPr="00741B69" w:rsidRDefault="00A34E8C" w:rsidP="00741B69">
      <w:pPr>
        <w:pStyle w:val="Odstavecseseznamem"/>
        <w:numPr>
          <w:ilvl w:val="1"/>
          <w:numId w:val="2"/>
        </w:numPr>
        <w:spacing w:after="0" w:line="256" w:lineRule="auto"/>
        <w:ind w:left="709" w:hanging="715"/>
        <w:jc w:val="both"/>
        <w:rPr>
          <w:rFonts w:ascii="Arial" w:hAnsi="Arial" w:cs="Arial"/>
          <w:sz w:val="24"/>
          <w:szCs w:val="24"/>
        </w:rPr>
      </w:pPr>
      <w:r w:rsidRPr="00741B69">
        <w:rPr>
          <w:rFonts w:ascii="Arial" w:hAnsi="Arial" w:cs="Arial"/>
          <w:sz w:val="24"/>
          <w:szCs w:val="24"/>
        </w:rPr>
        <w:t xml:space="preserve">Smlouva </w:t>
      </w:r>
      <w:r w:rsidRPr="0003751B">
        <w:rPr>
          <w:rFonts w:ascii="Arial" w:hAnsi="Arial" w:cs="Arial"/>
          <w:sz w:val="24"/>
          <w:szCs w:val="24"/>
        </w:rPr>
        <w:t>nabývá platnosti</w:t>
      </w:r>
      <w:r w:rsidR="008B21B3" w:rsidRPr="0003751B">
        <w:rPr>
          <w:rFonts w:ascii="Arial" w:hAnsi="Arial" w:cs="Arial"/>
          <w:sz w:val="24"/>
          <w:szCs w:val="24"/>
        </w:rPr>
        <w:t xml:space="preserve"> </w:t>
      </w:r>
      <w:r w:rsidR="006F19A6" w:rsidRPr="0003751B">
        <w:rPr>
          <w:rFonts w:ascii="Arial" w:hAnsi="Arial" w:cs="Arial"/>
          <w:sz w:val="24"/>
          <w:szCs w:val="24"/>
        </w:rPr>
        <w:t xml:space="preserve">dnem </w:t>
      </w:r>
      <w:r w:rsidR="008B21B3" w:rsidRPr="0003751B">
        <w:rPr>
          <w:rFonts w:ascii="Arial" w:hAnsi="Arial" w:cs="Arial"/>
          <w:sz w:val="24"/>
          <w:szCs w:val="24"/>
        </w:rPr>
        <w:t>podpisu oběma smluvními stranami</w:t>
      </w:r>
      <w:r w:rsidRPr="0003751B">
        <w:rPr>
          <w:rFonts w:ascii="Arial" w:hAnsi="Arial" w:cs="Arial"/>
          <w:sz w:val="24"/>
          <w:szCs w:val="24"/>
        </w:rPr>
        <w:t xml:space="preserve"> </w:t>
      </w:r>
      <w:r w:rsidR="004D3130" w:rsidRPr="0003751B">
        <w:rPr>
          <w:rFonts w:ascii="Arial" w:hAnsi="Arial" w:cs="Arial"/>
          <w:sz w:val="24"/>
          <w:szCs w:val="24"/>
        </w:rPr>
        <w:t xml:space="preserve">a účinnosti </w:t>
      </w:r>
      <w:r w:rsidR="006F19A6" w:rsidRPr="0003751B">
        <w:rPr>
          <w:rFonts w:ascii="Arial" w:hAnsi="Arial" w:cs="Arial"/>
          <w:sz w:val="24"/>
          <w:szCs w:val="24"/>
        </w:rPr>
        <w:t xml:space="preserve">dnem </w:t>
      </w:r>
      <w:r w:rsidR="008B21B3" w:rsidRPr="0003751B">
        <w:rPr>
          <w:rFonts w:ascii="Arial" w:hAnsi="Arial" w:cs="Arial"/>
          <w:sz w:val="24"/>
          <w:szCs w:val="24"/>
        </w:rPr>
        <w:t>zveřejnění jejího obsahu v Registru smluv (podle zákona č. 340/2015 Sb., o zvláštních podmínkách účinnosti některých smluv, uveřejňování těchto smluv a o registru smluv (zákon o registru smluv), které zajistí odběratel.</w:t>
      </w:r>
    </w:p>
    <w:p w14:paraId="3A150DD9" w14:textId="77777777" w:rsidR="00475A33" w:rsidRDefault="00475A33" w:rsidP="00741B69">
      <w:pPr>
        <w:spacing w:after="0"/>
        <w:ind w:left="709" w:hanging="715"/>
        <w:rPr>
          <w:rFonts w:ascii="Arial" w:hAnsi="Arial" w:cs="Arial"/>
          <w:sz w:val="24"/>
          <w:szCs w:val="24"/>
        </w:rPr>
      </w:pPr>
    </w:p>
    <w:p w14:paraId="1FC5F203" w14:textId="77777777" w:rsidR="00E56F0F" w:rsidRDefault="00E56F0F" w:rsidP="00741B69">
      <w:pPr>
        <w:spacing w:after="0"/>
        <w:ind w:left="709" w:hanging="715"/>
        <w:rPr>
          <w:rFonts w:ascii="Arial" w:hAnsi="Arial" w:cs="Arial"/>
          <w:sz w:val="24"/>
          <w:szCs w:val="24"/>
        </w:rPr>
      </w:pPr>
    </w:p>
    <w:p w14:paraId="5E263F5B" w14:textId="77777777" w:rsidR="00E56F0F" w:rsidRDefault="00E56F0F" w:rsidP="00741B69">
      <w:pPr>
        <w:spacing w:after="0"/>
        <w:ind w:left="709" w:hanging="715"/>
        <w:rPr>
          <w:rFonts w:ascii="Arial" w:hAnsi="Arial" w:cs="Arial"/>
          <w:sz w:val="24"/>
          <w:szCs w:val="24"/>
        </w:rPr>
      </w:pPr>
    </w:p>
    <w:p w14:paraId="0B4251EC" w14:textId="77777777" w:rsidR="00E56F0F" w:rsidRDefault="00E56F0F" w:rsidP="00741B69">
      <w:pPr>
        <w:spacing w:after="0"/>
        <w:ind w:left="709" w:hanging="715"/>
        <w:rPr>
          <w:rFonts w:ascii="Arial" w:hAnsi="Arial" w:cs="Arial"/>
          <w:sz w:val="24"/>
          <w:szCs w:val="24"/>
        </w:rPr>
      </w:pPr>
    </w:p>
    <w:p w14:paraId="5851C1E9" w14:textId="77777777" w:rsidR="00E56F0F" w:rsidRDefault="00E56F0F" w:rsidP="00741B69">
      <w:pPr>
        <w:spacing w:after="0"/>
        <w:ind w:left="709" w:hanging="715"/>
        <w:rPr>
          <w:rFonts w:ascii="Arial" w:hAnsi="Arial" w:cs="Arial"/>
          <w:sz w:val="24"/>
          <w:szCs w:val="24"/>
        </w:rPr>
      </w:pPr>
    </w:p>
    <w:p w14:paraId="47DFC575" w14:textId="77777777" w:rsidR="00E56F0F" w:rsidRDefault="00E56F0F" w:rsidP="00741B69">
      <w:pPr>
        <w:spacing w:after="0"/>
        <w:ind w:left="709" w:hanging="715"/>
        <w:rPr>
          <w:rFonts w:ascii="Arial" w:hAnsi="Arial" w:cs="Arial"/>
          <w:sz w:val="24"/>
          <w:szCs w:val="24"/>
        </w:rPr>
      </w:pPr>
    </w:p>
    <w:p w14:paraId="14F7D279" w14:textId="77777777" w:rsidR="00E56F0F" w:rsidRPr="00741B69" w:rsidRDefault="00E56F0F" w:rsidP="00741B69">
      <w:pPr>
        <w:spacing w:after="0"/>
        <w:ind w:left="709" w:hanging="715"/>
        <w:rPr>
          <w:rFonts w:ascii="Arial" w:hAnsi="Arial" w:cs="Arial"/>
          <w:sz w:val="24"/>
          <w:szCs w:val="24"/>
        </w:rPr>
      </w:pPr>
    </w:p>
    <w:p w14:paraId="54C113C6" w14:textId="77777777" w:rsidR="00475A33" w:rsidRPr="00741B69" w:rsidRDefault="00475A33" w:rsidP="00741B69">
      <w:pPr>
        <w:spacing w:after="0"/>
        <w:ind w:left="709" w:hanging="715"/>
        <w:rPr>
          <w:rFonts w:ascii="Arial" w:hAnsi="Arial" w:cs="Arial"/>
          <w:sz w:val="24"/>
          <w:szCs w:val="24"/>
        </w:rPr>
      </w:pPr>
    </w:p>
    <w:p w14:paraId="0E2079E2" w14:textId="50BE2F44" w:rsidR="00475A33" w:rsidRPr="00741B69" w:rsidRDefault="00475A33" w:rsidP="00741B69">
      <w:pPr>
        <w:tabs>
          <w:tab w:val="left" w:pos="5670"/>
        </w:tabs>
        <w:spacing w:after="0"/>
        <w:ind w:left="709" w:hanging="715"/>
        <w:rPr>
          <w:rFonts w:ascii="Arial" w:hAnsi="Arial" w:cs="Arial"/>
          <w:sz w:val="24"/>
          <w:szCs w:val="24"/>
        </w:rPr>
      </w:pPr>
      <w:r w:rsidRPr="00741B69">
        <w:rPr>
          <w:rFonts w:ascii="Arial" w:hAnsi="Arial" w:cs="Arial"/>
          <w:sz w:val="24"/>
          <w:szCs w:val="24"/>
        </w:rPr>
        <w:t>V Přerově dne</w:t>
      </w:r>
      <w:r w:rsidR="0040653A">
        <w:rPr>
          <w:rFonts w:ascii="Arial" w:hAnsi="Arial" w:cs="Arial"/>
          <w:sz w:val="24"/>
          <w:szCs w:val="24"/>
        </w:rPr>
        <w:t xml:space="preserve"> 2</w:t>
      </w:r>
      <w:r w:rsidR="009A1098">
        <w:rPr>
          <w:rFonts w:ascii="Arial" w:hAnsi="Arial" w:cs="Arial"/>
          <w:sz w:val="24"/>
          <w:szCs w:val="24"/>
        </w:rPr>
        <w:t>4</w:t>
      </w:r>
      <w:r w:rsidR="0040653A">
        <w:rPr>
          <w:rFonts w:ascii="Arial" w:hAnsi="Arial" w:cs="Arial"/>
          <w:sz w:val="24"/>
          <w:szCs w:val="24"/>
        </w:rPr>
        <w:t>.7.2025</w:t>
      </w:r>
      <w:r w:rsidRPr="00741B69">
        <w:rPr>
          <w:rFonts w:ascii="Arial" w:hAnsi="Arial" w:cs="Arial"/>
          <w:sz w:val="24"/>
          <w:szCs w:val="24"/>
        </w:rPr>
        <w:tab/>
      </w:r>
      <w:r w:rsidR="00F87D58">
        <w:rPr>
          <w:rFonts w:ascii="Arial" w:hAnsi="Arial" w:cs="Arial"/>
          <w:sz w:val="24"/>
          <w:szCs w:val="24"/>
        </w:rPr>
        <w:t xml:space="preserve">    </w:t>
      </w:r>
      <w:r w:rsidRPr="00741B69">
        <w:rPr>
          <w:rFonts w:ascii="Arial" w:hAnsi="Arial" w:cs="Arial"/>
          <w:sz w:val="24"/>
          <w:szCs w:val="24"/>
        </w:rPr>
        <w:t>V</w:t>
      </w:r>
      <w:r w:rsidR="00741B69">
        <w:rPr>
          <w:rFonts w:ascii="Arial" w:hAnsi="Arial" w:cs="Arial"/>
          <w:sz w:val="24"/>
          <w:szCs w:val="24"/>
        </w:rPr>
        <w:t xml:space="preserve"> Olomouci </w:t>
      </w:r>
      <w:r w:rsidRPr="00741B69">
        <w:rPr>
          <w:rFonts w:ascii="Arial" w:hAnsi="Arial" w:cs="Arial"/>
          <w:sz w:val="24"/>
          <w:szCs w:val="24"/>
        </w:rPr>
        <w:t>dne</w:t>
      </w:r>
      <w:r w:rsidR="0040653A">
        <w:rPr>
          <w:rFonts w:ascii="Arial" w:hAnsi="Arial" w:cs="Arial"/>
          <w:sz w:val="24"/>
          <w:szCs w:val="24"/>
        </w:rPr>
        <w:t xml:space="preserve"> 4.</w:t>
      </w:r>
      <w:r w:rsidR="003A6A4F">
        <w:rPr>
          <w:rFonts w:ascii="Arial" w:hAnsi="Arial" w:cs="Arial"/>
          <w:sz w:val="24"/>
          <w:szCs w:val="24"/>
        </w:rPr>
        <w:t>8</w:t>
      </w:r>
      <w:r w:rsidR="0040653A">
        <w:rPr>
          <w:rFonts w:ascii="Arial" w:hAnsi="Arial" w:cs="Arial"/>
          <w:sz w:val="24"/>
          <w:szCs w:val="24"/>
        </w:rPr>
        <w:t>.2025</w:t>
      </w:r>
    </w:p>
    <w:p w14:paraId="0EF09C9C" w14:textId="77777777" w:rsidR="00475A33" w:rsidRPr="00741B69" w:rsidRDefault="00475A33" w:rsidP="00741B69">
      <w:pPr>
        <w:tabs>
          <w:tab w:val="left" w:pos="5670"/>
        </w:tabs>
        <w:spacing w:after="0"/>
        <w:ind w:left="709" w:hanging="715"/>
        <w:rPr>
          <w:rFonts w:ascii="Arial" w:hAnsi="Arial" w:cs="Arial"/>
          <w:sz w:val="24"/>
          <w:szCs w:val="24"/>
        </w:rPr>
      </w:pPr>
    </w:p>
    <w:p w14:paraId="3FB4C76A" w14:textId="77777777" w:rsidR="00475A33" w:rsidRDefault="00475A33" w:rsidP="00741B69">
      <w:pPr>
        <w:tabs>
          <w:tab w:val="left" w:pos="5670"/>
        </w:tabs>
        <w:spacing w:after="0"/>
        <w:ind w:left="709" w:hanging="715"/>
        <w:rPr>
          <w:rFonts w:ascii="Arial" w:hAnsi="Arial" w:cs="Arial"/>
          <w:sz w:val="24"/>
          <w:szCs w:val="24"/>
        </w:rPr>
      </w:pPr>
    </w:p>
    <w:p w14:paraId="2F6FC238" w14:textId="77777777" w:rsidR="00F87D58" w:rsidRDefault="00F87D58" w:rsidP="00741B69">
      <w:pPr>
        <w:tabs>
          <w:tab w:val="left" w:pos="5670"/>
        </w:tabs>
        <w:spacing w:after="0"/>
        <w:ind w:left="709" w:hanging="715"/>
        <w:rPr>
          <w:rFonts w:ascii="Arial" w:hAnsi="Arial" w:cs="Arial"/>
          <w:sz w:val="24"/>
          <w:szCs w:val="24"/>
        </w:rPr>
      </w:pPr>
    </w:p>
    <w:p w14:paraId="134CEA8C" w14:textId="77777777" w:rsidR="00F87D58" w:rsidRDefault="00F87D58" w:rsidP="00741B69">
      <w:pPr>
        <w:tabs>
          <w:tab w:val="left" w:pos="5670"/>
        </w:tabs>
        <w:spacing w:after="0"/>
        <w:ind w:left="709" w:hanging="715"/>
        <w:rPr>
          <w:rFonts w:ascii="Arial" w:hAnsi="Arial" w:cs="Arial"/>
          <w:sz w:val="24"/>
          <w:szCs w:val="24"/>
        </w:rPr>
      </w:pPr>
    </w:p>
    <w:p w14:paraId="0037F7EA" w14:textId="77777777" w:rsidR="00F87D58" w:rsidRPr="00741B69" w:rsidRDefault="00F87D58" w:rsidP="00741B69">
      <w:pPr>
        <w:tabs>
          <w:tab w:val="left" w:pos="5670"/>
        </w:tabs>
        <w:spacing w:after="0"/>
        <w:ind w:left="709" w:hanging="715"/>
        <w:rPr>
          <w:rFonts w:ascii="Arial" w:hAnsi="Arial" w:cs="Arial"/>
          <w:sz w:val="24"/>
          <w:szCs w:val="24"/>
        </w:rPr>
      </w:pPr>
    </w:p>
    <w:p w14:paraId="155316EF" w14:textId="6F617AD9" w:rsidR="00475A33" w:rsidRPr="00741B69" w:rsidRDefault="00CF4955" w:rsidP="00741B69">
      <w:pPr>
        <w:tabs>
          <w:tab w:val="left" w:pos="5670"/>
        </w:tabs>
        <w:spacing w:after="0"/>
        <w:ind w:left="709" w:hanging="715"/>
        <w:rPr>
          <w:rFonts w:ascii="Arial" w:hAnsi="Arial" w:cs="Arial"/>
          <w:sz w:val="24"/>
          <w:szCs w:val="24"/>
        </w:rPr>
      </w:pPr>
      <w:r>
        <w:rPr>
          <w:rFonts w:ascii="Arial" w:hAnsi="Arial" w:cs="Arial"/>
          <w:sz w:val="24"/>
          <w:szCs w:val="24"/>
        </w:rPr>
        <w:t xml:space="preserve">  </w:t>
      </w:r>
      <w:r w:rsidR="004C7D6E">
        <w:rPr>
          <w:rFonts w:ascii="Arial" w:hAnsi="Arial" w:cs="Arial"/>
          <w:sz w:val="24"/>
          <w:szCs w:val="24"/>
        </w:rPr>
        <w:t xml:space="preserve"> </w:t>
      </w:r>
      <w:r w:rsidR="00475A33" w:rsidRPr="00741B69">
        <w:rPr>
          <w:rFonts w:ascii="Arial" w:hAnsi="Arial" w:cs="Arial"/>
          <w:sz w:val="24"/>
          <w:szCs w:val="24"/>
        </w:rPr>
        <w:t>Za dodavatele:</w:t>
      </w:r>
      <w:r w:rsidR="00475A33" w:rsidRPr="00741B69">
        <w:rPr>
          <w:rFonts w:ascii="Arial" w:hAnsi="Arial" w:cs="Arial"/>
          <w:sz w:val="24"/>
          <w:szCs w:val="24"/>
        </w:rPr>
        <w:tab/>
      </w:r>
      <w:r w:rsidR="00F87D58">
        <w:rPr>
          <w:rFonts w:ascii="Arial" w:hAnsi="Arial" w:cs="Arial"/>
          <w:sz w:val="24"/>
          <w:szCs w:val="24"/>
        </w:rPr>
        <w:t xml:space="preserve">       </w:t>
      </w:r>
      <w:r w:rsidR="00475A33" w:rsidRPr="00741B69">
        <w:rPr>
          <w:rFonts w:ascii="Arial" w:hAnsi="Arial" w:cs="Arial"/>
          <w:sz w:val="24"/>
          <w:szCs w:val="24"/>
        </w:rPr>
        <w:t>Za odběratele:</w:t>
      </w:r>
    </w:p>
    <w:p w14:paraId="2FA3981B" w14:textId="47A5B59A" w:rsidR="005E162E" w:rsidRPr="00741B69" w:rsidRDefault="00CF4955" w:rsidP="00CF4955">
      <w:pPr>
        <w:tabs>
          <w:tab w:val="left" w:pos="5670"/>
        </w:tabs>
        <w:spacing w:after="0"/>
        <w:ind w:hanging="6"/>
        <w:rPr>
          <w:rFonts w:ascii="Arial" w:hAnsi="Arial" w:cs="Arial"/>
          <w:sz w:val="24"/>
          <w:szCs w:val="24"/>
        </w:rPr>
      </w:pPr>
      <w:r>
        <w:rPr>
          <w:rFonts w:ascii="Arial" w:hAnsi="Arial" w:cs="Arial"/>
          <w:sz w:val="24"/>
          <w:szCs w:val="24"/>
        </w:rPr>
        <w:t xml:space="preserve"> </w:t>
      </w:r>
      <w:r w:rsidR="004C7D6E">
        <w:rPr>
          <w:rFonts w:ascii="Arial" w:hAnsi="Arial" w:cs="Arial"/>
          <w:sz w:val="24"/>
          <w:szCs w:val="24"/>
        </w:rPr>
        <w:t xml:space="preserve"> </w:t>
      </w:r>
      <w:r>
        <w:rPr>
          <w:rFonts w:ascii="Arial" w:hAnsi="Arial" w:cs="Arial"/>
          <w:sz w:val="24"/>
          <w:szCs w:val="24"/>
        </w:rPr>
        <w:t>Ing. Filip Černý</w:t>
      </w:r>
      <w:r w:rsidR="00F87D58">
        <w:rPr>
          <w:rFonts w:ascii="Arial" w:hAnsi="Arial" w:cs="Arial"/>
          <w:sz w:val="24"/>
          <w:szCs w:val="24"/>
        </w:rPr>
        <w:tab/>
        <w:t xml:space="preserve">   Ing. Vlastimil Přidal</w:t>
      </w:r>
    </w:p>
    <w:p w14:paraId="320F1003" w14:textId="3B34B070" w:rsidR="005E162E" w:rsidRDefault="00CF4955" w:rsidP="00741B69">
      <w:pPr>
        <w:tabs>
          <w:tab w:val="left" w:pos="5670"/>
        </w:tabs>
        <w:spacing w:after="0"/>
        <w:ind w:left="709" w:hanging="715"/>
        <w:rPr>
          <w:rFonts w:ascii="Arial" w:hAnsi="Arial" w:cs="Arial"/>
          <w:sz w:val="24"/>
          <w:szCs w:val="24"/>
        </w:rPr>
      </w:pPr>
      <w:r>
        <w:rPr>
          <w:rFonts w:ascii="Arial" w:hAnsi="Arial" w:cs="Arial"/>
          <w:sz w:val="24"/>
          <w:szCs w:val="24"/>
        </w:rPr>
        <w:t xml:space="preserve">      </w:t>
      </w:r>
      <w:r w:rsidR="004C7D6E">
        <w:rPr>
          <w:rFonts w:ascii="Arial" w:hAnsi="Arial" w:cs="Arial"/>
          <w:sz w:val="24"/>
          <w:szCs w:val="24"/>
        </w:rPr>
        <w:t xml:space="preserve"> </w:t>
      </w:r>
      <w:r>
        <w:rPr>
          <w:rFonts w:ascii="Arial" w:hAnsi="Arial" w:cs="Arial"/>
          <w:sz w:val="24"/>
          <w:szCs w:val="24"/>
        </w:rPr>
        <w:t>ředitel</w:t>
      </w:r>
      <w:r w:rsidR="00F87D58">
        <w:rPr>
          <w:rFonts w:ascii="Arial" w:hAnsi="Arial" w:cs="Arial"/>
          <w:sz w:val="24"/>
          <w:szCs w:val="24"/>
        </w:rPr>
        <w:tab/>
      </w:r>
      <w:r w:rsidR="00F87D58">
        <w:rPr>
          <w:rFonts w:ascii="Arial" w:hAnsi="Arial" w:cs="Arial"/>
          <w:sz w:val="24"/>
          <w:szCs w:val="24"/>
        </w:rPr>
        <w:tab/>
      </w:r>
      <w:r w:rsidR="00F87D58">
        <w:rPr>
          <w:rFonts w:ascii="Arial" w:hAnsi="Arial" w:cs="Arial"/>
          <w:sz w:val="24"/>
          <w:szCs w:val="24"/>
        </w:rPr>
        <w:tab/>
        <w:t xml:space="preserve">   </w:t>
      </w:r>
      <w:proofErr w:type="spellStart"/>
      <w:r w:rsidR="00F87D58">
        <w:rPr>
          <w:rFonts w:ascii="Arial" w:hAnsi="Arial" w:cs="Arial"/>
          <w:sz w:val="24"/>
          <w:szCs w:val="24"/>
        </w:rPr>
        <w:t>ředitel</w:t>
      </w:r>
      <w:proofErr w:type="spellEnd"/>
    </w:p>
    <w:p w14:paraId="774E0170" w14:textId="01DAF2EA" w:rsidR="00F87D58" w:rsidRPr="00741B69" w:rsidRDefault="00F87D58" w:rsidP="00CF4955">
      <w:pPr>
        <w:tabs>
          <w:tab w:val="left" w:pos="5670"/>
        </w:tabs>
        <w:spacing w:after="0"/>
        <w:ind w:hanging="6"/>
        <w:rPr>
          <w:rFonts w:ascii="Arial" w:hAnsi="Arial" w:cs="Arial"/>
          <w:sz w:val="24"/>
          <w:szCs w:val="24"/>
        </w:rPr>
      </w:pPr>
      <w:r>
        <w:rPr>
          <w:rFonts w:ascii="Arial" w:hAnsi="Arial" w:cs="Arial"/>
          <w:sz w:val="24"/>
          <w:szCs w:val="24"/>
        </w:rPr>
        <w:tab/>
      </w:r>
      <w:r w:rsidR="00CF4955">
        <w:rPr>
          <w:rFonts w:ascii="Arial" w:hAnsi="Arial" w:cs="Arial"/>
          <w:sz w:val="24"/>
          <w:szCs w:val="24"/>
        </w:rPr>
        <w:t>Teplo Přerov a.s.</w:t>
      </w:r>
      <w:r>
        <w:rPr>
          <w:rFonts w:ascii="Arial" w:hAnsi="Arial" w:cs="Arial"/>
          <w:sz w:val="24"/>
          <w:szCs w:val="24"/>
        </w:rPr>
        <w:t xml:space="preserve">                                                 Krajská pobočka ÚP ČR v Olomouci</w:t>
      </w:r>
    </w:p>
    <w:p w14:paraId="06E61285" w14:textId="77777777" w:rsidR="005E162E" w:rsidRPr="00741B69" w:rsidRDefault="005E162E" w:rsidP="00741B69">
      <w:pPr>
        <w:tabs>
          <w:tab w:val="left" w:pos="5670"/>
        </w:tabs>
        <w:spacing w:after="0"/>
        <w:ind w:left="709" w:hanging="715"/>
        <w:rPr>
          <w:rFonts w:ascii="Arial" w:hAnsi="Arial" w:cs="Arial"/>
          <w:sz w:val="24"/>
          <w:szCs w:val="24"/>
        </w:rPr>
      </w:pPr>
    </w:p>
    <w:p w14:paraId="43611A1C" w14:textId="77777777" w:rsidR="005E162E" w:rsidRPr="00741B69" w:rsidRDefault="005E162E" w:rsidP="00741B69">
      <w:pPr>
        <w:tabs>
          <w:tab w:val="left" w:pos="5670"/>
        </w:tabs>
        <w:spacing w:after="0"/>
        <w:ind w:left="709" w:hanging="715"/>
        <w:rPr>
          <w:rFonts w:ascii="Arial" w:hAnsi="Arial" w:cs="Arial"/>
          <w:sz w:val="24"/>
          <w:szCs w:val="24"/>
        </w:rPr>
      </w:pPr>
    </w:p>
    <w:p w14:paraId="7F337AEF" w14:textId="77777777" w:rsidR="005E162E" w:rsidRPr="00741B69" w:rsidRDefault="005E162E" w:rsidP="00741B69">
      <w:pPr>
        <w:tabs>
          <w:tab w:val="left" w:pos="5670"/>
        </w:tabs>
        <w:spacing w:after="0"/>
        <w:ind w:left="709" w:hanging="715"/>
        <w:rPr>
          <w:rFonts w:ascii="Arial" w:hAnsi="Arial" w:cs="Arial"/>
          <w:sz w:val="24"/>
          <w:szCs w:val="24"/>
        </w:rPr>
      </w:pPr>
    </w:p>
    <w:p w14:paraId="75003010" w14:textId="77777777" w:rsidR="005E162E" w:rsidRDefault="005E162E" w:rsidP="00741B69">
      <w:pPr>
        <w:tabs>
          <w:tab w:val="left" w:pos="5670"/>
        </w:tabs>
        <w:spacing w:after="0"/>
        <w:ind w:left="709" w:hanging="715"/>
        <w:rPr>
          <w:rFonts w:ascii="Arial" w:hAnsi="Arial" w:cs="Arial"/>
          <w:sz w:val="24"/>
          <w:szCs w:val="24"/>
        </w:rPr>
      </w:pPr>
    </w:p>
    <w:p w14:paraId="192569F5" w14:textId="77777777" w:rsidR="00F87D58" w:rsidRDefault="00F87D58" w:rsidP="00741B69">
      <w:pPr>
        <w:tabs>
          <w:tab w:val="left" w:pos="5670"/>
        </w:tabs>
        <w:spacing w:after="0"/>
        <w:ind w:left="709" w:hanging="715"/>
        <w:rPr>
          <w:rFonts w:ascii="Arial" w:hAnsi="Arial" w:cs="Arial"/>
          <w:sz w:val="24"/>
          <w:szCs w:val="24"/>
        </w:rPr>
      </w:pPr>
    </w:p>
    <w:p w14:paraId="05431867" w14:textId="77777777" w:rsidR="00F87D58" w:rsidRDefault="00F87D58" w:rsidP="00741B69">
      <w:pPr>
        <w:tabs>
          <w:tab w:val="left" w:pos="5670"/>
        </w:tabs>
        <w:spacing w:after="0"/>
        <w:ind w:left="709" w:hanging="715"/>
        <w:rPr>
          <w:rFonts w:ascii="Arial" w:hAnsi="Arial" w:cs="Arial"/>
          <w:sz w:val="24"/>
          <w:szCs w:val="24"/>
        </w:rPr>
      </w:pPr>
    </w:p>
    <w:p w14:paraId="34DEE918" w14:textId="77777777" w:rsidR="00F87D58" w:rsidRDefault="00F87D58" w:rsidP="00741B69">
      <w:pPr>
        <w:tabs>
          <w:tab w:val="left" w:pos="5670"/>
        </w:tabs>
        <w:spacing w:after="0"/>
        <w:ind w:left="709" w:hanging="715"/>
        <w:rPr>
          <w:rFonts w:ascii="Arial" w:hAnsi="Arial" w:cs="Arial"/>
          <w:sz w:val="24"/>
          <w:szCs w:val="24"/>
        </w:rPr>
      </w:pPr>
    </w:p>
    <w:p w14:paraId="4E4DCC65" w14:textId="77777777" w:rsidR="00F87D58" w:rsidRDefault="00F87D58" w:rsidP="00741B69">
      <w:pPr>
        <w:tabs>
          <w:tab w:val="left" w:pos="5670"/>
        </w:tabs>
        <w:spacing w:after="0"/>
        <w:ind w:left="709" w:hanging="715"/>
        <w:rPr>
          <w:rFonts w:ascii="Arial" w:hAnsi="Arial" w:cs="Arial"/>
          <w:sz w:val="24"/>
          <w:szCs w:val="24"/>
        </w:rPr>
      </w:pPr>
    </w:p>
    <w:p w14:paraId="3B61DFB3" w14:textId="77777777" w:rsidR="00F87D58" w:rsidRDefault="00F87D58" w:rsidP="00741B69">
      <w:pPr>
        <w:tabs>
          <w:tab w:val="left" w:pos="5670"/>
        </w:tabs>
        <w:spacing w:after="0"/>
        <w:ind w:left="709" w:hanging="715"/>
        <w:rPr>
          <w:rFonts w:ascii="Arial" w:hAnsi="Arial" w:cs="Arial"/>
          <w:sz w:val="24"/>
          <w:szCs w:val="24"/>
        </w:rPr>
      </w:pPr>
    </w:p>
    <w:p w14:paraId="1BEE881A" w14:textId="77777777" w:rsidR="00F87D58" w:rsidRDefault="00F87D58" w:rsidP="00741B69">
      <w:pPr>
        <w:tabs>
          <w:tab w:val="left" w:pos="5670"/>
        </w:tabs>
        <w:spacing w:after="0"/>
        <w:ind w:left="709" w:hanging="715"/>
        <w:rPr>
          <w:rFonts w:ascii="Arial" w:hAnsi="Arial" w:cs="Arial"/>
          <w:sz w:val="24"/>
          <w:szCs w:val="24"/>
        </w:rPr>
      </w:pPr>
    </w:p>
    <w:p w14:paraId="6AA88AAD" w14:textId="77777777" w:rsidR="00F87D58" w:rsidRDefault="00F87D58" w:rsidP="00741B69">
      <w:pPr>
        <w:tabs>
          <w:tab w:val="left" w:pos="5670"/>
        </w:tabs>
        <w:spacing w:after="0"/>
        <w:ind w:left="709" w:hanging="715"/>
        <w:rPr>
          <w:rFonts w:ascii="Arial" w:hAnsi="Arial" w:cs="Arial"/>
          <w:sz w:val="24"/>
          <w:szCs w:val="24"/>
        </w:rPr>
      </w:pPr>
    </w:p>
    <w:p w14:paraId="5E9A99CB" w14:textId="77777777" w:rsidR="00F87D58" w:rsidRDefault="00F87D58" w:rsidP="00741B69">
      <w:pPr>
        <w:tabs>
          <w:tab w:val="left" w:pos="5670"/>
        </w:tabs>
        <w:spacing w:after="0"/>
        <w:ind w:left="709" w:hanging="715"/>
        <w:rPr>
          <w:rFonts w:ascii="Arial" w:hAnsi="Arial" w:cs="Arial"/>
          <w:sz w:val="24"/>
          <w:szCs w:val="24"/>
        </w:rPr>
      </w:pPr>
    </w:p>
    <w:p w14:paraId="7AAC58EA" w14:textId="77777777" w:rsidR="00F87D58" w:rsidRDefault="00F87D58" w:rsidP="00741B69">
      <w:pPr>
        <w:tabs>
          <w:tab w:val="left" w:pos="5670"/>
        </w:tabs>
        <w:spacing w:after="0"/>
        <w:ind w:left="709" w:hanging="715"/>
        <w:rPr>
          <w:rFonts w:ascii="Arial" w:hAnsi="Arial" w:cs="Arial"/>
          <w:sz w:val="24"/>
          <w:szCs w:val="24"/>
        </w:rPr>
      </w:pPr>
    </w:p>
    <w:p w14:paraId="54AAAABE" w14:textId="77777777" w:rsidR="00F87D58" w:rsidRDefault="00F87D58" w:rsidP="00741B69">
      <w:pPr>
        <w:tabs>
          <w:tab w:val="left" w:pos="5670"/>
        </w:tabs>
        <w:spacing w:after="0"/>
        <w:ind w:left="709" w:hanging="715"/>
        <w:rPr>
          <w:rFonts w:ascii="Arial" w:hAnsi="Arial" w:cs="Arial"/>
          <w:sz w:val="24"/>
          <w:szCs w:val="24"/>
        </w:rPr>
      </w:pPr>
    </w:p>
    <w:p w14:paraId="6BCCC938" w14:textId="77777777" w:rsidR="00F87D58" w:rsidRDefault="00F87D58" w:rsidP="00741B69">
      <w:pPr>
        <w:tabs>
          <w:tab w:val="left" w:pos="5670"/>
        </w:tabs>
        <w:spacing w:after="0"/>
        <w:ind w:left="709" w:hanging="715"/>
        <w:rPr>
          <w:rFonts w:ascii="Arial" w:hAnsi="Arial" w:cs="Arial"/>
          <w:sz w:val="24"/>
          <w:szCs w:val="24"/>
        </w:rPr>
      </w:pPr>
    </w:p>
    <w:p w14:paraId="6A584CBE" w14:textId="77777777" w:rsidR="00F87D58" w:rsidRDefault="00F87D58" w:rsidP="00741B69">
      <w:pPr>
        <w:tabs>
          <w:tab w:val="left" w:pos="5670"/>
        </w:tabs>
        <w:spacing w:after="0"/>
        <w:ind w:left="709" w:hanging="715"/>
        <w:rPr>
          <w:rFonts w:ascii="Arial" w:hAnsi="Arial" w:cs="Arial"/>
          <w:sz w:val="24"/>
          <w:szCs w:val="24"/>
        </w:rPr>
      </w:pPr>
    </w:p>
    <w:p w14:paraId="04A042D7" w14:textId="77777777" w:rsidR="00F87D58" w:rsidRDefault="00F87D58" w:rsidP="00741B69">
      <w:pPr>
        <w:tabs>
          <w:tab w:val="left" w:pos="5670"/>
        </w:tabs>
        <w:spacing w:after="0"/>
        <w:ind w:left="709" w:hanging="715"/>
        <w:rPr>
          <w:rFonts w:ascii="Arial" w:hAnsi="Arial" w:cs="Arial"/>
          <w:sz w:val="24"/>
          <w:szCs w:val="24"/>
        </w:rPr>
      </w:pPr>
    </w:p>
    <w:p w14:paraId="57402727" w14:textId="77777777" w:rsidR="00F87D58" w:rsidRDefault="00F87D58" w:rsidP="00741B69">
      <w:pPr>
        <w:tabs>
          <w:tab w:val="left" w:pos="5670"/>
        </w:tabs>
        <w:spacing w:after="0"/>
        <w:ind w:left="709" w:hanging="715"/>
        <w:rPr>
          <w:rFonts w:ascii="Arial" w:hAnsi="Arial" w:cs="Arial"/>
          <w:sz w:val="24"/>
          <w:szCs w:val="24"/>
        </w:rPr>
      </w:pPr>
    </w:p>
    <w:p w14:paraId="2E5F080C" w14:textId="77777777" w:rsidR="00F87D58" w:rsidRDefault="00F87D58" w:rsidP="00741B69">
      <w:pPr>
        <w:tabs>
          <w:tab w:val="left" w:pos="5670"/>
        </w:tabs>
        <w:spacing w:after="0"/>
        <w:ind w:left="709" w:hanging="715"/>
        <w:rPr>
          <w:rFonts w:ascii="Arial" w:hAnsi="Arial" w:cs="Arial"/>
          <w:sz w:val="24"/>
          <w:szCs w:val="24"/>
        </w:rPr>
      </w:pPr>
    </w:p>
    <w:p w14:paraId="22D58BA1" w14:textId="77777777" w:rsidR="00F87D58" w:rsidRDefault="00F87D58" w:rsidP="00741B69">
      <w:pPr>
        <w:tabs>
          <w:tab w:val="left" w:pos="5670"/>
        </w:tabs>
        <w:spacing w:after="0"/>
        <w:ind w:left="709" w:hanging="715"/>
        <w:rPr>
          <w:rFonts w:ascii="Arial" w:hAnsi="Arial" w:cs="Arial"/>
          <w:sz w:val="24"/>
          <w:szCs w:val="24"/>
        </w:rPr>
      </w:pPr>
    </w:p>
    <w:p w14:paraId="25B4B953" w14:textId="77777777" w:rsidR="00F87D58" w:rsidRDefault="00F87D58" w:rsidP="00741B69">
      <w:pPr>
        <w:tabs>
          <w:tab w:val="left" w:pos="5670"/>
        </w:tabs>
        <w:spacing w:after="0"/>
        <w:ind w:left="709" w:hanging="715"/>
        <w:rPr>
          <w:rFonts w:ascii="Arial" w:hAnsi="Arial" w:cs="Arial"/>
          <w:sz w:val="24"/>
          <w:szCs w:val="24"/>
        </w:rPr>
      </w:pPr>
    </w:p>
    <w:p w14:paraId="425C6BD3" w14:textId="77777777" w:rsidR="00F87D58" w:rsidRDefault="00F87D58" w:rsidP="00741B69">
      <w:pPr>
        <w:tabs>
          <w:tab w:val="left" w:pos="5670"/>
        </w:tabs>
        <w:spacing w:after="0"/>
        <w:ind w:left="709" w:hanging="715"/>
        <w:rPr>
          <w:rFonts w:ascii="Arial" w:hAnsi="Arial" w:cs="Arial"/>
          <w:sz w:val="24"/>
          <w:szCs w:val="24"/>
        </w:rPr>
      </w:pPr>
    </w:p>
    <w:p w14:paraId="3FDCC07A" w14:textId="77777777" w:rsidR="00F87D58" w:rsidRDefault="00F87D58" w:rsidP="00741B69">
      <w:pPr>
        <w:tabs>
          <w:tab w:val="left" w:pos="5670"/>
        </w:tabs>
        <w:spacing w:after="0"/>
        <w:ind w:left="709" w:hanging="715"/>
        <w:rPr>
          <w:rFonts w:ascii="Arial" w:hAnsi="Arial" w:cs="Arial"/>
          <w:sz w:val="24"/>
          <w:szCs w:val="24"/>
        </w:rPr>
      </w:pPr>
    </w:p>
    <w:p w14:paraId="74BFF6B3" w14:textId="77777777" w:rsidR="00F87D58" w:rsidRDefault="00F87D58" w:rsidP="00741B69">
      <w:pPr>
        <w:tabs>
          <w:tab w:val="left" w:pos="5670"/>
        </w:tabs>
        <w:spacing w:after="0"/>
        <w:ind w:left="709" w:hanging="715"/>
        <w:rPr>
          <w:rFonts w:ascii="Arial" w:hAnsi="Arial" w:cs="Arial"/>
          <w:sz w:val="24"/>
          <w:szCs w:val="24"/>
        </w:rPr>
      </w:pPr>
    </w:p>
    <w:p w14:paraId="4C5B5707" w14:textId="77777777" w:rsidR="00F87D58" w:rsidRDefault="00F87D58" w:rsidP="00741B69">
      <w:pPr>
        <w:tabs>
          <w:tab w:val="left" w:pos="5670"/>
        </w:tabs>
        <w:spacing w:after="0"/>
        <w:ind w:left="709" w:hanging="715"/>
        <w:rPr>
          <w:rFonts w:ascii="Arial" w:hAnsi="Arial" w:cs="Arial"/>
          <w:sz w:val="24"/>
          <w:szCs w:val="24"/>
        </w:rPr>
      </w:pPr>
    </w:p>
    <w:p w14:paraId="4DDC2024" w14:textId="77777777" w:rsidR="00F87D58" w:rsidRDefault="00F87D58" w:rsidP="00741B69">
      <w:pPr>
        <w:tabs>
          <w:tab w:val="left" w:pos="5670"/>
        </w:tabs>
        <w:spacing w:after="0"/>
        <w:ind w:left="709" w:hanging="715"/>
        <w:rPr>
          <w:rFonts w:ascii="Arial" w:hAnsi="Arial" w:cs="Arial"/>
          <w:sz w:val="24"/>
          <w:szCs w:val="24"/>
        </w:rPr>
      </w:pPr>
    </w:p>
    <w:p w14:paraId="2B3D51C3" w14:textId="77777777" w:rsidR="00F87D58" w:rsidRDefault="00F87D58" w:rsidP="00741B69">
      <w:pPr>
        <w:tabs>
          <w:tab w:val="left" w:pos="5670"/>
        </w:tabs>
        <w:spacing w:after="0"/>
        <w:ind w:left="709" w:hanging="715"/>
        <w:rPr>
          <w:rFonts w:ascii="Arial" w:hAnsi="Arial" w:cs="Arial"/>
          <w:sz w:val="24"/>
          <w:szCs w:val="24"/>
        </w:rPr>
      </w:pPr>
    </w:p>
    <w:p w14:paraId="5AB499EE" w14:textId="77777777" w:rsidR="00F87D58" w:rsidRDefault="00F87D58" w:rsidP="00741B69">
      <w:pPr>
        <w:tabs>
          <w:tab w:val="left" w:pos="5670"/>
        </w:tabs>
        <w:spacing w:after="0"/>
        <w:ind w:left="709" w:hanging="715"/>
        <w:rPr>
          <w:rFonts w:ascii="Arial" w:hAnsi="Arial" w:cs="Arial"/>
          <w:sz w:val="24"/>
          <w:szCs w:val="24"/>
        </w:rPr>
      </w:pPr>
    </w:p>
    <w:p w14:paraId="664A6B87" w14:textId="77777777" w:rsidR="00F87D58" w:rsidRDefault="00F87D58" w:rsidP="00741B69">
      <w:pPr>
        <w:tabs>
          <w:tab w:val="left" w:pos="5670"/>
        </w:tabs>
        <w:spacing w:after="0"/>
        <w:ind w:left="709" w:hanging="715"/>
        <w:rPr>
          <w:rFonts w:ascii="Arial" w:hAnsi="Arial" w:cs="Arial"/>
          <w:sz w:val="24"/>
          <w:szCs w:val="24"/>
        </w:rPr>
      </w:pPr>
    </w:p>
    <w:p w14:paraId="7680CC4C" w14:textId="77777777" w:rsidR="00F87D58" w:rsidRDefault="00F87D58" w:rsidP="00741B69">
      <w:pPr>
        <w:tabs>
          <w:tab w:val="left" w:pos="5670"/>
        </w:tabs>
        <w:spacing w:after="0"/>
        <w:ind w:left="709" w:hanging="715"/>
        <w:rPr>
          <w:rFonts w:ascii="Arial" w:hAnsi="Arial" w:cs="Arial"/>
          <w:sz w:val="24"/>
          <w:szCs w:val="24"/>
        </w:rPr>
      </w:pPr>
    </w:p>
    <w:p w14:paraId="635CEF96" w14:textId="77777777" w:rsidR="00F87D58" w:rsidRDefault="00F87D58" w:rsidP="00741B69">
      <w:pPr>
        <w:tabs>
          <w:tab w:val="left" w:pos="5670"/>
        </w:tabs>
        <w:spacing w:after="0"/>
        <w:ind w:left="709" w:hanging="715"/>
        <w:rPr>
          <w:rFonts w:ascii="Arial" w:hAnsi="Arial" w:cs="Arial"/>
          <w:sz w:val="24"/>
          <w:szCs w:val="24"/>
        </w:rPr>
      </w:pPr>
    </w:p>
    <w:p w14:paraId="2A0AB470" w14:textId="77777777" w:rsidR="00F87D58" w:rsidRDefault="00F87D58" w:rsidP="00741B69">
      <w:pPr>
        <w:tabs>
          <w:tab w:val="left" w:pos="5670"/>
        </w:tabs>
        <w:spacing w:after="0"/>
        <w:ind w:left="709" w:hanging="715"/>
        <w:rPr>
          <w:rFonts w:ascii="Arial" w:hAnsi="Arial" w:cs="Arial"/>
          <w:sz w:val="24"/>
          <w:szCs w:val="24"/>
        </w:rPr>
      </w:pPr>
    </w:p>
    <w:p w14:paraId="0B683254" w14:textId="77777777" w:rsidR="00F87D58" w:rsidRDefault="00F87D58" w:rsidP="00741B69">
      <w:pPr>
        <w:tabs>
          <w:tab w:val="left" w:pos="5670"/>
        </w:tabs>
        <w:spacing w:after="0"/>
        <w:ind w:left="709" w:hanging="715"/>
        <w:rPr>
          <w:rFonts w:ascii="Arial" w:hAnsi="Arial" w:cs="Arial"/>
          <w:sz w:val="24"/>
          <w:szCs w:val="24"/>
        </w:rPr>
      </w:pPr>
    </w:p>
    <w:p w14:paraId="64FA1D0C" w14:textId="77777777" w:rsidR="00F87D58" w:rsidRPr="00741B69" w:rsidRDefault="00F87D58" w:rsidP="00741B69">
      <w:pPr>
        <w:tabs>
          <w:tab w:val="left" w:pos="5670"/>
        </w:tabs>
        <w:spacing w:after="0"/>
        <w:ind w:left="709" w:hanging="715"/>
        <w:rPr>
          <w:rFonts w:ascii="Arial" w:hAnsi="Arial" w:cs="Arial"/>
          <w:sz w:val="24"/>
          <w:szCs w:val="24"/>
        </w:rPr>
      </w:pPr>
    </w:p>
    <w:p w14:paraId="2340BECA" w14:textId="77777777" w:rsidR="005E162E" w:rsidRPr="00741B69" w:rsidRDefault="005E162E" w:rsidP="00741B69">
      <w:pPr>
        <w:tabs>
          <w:tab w:val="left" w:pos="5670"/>
        </w:tabs>
        <w:spacing w:after="0"/>
        <w:ind w:left="709" w:hanging="715"/>
        <w:rPr>
          <w:rFonts w:ascii="Arial" w:hAnsi="Arial" w:cs="Arial"/>
          <w:sz w:val="24"/>
          <w:szCs w:val="24"/>
        </w:rPr>
      </w:pPr>
    </w:p>
    <w:p w14:paraId="05E4114B" w14:textId="77777777" w:rsidR="005E162E" w:rsidRDefault="005E162E" w:rsidP="00741B69">
      <w:pPr>
        <w:tabs>
          <w:tab w:val="left" w:pos="5670"/>
        </w:tabs>
        <w:spacing w:after="0"/>
        <w:ind w:left="709" w:hanging="715"/>
        <w:rPr>
          <w:rFonts w:ascii="Arial" w:hAnsi="Arial" w:cs="Arial"/>
          <w:sz w:val="24"/>
          <w:szCs w:val="24"/>
        </w:rPr>
      </w:pPr>
    </w:p>
    <w:p w14:paraId="021B0B92" w14:textId="77777777" w:rsidR="00FC401A" w:rsidRDefault="00FC401A" w:rsidP="00741B69">
      <w:pPr>
        <w:tabs>
          <w:tab w:val="left" w:pos="5670"/>
        </w:tabs>
        <w:spacing w:after="0"/>
        <w:ind w:left="709" w:hanging="715"/>
        <w:rPr>
          <w:rFonts w:ascii="Arial" w:hAnsi="Arial" w:cs="Arial"/>
          <w:sz w:val="24"/>
          <w:szCs w:val="24"/>
        </w:rPr>
      </w:pPr>
    </w:p>
    <w:p w14:paraId="23C0E99F" w14:textId="7EAD5E20" w:rsidR="00FC401A" w:rsidRDefault="00E56F0F" w:rsidP="00741B69">
      <w:pPr>
        <w:tabs>
          <w:tab w:val="left" w:pos="5670"/>
        </w:tabs>
        <w:spacing w:after="0"/>
        <w:ind w:left="709" w:hanging="715"/>
        <w:rPr>
          <w:rFonts w:ascii="Arial" w:hAnsi="Arial" w:cs="Arial"/>
          <w:sz w:val="24"/>
          <w:szCs w:val="24"/>
        </w:rPr>
      </w:pPr>
      <w:r>
        <w:rPr>
          <w:rFonts w:ascii="Arial" w:eastAsia="Times New Roman" w:hAnsi="Arial" w:cs="Arial"/>
          <w:bCs/>
          <w:noProof/>
          <w:sz w:val="24"/>
          <w:szCs w:val="24"/>
          <w:lang w:eastAsia="cs-CZ"/>
        </w:rPr>
        <w:lastRenderedPageBreak/>
        <w:drawing>
          <wp:anchor distT="0" distB="0" distL="114300" distR="114300" simplePos="0" relativeHeight="251657216" behindDoc="1" locked="0" layoutInCell="1" allowOverlap="1" wp14:anchorId="2424EEF6" wp14:editId="6F337F38">
            <wp:simplePos x="0" y="0"/>
            <wp:positionH relativeFrom="column">
              <wp:posOffset>-300355</wp:posOffset>
            </wp:positionH>
            <wp:positionV relativeFrom="paragraph">
              <wp:posOffset>0</wp:posOffset>
            </wp:positionV>
            <wp:extent cx="6486525" cy="9646285"/>
            <wp:effectExtent l="0" t="0" r="9525" b="0"/>
            <wp:wrapTight wrapText="bothSides">
              <wp:wrapPolygon edited="0">
                <wp:start x="0" y="0"/>
                <wp:lineTo x="0" y="21542"/>
                <wp:lineTo x="21568" y="21542"/>
                <wp:lineTo x="21568" y="0"/>
                <wp:lineTo x="0" y="0"/>
              </wp:wrapPolygon>
            </wp:wrapTight>
            <wp:docPr id="147477707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86525" cy="9646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05A21C" w14:textId="07AFAFD5" w:rsidR="00FC401A" w:rsidRPr="00741B69" w:rsidRDefault="00FC401A" w:rsidP="00741B69">
      <w:pPr>
        <w:tabs>
          <w:tab w:val="left" w:pos="5670"/>
        </w:tabs>
        <w:spacing w:after="0"/>
        <w:ind w:left="709" w:hanging="715"/>
        <w:rPr>
          <w:rFonts w:ascii="Arial" w:hAnsi="Arial" w:cs="Arial"/>
          <w:sz w:val="24"/>
          <w:szCs w:val="24"/>
        </w:rPr>
      </w:pPr>
    </w:p>
    <w:p w14:paraId="27F3AB71" w14:textId="571E85E0" w:rsidR="005E162E" w:rsidRPr="00741B69" w:rsidRDefault="005E162E" w:rsidP="00475A33">
      <w:pPr>
        <w:tabs>
          <w:tab w:val="left" w:pos="5670"/>
        </w:tabs>
        <w:spacing w:after="0"/>
        <w:rPr>
          <w:rFonts w:ascii="Arial" w:hAnsi="Arial" w:cs="Arial"/>
          <w:sz w:val="24"/>
          <w:szCs w:val="24"/>
        </w:rPr>
      </w:pPr>
      <w:bookmarkStart w:id="0" w:name="_Hlk85174913"/>
      <w:r w:rsidRPr="00741B69">
        <w:rPr>
          <w:rFonts w:ascii="Arial" w:hAnsi="Arial" w:cs="Arial"/>
          <w:sz w:val="24"/>
          <w:szCs w:val="24"/>
        </w:rPr>
        <w:t>Příloha č. 2</w:t>
      </w:r>
    </w:p>
    <w:p w14:paraId="4A04C99E" w14:textId="77777777" w:rsidR="005E162E" w:rsidRPr="00741B69" w:rsidRDefault="005E162E" w:rsidP="005E162E">
      <w:pPr>
        <w:tabs>
          <w:tab w:val="left" w:pos="5670"/>
        </w:tabs>
        <w:spacing w:after="0"/>
        <w:jc w:val="center"/>
        <w:rPr>
          <w:rFonts w:ascii="Arial" w:hAnsi="Arial" w:cs="Arial"/>
          <w:b/>
          <w:bCs/>
          <w:sz w:val="24"/>
          <w:szCs w:val="24"/>
        </w:rPr>
      </w:pPr>
      <w:r w:rsidRPr="00741B69">
        <w:rPr>
          <w:rFonts w:ascii="Arial" w:hAnsi="Arial" w:cs="Arial"/>
          <w:b/>
          <w:bCs/>
          <w:sz w:val="24"/>
          <w:szCs w:val="24"/>
        </w:rPr>
        <w:t>Technické údaje odběrného místa</w:t>
      </w:r>
    </w:p>
    <w:p w14:paraId="34B79BC0" w14:textId="77777777" w:rsidR="005E162E" w:rsidRPr="00741B69" w:rsidRDefault="005E162E" w:rsidP="00475A33">
      <w:pPr>
        <w:tabs>
          <w:tab w:val="left" w:pos="5670"/>
        </w:tabs>
        <w:spacing w:after="0"/>
        <w:rPr>
          <w:rFonts w:ascii="Arial" w:hAnsi="Arial" w:cs="Arial"/>
          <w:sz w:val="24"/>
          <w:szCs w:val="24"/>
        </w:rPr>
      </w:pPr>
    </w:p>
    <w:p w14:paraId="02DED711" w14:textId="474C55C1" w:rsidR="005E162E" w:rsidRPr="00741B69" w:rsidRDefault="005E162E" w:rsidP="00EF77C5">
      <w:pPr>
        <w:tabs>
          <w:tab w:val="left" w:pos="4820"/>
        </w:tabs>
        <w:spacing w:after="0"/>
        <w:rPr>
          <w:rFonts w:ascii="Arial" w:hAnsi="Arial" w:cs="Arial"/>
          <w:sz w:val="24"/>
          <w:szCs w:val="24"/>
        </w:rPr>
      </w:pPr>
      <w:r w:rsidRPr="00741B69">
        <w:rPr>
          <w:rFonts w:ascii="Arial" w:hAnsi="Arial" w:cs="Arial"/>
          <w:sz w:val="24"/>
          <w:szCs w:val="24"/>
        </w:rPr>
        <w:t>Ke smlouvě o dodávce tepelné energie číslo:</w:t>
      </w:r>
      <w:r w:rsidRPr="00741B69">
        <w:rPr>
          <w:rFonts w:ascii="Arial" w:hAnsi="Arial" w:cs="Arial"/>
          <w:sz w:val="24"/>
          <w:szCs w:val="24"/>
        </w:rPr>
        <w:tab/>
      </w:r>
      <w:r w:rsidR="004A6E33" w:rsidRPr="00741B69">
        <w:rPr>
          <w:rFonts w:ascii="Arial" w:hAnsi="Arial" w:cs="Arial"/>
          <w:b/>
          <w:bCs/>
          <w:sz w:val="24"/>
          <w:szCs w:val="24"/>
        </w:rPr>
        <w:t>204</w:t>
      </w:r>
    </w:p>
    <w:p w14:paraId="39ED5123" w14:textId="472B4F48" w:rsidR="005E162E" w:rsidRPr="00741B69" w:rsidRDefault="005E162E" w:rsidP="00EF77C5">
      <w:pPr>
        <w:tabs>
          <w:tab w:val="left" w:pos="4820"/>
        </w:tabs>
        <w:spacing w:after="0"/>
        <w:rPr>
          <w:rFonts w:ascii="Arial" w:hAnsi="Arial" w:cs="Arial"/>
          <w:sz w:val="24"/>
          <w:szCs w:val="24"/>
        </w:rPr>
      </w:pPr>
      <w:r w:rsidRPr="00741B69">
        <w:rPr>
          <w:rFonts w:ascii="Arial" w:hAnsi="Arial" w:cs="Arial"/>
          <w:sz w:val="24"/>
          <w:szCs w:val="24"/>
        </w:rPr>
        <w:t>Název odběrného místa:</w:t>
      </w:r>
      <w:r w:rsidRPr="00741B69">
        <w:rPr>
          <w:rFonts w:ascii="Arial" w:hAnsi="Arial" w:cs="Arial"/>
          <w:sz w:val="24"/>
          <w:szCs w:val="24"/>
        </w:rPr>
        <w:tab/>
      </w:r>
      <w:r w:rsidR="00BD5B18" w:rsidRPr="00741B69">
        <w:rPr>
          <w:rFonts w:ascii="Arial" w:hAnsi="Arial" w:cs="Arial"/>
          <w:b/>
          <w:bCs/>
          <w:sz w:val="24"/>
          <w:szCs w:val="24"/>
        </w:rPr>
        <w:t>Žerotínovo nám. 21, Přerov</w:t>
      </w:r>
    </w:p>
    <w:p w14:paraId="604E7AC4" w14:textId="45A815D3" w:rsidR="005E162E" w:rsidRPr="00741B69" w:rsidRDefault="005E162E" w:rsidP="00EF77C5">
      <w:pPr>
        <w:tabs>
          <w:tab w:val="left" w:pos="4820"/>
        </w:tabs>
        <w:spacing w:after="0"/>
        <w:rPr>
          <w:rFonts w:ascii="Arial" w:hAnsi="Arial" w:cs="Arial"/>
          <w:sz w:val="24"/>
          <w:szCs w:val="24"/>
        </w:rPr>
      </w:pPr>
      <w:r w:rsidRPr="00741B69">
        <w:rPr>
          <w:rFonts w:ascii="Arial" w:hAnsi="Arial" w:cs="Arial"/>
          <w:sz w:val="24"/>
          <w:szCs w:val="24"/>
        </w:rPr>
        <w:t>Číslo odběrného místa:</w:t>
      </w:r>
      <w:r w:rsidRPr="00741B69">
        <w:rPr>
          <w:rFonts w:ascii="Arial" w:hAnsi="Arial" w:cs="Arial"/>
          <w:sz w:val="24"/>
          <w:szCs w:val="24"/>
        </w:rPr>
        <w:tab/>
      </w:r>
      <w:r w:rsidR="004D3130" w:rsidRPr="00741B69">
        <w:rPr>
          <w:rFonts w:ascii="Arial" w:hAnsi="Arial" w:cs="Arial"/>
          <w:b/>
          <w:bCs/>
          <w:sz w:val="24"/>
          <w:szCs w:val="24"/>
        </w:rPr>
        <w:t>672/17-4</w:t>
      </w:r>
    </w:p>
    <w:p w14:paraId="3DC893E2" w14:textId="4E0DAD16" w:rsidR="005E162E" w:rsidRPr="00741B69" w:rsidRDefault="005E162E" w:rsidP="00EF77C5">
      <w:pPr>
        <w:tabs>
          <w:tab w:val="left" w:pos="4820"/>
        </w:tabs>
        <w:spacing w:after="0"/>
        <w:rPr>
          <w:rFonts w:ascii="Arial" w:hAnsi="Arial" w:cs="Arial"/>
          <w:b/>
          <w:bCs/>
          <w:sz w:val="24"/>
          <w:szCs w:val="24"/>
        </w:rPr>
      </w:pPr>
      <w:r w:rsidRPr="00741B69">
        <w:rPr>
          <w:rFonts w:ascii="Arial" w:hAnsi="Arial" w:cs="Arial"/>
          <w:sz w:val="24"/>
          <w:szCs w:val="24"/>
        </w:rPr>
        <w:t>Název a adresa zdroje:</w:t>
      </w:r>
      <w:r w:rsidRPr="00741B69">
        <w:rPr>
          <w:rFonts w:ascii="Arial" w:hAnsi="Arial" w:cs="Arial"/>
          <w:sz w:val="24"/>
          <w:szCs w:val="24"/>
        </w:rPr>
        <w:tab/>
      </w:r>
      <w:r w:rsidRPr="00741B69">
        <w:rPr>
          <w:rFonts w:ascii="Arial" w:hAnsi="Arial" w:cs="Arial"/>
          <w:b/>
          <w:bCs/>
          <w:sz w:val="24"/>
          <w:szCs w:val="24"/>
        </w:rPr>
        <w:t>předávací stanice –</w:t>
      </w:r>
      <w:r w:rsidR="00617052" w:rsidRPr="00741B69">
        <w:rPr>
          <w:rFonts w:ascii="Arial" w:hAnsi="Arial" w:cs="Arial"/>
          <w:b/>
          <w:bCs/>
          <w:sz w:val="24"/>
          <w:szCs w:val="24"/>
        </w:rPr>
        <w:t xml:space="preserve"> </w:t>
      </w:r>
      <w:r w:rsidR="00BD5B18" w:rsidRPr="00741B69">
        <w:rPr>
          <w:rFonts w:ascii="Arial" w:hAnsi="Arial" w:cs="Arial"/>
          <w:b/>
          <w:bCs/>
          <w:sz w:val="24"/>
          <w:szCs w:val="24"/>
        </w:rPr>
        <w:t>Kozlovská 2</w:t>
      </w:r>
    </w:p>
    <w:p w14:paraId="52DE2768" w14:textId="77777777" w:rsidR="005E162E" w:rsidRPr="00741B69" w:rsidRDefault="005E162E" w:rsidP="005E162E">
      <w:pPr>
        <w:pBdr>
          <w:bottom w:val="single" w:sz="4" w:space="1" w:color="auto"/>
        </w:pBdr>
        <w:tabs>
          <w:tab w:val="left" w:pos="5670"/>
        </w:tabs>
        <w:spacing w:after="0"/>
        <w:rPr>
          <w:rFonts w:ascii="Arial" w:hAnsi="Arial" w:cs="Arial"/>
          <w:b/>
          <w:bCs/>
          <w:sz w:val="24"/>
          <w:szCs w:val="24"/>
        </w:rPr>
      </w:pPr>
    </w:p>
    <w:p w14:paraId="2F9AA69C" w14:textId="62A8A1D4" w:rsidR="005E162E" w:rsidRPr="00741B69" w:rsidRDefault="00EF77C5" w:rsidP="00EF77C5">
      <w:pPr>
        <w:pStyle w:val="Odstavecseseznamem"/>
        <w:numPr>
          <w:ilvl w:val="0"/>
          <w:numId w:val="12"/>
        </w:numPr>
        <w:tabs>
          <w:tab w:val="left" w:pos="5670"/>
        </w:tabs>
        <w:spacing w:after="0"/>
        <w:ind w:left="426" w:hanging="426"/>
        <w:rPr>
          <w:rFonts w:ascii="Arial" w:hAnsi="Arial" w:cs="Arial"/>
          <w:sz w:val="24"/>
          <w:szCs w:val="24"/>
        </w:rPr>
      </w:pPr>
      <w:r w:rsidRPr="00741B69">
        <w:rPr>
          <w:rFonts w:ascii="Arial" w:hAnsi="Arial" w:cs="Arial"/>
          <w:sz w:val="24"/>
          <w:szCs w:val="24"/>
        </w:rPr>
        <w:t>Dodávka tepelné energie o smluvených základních parametrech je splněna jejím přechodem ze zařízení dodavatele:</w:t>
      </w:r>
    </w:p>
    <w:p w14:paraId="7A55303B" w14:textId="5B94D7D0" w:rsidR="00632584" w:rsidRPr="00741B69" w:rsidRDefault="00D27009" w:rsidP="00632584">
      <w:pPr>
        <w:pStyle w:val="Odstavecseseznamem"/>
        <w:numPr>
          <w:ilvl w:val="0"/>
          <w:numId w:val="13"/>
        </w:numPr>
        <w:tabs>
          <w:tab w:val="left" w:pos="5670"/>
        </w:tabs>
        <w:spacing w:after="0"/>
        <w:ind w:left="426" w:hanging="284"/>
        <w:rPr>
          <w:rFonts w:ascii="Arial" w:hAnsi="Arial" w:cs="Arial"/>
          <w:sz w:val="24"/>
          <w:szCs w:val="24"/>
        </w:rPr>
      </w:pPr>
      <w:r w:rsidRPr="00741B69">
        <w:rPr>
          <w:rFonts w:ascii="Arial" w:hAnsi="Arial" w:cs="Arial"/>
          <w:sz w:val="24"/>
          <w:szCs w:val="24"/>
        </w:rPr>
        <w:t xml:space="preserve">na výstupu z OPS v místě: </w:t>
      </w:r>
      <w:r w:rsidRPr="00741B69">
        <w:rPr>
          <w:rFonts w:ascii="Arial" w:hAnsi="Arial" w:cs="Arial"/>
          <w:b/>
          <w:bCs/>
          <w:sz w:val="24"/>
          <w:szCs w:val="24"/>
        </w:rPr>
        <w:t>Žerotínovo nám. 2</w:t>
      </w:r>
      <w:r w:rsidR="00543B01">
        <w:rPr>
          <w:rFonts w:ascii="Arial" w:hAnsi="Arial" w:cs="Arial"/>
          <w:b/>
          <w:bCs/>
          <w:sz w:val="24"/>
          <w:szCs w:val="24"/>
        </w:rPr>
        <w:t>1</w:t>
      </w:r>
      <w:r w:rsidRPr="00741B69">
        <w:rPr>
          <w:rFonts w:ascii="Arial" w:hAnsi="Arial" w:cs="Arial"/>
          <w:b/>
          <w:bCs/>
          <w:sz w:val="24"/>
          <w:szCs w:val="24"/>
        </w:rPr>
        <w:t>, Přerov</w:t>
      </w:r>
    </w:p>
    <w:p w14:paraId="3E028538" w14:textId="2EC00BAF" w:rsidR="00EF77C5" w:rsidRPr="00741B69" w:rsidRDefault="00EF77C5" w:rsidP="00EF77C5">
      <w:pPr>
        <w:pStyle w:val="Odstavecseseznamem"/>
        <w:numPr>
          <w:ilvl w:val="0"/>
          <w:numId w:val="13"/>
        </w:numPr>
        <w:tabs>
          <w:tab w:val="left" w:pos="5670"/>
        </w:tabs>
        <w:spacing w:after="0"/>
        <w:ind w:left="426" w:hanging="284"/>
        <w:rPr>
          <w:rFonts w:ascii="Arial" w:hAnsi="Arial" w:cs="Arial"/>
          <w:sz w:val="24"/>
          <w:szCs w:val="24"/>
        </w:rPr>
      </w:pPr>
      <w:r w:rsidRPr="00741B69">
        <w:rPr>
          <w:rFonts w:ascii="Arial" w:hAnsi="Arial" w:cs="Arial"/>
          <w:sz w:val="24"/>
          <w:szCs w:val="24"/>
        </w:rPr>
        <w:t>do odběrného místa odběratele v</w:t>
      </w:r>
      <w:r w:rsidR="008B5BF8" w:rsidRPr="00741B69">
        <w:rPr>
          <w:rFonts w:ascii="Arial" w:hAnsi="Arial" w:cs="Arial"/>
          <w:sz w:val="24"/>
          <w:szCs w:val="24"/>
        </w:rPr>
        <w:t> </w:t>
      </w:r>
      <w:r w:rsidRPr="00741B69">
        <w:rPr>
          <w:rFonts w:ascii="Arial" w:hAnsi="Arial" w:cs="Arial"/>
          <w:sz w:val="24"/>
          <w:szCs w:val="24"/>
        </w:rPr>
        <w:t>místě</w:t>
      </w:r>
      <w:r w:rsidR="008B5BF8" w:rsidRPr="00741B69">
        <w:rPr>
          <w:rFonts w:ascii="Arial" w:hAnsi="Arial" w:cs="Arial"/>
          <w:sz w:val="24"/>
          <w:szCs w:val="24"/>
        </w:rPr>
        <w:t xml:space="preserve">: </w:t>
      </w:r>
      <w:r w:rsidR="0063794C" w:rsidRPr="00741B69">
        <w:rPr>
          <w:rFonts w:ascii="Arial" w:hAnsi="Arial" w:cs="Arial"/>
          <w:b/>
          <w:bCs/>
          <w:sz w:val="24"/>
          <w:szCs w:val="24"/>
        </w:rPr>
        <w:t>Žerotínovo nám. 21</w:t>
      </w:r>
      <w:r w:rsidRPr="00741B69">
        <w:rPr>
          <w:rFonts w:ascii="Arial" w:hAnsi="Arial" w:cs="Arial"/>
          <w:b/>
          <w:bCs/>
          <w:sz w:val="24"/>
          <w:szCs w:val="24"/>
        </w:rPr>
        <w:t>, Přerov</w:t>
      </w:r>
    </w:p>
    <w:p w14:paraId="61A91E8B" w14:textId="5EECF1BD" w:rsidR="00EF77C5" w:rsidRPr="00741B69" w:rsidRDefault="00EF77C5" w:rsidP="00EF77C5">
      <w:pPr>
        <w:pStyle w:val="Odstavecseseznamem"/>
        <w:numPr>
          <w:ilvl w:val="1"/>
          <w:numId w:val="15"/>
        </w:numPr>
        <w:tabs>
          <w:tab w:val="left" w:pos="5670"/>
        </w:tabs>
        <w:spacing w:after="0"/>
        <w:ind w:left="426" w:hanging="426"/>
        <w:rPr>
          <w:rFonts w:ascii="Arial" w:hAnsi="Arial" w:cs="Arial"/>
          <w:sz w:val="24"/>
          <w:szCs w:val="24"/>
        </w:rPr>
      </w:pPr>
      <w:r w:rsidRPr="00741B69">
        <w:rPr>
          <w:rFonts w:ascii="Arial" w:hAnsi="Arial" w:cs="Arial"/>
          <w:sz w:val="24"/>
          <w:szCs w:val="24"/>
        </w:rPr>
        <w:t>Tepelná přípojka</w:t>
      </w:r>
      <w:r w:rsidR="004849CC" w:rsidRPr="00741B69">
        <w:rPr>
          <w:rFonts w:ascii="Arial" w:hAnsi="Arial" w:cs="Arial"/>
          <w:sz w:val="24"/>
          <w:szCs w:val="24"/>
        </w:rPr>
        <w:t xml:space="preserve"> </w:t>
      </w:r>
      <w:r w:rsidR="00D27009" w:rsidRPr="00741B69">
        <w:rPr>
          <w:rFonts w:ascii="Arial" w:hAnsi="Arial" w:cs="Arial"/>
          <w:sz w:val="24"/>
          <w:szCs w:val="24"/>
        </w:rPr>
        <w:t xml:space="preserve">a </w:t>
      </w:r>
      <w:r w:rsidR="00543B01">
        <w:rPr>
          <w:rFonts w:ascii="Arial" w:hAnsi="Arial" w:cs="Arial"/>
          <w:sz w:val="24"/>
          <w:szCs w:val="24"/>
        </w:rPr>
        <w:t>OPS</w:t>
      </w:r>
      <w:r w:rsidR="00D27009" w:rsidRPr="00741B69">
        <w:rPr>
          <w:rFonts w:ascii="Arial" w:hAnsi="Arial" w:cs="Arial"/>
          <w:sz w:val="24"/>
          <w:szCs w:val="24"/>
        </w:rPr>
        <w:t xml:space="preserve"> jsou</w:t>
      </w:r>
      <w:r w:rsidR="00617052" w:rsidRPr="00741B69">
        <w:rPr>
          <w:rFonts w:ascii="Arial" w:hAnsi="Arial" w:cs="Arial"/>
          <w:sz w:val="24"/>
          <w:szCs w:val="24"/>
        </w:rPr>
        <w:t xml:space="preserve"> </w:t>
      </w:r>
      <w:r w:rsidRPr="00741B69">
        <w:rPr>
          <w:rFonts w:ascii="Arial" w:hAnsi="Arial" w:cs="Arial"/>
          <w:sz w:val="24"/>
          <w:szCs w:val="24"/>
        </w:rPr>
        <w:t>v majetku dodavatele.</w:t>
      </w:r>
    </w:p>
    <w:p w14:paraId="3005AF3D" w14:textId="77777777" w:rsidR="00EF77C5" w:rsidRPr="00741B69" w:rsidRDefault="00EF77C5" w:rsidP="00EF77C5">
      <w:pPr>
        <w:pStyle w:val="Odstavecseseznamem"/>
        <w:numPr>
          <w:ilvl w:val="1"/>
          <w:numId w:val="15"/>
        </w:numPr>
        <w:tabs>
          <w:tab w:val="left" w:pos="5670"/>
        </w:tabs>
        <w:spacing w:after="0"/>
        <w:ind w:left="426" w:hanging="426"/>
        <w:rPr>
          <w:rFonts w:ascii="Arial" w:hAnsi="Arial" w:cs="Arial"/>
          <w:sz w:val="24"/>
          <w:szCs w:val="24"/>
        </w:rPr>
      </w:pPr>
      <w:r w:rsidRPr="00741B69">
        <w:rPr>
          <w:rFonts w:ascii="Arial" w:hAnsi="Arial" w:cs="Arial"/>
          <w:sz w:val="24"/>
          <w:szCs w:val="24"/>
        </w:rPr>
        <w:t>Dodavatel zabezpečuje v místě plnění pohotovost tepelného výkonu. Množství odebrané tepelné energie je pouze záležitostí odběratele.</w:t>
      </w:r>
    </w:p>
    <w:p w14:paraId="6520817D" w14:textId="77777777" w:rsidR="00EF77C5" w:rsidRPr="00741B69" w:rsidRDefault="00EF77C5" w:rsidP="00EF77C5">
      <w:pPr>
        <w:pStyle w:val="Odstavecseseznamem"/>
        <w:numPr>
          <w:ilvl w:val="0"/>
          <w:numId w:val="15"/>
        </w:numPr>
        <w:tabs>
          <w:tab w:val="left" w:pos="5670"/>
        </w:tabs>
        <w:spacing w:after="0"/>
        <w:rPr>
          <w:rFonts w:ascii="Arial" w:hAnsi="Arial" w:cs="Arial"/>
          <w:sz w:val="24"/>
          <w:szCs w:val="24"/>
        </w:rPr>
      </w:pPr>
      <w:r w:rsidRPr="00741B69">
        <w:rPr>
          <w:rFonts w:ascii="Arial" w:hAnsi="Arial" w:cs="Arial"/>
          <w:sz w:val="24"/>
          <w:szCs w:val="24"/>
        </w:rPr>
        <w:t>Uzavírací armatury teplonosné látky musí být z technických a bezpečnostních důvodů pro dodavatele přístupné.</w:t>
      </w:r>
    </w:p>
    <w:p w14:paraId="28C65154" w14:textId="214772A4" w:rsidR="00A77E69" w:rsidRPr="00741B69" w:rsidRDefault="00EF77C5" w:rsidP="00A77E69">
      <w:pPr>
        <w:pStyle w:val="Odstavecseseznamem"/>
        <w:numPr>
          <w:ilvl w:val="0"/>
          <w:numId w:val="15"/>
        </w:numPr>
        <w:tabs>
          <w:tab w:val="left" w:pos="5670"/>
        </w:tabs>
        <w:spacing w:after="0"/>
        <w:rPr>
          <w:rFonts w:ascii="Arial" w:hAnsi="Arial" w:cs="Arial"/>
          <w:sz w:val="24"/>
          <w:szCs w:val="24"/>
        </w:rPr>
      </w:pPr>
      <w:r w:rsidRPr="00741B69">
        <w:rPr>
          <w:rFonts w:ascii="Arial" w:hAnsi="Arial" w:cs="Arial"/>
          <w:sz w:val="24"/>
          <w:szCs w:val="24"/>
        </w:rPr>
        <w:t>Doplňující parametry dodávky tepelné energie:</w:t>
      </w:r>
    </w:p>
    <w:p w14:paraId="4B83C682" w14:textId="12D25814" w:rsidR="00EF77C5" w:rsidRPr="00741B69" w:rsidRDefault="00EF77C5" w:rsidP="00EF77C5">
      <w:pPr>
        <w:pStyle w:val="Odstavecseseznamem"/>
        <w:numPr>
          <w:ilvl w:val="0"/>
          <w:numId w:val="15"/>
        </w:numPr>
        <w:tabs>
          <w:tab w:val="left" w:pos="5670"/>
        </w:tabs>
        <w:spacing w:after="0"/>
        <w:rPr>
          <w:rFonts w:ascii="Arial" w:hAnsi="Arial" w:cs="Arial"/>
          <w:sz w:val="24"/>
          <w:szCs w:val="24"/>
        </w:rPr>
      </w:pPr>
      <w:r w:rsidRPr="00741B69">
        <w:rPr>
          <w:rFonts w:ascii="Arial" w:hAnsi="Arial" w:cs="Arial"/>
          <w:sz w:val="24"/>
          <w:szCs w:val="24"/>
        </w:rPr>
        <w:t>Místo a způsob měření</w:t>
      </w:r>
      <w:r w:rsidR="00251809" w:rsidRPr="00741B69">
        <w:rPr>
          <w:rFonts w:ascii="Arial" w:hAnsi="Arial" w:cs="Arial"/>
          <w:sz w:val="24"/>
          <w:szCs w:val="24"/>
        </w:rPr>
        <w:t>:</w:t>
      </w:r>
      <w:r w:rsidR="009967D0" w:rsidRPr="00741B69">
        <w:rPr>
          <w:rFonts w:ascii="Arial" w:hAnsi="Arial" w:cs="Arial"/>
          <w:sz w:val="24"/>
          <w:szCs w:val="24"/>
        </w:rPr>
        <w:t xml:space="preserve"> </w:t>
      </w:r>
    </w:p>
    <w:p w14:paraId="0E338A52" w14:textId="64F0E9DF" w:rsidR="00EF77C5" w:rsidRPr="00741B69" w:rsidRDefault="00EF77C5" w:rsidP="009630B0">
      <w:pPr>
        <w:pStyle w:val="Odstavecseseznamem"/>
        <w:numPr>
          <w:ilvl w:val="1"/>
          <w:numId w:val="15"/>
        </w:numPr>
        <w:tabs>
          <w:tab w:val="left" w:pos="5670"/>
        </w:tabs>
        <w:spacing w:after="0"/>
        <w:ind w:left="426"/>
        <w:jc w:val="both"/>
        <w:rPr>
          <w:rFonts w:ascii="Arial" w:hAnsi="Arial" w:cs="Arial"/>
          <w:sz w:val="24"/>
          <w:szCs w:val="24"/>
        </w:rPr>
      </w:pPr>
      <w:r w:rsidRPr="00741B69">
        <w:rPr>
          <w:rFonts w:ascii="Arial" w:hAnsi="Arial" w:cs="Arial"/>
          <w:sz w:val="24"/>
          <w:szCs w:val="24"/>
        </w:rPr>
        <w:t>a) tepelné energie na vytápění:</w:t>
      </w:r>
      <w:r w:rsidR="0023376B" w:rsidRPr="00741B69">
        <w:rPr>
          <w:rFonts w:ascii="Arial" w:hAnsi="Arial" w:cs="Arial"/>
          <w:sz w:val="24"/>
          <w:szCs w:val="24"/>
        </w:rPr>
        <w:t xml:space="preserve"> </w:t>
      </w:r>
      <w:r w:rsidR="0023376B" w:rsidRPr="00741B69">
        <w:rPr>
          <w:rFonts w:ascii="Arial" w:hAnsi="Arial" w:cs="Arial"/>
          <w:b/>
          <w:bCs/>
          <w:sz w:val="24"/>
          <w:szCs w:val="24"/>
        </w:rPr>
        <w:t>měřič ÚT</w:t>
      </w:r>
      <w:r w:rsidR="00965DC5">
        <w:rPr>
          <w:rFonts w:ascii="Arial" w:hAnsi="Arial" w:cs="Arial"/>
          <w:b/>
          <w:bCs/>
          <w:sz w:val="24"/>
          <w:szCs w:val="24"/>
        </w:rPr>
        <w:t xml:space="preserve"> – typ </w:t>
      </w:r>
      <w:proofErr w:type="spellStart"/>
      <w:r w:rsidR="00965DC5">
        <w:rPr>
          <w:rFonts w:ascii="Arial" w:hAnsi="Arial" w:cs="Arial"/>
          <w:b/>
          <w:bCs/>
          <w:sz w:val="24"/>
          <w:szCs w:val="24"/>
        </w:rPr>
        <w:t>Multical</w:t>
      </w:r>
      <w:proofErr w:type="spellEnd"/>
      <w:r w:rsidR="00965DC5">
        <w:rPr>
          <w:rFonts w:ascii="Arial" w:hAnsi="Arial" w:cs="Arial"/>
          <w:b/>
          <w:bCs/>
          <w:sz w:val="24"/>
          <w:szCs w:val="24"/>
        </w:rPr>
        <w:t xml:space="preserve"> 402, </w:t>
      </w:r>
      <w:proofErr w:type="spellStart"/>
      <w:r w:rsidR="00965DC5">
        <w:rPr>
          <w:rFonts w:ascii="Arial" w:hAnsi="Arial" w:cs="Arial"/>
          <w:b/>
          <w:bCs/>
          <w:sz w:val="24"/>
          <w:szCs w:val="24"/>
        </w:rPr>
        <w:t>v.č</w:t>
      </w:r>
      <w:proofErr w:type="spellEnd"/>
      <w:r w:rsidR="00965DC5">
        <w:rPr>
          <w:rFonts w:ascii="Arial" w:hAnsi="Arial" w:cs="Arial"/>
          <w:b/>
          <w:bCs/>
          <w:sz w:val="24"/>
          <w:szCs w:val="24"/>
        </w:rPr>
        <w:t>.: 62273862</w:t>
      </w:r>
      <w:r w:rsidR="0023376B" w:rsidRPr="00741B69">
        <w:rPr>
          <w:rFonts w:ascii="Arial" w:hAnsi="Arial" w:cs="Arial"/>
          <w:sz w:val="24"/>
          <w:szCs w:val="24"/>
        </w:rPr>
        <w:t xml:space="preserve"> </w:t>
      </w:r>
      <w:r w:rsidRPr="00741B69">
        <w:rPr>
          <w:rFonts w:ascii="Arial" w:hAnsi="Arial" w:cs="Arial"/>
          <w:sz w:val="24"/>
          <w:szCs w:val="24"/>
        </w:rPr>
        <w:t xml:space="preserve"> </w:t>
      </w:r>
    </w:p>
    <w:p w14:paraId="39E91A8D" w14:textId="29A86138" w:rsidR="00251809" w:rsidRPr="00741B69" w:rsidRDefault="00EF77C5" w:rsidP="00251809">
      <w:pPr>
        <w:pStyle w:val="Odstavecseseznamem"/>
        <w:tabs>
          <w:tab w:val="left" w:pos="5670"/>
        </w:tabs>
        <w:spacing w:after="0"/>
        <w:ind w:left="426" w:right="49"/>
        <w:jc w:val="both"/>
        <w:rPr>
          <w:rFonts w:ascii="Arial" w:hAnsi="Arial" w:cs="Arial"/>
          <w:b/>
          <w:bCs/>
          <w:sz w:val="24"/>
          <w:szCs w:val="24"/>
        </w:rPr>
      </w:pPr>
      <w:r w:rsidRPr="00741B69">
        <w:rPr>
          <w:rFonts w:ascii="Arial" w:hAnsi="Arial" w:cs="Arial"/>
          <w:sz w:val="24"/>
          <w:szCs w:val="24"/>
        </w:rPr>
        <w:t xml:space="preserve">b) tepelné energie v teplé </w:t>
      </w:r>
      <w:proofErr w:type="gramStart"/>
      <w:r w:rsidRPr="00741B69">
        <w:rPr>
          <w:rFonts w:ascii="Arial" w:hAnsi="Arial" w:cs="Arial"/>
          <w:sz w:val="24"/>
          <w:szCs w:val="24"/>
        </w:rPr>
        <w:t xml:space="preserve">vodě: </w:t>
      </w:r>
      <w:r w:rsidR="0023376B" w:rsidRPr="00741B69">
        <w:rPr>
          <w:rFonts w:ascii="Arial" w:hAnsi="Arial" w:cs="Arial"/>
          <w:sz w:val="24"/>
          <w:szCs w:val="24"/>
        </w:rPr>
        <w:t xml:space="preserve"> </w:t>
      </w:r>
      <w:r w:rsidR="0023376B" w:rsidRPr="00741B69">
        <w:rPr>
          <w:rFonts w:ascii="Arial" w:hAnsi="Arial" w:cs="Arial"/>
          <w:b/>
          <w:bCs/>
          <w:sz w:val="24"/>
          <w:szCs w:val="24"/>
        </w:rPr>
        <w:t>bez</w:t>
      </w:r>
      <w:proofErr w:type="gramEnd"/>
      <w:r w:rsidR="0023376B" w:rsidRPr="00741B69">
        <w:rPr>
          <w:rFonts w:ascii="Arial" w:hAnsi="Arial" w:cs="Arial"/>
          <w:b/>
          <w:bCs/>
          <w:sz w:val="24"/>
          <w:szCs w:val="24"/>
        </w:rPr>
        <w:t xml:space="preserve"> TV</w:t>
      </w:r>
    </w:p>
    <w:p w14:paraId="00AE3F54" w14:textId="77777777" w:rsidR="00EF77C5" w:rsidRPr="00741B69" w:rsidRDefault="00EF77C5" w:rsidP="00EF77C5">
      <w:pPr>
        <w:pStyle w:val="Odstavecseseznamem"/>
        <w:numPr>
          <w:ilvl w:val="0"/>
          <w:numId w:val="15"/>
        </w:numPr>
        <w:tabs>
          <w:tab w:val="left" w:pos="5670"/>
        </w:tabs>
        <w:spacing w:after="0"/>
        <w:rPr>
          <w:rFonts w:ascii="Arial" w:hAnsi="Arial" w:cs="Arial"/>
          <w:sz w:val="24"/>
          <w:szCs w:val="24"/>
        </w:rPr>
      </w:pPr>
      <w:r w:rsidRPr="00741B69">
        <w:rPr>
          <w:rFonts w:ascii="Arial" w:hAnsi="Arial" w:cs="Arial"/>
          <w:sz w:val="24"/>
          <w:szCs w:val="24"/>
        </w:rPr>
        <w:t>Výpočet náhradního způsobu vyhodnocení dodávky v případě poruchy měřícího zařízení:</w:t>
      </w:r>
    </w:p>
    <w:p w14:paraId="37C02546" w14:textId="77777777" w:rsidR="00EF77C5" w:rsidRPr="00741B69" w:rsidRDefault="002E728A" w:rsidP="002E728A">
      <w:pPr>
        <w:pStyle w:val="Odstavecseseznamem"/>
        <w:numPr>
          <w:ilvl w:val="1"/>
          <w:numId w:val="15"/>
        </w:numPr>
        <w:tabs>
          <w:tab w:val="left" w:pos="5670"/>
        </w:tabs>
        <w:spacing w:after="0"/>
        <w:ind w:left="426"/>
        <w:rPr>
          <w:rFonts w:ascii="Arial" w:hAnsi="Arial" w:cs="Arial"/>
          <w:sz w:val="24"/>
          <w:szCs w:val="24"/>
        </w:rPr>
      </w:pPr>
      <w:r w:rsidRPr="00741B69">
        <w:rPr>
          <w:rFonts w:ascii="Arial" w:hAnsi="Arial" w:cs="Arial"/>
          <w:sz w:val="24"/>
          <w:szCs w:val="24"/>
        </w:rPr>
        <w:t>Pro tepelnou energii:</w:t>
      </w:r>
    </w:p>
    <w:p w14:paraId="6162CB44" w14:textId="77777777" w:rsidR="002E728A" w:rsidRPr="00741B69" w:rsidRDefault="002E728A" w:rsidP="002E728A">
      <w:pPr>
        <w:pStyle w:val="Odstavecseseznamem"/>
        <w:tabs>
          <w:tab w:val="left" w:pos="5670"/>
        </w:tabs>
        <w:spacing w:after="0"/>
        <w:ind w:left="426"/>
        <w:rPr>
          <w:rFonts w:ascii="Arial" w:hAnsi="Arial" w:cs="Arial"/>
          <w:sz w:val="24"/>
          <w:szCs w:val="24"/>
        </w:rPr>
      </w:pPr>
      <w:proofErr w:type="spellStart"/>
      <w:r w:rsidRPr="00741B69">
        <w:rPr>
          <w:rFonts w:ascii="Arial" w:hAnsi="Arial" w:cs="Arial"/>
          <w:sz w:val="24"/>
          <w:szCs w:val="24"/>
        </w:rPr>
        <w:t>Qtep</w:t>
      </w:r>
      <w:proofErr w:type="spellEnd"/>
      <w:r w:rsidRPr="00741B69">
        <w:rPr>
          <w:rFonts w:ascii="Arial" w:hAnsi="Arial" w:cs="Arial"/>
          <w:sz w:val="24"/>
          <w:szCs w:val="24"/>
        </w:rPr>
        <w:t xml:space="preserve">= </w:t>
      </w:r>
      <w:proofErr w:type="spellStart"/>
      <w:r w:rsidRPr="00741B69">
        <w:rPr>
          <w:rFonts w:ascii="Arial" w:hAnsi="Arial" w:cs="Arial"/>
          <w:sz w:val="24"/>
          <w:szCs w:val="24"/>
        </w:rPr>
        <w:t>qtep</w:t>
      </w:r>
      <w:proofErr w:type="spellEnd"/>
      <w:r w:rsidRPr="00741B69">
        <w:rPr>
          <w:rFonts w:ascii="Arial" w:hAnsi="Arial" w:cs="Arial"/>
          <w:sz w:val="24"/>
          <w:szCs w:val="24"/>
        </w:rPr>
        <w:t>* D (GJ)</w:t>
      </w:r>
    </w:p>
    <w:p w14:paraId="261CD708" w14:textId="77777777" w:rsidR="002E728A" w:rsidRPr="00741B69" w:rsidRDefault="002E728A" w:rsidP="002E728A">
      <w:pPr>
        <w:pStyle w:val="Odstavecseseznamem"/>
        <w:tabs>
          <w:tab w:val="left" w:pos="5670"/>
        </w:tabs>
        <w:spacing w:after="0"/>
        <w:ind w:left="426"/>
        <w:rPr>
          <w:rFonts w:ascii="Arial" w:hAnsi="Arial" w:cs="Arial"/>
          <w:sz w:val="24"/>
          <w:szCs w:val="24"/>
        </w:rPr>
      </w:pPr>
    </w:p>
    <w:p w14:paraId="3B7213E4" w14:textId="77777777" w:rsidR="002E728A" w:rsidRPr="00741B69" w:rsidRDefault="002E728A" w:rsidP="002E728A">
      <w:pPr>
        <w:pStyle w:val="Odstavecseseznamem"/>
        <w:tabs>
          <w:tab w:val="left" w:pos="5670"/>
        </w:tabs>
        <w:spacing w:after="0"/>
        <w:ind w:left="426"/>
        <w:rPr>
          <w:rFonts w:ascii="Arial" w:hAnsi="Arial" w:cs="Arial"/>
          <w:sz w:val="24"/>
          <w:szCs w:val="24"/>
        </w:rPr>
      </w:pPr>
      <w:r w:rsidRPr="00741B69">
        <w:rPr>
          <w:rFonts w:ascii="Arial" w:hAnsi="Arial" w:cs="Arial"/>
          <w:sz w:val="24"/>
          <w:szCs w:val="24"/>
        </w:rPr>
        <w:t xml:space="preserve">      kde:  </w:t>
      </w:r>
    </w:p>
    <w:p w14:paraId="2271DE55" w14:textId="77777777" w:rsidR="002E728A" w:rsidRPr="00741B69" w:rsidRDefault="002E728A" w:rsidP="002E728A">
      <w:pPr>
        <w:pStyle w:val="Odstavecseseznamem"/>
        <w:tabs>
          <w:tab w:val="left" w:pos="2552"/>
        </w:tabs>
        <w:spacing w:after="0"/>
        <w:ind w:left="426"/>
        <w:rPr>
          <w:rFonts w:ascii="Arial" w:hAnsi="Arial" w:cs="Arial"/>
          <w:sz w:val="24"/>
          <w:szCs w:val="24"/>
        </w:rPr>
      </w:pPr>
      <w:r w:rsidRPr="00741B69">
        <w:rPr>
          <w:rFonts w:ascii="Arial" w:hAnsi="Arial" w:cs="Arial"/>
          <w:sz w:val="24"/>
          <w:szCs w:val="24"/>
        </w:rPr>
        <w:t xml:space="preserve">      </w:t>
      </w:r>
      <w:proofErr w:type="spellStart"/>
      <w:r w:rsidRPr="00741B69">
        <w:rPr>
          <w:rFonts w:ascii="Arial" w:hAnsi="Arial" w:cs="Arial"/>
          <w:sz w:val="24"/>
          <w:szCs w:val="24"/>
        </w:rPr>
        <w:t>Qtep</w:t>
      </w:r>
      <w:proofErr w:type="spellEnd"/>
      <w:r w:rsidRPr="00741B69">
        <w:rPr>
          <w:rFonts w:ascii="Arial" w:hAnsi="Arial" w:cs="Arial"/>
          <w:sz w:val="24"/>
          <w:szCs w:val="24"/>
        </w:rPr>
        <w:t xml:space="preserve"> </w:t>
      </w:r>
      <w:r w:rsidRPr="00741B69">
        <w:rPr>
          <w:rFonts w:ascii="Arial" w:hAnsi="Arial" w:cs="Arial"/>
          <w:sz w:val="24"/>
          <w:szCs w:val="24"/>
        </w:rPr>
        <w:tab/>
        <w:t>- množství tepelné energie (GJ)</w:t>
      </w:r>
    </w:p>
    <w:p w14:paraId="056B27D1" w14:textId="77777777" w:rsidR="002E728A" w:rsidRPr="00741B69" w:rsidRDefault="002E728A" w:rsidP="002E728A">
      <w:pPr>
        <w:pStyle w:val="Odstavecseseznamem"/>
        <w:tabs>
          <w:tab w:val="left" w:pos="2552"/>
        </w:tabs>
        <w:spacing w:after="0"/>
        <w:ind w:left="426"/>
        <w:rPr>
          <w:rFonts w:ascii="Arial" w:hAnsi="Arial" w:cs="Arial"/>
          <w:sz w:val="24"/>
          <w:szCs w:val="24"/>
        </w:rPr>
      </w:pPr>
      <w:r w:rsidRPr="00741B69">
        <w:rPr>
          <w:rFonts w:ascii="Arial" w:hAnsi="Arial" w:cs="Arial"/>
          <w:sz w:val="24"/>
          <w:szCs w:val="24"/>
        </w:rPr>
        <w:t xml:space="preserve">      </w:t>
      </w:r>
      <w:proofErr w:type="spellStart"/>
      <w:r w:rsidRPr="00741B69">
        <w:rPr>
          <w:rFonts w:ascii="Arial" w:hAnsi="Arial" w:cs="Arial"/>
          <w:sz w:val="24"/>
          <w:szCs w:val="24"/>
        </w:rPr>
        <w:t>qtep</w:t>
      </w:r>
      <w:proofErr w:type="spellEnd"/>
      <w:r w:rsidRPr="00741B69">
        <w:rPr>
          <w:rFonts w:ascii="Arial" w:hAnsi="Arial" w:cs="Arial"/>
          <w:sz w:val="24"/>
          <w:szCs w:val="24"/>
        </w:rPr>
        <w:t xml:space="preserve"> </w:t>
      </w:r>
      <w:r w:rsidRPr="00741B69">
        <w:rPr>
          <w:rFonts w:ascii="Arial" w:hAnsi="Arial" w:cs="Arial"/>
          <w:sz w:val="24"/>
          <w:szCs w:val="24"/>
        </w:rPr>
        <w:tab/>
        <w:t>- energetická náročnost za poslední měřené období (GJ/D°)</w:t>
      </w:r>
    </w:p>
    <w:p w14:paraId="7AE33498" w14:textId="77777777" w:rsidR="002E728A" w:rsidRPr="00741B69" w:rsidRDefault="002E728A" w:rsidP="002E728A">
      <w:pPr>
        <w:pStyle w:val="Odstavecseseznamem"/>
        <w:tabs>
          <w:tab w:val="left" w:pos="2552"/>
        </w:tabs>
        <w:spacing w:after="0"/>
        <w:ind w:left="426"/>
        <w:rPr>
          <w:rFonts w:ascii="Arial" w:hAnsi="Arial" w:cs="Arial"/>
          <w:sz w:val="24"/>
          <w:szCs w:val="24"/>
        </w:rPr>
      </w:pPr>
      <w:r w:rsidRPr="00741B69">
        <w:rPr>
          <w:rFonts w:ascii="Arial" w:hAnsi="Arial" w:cs="Arial"/>
          <w:sz w:val="24"/>
          <w:szCs w:val="24"/>
        </w:rPr>
        <w:t xml:space="preserve">      D= d*(tis-tes)</w:t>
      </w:r>
      <w:r w:rsidRPr="00741B69">
        <w:rPr>
          <w:rFonts w:ascii="Arial" w:hAnsi="Arial" w:cs="Arial"/>
          <w:sz w:val="24"/>
          <w:szCs w:val="24"/>
        </w:rPr>
        <w:tab/>
        <w:t>- počet denostupňů (D°)</w:t>
      </w:r>
    </w:p>
    <w:p w14:paraId="7965A9D8" w14:textId="77777777" w:rsidR="002E728A" w:rsidRPr="00741B69" w:rsidRDefault="002E728A" w:rsidP="002E728A">
      <w:pPr>
        <w:pStyle w:val="Odstavecseseznamem"/>
        <w:tabs>
          <w:tab w:val="left" w:pos="2552"/>
        </w:tabs>
        <w:spacing w:after="0"/>
        <w:ind w:left="426"/>
        <w:rPr>
          <w:rFonts w:ascii="Arial" w:hAnsi="Arial" w:cs="Arial"/>
          <w:sz w:val="24"/>
          <w:szCs w:val="24"/>
        </w:rPr>
      </w:pPr>
      <w:r w:rsidRPr="00741B69">
        <w:rPr>
          <w:rFonts w:ascii="Arial" w:hAnsi="Arial" w:cs="Arial"/>
          <w:sz w:val="24"/>
          <w:szCs w:val="24"/>
        </w:rPr>
        <w:t xml:space="preserve">      d </w:t>
      </w:r>
      <w:r w:rsidRPr="00741B69">
        <w:rPr>
          <w:rFonts w:ascii="Arial" w:hAnsi="Arial" w:cs="Arial"/>
          <w:sz w:val="24"/>
          <w:szCs w:val="24"/>
        </w:rPr>
        <w:tab/>
        <w:t xml:space="preserve">- počet dnů v měsíci </w:t>
      </w:r>
    </w:p>
    <w:p w14:paraId="4C31C2C6" w14:textId="77777777" w:rsidR="002E728A" w:rsidRPr="00741B69" w:rsidRDefault="002E728A" w:rsidP="002E728A">
      <w:pPr>
        <w:pStyle w:val="Odstavecseseznamem"/>
        <w:tabs>
          <w:tab w:val="left" w:pos="2552"/>
        </w:tabs>
        <w:spacing w:after="0"/>
        <w:ind w:left="426"/>
        <w:rPr>
          <w:rFonts w:ascii="Arial" w:hAnsi="Arial" w:cs="Arial"/>
          <w:sz w:val="24"/>
          <w:szCs w:val="24"/>
        </w:rPr>
      </w:pPr>
      <w:r w:rsidRPr="00741B69">
        <w:rPr>
          <w:rFonts w:ascii="Arial" w:hAnsi="Arial" w:cs="Arial"/>
          <w:sz w:val="24"/>
          <w:szCs w:val="24"/>
        </w:rPr>
        <w:t xml:space="preserve">      tis </w:t>
      </w:r>
      <w:r w:rsidRPr="00741B69">
        <w:rPr>
          <w:rFonts w:ascii="Arial" w:hAnsi="Arial" w:cs="Arial"/>
          <w:sz w:val="24"/>
          <w:szCs w:val="24"/>
        </w:rPr>
        <w:tab/>
        <w:t xml:space="preserve">- projektová vnitřní teplota vzduchu </w:t>
      </w:r>
      <w:proofErr w:type="gramStart"/>
      <w:r w:rsidRPr="00741B69">
        <w:rPr>
          <w:rFonts w:ascii="Arial" w:hAnsi="Arial" w:cs="Arial"/>
          <w:sz w:val="24"/>
          <w:szCs w:val="24"/>
        </w:rPr>
        <w:t>20°C</w:t>
      </w:r>
      <w:proofErr w:type="gramEnd"/>
    </w:p>
    <w:p w14:paraId="2C09F0C9" w14:textId="77777777" w:rsidR="002E728A" w:rsidRPr="00741B69" w:rsidRDefault="002E728A" w:rsidP="002E728A">
      <w:pPr>
        <w:pStyle w:val="Odstavecseseznamem"/>
        <w:tabs>
          <w:tab w:val="left" w:pos="2552"/>
        </w:tabs>
        <w:spacing w:after="0"/>
        <w:ind w:left="426"/>
        <w:rPr>
          <w:rFonts w:ascii="Arial" w:hAnsi="Arial" w:cs="Arial"/>
          <w:sz w:val="24"/>
          <w:szCs w:val="24"/>
        </w:rPr>
      </w:pPr>
      <w:r w:rsidRPr="00741B69">
        <w:rPr>
          <w:rFonts w:ascii="Arial" w:hAnsi="Arial" w:cs="Arial"/>
          <w:sz w:val="24"/>
          <w:szCs w:val="24"/>
        </w:rPr>
        <w:t xml:space="preserve">      tes </w:t>
      </w:r>
      <w:r w:rsidRPr="00741B69">
        <w:rPr>
          <w:rFonts w:ascii="Arial" w:hAnsi="Arial" w:cs="Arial"/>
          <w:sz w:val="24"/>
          <w:szCs w:val="24"/>
        </w:rPr>
        <w:tab/>
        <w:t>- průměrná venkovní teplota vzduchu v neměřeném měsíci (z hodnot</w:t>
      </w:r>
    </w:p>
    <w:p w14:paraId="1467141B" w14:textId="77777777" w:rsidR="002E728A" w:rsidRPr="00741B69" w:rsidRDefault="002E728A" w:rsidP="002E728A">
      <w:pPr>
        <w:pStyle w:val="Odstavecseseznamem"/>
        <w:tabs>
          <w:tab w:val="left" w:pos="2552"/>
        </w:tabs>
        <w:spacing w:after="0"/>
        <w:ind w:left="426"/>
        <w:rPr>
          <w:rFonts w:ascii="Arial" w:hAnsi="Arial" w:cs="Arial"/>
          <w:sz w:val="24"/>
          <w:szCs w:val="24"/>
        </w:rPr>
      </w:pPr>
      <w:r w:rsidRPr="00741B69">
        <w:rPr>
          <w:rFonts w:ascii="Arial" w:hAnsi="Arial" w:cs="Arial"/>
          <w:sz w:val="24"/>
          <w:szCs w:val="24"/>
        </w:rPr>
        <w:t xml:space="preserve">       </w:t>
      </w:r>
      <w:r w:rsidRPr="00741B69">
        <w:rPr>
          <w:rFonts w:ascii="Arial" w:hAnsi="Arial" w:cs="Arial"/>
          <w:sz w:val="24"/>
          <w:szCs w:val="24"/>
        </w:rPr>
        <w:tab/>
        <w:t>naměřených prodávajícího v příslušné lokalitě)</w:t>
      </w:r>
    </w:p>
    <w:p w14:paraId="517B156B" w14:textId="77777777" w:rsidR="002E728A" w:rsidRPr="00741B69" w:rsidRDefault="002E728A" w:rsidP="002E728A">
      <w:pPr>
        <w:pStyle w:val="Odstavecseseznamem"/>
        <w:tabs>
          <w:tab w:val="left" w:pos="2552"/>
        </w:tabs>
        <w:spacing w:after="0"/>
        <w:ind w:left="426"/>
        <w:rPr>
          <w:rFonts w:ascii="Arial" w:hAnsi="Arial" w:cs="Arial"/>
          <w:sz w:val="24"/>
          <w:szCs w:val="24"/>
        </w:rPr>
      </w:pPr>
    </w:p>
    <w:p w14:paraId="79F179E4" w14:textId="77777777" w:rsidR="002E728A" w:rsidRPr="00741B69" w:rsidRDefault="002E728A" w:rsidP="002E728A">
      <w:pPr>
        <w:pStyle w:val="Odstavecseseznamem"/>
        <w:tabs>
          <w:tab w:val="left" w:pos="2552"/>
        </w:tabs>
        <w:spacing w:after="0"/>
        <w:ind w:left="426" w:hanging="426"/>
        <w:rPr>
          <w:rFonts w:ascii="Arial" w:hAnsi="Arial" w:cs="Arial"/>
          <w:sz w:val="24"/>
          <w:szCs w:val="24"/>
        </w:rPr>
      </w:pPr>
      <w:r w:rsidRPr="00741B69">
        <w:rPr>
          <w:rFonts w:ascii="Arial" w:hAnsi="Arial" w:cs="Arial"/>
          <w:sz w:val="24"/>
          <w:szCs w:val="24"/>
        </w:rPr>
        <w:t xml:space="preserve">     - v případě částečného měření v měsíci se množství neměřené tepelné energie vypočte z měření části měsíce s přepočtem pomocí denostupňů (D°) v měřeném a neměřeném období.</w:t>
      </w:r>
    </w:p>
    <w:p w14:paraId="3FDE1FBB" w14:textId="5B2AD230" w:rsidR="002E728A" w:rsidRPr="00741B69" w:rsidRDefault="002E728A" w:rsidP="002E728A">
      <w:pPr>
        <w:pStyle w:val="Odstavecseseznamem"/>
        <w:tabs>
          <w:tab w:val="left" w:pos="2552"/>
        </w:tabs>
        <w:spacing w:after="0"/>
        <w:ind w:left="426"/>
        <w:rPr>
          <w:rFonts w:ascii="Arial" w:hAnsi="Arial" w:cs="Arial"/>
          <w:sz w:val="24"/>
          <w:szCs w:val="24"/>
        </w:rPr>
      </w:pPr>
    </w:p>
    <w:p w14:paraId="4774252C" w14:textId="721FC875" w:rsidR="002E728A" w:rsidRPr="00741B69" w:rsidRDefault="002E728A" w:rsidP="002E728A">
      <w:pPr>
        <w:pStyle w:val="Odstavecseseznamem"/>
        <w:tabs>
          <w:tab w:val="left" w:pos="2552"/>
          <w:tab w:val="left" w:pos="5670"/>
        </w:tabs>
        <w:spacing w:after="0"/>
        <w:ind w:left="426"/>
        <w:rPr>
          <w:rFonts w:ascii="Arial" w:hAnsi="Arial" w:cs="Arial"/>
          <w:sz w:val="24"/>
          <w:szCs w:val="24"/>
        </w:rPr>
      </w:pPr>
      <w:r w:rsidRPr="00741B69">
        <w:rPr>
          <w:rFonts w:ascii="Arial" w:hAnsi="Arial" w:cs="Arial"/>
          <w:sz w:val="24"/>
          <w:szCs w:val="24"/>
        </w:rPr>
        <w:t>V Přerově dne</w:t>
      </w:r>
      <w:r w:rsidR="004F132D">
        <w:rPr>
          <w:rFonts w:ascii="Arial" w:hAnsi="Arial" w:cs="Arial"/>
          <w:sz w:val="24"/>
          <w:szCs w:val="24"/>
        </w:rPr>
        <w:t xml:space="preserve"> 2</w:t>
      </w:r>
      <w:r w:rsidR="0024317C">
        <w:rPr>
          <w:rFonts w:ascii="Arial" w:hAnsi="Arial" w:cs="Arial"/>
          <w:sz w:val="24"/>
          <w:szCs w:val="24"/>
        </w:rPr>
        <w:t>5</w:t>
      </w:r>
      <w:r w:rsidR="004F132D">
        <w:rPr>
          <w:rFonts w:ascii="Arial" w:hAnsi="Arial" w:cs="Arial"/>
          <w:sz w:val="24"/>
          <w:szCs w:val="24"/>
        </w:rPr>
        <w:t>.7.2025</w:t>
      </w:r>
      <w:r w:rsidR="0063794C" w:rsidRPr="00741B69">
        <w:rPr>
          <w:rFonts w:ascii="Arial" w:hAnsi="Arial" w:cs="Arial"/>
          <w:sz w:val="24"/>
          <w:szCs w:val="24"/>
        </w:rPr>
        <w:tab/>
      </w:r>
      <w:r w:rsidR="004F132D">
        <w:rPr>
          <w:rFonts w:ascii="Arial" w:hAnsi="Arial" w:cs="Arial"/>
          <w:sz w:val="24"/>
          <w:szCs w:val="24"/>
        </w:rPr>
        <w:t>V</w:t>
      </w:r>
      <w:r w:rsidR="004C7D6E">
        <w:rPr>
          <w:rFonts w:ascii="Arial" w:hAnsi="Arial" w:cs="Arial"/>
          <w:sz w:val="24"/>
          <w:szCs w:val="24"/>
        </w:rPr>
        <w:t xml:space="preserve"> Olomouci </w:t>
      </w:r>
      <w:r w:rsidRPr="00741B69">
        <w:rPr>
          <w:rFonts w:ascii="Arial" w:hAnsi="Arial" w:cs="Arial"/>
          <w:sz w:val="24"/>
          <w:szCs w:val="24"/>
        </w:rPr>
        <w:t>dne</w:t>
      </w:r>
      <w:r w:rsidR="004F132D">
        <w:rPr>
          <w:rFonts w:ascii="Arial" w:hAnsi="Arial" w:cs="Arial"/>
          <w:sz w:val="24"/>
          <w:szCs w:val="24"/>
        </w:rPr>
        <w:t xml:space="preserve"> 4.8.2025</w:t>
      </w:r>
    </w:p>
    <w:p w14:paraId="463744D6" w14:textId="77777777" w:rsidR="002E728A" w:rsidRPr="00741B69" w:rsidRDefault="002E728A" w:rsidP="002E728A">
      <w:pPr>
        <w:pStyle w:val="Odstavecseseznamem"/>
        <w:tabs>
          <w:tab w:val="left" w:pos="5670"/>
        </w:tabs>
        <w:spacing w:after="0"/>
        <w:ind w:left="426"/>
        <w:rPr>
          <w:rFonts w:ascii="Arial" w:hAnsi="Arial" w:cs="Arial"/>
          <w:sz w:val="24"/>
          <w:szCs w:val="24"/>
        </w:rPr>
      </w:pPr>
      <w:r w:rsidRPr="00741B69">
        <w:rPr>
          <w:rFonts w:ascii="Arial" w:hAnsi="Arial" w:cs="Arial"/>
          <w:sz w:val="24"/>
          <w:szCs w:val="24"/>
        </w:rPr>
        <w:t>Dodavatel:</w:t>
      </w:r>
      <w:r w:rsidRPr="00741B69">
        <w:rPr>
          <w:rFonts w:ascii="Arial" w:hAnsi="Arial" w:cs="Arial"/>
          <w:sz w:val="24"/>
          <w:szCs w:val="24"/>
        </w:rPr>
        <w:tab/>
        <w:t>Odběratel:</w:t>
      </w:r>
    </w:p>
    <w:bookmarkEnd w:id="0"/>
    <w:p w14:paraId="51589FF5" w14:textId="4ED1E69D" w:rsidR="00DD2E4B" w:rsidRPr="00741B69" w:rsidRDefault="00DD2E4B" w:rsidP="002E728A">
      <w:pPr>
        <w:rPr>
          <w:rFonts w:ascii="Arial" w:hAnsi="Arial" w:cs="Arial"/>
          <w:sz w:val="24"/>
          <w:szCs w:val="24"/>
        </w:rPr>
      </w:pPr>
    </w:p>
    <w:p w14:paraId="6588F82A" w14:textId="269A8E9D" w:rsidR="00A77E69" w:rsidRDefault="00A77E69" w:rsidP="002E728A">
      <w:pPr>
        <w:rPr>
          <w:rFonts w:ascii="Arial" w:hAnsi="Arial" w:cs="Arial"/>
          <w:sz w:val="24"/>
          <w:szCs w:val="24"/>
        </w:rPr>
      </w:pPr>
    </w:p>
    <w:p w14:paraId="296C8E92" w14:textId="77777777" w:rsidR="004C7D6E" w:rsidRDefault="004C7D6E" w:rsidP="002E728A">
      <w:pPr>
        <w:rPr>
          <w:rFonts w:ascii="Arial" w:hAnsi="Arial" w:cs="Arial"/>
          <w:sz w:val="24"/>
          <w:szCs w:val="24"/>
        </w:rPr>
      </w:pPr>
    </w:p>
    <w:p w14:paraId="3B543B18" w14:textId="77777777" w:rsidR="004C7D6E" w:rsidRPr="00741B69" w:rsidRDefault="004C7D6E" w:rsidP="002E728A">
      <w:pPr>
        <w:rPr>
          <w:rFonts w:ascii="Arial" w:hAnsi="Arial" w:cs="Arial"/>
          <w:sz w:val="24"/>
          <w:szCs w:val="24"/>
        </w:rPr>
      </w:pPr>
    </w:p>
    <w:p w14:paraId="06462048" w14:textId="77777777" w:rsidR="004537A7" w:rsidRPr="00741B69" w:rsidRDefault="004537A7" w:rsidP="002E728A">
      <w:pPr>
        <w:rPr>
          <w:rFonts w:ascii="Arial" w:hAnsi="Arial" w:cs="Arial"/>
          <w:sz w:val="24"/>
          <w:szCs w:val="24"/>
        </w:rPr>
      </w:pPr>
    </w:p>
    <w:p w14:paraId="0827BF31" w14:textId="60940CE4" w:rsidR="002E728A" w:rsidRPr="00741B69" w:rsidRDefault="002E728A" w:rsidP="002E728A">
      <w:pPr>
        <w:tabs>
          <w:tab w:val="left" w:pos="5670"/>
        </w:tabs>
        <w:spacing w:after="0"/>
        <w:rPr>
          <w:rFonts w:ascii="Arial" w:hAnsi="Arial" w:cs="Arial"/>
          <w:sz w:val="24"/>
          <w:szCs w:val="24"/>
        </w:rPr>
      </w:pPr>
      <w:bookmarkStart w:id="1" w:name="_Hlk193106584"/>
      <w:bookmarkStart w:id="2" w:name="_Hlk193106574"/>
      <w:bookmarkStart w:id="3" w:name="_Hlk85175164"/>
      <w:r w:rsidRPr="00741B69">
        <w:rPr>
          <w:rFonts w:ascii="Arial" w:hAnsi="Arial" w:cs="Arial"/>
          <w:sz w:val="24"/>
          <w:szCs w:val="24"/>
        </w:rPr>
        <w:lastRenderedPageBreak/>
        <w:t>Příloha č. 3</w:t>
      </w:r>
    </w:p>
    <w:p w14:paraId="2ABF7859" w14:textId="77777777" w:rsidR="00B33B5C" w:rsidRPr="00741B69" w:rsidRDefault="00B33B5C" w:rsidP="002E728A">
      <w:pPr>
        <w:tabs>
          <w:tab w:val="left" w:pos="5670"/>
        </w:tabs>
        <w:spacing w:after="0"/>
        <w:rPr>
          <w:rFonts w:ascii="Arial" w:hAnsi="Arial" w:cs="Arial"/>
          <w:sz w:val="24"/>
          <w:szCs w:val="24"/>
        </w:rPr>
      </w:pPr>
    </w:p>
    <w:p w14:paraId="77DE6C7A" w14:textId="77777777" w:rsidR="002E728A" w:rsidRPr="00741B69" w:rsidRDefault="002E728A" w:rsidP="002E728A">
      <w:pPr>
        <w:tabs>
          <w:tab w:val="left" w:pos="5670"/>
        </w:tabs>
        <w:spacing w:after="0"/>
        <w:jc w:val="center"/>
        <w:rPr>
          <w:rFonts w:ascii="Arial" w:hAnsi="Arial" w:cs="Arial"/>
          <w:b/>
          <w:bCs/>
          <w:sz w:val="24"/>
          <w:szCs w:val="24"/>
        </w:rPr>
      </w:pPr>
      <w:r w:rsidRPr="00741B69">
        <w:rPr>
          <w:rFonts w:ascii="Arial" w:hAnsi="Arial" w:cs="Arial"/>
          <w:b/>
          <w:bCs/>
          <w:sz w:val="24"/>
          <w:szCs w:val="24"/>
        </w:rPr>
        <w:t>Odběrový diagram na dodávku a odběr tepelné energie</w:t>
      </w:r>
    </w:p>
    <w:p w14:paraId="2AF46E92" w14:textId="77777777" w:rsidR="002E728A" w:rsidRPr="00741B69" w:rsidRDefault="002E728A" w:rsidP="002E728A">
      <w:pPr>
        <w:tabs>
          <w:tab w:val="left" w:pos="5670"/>
        </w:tabs>
        <w:spacing w:after="0"/>
        <w:rPr>
          <w:rFonts w:ascii="Arial" w:hAnsi="Arial" w:cs="Arial"/>
          <w:sz w:val="24"/>
          <w:szCs w:val="24"/>
        </w:rPr>
      </w:pPr>
    </w:p>
    <w:p w14:paraId="7E42A064" w14:textId="18DD0FFD" w:rsidR="002E728A" w:rsidRPr="00741B69" w:rsidRDefault="002E728A" w:rsidP="002E728A">
      <w:pPr>
        <w:tabs>
          <w:tab w:val="left" w:pos="4820"/>
        </w:tabs>
        <w:spacing w:after="0"/>
        <w:rPr>
          <w:rFonts w:ascii="Arial" w:hAnsi="Arial" w:cs="Arial"/>
          <w:sz w:val="24"/>
          <w:szCs w:val="24"/>
        </w:rPr>
      </w:pPr>
      <w:r w:rsidRPr="00741B69">
        <w:rPr>
          <w:rFonts w:ascii="Arial" w:hAnsi="Arial" w:cs="Arial"/>
          <w:sz w:val="24"/>
          <w:szCs w:val="24"/>
        </w:rPr>
        <w:t>Ke smlouvě o dodávce tepelné energie číslo:</w:t>
      </w:r>
      <w:r w:rsidRPr="00741B69">
        <w:rPr>
          <w:rFonts w:ascii="Arial" w:hAnsi="Arial" w:cs="Arial"/>
          <w:sz w:val="24"/>
          <w:szCs w:val="24"/>
        </w:rPr>
        <w:tab/>
      </w:r>
      <w:r w:rsidR="0063794C" w:rsidRPr="00741B69">
        <w:rPr>
          <w:rFonts w:ascii="Arial" w:hAnsi="Arial" w:cs="Arial"/>
          <w:b/>
          <w:bCs/>
          <w:sz w:val="24"/>
          <w:szCs w:val="24"/>
        </w:rPr>
        <w:t>204</w:t>
      </w:r>
    </w:p>
    <w:p w14:paraId="5D1015DC" w14:textId="666604EC" w:rsidR="002E728A" w:rsidRPr="00741B69" w:rsidRDefault="002E728A" w:rsidP="002E728A">
      <w:pPr>
        <w:tabs>
          <w:tab w:val="left" w:pos="4820"/>
        </w:tabs>
        <w:spacing w:after="0"/>
        <w:rPr>
          <w:rFonts w:ascii="Arial" w:hAnsi="Arial" w:cs="Arial"/>
          <w:b/>
          <w:bCs/>
          <w:sz w:val="24"/>
          <w:szCs w:val="24"/>
        </w:rPr>
      </w:pPr>
      <w:r w:rsidRPr="00741B69">
        <w:rPr>
          <w:rFonts w:ascii="Arial" w:hAnsi="Arial" w:cs="Arial"/>
          <w:sz w:val="24"/>
          <w:szCs w:val="24"/>
        </w:rPr>
        <w:t>Název odběrného místa:</w:t>
      </w:r>
      <w:r w:rsidRPr="00741B69">
        <w:rPr>
          <w:rFonts w:ascii="Arial" w:hAnsi="Arial" w:cs="Arial"/>
          <w:sz w:val="24"/>
          <w:szCs w:val="24"/>
        </w:rPr>
        <w:tab/>
      </w:r>
      <w:r w:rsidR="0063794C" w:rsidRPr="00741B69">
        <w:rPr>
          <w:rFonts w:ascii="Arial" w:hAnsi="Arial" w:cs="Arial"/>
          <w:b/>
          <w:bCs/>
          <w:sz w:val="24"/>
          <w:szCs w:val="24"/>
        </w:rPr>
        <w:t>Žerotínovo nám 21, Přerov</w:t>
      </w:r>
    </w:p>
    <w:p w14:paraId="4D238ABD" w14:textId="0F6BAEC7" w:rsidR="002E728A" w:rsidRPr="00741B69" w:rsidRDefault="002E728A" w:rsidP="002E728A">
      <w:pPr>
        <w:tabs>
          <w:tab w:val="left" w:pos="4820"/>
        </w:tabs>
        <w:spacing w:after="0"/>
        <w:rPr>
          <w:rFonts w:ascii="Arial" w:hAnsi="Arial" w:cs="Arial"/>
          <w:sz w:val="24"/>
          <w:szCs w:val="24"/>
        </w:rPr>
      </w:pPr>
      <w:r w:rsidRPr="00741B69">
        <w:rPr>
          <w:rFonts w:ascii="Arial" w:hAnsi="Arial" w:cs="Arial"/>
          <w:sz w:val="24"/>
          <w:szCs w:val="24"/>
        </w:rPr>
        <w:t>Číslo odběrného místa:</w:t>
      </w:r>
      <w:r w:rsidRPr="00741B69">
        <w:rPr>
          <w:rFonts w:ascii="Arial" w:hAnsi="Arial" w:cs="Arial"/>
          <w:sz w:val="24"/>
          <w:szCs w:val="24"/>
        </w:rPr>
        <w:tab/>
      </w:r>
      <w:r w:rsidR="00D27009" w:rsidRPr="00741B69">
        <w:rPr>
          <w:rFonts w:ascii="Arial" w:hAnsi="Arial" w:cs="Arial"/>
          <w:b/>
          <w:bCs/>
          <w:sz w:val="24"/>
          <w:szCs w:val="24"/>
        </w:rPr>
        <w:t>672/17-4</w:t>
      </w:r>
    </w:p>
    <w:p w14:paraId="678E4B20" w14:textId="73330999" w:rsidR="002E728A" w:rsidRPr="00741B69" w:rsidRDefault="002E728A" w:rsidP="002E728A">
      <w:pPr>
        <w:tabs>
          <w:tab w:val="left" w:pos="4820"/>
        </w:tabs>
        <w:spacing w:after="0"/>
        <w:rPr>
          <w:rFonts w:ascii="Arial" w:hAnsi="Arial" w:cs="Arial"/>
          <w:b/>
          <w:bCs/>
          <w:sz w:val="24"/>
          <w:szCs w:val="24"/>
        </w:rPr>
      </w:pPr>
      <w:r w:rsidRPr="00741B69">
        <w:rPr>
          <w:rFonts w:ascii="Arial" w:hAnsi="Arial" w:cs="Arial"/>
          <w:sz w:val="24"/>
          <w:szCs w:val="24"/>
        </w:rPr>
        <w:t>Rok:</w:t>
      </w:r>
      <w:r w:rsidRPr="00741B69">
        <w:rPr>
          <w:rFonts w:ascii="Arial" w:hAnsi="Arial" w:cs="Arial"/>
          <w:sz w:val="24"/>
          <w:szCs w:val="24"/>
        </w:rPr>
        <w:tab/>
      </w:r>
      <w:r w:rsidR="00D27009" w:rsidRPr="00741B69">
        <w:rPr>
          <w:rFonts w:ascii="Arial" w:hAnsi="Arial" w:cs="Arial"/>
          <w:b/>
          <w:bCs/>
          <w:sz w:val="24"/>
          <w:szCs w:val="24"/>
        </w:rPr>
        <w:t>2025</w:t>
      </w:r>
    </w:p>
    <w:p w14:paraId="58E4FBFE" w14:textId="77777777" w:rsidR="002E728A" w:rsidRPr="00741B69" w:rsidRDefault="002E728A" w:rsidP="002E728A">
      <w:pPr>
        <w:pBdr>
          <w:bottom w:val="single" w:sz="4" w:space="1" w:color="auto"/>
        </w:pBdr>
        <w:tabs>
          <w:tab w:val="left" w:pos="5670"/>
        </w:tabs>
        <w:spacing w:after="0"/>
        <w:rPr>
          <w:rFonts w:ascii="Arial" w:hAnsi="Arial" w:cs="Arial"/>
          <w:b/>
          <w:bCs/>
          <w:sz w:val="24"/>
          <w:szCs w:val="24"/>
        </w:rPr>
      </w:pPr>
    </w:p>
    <w:p w14:paraId="63A4124B" w14:textId="77777777" w:rsidR="002E728A" w:rsidRPr="00741B69" w:rsidRDefault="002E728A" w:rsidP="002E728A">
      <w:pPr>
        <w:tabs>
          <w:tab w:val="left" w:pos="4020"/>
        </w:tabs>
        <w:rPr>
          <w:rFonts w:ascii="Arial" w:hAnsi="Arial" w:cs="Arial"/>
          <w:sz w:val="24"/>
          <w:szCs w:val="24"/>
        </w:rPr>
      </w:pPr>
    </w:p>
    <w:p w14:paraId="285EAAFA" w14:textId="77777777" w:rsidR="002E728A" w:rsidRPr="00741B69" w:rsidRDefault="002E728A" w:rsidP="002E728A">
      <w:pPr>
        <w:pStyle w:val="Odstavecseseznamem"/>
        <w:numPr>
          <w:ilvl w:val="0"/>
          <w:numId w:val="16"/>
        </w:numPr>
        <w:tabs>
          <w:tab w:val="left" w:pos="4020"/>
        </w:tabs>
        <w:ind w:left="426" w:hanging="426"/>
        <w:rPr>
          <w:rFonts w:ascii="Arial" w:hAnsi="Arial" w:cs="Arial"/>
          <w:sz w:val="24"/>
          <w:szCs w:val="24"/>
        </w:rPr>
      </w:pPr>
      <w:r w:rsidRPr="00741B69">
        <w:rPr>
          <w:rFonts w:ascii="Arial" w:hAnsi="Arial" w:cs="Arial"/>
          <w:sz w:val="24"/>
          <w:szCs w:val="24"/>
        </w:rPr>
        <w:t>Odběrový diagram</w:t>
      </w:r>
    </w:p>
    <w:p w14:paraId="52D20998" w14:textId="5900DEEF" w:rsidR="002E728A" w:rsidRPr="00741B69" w:rsidRDefault="002E728A" w:rsidP="002E728A">
      <w:pPr>
        <w:pStyle w:val="Odstavecseseznamem"/>
        <w:numPr>
          <w:ilvl w:val="1"/>
          <w:numId w:val="16"/>
        </w:numPr>
        <w:tabs>
          <w:tab w:val="left" w:pos="4020"/>
        </w:tabs>
        <w:ind w:left="426"/>
        <w:rPr>
          <w:rFonts w:ascii="Arial" w:hAnsi="Arial" w:cs="Arial"/>
          <w:sz w:val="24"/>
          <w:szCs w:val="24"/>
        </w:rPr>
      </w:pPr>
      <w:r w:rsidRPr="00741B69">
        <w:rPr>
          <w:rFonts w:ascii="Arial" w:hAnsi="Arial" w:cs="Arial"/>
          <w:sz w:val="24"/>
          <w:szCs w:val="24"/>
        </w:rPr>
        <w:t xml:space="preserve">Sjednané hodnoty odběru tepelné energie v GJ/rok: </w:t>
      </w:r>
      <w:r w:rsidR="00CF4955">
        <w:rPr>
          <w:rFonts w:ascii="Arial" w:hAnsi="Arial" w:cs="Arial"/>
          <w:sz w:val="24"/>
          <w:szCs w:val="24"/>
        </w:rPr>
        <w:t>410 GJ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2150"/>
        <w:gridCol w:w="2150"/>
        <w:gridCol w:w="2150"/>
      </w:tblGrid>
      <w:tr w:rsidR="002E728A" w:rsidRPr="00741B69" w14:paraId="2F13B7C9" w14:textId="77777777" w:rsidTr="005E66F6">
        <w:tc>
          <w:tcPr>
            <w:tcW w:w="2150" w:type="dxa"/>
            <w:shd w:val="clear" w:color="auto" w:fill="auto"/>
          </w:tcPr>
          <w:p w14:paraId="5EC6DEB7" w14:textId="77777777" w:rsidR="002E728A" w:rsidRPr="00741B69" w:rsidRDefault="002E728A" w:rsidP="002E728A">
            <w:pPr>
              <w:spacing w:after="0"/>
              <w:ind w:right="-851"/>
              <w:jc w:val="both"/>
              <w:rPr>
                <w:rFonts w:ascii="Arial" w:hAnsi="Arial" w:cs="Arial"/>
                <w:sz w:val="24"/>
                <w:szCs w:val="24"/>
              </w:rPr>
            </w:pPr>
            <w:r w:rsidRPr="00741B69">
              <w:rPr>
                <w:rFonts w:ascii="Arial" w:hAnsi="Arial" w:cs="Arial"/>
                <w:sz w:val="24"/>
                <w:szCs w:val="24"/>
              </w:rPr>
              <w:t>Leden</w:t>
            </w:r>
            <w:r w:rsidRPr="00741B69">
              <w:rPr>
                <w:rFonts w:ascii="Arial" w:hAnsi="Arial" w:cs="Arial"/>
                <w:sz w:val="24"/>
                <w:szCs w:val="24"/>
              </w:rPr>
              <w:br/>
            </w:r>
          </w:p>
        </w:tc>
        <w:tc>
          <w:tcPr>
            <w:tcW w:w="2150" w:type="dxa"/>
            <w:shd w:val="clear" w:color="auto" w:fill="auto"/>
          </w:tcPr>
          <w:p w14:paraId="0E5AEBCC" w14:textId="252FA662" w:rsidR="002E728A" w:rsidRPr="00741B69" w:rsidRDefault="00CB7FE7" w:rsidP="00CB7FE7">
            <w:pPr>
              <w:tabs>
                <w:tab w:val="right" w:pos="2785"/>
              </w:tabs>
              <w:spacing w:after="0"/>
              <w:ind w:right="-851"/>
              <w:jc w:val="center"/>
              <w:rPr>
                <w:rFonts w:ascii="Arial" w:hAnsi="Arial" w:cs="Arial"/>
                <w:sz w:val="24"/>
                <w:szCs w:val="24"/>
              </w:rPr>
            </w:pPr>
            <w:r w:rsidRPr="00741B69">
              <w:rPr>
                <w:rFonts w:ascii="Arial" w:hAnsi="Arial" w:cs="Arial"/>
                <w:sz w:val="24"/>
                <w:szCs w:val="24"/>
              </w:rPr>
              <w:t xml:space="preserve">      </w:t>
            </w:r>
            <w:r w:rsidR="00553473" w:rsidRPr="00741B69">
              <w:rPr>
                <w:rFonts w:ascii="Arial" w:hAnsi="Arial" w:cs="Arial"/>
                <w:sz w:val="24"/>
                <w:szCs w:val="24"/>
              </w:rPr>
              <w:t xml:space="preserve"> </w:t>
            </w:r>
            <w:r w:rsidR="00CF4955">
              <w:rPr>
                <w:rFonts w:ascii="Arial" w:hAnsi="Arial" w:cs="Arial"/>
                <w:sz w:val="24"/>
                <w:szCs w:val="24"/>
              </w:rPr>
              <w:t>90</w:t>
            </w:r>
            <w:r w:rsidR="0063794C" w:rsidRPr="00741B69">
              <w:rPr>
                <w:rFonts w:ascii="Arial" w:hAnsi="Arial" w:cs="Arial"/>
                <w:sz w:val="24"/>
                <w:szCs w:val="24"/>
              </w:rPr>
              <w:t xml:space="preserve"> </w:t>
            </w:r>
            <w:r w:rsidR="002E728A" w:rsidRPr="00741B69">
              <w:rPr>
                <w:rFonts w:ascii="Arial" w:hAnsi="Arial" w:cs="Arial"/>
                <w:sz w:val="24"/>
                <w:szCs w:val="24"/>
              </w:rPr>
              <w:t>GJ</w:t>
            </w:r>
          </w:p>
        </w:tc>
        <w:tc>
          <w:tcPr>
            <w:tcW w:w="2150" w:type="dxa"/>
            <w:shd w:val="clear" w:color="auto" w:fill="auto"/>
          </w:tcPr>
          <w:p w14:paraId="5114B85E" w14:textId="77777777" w:rsidR="002E728A" w:rsidRPr="00741B69" w:rsidRDefault="002E728A" w:rsidP="002E728A">
            <w:pPr>
              <w:spacing w:after="0"/>
              <w:ind w:right="-851"/>
              <w:jc w:val="both"/>
              <w:rPr>
                <w:rFonts w:ascii="Arial" w:hAnsi="Arial" w:cs="Arial"/>
                <w:sz w:val="24"/>
                <w:szCs w:val="24"/>
              </w:rPr>
            </w:pPr>
            <w:r w:rsidRPr="00741B69">
              <w:rPr>
                <w:rFonts w:ascii="Arial" w:hAnsi="Arial" w:cs="Arial"/>
                <w:sz w:val="24"/>
                <w:szCs w:val="24"/>
              </w:rPr>
              <w:t>Červenec</w:t>
            </w:r>
          </w:p>
        </w:tc>
        <w:tc>
          <w:tcPr>
            <w:tcW w:w="2150" w:type="dxa"/>
            <w:shd w:val="clear" w:color="auto" w:fill="auto"/>
          </w:tcPr>
          <w:p w14:paraId="22F1BE06" w14:textId="44202CF0" w:rsidR="002E728A" w:rsidRPr="00741B69" w:rsidRDefault="00CF4955" w:rsidP="002E728A">
            <w:pPr>
              <w:spacing w:after="0"/>
              <w:jc w:val="right"/>
              <w:rPr>
                <w:rFonts w:ascii="Arial" w:hAnsi="Arial" w:cs="Arial"/>
                <w:sz w:val="24"/>
                <w:szCs w:val="24"/>
              </w:rPr>
            </w:pPr>
            <w:r>
              <w:rPr>
                <w:rFonts w:ascii="Arial" w:hAnsi="Arial" w:cs="Arial"/>
                <w:sz w:val="24"/>
                <w:szCs w:val="24"/>
              </w:rPr>
              <w:t xml:space="preserve">0 </w:t>
            </w:r>
            <w:r w:rsidR="002E728A" w:rsidRPr="00741B69">
              <w:rPr>
                <w:rFonts w:ascii="Arial" w:hAnsi="Arial" w:cs="Arial"/>
                <w:sz w:val="24"/>
                <w:szCs w:val="24"/>
              </w:rPr>
              <w:t>GJ</w:t>
            </w:r>
          </w:p>
        </w:tc>
      </w:tr>
      <w:tr w:rsidR="002E728A" w:rsidRPr="00741B69" w14:paraId="58D7D163" w14:textId="77777777" w:rsidTr="005E66F6">
        <w:tc>
          <w:tcPr>
            <w:tcW w:w="2150" w:type="dxa"/>
            <w:shd w:val="clear" w:color="auto" w:fill="auto"/>
          </w:tcPr>
          <w:p w14:paraId="227E5810" w14:textId="77777777" w:rsidR="002E728A" w:rsidRPr="00741B69" w:rsidRDefault="002E728A" w:rsidP="002E728A">
            <w:pPr>
              <w:spacing w:after="0"/>
              <w:ind w:right="-851"/>
              <w:jc w:val="both"/>
              <w:rPr>
                <w:rFonts w:ascii="Arial" w:hAnsi="Arial" w:cs="Arial"/>
                <w:sz w:val="24"/>
                <w:szCs w:val="24"/>
              </w:rPr>
            </w:pPr>
            <w:r w:rsidRPr="00741B69">
              <w:rPr>
                <w:rFonts w:ascii="Arial" w:hAnsi="Arial" w:cs="Arial"/>
                <w:sz w:val="24"/>
                <w:szCs w:val="24"/>
              </w:rPr>
              <w:t>Únor</w:t>
            </w:r>
          </w:p>
          <w:p w14:paraId="64052092" w14:textId="77777777" w:rsidR="002E728A" w:rsidRPr="00741B69" w:rsidRDefault="002E728A" w:rsidP="002E728A">
            <w:pPr>
              <w:spacing w:after="0"/>
              <w:ind w:right="-851"/>
              <w:jc w:val="both"/>
              <w:rPr>
                <w:rFonts w:ascii="Arial" w:hAnsi="Arial" w:cs="Arial"/>
                <w:sz w:val="24"/>
                <w:szCs w:val="24"/>
              </w:rPr>
            </w:pPr>
          </w:p>
        </w:tc>
        <w:tc>
          <w:tcPr>
            <w:tcW w:w="2150" w:type="dxa"/>
            <w:shd w:val="clear" w:color="auto" w:fill="auto"/>
          </w:tcPr>
          <w:p w14:paraId="33BF7B2C" w14:textId="3F921397" w:rsidR="002E728A" w:rsidRPr="00741B69" w:rsidRDefault="00CF4955" w:rsidP="002E728A">
            <w:pPr>
              <w:spacing w:after="0"/>
              <w:jc w:val="right"/>
              <w:rPr>
                <w:rFonts w:ascii="Arial" w:hAnsi="Arial" w:cs="Arial"/>
                <w:sz w:val="24"/>
                <w:szCs w:val="24"/>
              </w:rPr>
            </w:pPr>
            <w:r>
              <w:rPr>
                <w:rFonts w:ascii="Arial" w:hAnsi="Arial" w:cs="Arial"/>
                <w:sz w:val="24"/>
                <w:szCs w:val="24"/>
              </w:rPr>
              <w:t>60</w:t>
            </w:r>
            <w:r w:rsidR="002E728A" w:rsidRPr="00741B69">
              <w:rPr>
                <w:rFonts w:ascii="Arial" w:hAnsi="Arial" w:cs="Arial"/>
                <w:sz w:val="24"/>
                <w:szCs w:val="24"/>
              </w:rPr>
              <w:t xml:space="preserve"> GJ</w:t>
            </w:r>
          </w:p>
        </w:tc>
        <w:tc>
          <w:tcPr>
            <w:tcW w:w="2150" w:type="dxa"/>
            <w:shd w:val="clear" w:color="auto" w:fill="auto"/>
          </w:tcPr>
          <w:p w14:paraId="53E523AB" w14:textId="77777777" w:rsidR="002E728A" w:rsidRPr="00741B69" w:rsidRDefault="002E728A" w:rsidP="002E728A">
            <w:pPr>
              <w:spacing w:after="0"/>
              <w:ind w:right="-851"/>
              <w:jc w:val="both"/>
              <w:rPr>
                <w:rFonts w:ascii="Arial" w:hAnsi="Arial" w:cs="Arial"/>
                <w:sz w:val="24"/>
                <w:szCs w:val="24"/>
              </w:rPr>
            </w:pPr>
            <w:r w:rsidRPr="00741B69">
              <w:rPr>
                <w:rFonts w:ascii="Arial" w:hAnsi="Arial" w:cs="Arial"/>
                <w:sz w:val="24"/>
                <w:szCs w:val="24"/>
              </w:rPr>
              <w:t>Srpen</w:t>
            </w:r>
          </w:p>
        </w:tc>
        <w:tc>
          <w:tcPr>
            <w:tcW w:w="2150" w:type="dxa"/>
            <w:shd w:val="clear" w:color="auto" w:fill="auto"/>
          </w:tcPr>
          <w:p w14:paraId="18964B6A" w14:textId="4B242782" w:rsidR="002E728A" w:rsidRPr="00741B69" w:rsidRDefault="00CF4955" w:rsidP="002E728A">
            <w:pPr>
              <w:spacing w:after="0"/>
              <w:jc w:val="right"/>
              <w:rPr>
                <w:rFonts w:ascii="Arial" w:hAnsi="Arial" w:cs="Arial"/>
                <w:sz w:val="24"/>
                <w:szCs w:val="24"/>
              </w:rPr>
            </w:pPr>
            <w:r>
              <w:rPr>
                <w:rFonts w:ascii="Arial" w:hAnsi="Arial" w:cs="Arial"/>
                <w:sz w:val="24"/>
                <w:szCs w:val="24"/>
              </w:rPr>
              <w:t xml:space="preserve">0 </w:t>
            </w:r>
            <w:r w:rsidR="002E728A" w:rsidRPr="00741B69">
              <w:rPr>
                <w:rFonts w:ascii="Arial" w:hAnsi="Arial" w:cs="Arial"/>
                <w:sz w:val="24"/>
                <w:szCs w:val="24"/>
              </w:rPr>
              <w:t>GJ</w:t>
            </w:r>
          </w:p>
        </w:tc>
      </w:tr>
      <w:tr w:rsidR="002E728A" w:rsidRPr="00741B69" w14:paraId="18FE6D64" w14:textId="77777777" w:rsidTr="005E66F6">
        <w:tc>
          <w:tcPr>
            <w:tcW w:w="2150" w:type="dxa"/>
            <w:shd w:val="clear" w:color="auto" w:fill="auto"/>
          </w:tcPr>
          <w:p w14:paraId="6A889F6D" w14:textId="77777777" w:rsidR="002E728A" w:rsidRPr="00741B69" w:rsidRDefault="002E728A" w:rsidP="002E728A">
            <w:pPr>
              <w:spacing w:after="0"/>
              <w:ind w:right="-851"/>
              <w:jc w:val="both"/>
              <w:rPr>
                <w:rFonts w:ascii="Arial" w:hAnsi="Arial" w:cs="Arial"/>
                <w:sz w:val="24"/>
                <w:szCs w:val="24"/>
              </w:rPr>
            </w:pPr>
            <w:r w:rsidRPr="00741B69">
              <w:rPr>
                <w:rFonts w:ascii="Arial" w:hAnsi="Arial" w:cs="Arial"/>
                <w:sz w:val="24"/>
                <w:szCs w:val="24"/>
              </w:rPr>
              <w:t>Březen</w:t>
            </w:r>
          </w:p>
          <w:p w14:paraId="1658F7FC" w14:textId="77777777" w:rsidR="002E728A" w:rsidRPr="00741B69" w:rsidRDefault="002E728A" w:rsidP="002E728A">
            <w:pPr>
              <w:spacing w:after="0"/>
              <w:ind w:right="-851"/>
              <w:jc w:val="both"/>
              <w:rPr>
                <w:rFonts w:ascii="Arial" w:hAnsi="Arial" w:cs="Arial"/>
                <w:sz w:val="24"/>
                <w:szCs w:val="24"/>
              </w:rPr>
            </w:pPr>
          </w:p>
        </w:tc>
        <w:tc>
          <w:tcPr>
            <w:tcW w:w="2150" w:type="dxa"/>
            <w:shd w:val="clear" w:color="auto" w:fill="auto"/>
          </w:tcPr>
          <w:p w14:paraId="6E2E3AC9" w14:textId="6455398B" w:rsidR="002E728A" w:rsidRPr="00741B69" w:rsidRDefault="00CF4955" w:rsidP="001E0374">
            <w:pPr>
              <w:spacing w:after="0"/>
              <w:jc w:val="right"/>
              <w:rPr>
                <w:rFonts w:ascii="Arial" w:hAnsi="Arial" w:cs="Arial"/>
                <w:sz w:val="24"/>
                <w:szCs w:val="24"/>
              </w:rPr>
            </w:pPr>
            <w:r>
              <w:rPr>
                <w:rFonts w:ascii="Arial" w:hAnsi="Arial" w:cs="Arial"/>
                <w:sz w:val="24"/>
                <w:szCs w:val="24"/>
              </w:rPr>
              <w:t xml:space="preserve">50 </w:t>
            </w:r>
            <w:r w:rsidR="002E728A" w:rsidRPr="00741B69">
              <w:rPr>
                <w:rFonts w:ascii="Arial" w:hAnsi="Arial" w:cs="Arial"/>
                <w:sz w:val="24"/>
                <w:szCs w:val="24"/>
              </w:rPr>
              <w:t>GJ</w:t>
            </w:r>
          </w:p>
        </w:tc>
        <w:tc>
          <w:tcPr>
            <w:tcW w:w="2150" w:type="dxa"/>
            <w:shd w:val="clear" w:color="auto" w:fill="auto"/>
          </w:tcPr>
          <w:p w14:paraId="7E9232B8" w14:textId="77777777" w:rsidR="002E728A" w:rsidRPr="00741B69" w:rsidRDefault="002E728A" w:rsidP="002E728A">
            <w:pPr>
              <w:spacing w:after="0"/>
              <w:ind w:right="-851"/>
              <w:jc w:val="both"/>
              <w:rPr>
                <w:rFonts w:ascii="Arial" w:hAnsi="Arial" w:cs="Arial"/>
                <w:sz w:val="24"/>
                <w:szCs w:val="24"/>
              </w:rPr>
            </w:pPr>
            <w:r w:rsidRPr="00741B69">
              <w:rPr>
                <w:rFonts w:ascii="Arial" w:hAnsi="Arial" w:cs="Arial"/>
                <w:sz w:val="24"/>
                <w:szCs w:val="24"/>
              </w:rPr>
              <w:t>Září</w:t>
            </w:r>
          </w:p>
        </w:tc>
        <w:tc>
          <w:tcPr>
            <w:tcW w:w="2150" w:type="dxa"/>
            <w:shd w:val="clear" w:color="auto" w:fill="auto"/>
          </w:tcPr>
          <w:p w14:paraId="49B0A6DE" w14:textId="0E9C3B31" w:rsidR="002E728A" w:rsidRPr="00741B69" w:rsidRDefault="00CF4955" w:rsidP="002E728A">
            <w:pPr>
              <w:spacing w:after="0"/>
              <w:jc w:val="right"/>
              <w:rPr>
                <w:rFonts w:ascii="Arial" w:hAnsi="Arial" w:cs="Arial"/>
                <w:sz w:val="24"/>
                <w:szCs w:val="24"/>
              </w:rPr>
            </w:pPr>
            <w:r>
              <w:rPr>
                <w:rFonts w:ascii="Arial" w:hAnsi="Arial" w:cs="Arial"/>
                <w:sz w:val="24"/>
                <w:szCs w:val="24"/>
              </w:rPr>
              <w:t xml:space="preserve">5 </w:t>
            </w:r>
            <w:r w:rsidR="002E728A" w:rsidRPr="00741B69">
              <w:rPr>
                <w:rFonts w:ascii="Arial" w:hAnsi="Arial" w:cs="Arial"/>
                <w:sz w:val="24"/>
                <w:szCs w:val="24"/>
              </w:rPr>
              <w:t>GJ</w:t>
            </w:r>
          </w:p>
        </w:tc>
      </w:tr>
      <w:tr w:rsidR="002E728A" w:rsidRPr="00741B69" w14:paraId="16078283" w14:textId="77777777" w:rsidTr="005E66F6">
        <w:tc>
          <w:tcPr>
            <w:tcW w:w="2150" w:type="dxa"/>
            <w:shd w:val="clear" w:color="auto" w:fill="auto"/>
          </w:tcPr>
          <w:p w14:paraId="73B74787" w14:textId="77777777" w:rsidR="002E728A" w:rsidRPr="00741B69" w:rsidRDefault="002E728A" w:rsidP="002E728A">
            <w:pPr>
              <w:spacing w:after="0"/>
              <w:ind w:right="-851"/>
              <w:jc w:val="both"/>
              <w:rPr>
                <w:rFonts w:ascii="Arial" w:hAnsi="Arial" w:cs="Arial"/>
                <w:sz w:val="24"/>
                <w:szCs w:val="24"/>
              </w:rPr>
            </w:pPr>
            <w:r w:rsidRPr="00741B69">
              <w:rPr>
                <w:rFonts w:ascii="Arial" w:hAnsi="Arial" w:cs="Arial"/>
                <w:sz w:val="24"/>
                <w:szCs w:val="24"/>
              </w:rPr>
              <w:t>Duben</w:t>
            </w:r>
          </w:p>
          <w:p w14:paraId="593FFAB5" w14:textId="77777777" w:rsidR="002E728A" w:rsidRPr="00741B69" w:rsidRDefault="002E728A" w:rsidP="002E728A">
            <w:pPr>
              <w:spacing w:after="0"/>
              <w:ind w:right="-851"/>
              <w:jc w:val="both"/>
              <w:rPr>
                <w:rFonts w:ascii="Arial" w:hAnsi="Arial" w:cs="Arial"/>
                <w:sz w:val="24"/>
                <w:szCs w:val="24"/>
              </w:rPr>
            </w:pPr>
          </w:p>
        </w:tc>
        <w:tc>
          <w:tcPr>
            <w:tcW w:w="2150" w:type="dxa"/>
            <w:shd w:val="clear" w:color="auto" w:fill="auto"/>
          </w:tcPr>
          <w:p w14:paraId="0681C48E" w14:textId="06AFE9E6" w:rsidR="002E728A" w:rsidRPr="00741B69" w:rsidRDefault="00CF4955" w:rsidP="002E728A">
            <w:pPr>
              <w:spacing w:after="0"/>
              <w:jc w:val="right"/>
              <w:rPr>
                <w:rFonts w:ascii="Arial" w:hAnsi="Arial" w:cs="Arial"/>
                <w:sz w:val="24"/>
                <w:szCs w:val="24"/>
              </w:rPr>
            </w:pPr>
            <w:r>
              <w:rPr>
                <w:rFonts w:ascii="Arial" w:hAnsi="Arial" w:cs="Arial"/>
                <w:sz w:val="24"/>
                <w:szCs w:val="24"/>
              </w:rPr>
              <w:t xml:space="preserve">30 </w:t>
            </w:r>
            <w:r w:rsidR="002E728A" w:rsidRPr="00741B69">
              <w:rPr>
                <w:rFonts w:ascii="Arial" w:hAnsi="Arial" w:cs="Arial"/>
                <w:sz w:val="24"/>
                <w:szCs w:val="24"/>
              </w:rPr>
              <w:t>GJ</w:t>
            </w:r>
          </w:p>
        </w:tc>
        <w:tc>
          <w:tcPr>
            <w:tcW w:w="2150" w:type="dxa"/>
            <w:shd w:val="clear" w:color="auto" w:fill="auto"/>
          </w:tcPr>
          <w:p w14:paraId="3B5E240C" w14:textId="77777777" w:rsidR="002E728A" w:rsidRPr="00741B69" w:rsidRDefault="002E728A" w:rsidP="002E728A">
            <w:pPr>
              <w:spacing w:after="0"/>
              <w:ind w:right="-851"/>
              <w:jc w:val="both"/>
              <w:rPr>
                <w:rFonts w:ascii="Arial" w:hAnsi="Arial" w:cs="Arial"/>
                <w:sz w:val="24"/>
                <w:szCs w:val="24"/>
              </w:rPr>
            </w:pPr>
            <w:r w:rsidRPr="00741B69">
              <w:rPr>
                <w:rFonts w:ascii="Arial" w:hAnsi="Arial" w:cs="Arial"/>
                <w:sz w:val="24"/>
                <w:szCs w:val="24"/>
              </w:rPr>
              <w:t>Říjen</w:t>
            </w:r>
          </w:p>
        </w:tc>
        <w:tc>
          <w:tcPr>
            <w:tcW w:w="2150" w:type="dxa"/>
            <w:shd w:val="clear" w:color="auto" w:fill="auto"/>
          </w:tcPr>
          <w:p w14:paraId="2599BD7F" w14:textId="1A112A78" w:rsidR="002E728A" w:rsidRPr="00741B69" w:rsidRDefault="00CF4955" w:rsidP="002E728A">
            <w:pPr>
              <w:spacing w:after="0"/>
              <w:jc w:val="right"/>
              <w:rPr>
                <w:rFonts w:ascii="Arial" w:hAnsi="Arial" w:cs="Arial"/>
                <w:sz w:val="24"/>
                <w:szCs w:val="24"/>
              </w:rPr>
            </w:pPr>
            <w:r>
              <w:rPr>
                <w:rFonts w:ascii="Arial" w:hAnsi="Arial" w:cs="Arial"/>
                <w:sz w:val="24"/>
                <w:szCs w:val="24"/>
              </w:rPr>
              <w:t xml:space="preserve">20 </w:t>
            </w:r>
            <w:r w:rsidR="002E728A" w:rsidRPr="00741B69">
              <w:rPr>
                <w:rFonts w:ascii="Arial" w:hAnsi="Arial" w:cs="Arial"/>
                <w:sz w:val="24"/>
                <w:szCs w:val="24"/>
              </w:rPr>
              <w:t>GJ</w:t>
            </w:r>
          </w:p>
        </w:tc>
      </w:tr>
      <w:tr w:rsidR="002E728A" w:rsidRPr="00741B69" w14:paraId="0B39A8F3" w14:textId="77777777" w:rsidTr="005E66F6">
        <w:tc>
          <w:tcPr>
            <w:tcW w:w="2150" w:type="dxa"/>
            <w:shd w:val="clear" w:color="auto" w:fill="auto"/>
          </w:tcPr>
          <w:p w14:paraId="3926991B" w14:textId="77777777" w:rsidR="002E728A" w:rsidRPr="00741B69" w:rsidRDefault="002E728A" w:rsidP="002E728A">
            <w:pPr>
              <w:spacing w:after="0"/>
              <w:ind w:right="-851"/>
              <w:jc w:val="both"/>
              <w:rPr>
                <w:rFonts w:ascii="Arial" w:hAnsi="Arial" w:cs="Arial"/>
                <w:sz w:val="24"/>
                <w:szCs w:val="24"/>
              </w:rPr>
            </w:pPr>
            <w:r w:rsidRPr="00741B69">
              <w:rPr>
                <w:rFonts w:ascii="Arial" w:hAnsi="Arial" w:cs="Arial"/>
                <w:sz w:val="24"/>
                <w:szCs w:val="24"/>
              </w:rPr>
              <w:t>Květen</w:t>
            </w:r>
          </w:p>
          <w:p w14:paraId="18CC7F85" w14:textId="77777777" w:rsidR="002E728A" w:rsidRPr="00741B69" w:rsidRDefault="002E728A" w:rsidP="002E728A">
            <w:pPr>
              <w:spacing w:after="0"/>
              <w:ind w:right="-851"/>
              <w:jc w:val="both"/>
              <w:rPr>
                <w:rFonts w:ascii="Arial" w:hAnsi="Arial" w:cs="Arial"/>
                <w:sz w:val="24"/>
                <w:szCs w:val="24"/>
              </w:rPr>
            </w:pPr>
          </w:p>
        </w:tc>
        <w:tc>
          <w:tcPr>
            <w:tcW w:w="2150" w:type="dxa"/>
            <w:shd w:val="clear" w:color="auto" w:fill="auto"/>
          </w:tcPr>
          <w:p w14:paraId="7844DB91" w14:textId="34ABB888" w:rsidR="002E728A" w:rsidRPr="00741B69" w:rsidRDefault="00CF4955" w:rsidP="002E728A">
            <w:pPr>
              <w:spacing w:after="0"/>
              <w:jc w:val="right"/>
              <w:rPr>
                <w:rFonts w:ascii="Arial" w:hAnsi="Arial" w:cs="Arial"/>
                <w:sz w:val="24"/>
                <w:szCs w:val="24"/>
              </w:rPr>
            </w:pPr>
            <w:r>
              <w:rPr>
                <w:rFonts w:ascii="Arial" w:hAnsi="Arial" w:cs="Arial"/>
                <w:sz w:val="24"/>
                <w:szCs w:val="24"/>
              </w:rPr>
              <w:t xml:space="preserve">10 </w:t>
            </w:r>
            <w:r w:rsidR="002E728A" w:rsidRPr="00741B69">
              <w:rPr>
                <w:rFonts w:ascii="Arial" w:hAnsi="Arial" w:cs="Arial"/>
                <w:sz w:val="24"/>
                <w:szCs w:val="24"/>
              </w:rPr>
              <w:t>GJ</w:t>
            </w:r>
          </w:p>
        </w:tc>
        <w:tc>
          <w:tcPr>
            <w:tcW w:w="2150" w:type="dxa"/>
            <w:shd w:val="clear" w:color="auto" w:fill="auto"/>
          </w:tcPr>
          <w:p w14:paraId="04A84A1B" w14:textId="77777777" w:rsidR="002E728A" w:rsidRPr="00741B69" w:rsidRDefault="002E728A" w:rsidP="002E728A">
            <w:pPr>
              <w:spacing w:after="0"/>
              <w:ind w:right="-851"/>
              <w:jc w:val="both"/>
              <w:rPr>
                <w:rFonts w:ascii="Arial" w:hAnsi="Arial" w:cs="Arial"/>
                <w:sz w:val="24"/>
                <w:szCs w:val="24"/>
              </w:rPr>
            </w:pPr>
            <w:r w:rsidRPr="00741B69">
              <w:rPr>
                <w:rFonts w:ascii="Arial" w:hAnsi="Arial" w:cs="Arial"/>
                <w:sz w:val="24"/>
                <w:szCs w:val="24"/>
              </w:rPr>
              <w:t>Listopad</w:t>
            </w:r>
          </w:p>
        </w:tc>
        <w:tc>
          <w:tcPr>
            <w:tcW w:w="2150" w:type="dxa"/>
            <w:shd w:val="clear" w:color="auto" w:fill="auto"/>
          </w:tcPr>
          <w:p w14:paraId="472FAE2C" w14:textId="31D80FDA" w:rsidR="002E728A" w:rsidRPr="00741B69" w:rsidRDefault="00CF4955" w:rsidP="002E728A">
            <w:pPr>
              <w:spacing w:after="0"/>
              <w:jc w:val="right"/>
              <w:rPr>
                <w:rFonts w:ascii="Arial" w:hAnsi="Arial" w:cs="Arial"/>
                <w:sz w:val="24"/>
                <w:szCs w:val="24"/>
              </w:rPr>
            </w:pPr>
            <w:r>
              <w:rPr>
                <w:rFonts w:ascii="Arial" w:hAnsi="Arial" w:cs="Arial"/>
                <w:sz w:val="24"/>
                <w:szCs w:val="24"/>
              </w:rPr>
              <w:t xml:space="preserve">55 </w:t>
            </w:r>
            <w:r w:rsidR="002E728A" w:rsidRPr="00741B69">
              <w:rPr>
                <w:rFonts w:ascii="Arial" w:hAnsi="Arial" w:cs="Arial"/>
                <w:sz w:val="24"/>
                <w:szCs w:val="24"/>
              </w:rPr>
              <w:t>GJ</w:t>
            </w:r>
          </w:p>
        </w:tc>
      </w:tr>
      <w:tr w:rsidR="002E728A" w:rsidRPr="00741B69" w14:paraId="2B18687B" w14:textId="77777777" w:rsidTr="005E66F6">
        <w:tc>
          <w:tcPr>
            <w:tcW w:w="2150" w:type="dxa"/>
            <w:shd w:val="clear" w:color="auto" w:fill="auto"/>
          </w:tcPr>
          <w:p w14:paraId="3E133962" w14:textId="77777777" w:rsidR="002E728A" w:rsidRPr="00741B69" w:rsidRDefault="002E728A" w:rsidP="002E728A">
            <w:pPr>
              <w:spacing w:after="0"/>
              <w:ind w:right="-851"/>
              <w:jc w:val="both"/>
              <w:rPr>
                <w:rFonts w:ascii="Arial" w:hAnsi="Arial" w:cs="Arial"/>
                <w:sz w:val="24"/>
                <w:szCs w:val="24"/>
              </w:rPr>
            </w:pPr>
            <w:r w:rsidRPr="00741B69">
              <w:rPr>
                <w:rFonts w:ascii="Arial" w:hAnsi="Arial" w:cs="Arial"/>
                <w:sz w:val="24"/>
                <w:szCs w:val="24"/>
              </w:rPr>
              <w:t>Červen</w:t>
            </w:r>
          </w:p>
          <w:p w14:paraId="028D4CE8" w14:textId="77777777" w:rsidR="002E728A" w:rsidRPr="00741B69" w:rsidRDefault="002E728A" w:rsidP="002E728A">
            <w:pPr>
              <w:spacing w:after="0"/>
              <w:ind w:right="-851"/>
              <w:jc w:val="both"/>
              <w:rPr>
                <w:rFonts w:ascii="Arial" w:hAnsi="Arial" w:cs="Arial"/>
                <w:sz w:val="24"/>
                <w:szCs w:val="24"/>
              </w:rPr>
            </w:pPr>
          </w:p>
        </w:tc>
        <w:tc>
          <w:tcPr>
            <w:tcW w:w="2150" w:type="dxa"/>
            <w:shd w:val="clear" w:color="auto" w:fill="auto"/>
          </w:tcPr>
          <w:p w14:paraId="01CC0DC4" w14:textId="4E346DF5" w:rsidR="002E728A" w:rsidRPr="00741B69" w:rsidRDefault="00CF4955" w:rsidP="002E728A">
            <w:pPr>
              <w:spacing w:after="0"/>
              <w:jc w:val="right"/>
              <w:rPr>
                <w:rFonts w:ascii="Arial" w:hAnsi="Arial" w:cs="Arial"/>
                <w:sz w:val="24"/>
                <w:szCs w:val="24"/>
              </w:rPr>
            </w:pPr>
            <w:r>
              <w:rPr>
                <w:rFonts w:ascii="Arial" w:hAnsi="Arial" w:cs="Arial"/>
                <w:sz w:val="24"/>
                <w:szCs w:val="24"/>
              </w:rPr>
              <w:t xml:space="preserve">0 </w:t>
            </w:r>
            <w:r w:rsidR="002E728A" w:rsidRPr="00741B69">
              <w:rPr>
                <w:rFonts w:ascii="Arial" w:hAnsi="Arial" w:cs="Arial"/>
                <w:sz w:val="24"/>
                <w:szCs w:val="24"/>
              </w:rPr>
              <w:t>GJ</w:t>
            </w:r>
          </w:p>
        </w:tc>
        <w:tc>
          <w:tcPr>
            <w:tcW w:w="2150" w:type="dxa"/>
            <w:shd w:val="clear" w:color="auto" w:fill="auto"/>
          </w:tcPr>
          <w:p w14:paraId="0C38D580" w14:textId="77777777" w:rsidR="002E728A" w:rsidRPr="00741B69" w:rsidRDefault="002E728A" w:rsidP="002E728A">
            <w:pPr>
              <w:spacing w:after="0"/>
              <w:ind w:right="-851"/>
              <w:jc w:val="both"/>
              <w:rPr>
                <w:rFonts w:ascii="Arial" w:hAnsi="Arial" w:cs="Arial"/>
                <w:sz w:val="24"/>
                <w:szCs w:val="24"/>
              </w:rPr>
            </w:pPr>
            <w:r w:rsidRPr="00741B69">
              <w:rPr>
                <w:rFonts w:ascii="Arial" w:hAnsi="Arial" w:cs="Arial"/>
                <w:sz w:val="24"/>
                <w:szCs w:val="24"/>
              </w:rPr>
              <w:t>Prosinec</w:t>
            </w:r>
          </w:p>
        </w:tc>
        <w:tc>
          <w:tcPr>
            <w:tcW w:w="2150" w:type="dxa"/>
            <w:shd w:val="clear" w:color="auto" w:fill="auto"/>
          </w:tcPr>
          <w:p w14:paraId="7B6349F0" w14:textId="6E55A67F" w:rsidR="002E728A" w:rsidRPr="00741B69" w:rsidRDefault="00CF4955" w:rsidP="002E728A">
            <w:pPr>
              <w:spacing w:after="0"/>
              <w:jc w:val="right"/>
              <w:rPr>
                <w:rFonts w:ascii="Arial" w:hAnsi="Arial" w:cs="Arial"/>
                <w:sz w:val="24"/>
                <w:szCs w:val="24"/>
              </w:rPr>
            </w:pPr>
            <w:r>
              <w:rPr>
                <w:rFonts w:ascii="Arial" w:hAnsi="Arial" w:cs="Arial"/>
                <w:sz w:val="24"/>
                <w:szCs w:val="24"/>
              </w:rPr>
              <w:t xml:space="preserve">90 </w:t>
            </w:r>
            <w:r w:rsidR="002E728A" w:rsidRPr="00741B69">
              <w:rPr>
                <w:rFonts w:ascii="Arial" w:hAnsi="Arial" w:cs="Arial"/>
                <w:sz w:val="24"/>
                <w:szCs w:val="24"/>
              </w:rPr>
              <w:t>GJ</w:t>
            </w:r>
          </w:p>
        </w:tc>
      </w:tr>
    </w:tbl>
    <w:p w14:paraId="626CF47F" w14:textId="77777777" w:rsidR="002E728A" w:rsidRPr="00741B69" w:rsidRDefault="002E728A" w:rsidP="00141425">
      <w:pPr>
        <w:tabs>
          <w:tab w:val="left" w:pos="4020"/>
        </w:tabs>
        <w:spacing w:after="0"/>
        <w:rPr>
          <w:rFonts w:ascii="Arial" w:hAnsi="Arial" w:cs="Arial"/>
          <w:sz w:val="24"/>
          <w:szCs w:val="24"/>
        </w:rPr>
      </w:pPr>
    </w:p>
    <w:p w14:paraId="08ECA6B9" w14:textId="77777777" w:rsidR="00383DBF" w:rsidRPr="00741B69" w:rsidRDefault="00383DBF" w:rsidP="00141425">
      <w:pPr>
        <w:pStyle w:val="Odstavecseseznamem"/>
        <w:numPr>
          <w:ilvl w:val="1"/>
          <w:numId w:val="16"/>
        </w:numPr>
        <w:tabs>
          <w:tab w:val="left" w:pos="4020"/>
        </w:tabs>
        <w:spacing w:after="0"/>
        <w:ind w:left="426"/>
        <w:rPr>
          <w:rFonts w:ascii="Arial" w:hAnsi="Arial" w:cs="Arial"/>
          <w:sz w:val="24"/>
          <w:szCs w:val="24"/>
        </w:rPr>
      </w:pPr>
      <w:r w:rsidRPr="00741B69">
        <w:rPr>
          <w:rFonts w:ascii="Arial" w:hAnsi="Arial" w:cs="Arial"/>
          <w:sz w:val="24"/>
          <w:szCs w:val="24"/>
        </w:rPr>
        <w:t>Účtování tepla teplonosné látky je prováděno podle „Ujednání o ceně“, platné v době uskutečnění dodávky.</w:t>
      </w:r>
    </w:p>
    <w:p w14:paraId="79C4C0F9" w14:textId="77777777" w:rsidR="00383DBF" w:rsidRPr="00741B69" w:rsidRDefault="00383DBF" w:rsidP="00141425">
      <w:pPr>
        <w:tabs>
          <w:tab w:val="left" w:pos="4020"/>
        </w:tabs>
        <w:spacing w:after="0"/>
        <w:rPr>
          <w:rFonts w:ascii="Arial" w:hAnsi="Arial" w:cs="Arial"/>
          <w:sz w:val="24"/>
          <w:szCs w:val="24"/>
        </w:rPr>
      </w:pPr>
    </w:p>
    <w:p w14:paraId="0C2C1263" w14:textId="24D2C6D7" w:rsidR="00383DBF" w:rsidRPr="00741B69" w:rsidRDefault="00CB7FE7" w:rsidP="00141425">
      <w:pPr>
        <w:pStyle w:val="Odstavecseseznamem"/>
        <w:numPr>
          <w:ilvl w:val="0"/>
          <w:numId w:val="16"/>
        </w:numPr>
        <w:tabs>
          <w:tab w:val="left" w:pos="4020"/>
        </w:tabs>
        <w:spacing w:after="0"/>
        <w:rPr>
          <w:rFonts w:ascii="Arial" w:hAnsi="Arial" w:cs="Arial"/>
          <w:sz w:val="24"/>
          <w:szCs w:val="24"/>
        </w:rPr>
      </w:pPr>
      <w:r w:rsidRPr="00741B69">
        <w:rPr>
          <w:rFonts w:ascii="Arial" w:hAnsi="Arial" w:cs="Arial"/>
          <w:sz w:val="24"/>
          <w:szCs w:val="24"/>
        </w:rPr>
        <w:t xml:space="preserve"> </w:t>
      </w:r>
      <w:r w:rsidR="00383DBF" w:rsidRPr="00741B69">
        <w:rPr>
          <w:rFonts w:ascii="Arial" w:hAnsi="Arial" w:cs="Arial"/>
          <w:sz w:val="24"/>
          <w:szCs w:val="24"/>
        </w:rPr>
        <w:t>Zvláštní ujednání</w:t>
      </w:r>
    </w:p>
    <w:p w14:paraId="11CA123F" w14:textId="77777777" w:rsidR="00383DBF" w:rsidRPr="00741B69" w:rsidRDefault="00383DBF" w:rsidP="00CB7FE7">
      <w:pPr>
        <w:pStyle w:val="Odstavecseseznamem"/>
        <w:numPr>
          <w:ilvl w:val="1"/>
          <w:numId w:val="16"/>
        </w:numPr>
        <w:tabs>
          <w:tab w:val="left" w:pos="4020"/>
        </w:tabs>
        <w:spacing w:after="0"/>
        <w:ind w:left="426" w:hanging="426"/>
        <w:rPr>
          <w:rFonts w:ascii="Arial" w:hAnsi="Arial" w:cs="Arial"/>
          <w:sz w:val="24"/>
          <w:szCs w:val="24"/>
        </w:rPr>
      </w:pPr>
      <w:r w:rsidRPr="00741B69">
        <w:rPr>
          <w:rFonts w:ascii="Arial" w:hAnsi="Arial" w:cs="Arial"/>
          <w:sz w:val="24"/>
          <w:szCs w:val="24"/>
        </w:rPr>
        <w:t>Dodavatel po dohodě s odběratelem bude aktualizovat přílohu č. 3 „Odběrový diagram“, která je nedílnou součástí této smlouvy, na další kalendářní rok vždy nejpozději do 31.12.</w:t>
      </w:r>
      <w:r w:rsidRPr="00741B69">
        <w:rPr>
          <w:rFonts w:ascii="Arial" w:hAnsi="Arial" w:cs="Arial"/>
          <w:sz w:val="24"/>
          <w:szCs w:val="24"/>
        </w:rPr>
        <w:br/>
        <w:t>Pokud tak neučiní, zůstává v platnosti stávající.</w:t>
      </w:r>
    </w:p>
    <w:p w14:paraId="102AA9CC" w14:textId="77777777" w:rsidR="00383DBF" w:rsidRPr="00741B69" w:rsidRDefault="00383DBF" w:rsidP="00141425">
      <w:pPr>
        <w:tabs>
          <w:tab w:val="left" w:pos="4020"/>
        </w:tabs>
        <w:spacing w:after="0"/>
        <w:rPr>
          <w:rFonts w:ascii="Arial" w:hAnsi="Arial" w:cs="Arial"/>
          <w:sz w:val="24"/>
          <w:szCs w:val="24"/>
        </w:rPr>
      </w:pPr>
    </w:p>
    <w:p w14:paraId="4FC09F58" w14:textId="77777777" w:rsidR="00383DBF" w:rsidRPr="00741B69" w:rsidRDefault="00383DBF" w:rsidP="00141425">
      <w:pPr>
        <w:tabs>
          <w:tab w:val="left" w:pos="4020"/>
        </w:tabs>
        <w:spacing w:after="0"/>
        <w:rPr>
          <w:rFonts w:ascii="Arial" w:hAnsi="Arial" w:cs="Arial"/>
          <w:sz w:val="24"/>
          <w:szCs w:val="24"/>
        </w:rPr>
      </w:pPr>
    </w:p>
    <w:p w14:paraId="2BADE191" w14:textId="475EBDAD" w:rsidR="00383DBF" w:rsidRPr="00741B69" w:rsidRDefault="00383DBF" w:rsidP="00141425">
      <w:pPr>
        <w:tabs>
          <w:tab w:val="left" w:pos="5670"/>
        </w:tabs>
        <w:spacing w:after="0"/>
        <w:rPr>
          <w:rFonts w:ascii="Arial" w:hAnsi="Arial" w:cs="Arial"/>
          <w:sz w:val="24"/>
          <w:szCs w:val="24"/>
        </w:rPr>
      </w:pPr>
      <w:r w:rsidRPr="00741B69">
        <w:rPr>
          <w:rFonts w:ascii="Arial" w:hAnsi="Arial" w:cs="Arial"/>
          <w:sz w:val="24"/>
          <w:szCs w:val="24"/>
        </w:rPr>
        <w:t>V Přerově dne</w:t>
      </w:r>
      <w:r w:rsidR="003A6A4F">
        <w:rPr>
          <w:rFonts w:ascii="Arial" w:hAnsi="Arial" w:cs="Arial"/>
          <w:sz w:val="24"/>
          <w:szCs w:val="24"/>
        </w:rPr>
        <w:t xml:space="preserve"> 2</w:t>
      </w:r>
      <w:r w:rsidR="0024317C">
        <w:rPr>
          <w:rFonts w:ascii="Arial" w:hAnsi="Arial" w:cs="Arial"/>
          <w:sz w:val="24"/>
          <w:szCs w:val="24"/>
        </w:rPr>
        <w:t>5</w:t>
      </w:r>
      <w:r w:rsidR="003A6A4F">
        <w:rPr>
          <w:rFonts w:ascii="Arial" w:hAnsi="Arial" w:cs="Arial"/>
          <w:sz w:val="24"/>
          <w:szCs w:val="24"/>
        </w:rPr>
        <w:t xml:space="preserve">.7.2025                                             </w:t>
      </w:r>
      <w:r w:rsidRPr="00741B69">
        <w:rPr>
          <w:rFonts w:ascii="Arial" w:hAnsi="Arial" w:cs="Arial"/>
          <w:sz w:val="24"/>
          <w:szCs w:val="24"/>
        </w:rPr>
        <w:t>V </w:t>
      </w:r>
      <w:r w:rsidR="004C7D6E">
        <w:rPr>
          <w:rFonts w:ascii="Arial" w:hAnsi="Arial" w:cs="Arial"/>
          <w:sz w:val="24"/>
          <w:szCs w:val="24"/>
        </w:rPr>
        <w:t>Olomouci</w:t>
      </w:r>
      <w:r w:rsidRPr="00741B69">
        <w:rPr>
          <w:rFonts w:ascii="Arial" w:hAnsi="Arial" w:cs="Arial"/>
          <w:sz w:val="24"/>
          <w:szCs w:val="24"/>
        </w:rPr>
        <w:t xml:space="preserve"> dne</w:t>
      </w:r>
      <w:r w:rsidR="003A6A4F">
        <w:rPr>
          <w:rFonts w:ascii="Arial" w:hAnsi="Arial" w:cs="Arial"/>
          <w:sz w:val="24"/>
          <w:szCs w:val="24"/>
        </w:rPr>
        <w:t xml:space="preserve"> 4.8.2025</w:t>
      </w:r>
    </w:p>
    <w:p w14:paraId="48B32F0C" w14:textId="77777777" w:rsidR="00383DBF" w:rsidRPr="00741B69" w:rsidRDefault="00383DBF" w:rsidP="00141425">
      <w:pPr>
        <w:tabs>
          <w:tab w:val="left" w:pos="5670"/>
        </w:tabs>
        <w:spacing w:after="0"/>
        <w:rPr>
          <w:rFonts w:ascii="Arial" w:hAnsi="Arial" w:cs="Arial"/>
          <w:sz w:val="24"/>
          <w:szCs w:val="24"/>
        </w:rPr>
      </w:pPr>
    </w:p>
    <w:p w14:paraId="1D20C21E" w14:textId="77777777" w:rsidR="00383DBF" w:rsidRPr="00741B69" w:rsidRDefault="00383DBF" w:rsidP="00141425">
      <w:pPr>
        <w:tabs>
          <w:tab w:val="left" w:pos="5670"/>
        </w:tabs>
        <w:spacing w:after="0"/>
        <w:rPr>
          <w:rFonts w:ascii="Arial" w:hAnsi="Arial" w:cs="Arial"/>
          <w:sz w:val="24"/>
          <w:szCs w:val="24"/>
        </w:rPr>
      </w:pPr>
      <w:r w:rsidRPr="00741B69">
        <w:rPr>
          <w:rFonts w:ascii="Arial" w:hAnsi="Arial" w:cs="Arial"/>
          <w:sz w:val="24"/>
          <w:szCs w:val="24"/>
        </w:rPr>
        <w:t>Dodavatel:</w:t>
      </w:r>
      <w:r w:rsidRPr="00741B69">
        <w:rPr>
          <w:rFonts w:ascii="Arial" w:hAnsi="Arial" w:cs="Arial"/>
          <w:sz w:val="24"/>
          <w:szCs w:val="24"/>
        </w:rPr>
        <w:tab/>
        <w:t>Odběratel:</w:t>
      </w:r>
    </w:p>
    <w:p w14:paraId="0CC3BBD0" w14:textId="77777777" w:rsidR="00141425" w:rsidRPr="00741B69" w:rsidRDefault="00141425" w:rsidP="00141425">
      <w:pPr>
        <w:spacing w:after="0"/>
        <w:rPr>
          <w:rFonts w:ascii="Arial" w:hAnsi="Arial" w:cs="Arial"/>
          <w:sz w:val="24"/>
          <w:szCs w:val="24"/>
        </w:rPr>
      </w:pPr>
    </w:p>
    <w:bookmarkEnd w:id="1"/>
    <w:p w14:paraId="4C08D5E8" w14:textId="77777777" w:rsidR="00141425" w:rsidRPr="00741B69" w:rsidRDefault="00141425" w:rsidP="00141425">
      <w:pPr>
        <w:spacing w:after="0"/>
        <w:rPr>
          <w:rFonts w:ascii="Arial" w:hAnsi="Arial" w:cs="Arial"/>
          <w:sz w:val="24"/>
          <w:szCs w:val="24"/>
        </w:rPr>
      </w:pPr>
    </w:p>
    <w:bookmarkEnd w:id="2"/>
    <w:p w14:paraId="0A02F9BB" w14:textId="77777777" w:rsidR="00141425" w:rsidRPr="00741B69" w:rsidRDefault="00141425" w:rsidP="00141425">
      <w:pPr>
        <w:spacing w:after="0"/>
        <w:rPr>
          <w:rFonts w:ascii="Arial" w:hAnsi="Arial" w:cs="Arial"/>
          <w:sz w:val="24"/>
          <w:szCs w:val="24"/>
        </w:rPr>
      </w:pPr>
    </w:p>
    <w:bookmarkEnd w:id="3"/>
    <w:p w14:paraId="2F33233F" w14:textId="77777777" w:rsidR="00141425" w:rsidRPr="00741B69" w:rsidRDefault="00141425" w:rsidP="00141425">
      <w:pPr>
        <w:tabs>
          <w:tab w:val="left" w:pos="2760"/>
        </w:tabs>
        <w:rPr>
          <w:rFonts w:ascii="Arial" w:hAnsi="Arial" w:cs="Arial"/>
          <w:sz w:val="24"/>
          <w:szCs w:val="24"/>
        </w:rPr>
      </w:pPr>
    </w:p>
    <w:p w14:paraId="57DBF716" w14:textId="77777777" w:rsidR="00141425" w:rsidRPr="00741B69" w:rsidRDefault="00141425" w:rsidP="00141425">
      <w:pPr>
        <w:spacing w:after="0" w:line="240" w:lineRule="auto"/>
        <w:ind w:left="540" w:hanging="720"/>
        <w:jc w:val="both"/>
        <w:rPr>
          <w:rFonts w:ascii="Arial" w:eastAsia="Times New Roman" w:hAnsi="Arial" w:cs="Arial"/>
          <w:sz w:val="24"/>
          <w:szCs w:val="24"/>
          <w:lang w:eastAsia="cs-CZ"/>
        </w:rPr>
      </w:pPr>
    </w:p>
    <w:p w14:paraId="2CA2E09C" w14:textId="6CB1BC8B" w:rsidR="00141425" w:rsidRPr="00741B69" w:rsidRDefault="00141425" w:rsidP="00141425">
      <w:pPr>
        <w:spacing w:after="0" w:line="240" w:lineRule="auto"/>
        <w:ind w:left="540" w:hanging="720"/>
        <w:jc w:val="both"/>
        <w:rPr>
          <w:rFonts w:ascii="Arial" w:eastAsia="Times New Roman" w:hAnsi="Arial" w:cs="Arial"/>
          <w:sz w:val="24"/>
          <w:szCs w:val="24"/>
          <w:lang w:eastAsia="cs-CZ"/>
        </w:rPr>
      </w:pPr>
    </w:p>
    <w:p w14:paraId="57A7DDE9" w14:textId="77777777" w:rsidR="00B92BC4" w:rsidRPr="00741B69" w:rsidRDefault="00B92BC4" w:rsidP="00141425">
      <w:pPr>
        <w:spacing w:after="0" w:line="240" w:lineRule="auto"/>
        <w:ind w:left="540" w:hanging="720"/>
        <w:jc w:val="both"/>
        <w:rPr>
          <w:rFonts w:ascii="Arial" w:eastAsia="Times New Roman" w:hAnsi="Arial" w:cs="Arial"/>
          <w:sz w:val="24"/>
          <w:szCs w:val="24"/>
          <w:lang w:eastAsia="cs-CZ"/>
        </w:rPr>
      </w:pPr>
    </w:p>
    <w:p w14:paraId="1A3A9FF6" w14:textId="77777777" w:rsidR="00B92BC4" w:rsidRPr="00741B69" w:rsidRDefault="00B92BC4" w:rsidP="00141425">
      <w:pPr>
        <w:spacing w:after="0" w:line="240" w:lineRule="auto"/>
        <w:ind w:left="540" w:hanging="720"/>
        <w:jc w:val="both"/>
        <w:rPr>
          <w:rFonts w:ascii="Arial" w:eastAsia="Times New Roman" w:hAnsi="Arial" w:cs="Arial"/>
          <w:sz w:val="24"/>
          <w:szCs w:val="24"/>
          <w:lang w:eastAsia="cs-CZ"/>
        </w:rPr>
      </w:pPr>
    </w:p>
    <w:p w14:paraId="57B07A5F" w14:textId="77777777" w:rsidR="00B92BC4" w:rsidRPr="00741B69" w:rsidRDefault="00B92BC4" w:rsidP="00141425">
      <w:pPr>
        <w:spacing w:after="0" w:line="240" w:lineRule="auto"/>
        <w:ind w:left="540" w:hanging="720"/>
        <w:jc w:val="both"/>
        <w:rPr>
          <w:rFonts w:ascii="Arial" w:eastAsia="Times New Roman" w:hAnsi="Arial" w:cs="Arial"/>
          <w:sz w:val="24"/>
          <w:szCs w:val="24"/>
          <w:lang w:eastAsia="cs-CZ"/>
        </w:rPr>
      </w:pPr>
    </w:p>
    <w:p w14:paraId="26B6C9C0" w14:textId="77777777" w:rsidR="00B92BC4" w:rsidRPr="00741B69" w:rsidRDefault="00B92BC4" w:rsidP="00141425">
      <w:pPr>
        <w:spacing w:after="0" w:line="240" w:lineRule="auto"/>
        <w:ind w:left="540" w:hanging="720"/>
        <w:jc w:val="both"/>
        <w:rPr>
          <w:rFonts w:ascii="Arial" w:eastAsia="Times New Roman" w:hAnsi="Arial" w:cs="Arial"/>
          <w:sz w:val="24"/>
          <w:szCs w:val="24"/>
          <w:lang w:eastAsia="cs-CZ"/>
        </w:rPr>
      </w:pPr>
    </w:p>
    <w:p w14:paraId="755AAB4F" w14:textId="77777777" w:rsidR="00B92BC4" w:rsidRPr="00741B69" w:rsidRDefault="00B92BC4" w:rsidP="00141425">
      <w:pPr>
        <w:spacing w:after="0" w:line="240" w:lineRule="auto"/>
        <w:ind w:left="540" w:hanging="720"/>
        <w:jc w:val="both"/>
        <w:rPr>
          <w:rFonts w:ascii="Arial" w:eastAsia="Times New Roman" w:hAnsi="Arial" w:cs="Arial"/>
          <w:sz w:val="24"/>
          <w:szCs w:val="24"/>
          <w:lang w:eastAsia="cs-CZ"/>
        </w:rPr>
      </w:pPr>
    </w:p>
    <w:p w14:paraId="4C31D30C" w14:textId="77777777" w:rsidR="00B92BC4" w:rsidRPr="00741B69" w:rsidRDefault="00B92BC4" w:rsidP="00141425">
      <w:pPr>
        <w:spacing w:after="0" w:line="240" w:lineRule="auto"/>
        <w:ind w:left="540" w:hanging="720"/>
        <w:jc w:val="both"/>
        <w:rPr>
          <w:rFonts w:ascii="Arial" w:eastAsia="Times New Roman" w:hAnsi="Arial" w:cs="Arial"/>
          <w:sz w:val="24"/>
          <w:szCs w:val="24"/>
          <w:lang w:eastAsia="cs-CZ"/>
        </w:rPr>
      </w:pPr>
    </w:p>
    <w:p w14:paraId="251B8D43" w14:textId="77777777" w:rsidR="00B92BC4" w:rsidRPr="00741B69" w:rsidRDefault="00B92BC4" w:rsidP="00141425">
      <w:pPr>
        <w:spacing w:after="0" w:line="240" w:lineRule="auto"/>
        <w:ind w:left="540" w:hanging="720"/>
        <w:jc w:val="both"/>
        <w:rPr>
          <w:rFonts w:ascii="Arial" w:eastAsia="Times New Roman" w:hAnsi="Arial" w:cs="Arial"/>
          <w:sz w:val="24"/>
          <w:szCs w:val="24"/>
          <w:lang w:eastAsia="cs-CZ"/>
        </w:rPr>
      </w:pPr>
    </w:p>
    <w:p w14:paraId="4AE3635F" w14:textId="50243F1B" w:rsidR="00DF3061" w:rsidRPr="00741B69" w:rsidRDefault="00141425" w:rsidP="00141425">
      <w:pPr>
        <w:spacing w:after="0" w:line="240" w:lineRule="auto"/>
        <w:ind w:left="540" w:hanging="720"/>
        <w:jc w:val="both"/>
        <w:rPr>
          <w:rFonts w:ascii="Arial" w:eastAsia="Times New Roman" w:hAnsi="Arial" w:cs="Arial"/>
          <w:sz w:val="24"/>
          <w:szCs w:val="24"/>
          <w:lang w:eastAsia="cs-CZ"/>
        </w:rPr>
      </w:pPr>
      <w:r w:rsidRPr="00741B69">
        <w:rPr>
          <w:rFonts w:ascii="Arial" w:eastAsia="Times New Roman" w:hAnsi="Arial" w:cs="Arial"/>
          <w:sz w:val="24"/>
          <w:szCs w:val="24"/>
          <w:lang w:eastAsia="cs-CZ"/>
        </w:rPr>
        <w:t>Příloha č. 4</w:t>
      </w:r>
    </w:p>
    <w:p w14:paraId="35AB559A" w14:textId="08FFC426" w:rsidR="00DF3061" w:rsidRPr="00741B69" w:rsidRDefault="00141425" w:rsidP="00141425">
      <w:pPr>
        <w:spacing w:after="0" w:line="240" w:lineRule="auto"/>
        <w:jc w:val="center"/>
        <w:rPr>
          <w:rFonts w:ascii="Arial" w:eastAsia="Times New Roman" w:hAnsi="Arial" w:cs="Arial"/>
          <w:b/>
          <w:sz w:val="24"/>
          <w:szCs w:val="24"/>
          <w:lang w:eastAsia="cs-CZ"/>
        </w:rPr>
      </w:pPr>
      <w:r w:rsidRPr="00741B69">
        <w:rPr>
          <w:rFonts w:ascii="Arial" w:eastAsia="Times New Roman" w:hAnsi="Arial" w:cs="Arial"/>
          <w:b/>
          <w:sz w:val="24"/>
          <w:szCs w:val="24"/>
          <w:lang w:eastAsia="cs-CZ"/>
        </w:rPr>
        <w:t>Cenové ujednání</w:t>
      </w:r>
    </w:p>
    <w:p w14:paraId="18D0293C" w14:textId="3D6643CB" w:rsidR="00B0430B" w:rsidRPr="00741B69" w:rsidRDefault="00141425" w:rsidP="00B0430B">
      <w:pPr>
        <w:spacing w:after="0" w:line="240" w:lineRule="auto"/>
        <w:jc w:val="center"/>
        <w:rPr>
          <w:rFonts w:ascii="Arial" w:eastAsia="Times New Roman" w:hAnsi="Arial" w:cs="Arial"/>
          <w:b/>
          <w:sz w:val="24"/>
          <w:szCs w:val="24"/>
          <w:lang w:eastAsia="cs-CZ"/>
        </w:rPr>
      </w:pPr>
      <w:r w:rsidRPr="00741B69">
        <w:rPr>
          <w:rFonts w:ascii="Arial" w:eastAsia="Times New Roman" w:hAnsi="Arial" w:cs="Arial"/>
          <w:sz w:val="24"/>
          <w:szCs w:val="24"/>
          <w:lang w:eastAsia="cs-CZ"/>
        </w:rPr>
        <w:t xml:space="preserve">ke smlouvě o dodávce tepelné energie číslo: </w:t>
      </w:r>
      <w:r w:rsidR="0063794C" w:rsidRPr="00741B69">
        <w:rPr>
          <w:rFonts w:ascii="Arial" w:eastAsia="Times New Roman" w:hAnsi="Arial" w:cs="Arial"/>
          <w:b/>
          <w:sz w:val="24"/>
          <w:szCs w:val="24"/>
          <w:lang w:eastAsia="cs-CZ"/>
        </w:rPr>
        <w:t>204</w:t>
      </w:r>
    </w:p>
    <w:p w14:paraId="0FA4395C" w14:textId="1743880F" w:rsidR="00141425" w:rsidRPr="00741B69" w:rsidRDefault="00141425" w:rsidP="00E0456A">
      <w:pPr>
        <w:spacing w:after="0" w:line="240" w:lineRule="auto"/>
        <w:ind w:left="993" w:hanging="993"/>
        <w:jc w:val="both"/>
        <w:rPr>
          <w:rFonts w:ascii="Arial" w:eastAsia="Times New Roman" w:hAnsi="Arial" w:cs="Arial"/>
          <w:b/>
          <w:sz w:val="24"/>
          <w:szCs w:val="24"/>
          <w:lang w:eastAsia="cs-CZ"/>
        </w:rPr>
      </w:pPr>
      <w:r w:rsidRPr="00741B69">
        <w:rPr>
          <w:rFonts w:ascii="Arial" w:eastAsia="Times New Roman" w:hAnsi="Arial" w:cs="Arial"/>
          <w:sz w:val="24"/>
          <w:szCs w:val="24"/>
          <w:lang w:eastAsia="cs-CZ"/>
        </w:rPr>
        <w:t>Odběratel</w:t>
      </w:r>
      <w:r w:rsidRPr="00741B69">
        <w:rPr>
          <w:rFonts w:ascii="Arial" w:eastAsia="Times New Roman" w:hAnsi="Arial" w:cs="Arial"/>
          <w:b/>
          <w:sz w:val="24"/>
          <w:szCs w:val="24"/>
          <w:lang w:eastAsia="cs-CZ"/>
        </w:rPr>
        <w:t xml:space="preserve">: </w:t>
      </w:r>
    </w:p>
    <w:p w14:paraId="2A39466E" w14:textId="061869E6" w:rsidR="00141425" w:rsidRPr="00741B69" w:rsidRDefault="00141425" w:rsidP="00141425">
      <w:pPr>
        <w:spacing w:after="0" w:line="240" w:lineRule="auto"/>
        <w:rPr>
          <w:rFonts w:ascii="Arial" w:eastAsia="Times New Roman" w:hAnsi="Arial" w:cs="Arial"/>
          <w:b/>
          <w:sz w:val="24"/>
          <w:szCs w:val="24"/>
          <w:lang w:eastAsia="cs-CZ"/>
        </w:rPr>
      </w:pPr>
      <w:r w:rsidRPr="00741B69">
        <w:rPr>
          <w:rFonts w:ascii="Arial" w:eastAsia="Times New Roman" w:hAnsi="Arial" w:cs="Arial"/>
          <w:sz w:val="24"/>
          <w:szCs w:val="24"/>
          <w:lang w:eastAsia="cs-CZ"/>
        </w:rPr>
        <w:t xml:space="preserve">S platností od: </w:t>
      </w:r>
      <w:r w:rsidR="00332DAE" w:rsidRPr="00741B69">
        <w:rPr>
          <w:rFonts w:ascii="Arial" w:eastAsia="Times New Roman" w:hAnsi="Arial" w:cs="Arial"/>
          <w:b/>
          <w:bCs/>
          <w:sz w:val="24"/>
          <w:szCs w:val="24"/>
          <w:lang w:eastAsia="cs-CZ"/>
        </w:rPr>
        <w:t>1</w:t>
      </w:r>
      <w:r w:rsidRPr="00741B69">
        <w:rPr>
          <w:rFonts w:ascii="Arial" w:eastAsia="Times New Roman" w:hAnsi="Arial" w:cs="Arial"/>
          <w:b/>
          <w:sz w:val="24"/>
          <w:szCs w:val="24"/>
          <w:lang w:eastAsia="cs-CZ"/>
        </w:rPr>
        <w:t>.</w:t>
      </w:r>
      <w:r w:rsidR="007D20DC" w:rsidRPr="00741B69">
        <w:rPr>
          <w:rFonts w:ascii="Arial" w:eastAsia="Times New Roman" w:hAnsi="Arial" w:cs="Arial"/>
          <w:b/>
          <w:sz w:val="24"/>
          <w:szCs w:val="24"/>
          <w:lang w:eastAsia="cs-CZ"/>
        </w:rPr>
        <w:t>1</w:t>
      </w:r>
      <w:r w:rsidRPr="00741B69">
        <w:rPr>
          <w:rFonts w:ascii="Arial" w:eastAsia="Times New Roman" w:hAnsi="Arial" w:cs="Arial"/>
          <w:b/>
          <w:sz w:val="24"/>
          <w:szCs w:val="24"/>
          <w:lang w:eastAsia="cs-CZ"/>
        </w:rPr>
        <w:t>. 20</w:t>
      </w:r>
      <w:r w:rsidR="006B1086" w:rsidRPr="00741B69">
        <w:rPr>
          <w:rFonts w:ascii="Arial" w:eastAsia="Times New Roman" w:hAnsi="Arial" w:cs="Arial"/>
          <w:b/>
          <w:sz w:val="24"/>
          <w:szCs w:val="24"/>
          <w:lang w:eastAsia="cs-CZ"/>
        </w:rPr>
        <w:t>2</w:t>
      </w:r>
      <w:r w:rsidR="00C81AE0" w:rsidRPr="00741B69">
        <w:rPr>
          <w:rFonts w:ascii="Arial" w:eastAsia="Times New Roman" w:hAnsi="Arial" w:cs="Arial"/>
          <w:b/>
          <w:sz w:val="24"/>
          <w:szCs w:val="24"/>
          <w:lang w:eastAsia="cs-CZ"/>
        </w:rPr>
        <w:t>5</w:t>
      </w:r>
    </w:p>
    <w:p w14:paraId="724FB2CA" w14:textId="20565F2F" w:rsidR="00141425" w:rsidRPr="00741B69" w:rsidRDefault="00141425" w:rsidP="00141425">
      <w:pPr>
        <w:spacing w:after="0" w:line="240" w:lineRule="auto"/>
        <w:rPr>
          <w:rFonts w:ascii="Arial" w:eastAsia="Times New Roman" w:hAnsi="Arial" w:cs="Arial"/>
          <w:b/>
          <w:sz w:val="24"/>
          <w:szCs w:val="24"/>
          <w:lang w:eastAsia="cs-CZ"/>
        </w:rPr>
      </w:pPr>
      <w:r w:rsidRPr="00741B69">
        <w:rPr>
          <w:rFonts w:ascii="Arial" w:eastAsia="Times New Roman" w:hAnsi="Arial" w:cs="Arial"/>
          <w:sz w:val="24"/>
          <w:szCs w:val="24"/>
          <w:lang w:eastAsia="cs-CZ"/>
        </w:rPr>
        <w:t xml:space="preserve">Pořadové číslo cenového ujednání: </w:t>
      </w:r>
      <w:r w:rsidRPr="00741B69">
        <w:rPr>
          <w:rFonts w:ascii="Arial" w:eastAsia="Times New Roman" w:hAnsi="Arial" w:cs="Arial"/>
          <w:b/>
          <w:sz w:val="24"/>
          <w:szCs w:val="24"/>
          <w:lang w:eastAsia="cs-CZ"/>
        </w:rPr>
        <w:t>01/20</w:t>
      </w:r>
      <w:r w:rsidR="006B1086" w:rsidRPr="00741B69">
        <w:rPr>
          <w:rFonts w:ascii="Arial" w:eastAsia="Times New Roman" w:hAnsi="Arial" w:cs="Arial"/>
          <w:b/>
          <w:sz w:val="24"/>
          <w:szCs w:val="24"/>
          <w:lang w:eastAsia="cs-CZ"/>
        </w:rPr>
        <w:t>2</w:t>
      </w:r>
      <w:r w:rsidR="00C81AE0" w:rsidRPr="00741B69">
        <w:rPr>
          <w:rFonts w:ascii="Arial" w:eastAsia="Times New Roman" w:hAnsi="Arial" w:cs="Arial"/>
          <w:b/>
          <w:sz w:val="24"/>
          <w:szCs w:val="24"/>
          <w:lang w:eastAsia="cs-CZ"/>
        </w:rPr>
        <w:t>5</w:t>
      </w:r>
    </w:p>
    <w:p w14:paraId="768ADE80" w14:textId="15B7EB14" w:rsidR="00141425" w:rsidRPr="00741B69" w:rsidRDefault="00141425" w:rsidP="00141425">
      <w:pPr>
        <w:spacing w:after="0" w:line="240" w:lineRule="auto"/>
        <w:rPr>
          <w:rFonts w:ascii="Arial" w:eastAsia="Times New Roman" w:hAnsi="Arial" w:cs="Arial"/>
          <w:sz w:val="24"/>
          <w:szCs w:val="24"/>
          <w:lang w:eastAsia="cs-CZ"/>
        </w:rPr>
      </w:pPr>
      <w:r w:rsidRPr="00741B69">
        <w:rPr>
          <w:rFonts w:ascii="Arial" w:eastAsia="Times New Roman" w:hAnsi="Arial" w:cs="Arial"/>
          <w:sz w:val="24"/>
          <w:szCs w:val="24"/>
          <w:lang w:eastAsia="cs-CZ"/>
        </w:rPr>
        <w:t>______________________________________________________________________</w:t>
      </w:r>
    </w:p>
    <w:p w14:paraId="4886BCBA" w14:textId="77777777" w:rsidR="00141425" w:rsidRPr="00741B69" w:rsidRDefault="00141425" w:rsidP="00141425">
      <w:pPr>
        <w:spacing w:after="0" w:line="240" w:lineRule="auto"/>
        <w:rPr>
          <w:rFonts w:ascii="Arial" w:eastAsia="Times New Roman" w:hAnsi="Arial" w:cs="Arial"/>
          <w:sz w:val="24"/>
          <w:szCs w:val="24"/>
          <w:lang w:eastAsia="cs-CZ"/>
        </w:rPr>
      </w:pPr>
    </w:p>
    <w:p w14:paraId="7402F885" w14:textId="77777777" w:rsidR="00141425" w:rsidRPr="00741B69" w:rsidRDefault="00141425" w:rsidP="00141425">
      <w:pPr>
        <w:numPr>
          <w:ilvl w:val="0"/>
          <w:numId w:val="11"/>
        </w:numPr>
        <w:spacing w:after="0" w:line="240" w:lineRule="auto"/>
        <w:contextualSpacing/>
        <w:jc w:val="both"/>
        <w:rPr>
          <w:rFonts w:ascii="Arial" w:eastAsia="Times New Roman" w:hAnsi="Arial" w:cs="Arial"/>
          <w:b/>
          <w:sz w:val="24"/>
          <w:szCs w:val="24"/>
          <w:lang w:eastAsia="cs-CZ"/>
        </w:rPr>
      </w:pPr>
      <w:r w:rsidRPr="00741B69">
        <w:rPr>
          <w:rFonts w:ascii="Arial" w:eastAsia="Times New Roman" w:hAnsi="Arial" w:cs="Arial"/>
          <w:b/>
          <w:sz w:val="24"/>
          <w:szCs w:val="24"/>
          <w:lang w:eastAsia="cs-CZ"/>
        </w:rPr>
        <w:t>Článek 1 - Dohoda o ceně</w:t>
      </w:r>
    </w:p>
    <w:p w14:paraId="3104F510" w14:textId="6247789A" w:rsidR="00141425" w:rsidRPr="00741B69" w:rsidRDefault="00141425" w:rsidP="00141425">
      <w:pPr>
        <w:numPr>
          <w:ilvl w:val="1"/>
          <w:numId w:val="11"/>
        </w:numPr>
        <w:spacing w:after="0" w:line="240" w:lineRule="auto"/>
        <w:contextualSpacing/>
        <w:jc w:val="both"/>
        <w:rPr>
          <w:rFonts w:ascii="Arial" w:eastAsia="Times New Roman" w:hAnsi="Arial" w:cs="Arial"/>
          <w:sz w:val="24"/>
          <w:szCs w:val="24"/>
          <w:lang w:eastAsia="cs-CZ"/>
        </w:rPr>
      </w:pPr>
      <w:r w:rsidRPr="00741B69">
        <w:rPr>
          <w:rFonts w:ascii="Arial" w:eastAsia="Times New Roman" w:hAnsi="Arial" w:cs="Arial"/>
          <w:sz w:val="24"/>
          <w:szCs w:val="24"/>
          <w:lang w:eastAsia="cs-CZ"/>
        </w:rPr>
        <w:t>Cena za dodávku tepla se stanoví jako cena smluvní, v souladu se zákonem č. 526/1990 Sb. cenách, ve znění pozdějších předpisů a souvisejícími předpisy a opatřeními MF ČR a platnými cenovými rozhodnutími Energetického regulačního úřadu</w:t>
      </w:r>
      <w:r w:rsidR="00696592" w:rsidRPr="00741B69">
        <w:rPr>
          <w:rFonts w:ascii="Arial" w:eastAsia="Times New Roman" w:hAnsi="Arial" w:cs="Arial"/>
          <w:sz w:val="24"/>
          <w:szCs w:val="24"/>
          <w:lang w:eastAsia="cs-CZ"/>
        </w:rPr>
        <w:t>, dle následujících podmínek.</w:t>
      </w:r>
    </w:p>
    <w:p w14:paraId="263A2C46" w14:textId="77777777" w:rsidR="00141425" w:rsidRPr="00741B69" w:rsidRDefault="00141425" w:rsidP="00141425">
      <w:pPr>
        <w:spacing w:after="0" w:line="240" w:lineRule="auto"/>
        <w:jc w:val="both"/>
        <w:rPr>
          <w:rFonts w:ascii="Arial" w:eastAsia="Times New Roman" w:hAnsi="Arial" w:cs="Arial"/>
          <w:sz w:val="24"/>
          <w:szCs w:val="24"/>
          <w:lang w:eastAsia="cs-CZ"/>
        </w:rPr>
      </w:pPr>
    </w:p>
    <w:p w14:paraId="20C13B85" w14:textId="77777777" w:rsidR="00141425" w:rsidRPr="00741B69" w:rsidRDefault="00141425" w:rsidP="00141425">
      <w:pPr>
        <w:numPr>
          <w:ilvl w:val="0"/>
          <w:numId w:val="11"/>
        </w:numPr>
        <w:spacing w:after="0" w:line="240" w:lineRule="auto"/>
        <w:contextualSpacing/>
        <w:jc w:val="both"/>
        <w:rPr>
          <w:rFonts w:ascii="Arial" w:eastAsia="Times New Roman" w:hAnsi="Arial" w:cs="Arial"/>
          <w:b/>
          <w:sz w:val="24"/>
          <w:szCs w:val="24"/>
          <w:lang w:eastAsia="cs-CZ"/>
        </w:rPr>
      </w:pPr>
      <w:r w:rsidRPr="00741B69">
        <w:rPr>
          <w:rFonts w:ascii="Arial" w:eastAsia="Times New Roman" w:hAnsi="Arial" w:cs="Arial"/>
          <w:b/>
          <w:sz w:val="24"/>
          <w:szCs w:val="24"/>
          <w:lang w:eastAsia="cs-CZ"/>
        </w:rPr>
        <w:t>Článek 2 - Platební podmínky</w:t>
      </w:r>
    </w:p>
    <w:p w14:paraId="301518BC" w14:textId="77777777" w:rsidR="00141425" w:rsidRPr="00741B69" w:rsidRDefault="00141425" w:rsidP="00141425">
      <w:pPr>
        <w:numPr>
          <w:ilvl w:val="1"/>
          <w:numId w:val="11"/>
        </w:numPr>
        <w:spacing w:after="0" w:line="240" w:lineRule="auto"/>
        <w:contextualSpacing/>
        <w:jc w:val="both"/>
        <w:rPr>
          <w:rFonts w:ascii="Arial" w:eastAsia="Times New Roman" w:hAnsi="Arial" w:cs="Arial"/>
          <w:sz w:val="24"/>
          <w:szCs w:val="24"/>
          <w:lang w:eastAsia="cs-CZ"/>
        </w:rPr>
      </w:pPr>
      <w:r w:rsidRPr="00741B69">
        <w:rPr>
          <w:rFonts w:ascii="Arial" w:eastAsia="Times New Roman" w:hAnsi="Arial" w:cs="Arial"/>
          <w:sz w:val="24"/>
          <w:szCs w:val="24"/>
          <w:lang w:eastAsia="cs-CZ"/>
        </w:rPr>
        <w:t xml:space="preserve">Účtovací období pro vytápění je jeden kalendářní měsíc. Dodavatel vyúčtuje odběrateli dodávku </w:t>
      </w:r>
      <w:r w:rsidRPr="00741B69">
        <w:rPr>
          <w:rFonts w:ascii="Arial" w:eastAsia="Times New Roman" w:hAnsi="Arial" w:cs="Arial"/>
          <w:color w:val="000000"/>
          <w:sz w:val="24"/>
          <w:szCs w:val="24"/>
          <w:lang w:eastAsia="cs-CZ"/>
        </w:rPr>
        <w:t>tepelné energie</w:t>
      </w:r>
      <w:r w:rsidRPr="00741B69">
        <w:rPr>
          <w:rFonts w:ascii="Arial" w:eastAsia="Times New Roman" w:hAnsi="Arial" w:cs="Arial"/>
          <w:sz w:val="24"/>
          <w:szCs w:val="24"/>
          <w:lang w:eastAsia="cs-CZ"/>
        </w:rPr>
        <w:t xml:space="preserve"> formou daňového dokladu do 18 dnů po skončení účtovacího období. Odběratel provede úhradu v termínu splatnosti uvedeném na daňovém dokladu.</w:t>
      </w:r>
    </w:p>
    <w:p w14:paraId="3462BFB6" w14:textId="77777777" w:rsidR="00141425" w:rsidRPr="00741B69" w:rsidRDefault="00141425" w:rsidP="00141425">
      <w:pPr>
        <w:spacing w:after="0" w:line="240" w:lineRule="auto"/>
        <w:jc w:val="both"/>
        <w:rPr>
          <w:rFonts w:ascii="Arial" w:eastAsia="Times New Roman" w:hAnsi="Arial" w:cs="Arial"/>
          <w:sz w:val="24"/>
          <w:szCs w:val="24"/>
          <w:lang w:eastAsia="cs-CZ"/>
        </w:rPr>
      </w:pPr>
    </w:p>
    <w:p w14:paraId="4B6173AC" w14:textId="77777777" w:rsidR="00141425" w:rsidRPr="00741B69" w:rsidRDefault="00141425" w:rsidP="00141425">
      <w:pPr>
        <w:numPr>
          <w:ilvl w:val="0"/>
          <w:numId w:val="11"/>
        </w:numPr>
        <w:spacing w:after="0" w:line="240" w:lineRule="auto"/>
        <w:contextualSpacing/>
        <w:jc w:val="both"/>
        <w:rPr>
          <w:rFonts w:ascii="Arial" w:eastAsia="Times New Roman" w:hAnsi="Arial" w:cs="Arial"/>
          <w:b/>
          <w:sz w:val="24"/>
          <w:szCs w:val="24"/>
          <w:lang w:eastAsia="cs-CZ"/>
        </w:rPr>
      </w:pPr>
      <w:r w:rsidRPr="00741B69">
        <w:rPr>
          <w:rFonts w:ascii="Arial" w:eastAsia="Times New Roman" w:hAnsi="Arial" w:cs="Arial"/>
          <w:b/>
          <w:sz w:val="24"/>
          <w:szCs w:val="24"/>
          <w:lang w:eastAsia="cs-CZ"/>
        </w:rPr>
        <w:t>Článek 3 - Změna výše ceny</w:t>
      </w:r>
    </w:p>
    <w:p w14:paraId="749F5D0E" w14:textId="7DA8D13B" w:rsidR="00141425" w:rsidRPr="00741B69" w:rsidRDefault="00141425" w:rsidP="00141425">
      <w:pPr>
        <w:numPr>
          <w:ilvl w:val="1"/>
          <w:numId w:val="11"/>
        </w:numPr>
        <w:spacing w:after="0" w:line="240" w:lineRule="auto"/>
        <w:contextualSpacing/>
        <w:jc w:val="both"/>
        <w:rPr>
          <w:rFonts w:ascii="Arial" w:eastAsia="Times New Roman" w:hAnsi="Arial" w:cs="Arial"/>
          <w:sz w:val="24"/>
          <w:szCs w:val="24"/>
          <w:lang w:eastAsia="cs-CZ"/>
        </w:rPr>
      </w:pPr>
      <w:r w:rsidRPr="00741B69">
        <w:rPr>
          <w:rFonts w:ascii="Arial" w:eastAsia="Times New Roman" w:hAnsi="Arial" w:cs="Arial"/>
          <w:sz w:val="24"/>
          <w:szCs w:val="24"/>
          <w:lang w:eastAsia="cs-CZ"/>
        </w:rPr>
        <w:t xml:space="preserve">Pokud dojde ke změně cenových předpisů nebo vydání cenového rozhodnutí ERÚ, nebo v případě změn cen či podmínek vstupů od dodavatelů, které by vyvolaly změnu ceny dodávky tepelné energie, je dodavatel oprávněn </w:t>
      </w:r>
      <w:r w:rsidR="00696592" w:rsidRPr="00741B69">
        <w:rPr>
          <w:rFonts w:ascii="Arial" w:eastAsia="Times New Roman" w:hAnsi="Arial" w:cs="Arial"/>
          <w:sz w:val="24"/>
          <w:szCs w:val="24"/>
          <w:lang w:eastAsia="cs-CZ"/>
        </w:rPr>
        <w:t xml:space="preserve">jednostranně </w:t>
      </w:r>
      <w:r w:rsidRPr="00741B69">
        <w:rPr>
          <w:rFonts w:ascii="Arial" w:eastAsia="Times New Roman" w:hAnsi="Arial" w:cs="Arial"/>
          <w:sz w:val="24"/>
          <w:szCs w:val="24"/>
          <w:lang w:eastAsia="cs-CZ"/>
        </w:rPr>
        <w:t xml:space="preserve">promítnout tuto změnu do ceny tepelné energie a </w:t>
      </w:r>
      <w:r w:rsidR="00696592" w:rsidRPr="00741B69">
        <w:rPr>
          <w:rFonts w:ascii="Arial" w:eastAsia="Times New Roman" w:hAnsi="Arial" w:cs="Arial"/>
          <w:sz w:val="24"/>
          <w:szCs w:val="24"/>
          <w:lang w:eastAsia="cs-CZ"/>
        </w:rPr>
        <w:t xml:space="preserve">upravit v návaznosti na to článek 4 tohoto Cenového ujednání </w:t>
      </w:r>
      <w:r w:rsidRPr="00741B69">
        <w:rPr>
          <w:rFonts w:ascii="Arial" w:eastAsia="Times New Roman" w:hAnsi="Arial" w:cs="Arial"/>
          <w:sz w:val="24"/>
          <w:szCs w:val="24"/>
          <w:lang w:eastAsia="cs-CZ"/>
        </w:rPr>
        <w:t>s příslušným pořadovým číslem.</w:t>
      </w:r>
    </w:p>
    <w:p w14:paraId="20C1DE8B" w14:textId="4AC3A5FB" w:rsidR="00141425" w:rsidRPr="00741B69" w:rsidRDefault="00141425" w:rsidP="00141425">
      <w:pPr>
        <w:numPr>
          <w:ilvl w:val="1"/>
          <w:numId w:val="11"/>
        </w:numPr>
        <w:spacing w:after="0" w:line="240" w:lineRule="auto"/>
        <w:contextualSpacing/>
        <w:jc w:val="both"/>
        <w:rPr>
          <w:rFonts w:ascii="Arial" w:eastAsia="Times New Roman" w:hAnsi="Arial" w:cs="Arial"/>
          <w:sz w:val="24"/>
          <w:szCs w:val="24"/>
          <w:lang w:eastAsia="cs-CZ"/>
        </w:rPr>
      </w:pPr>
      <w:r w:rsidRPr="00741B69">
        <w:rPr>
          <w:rFonts w:ascii="Arial" w:eastAsia="Times New Roman" w:hAnsi="Arial" w:cs="Arial"/>
          <w:sz w:val="24"/>
          <w:szCs w:val="24"/>
          <w:lang w:eastAsia="cs-CZ"/>
        </w:rPr>
        <w:t xml:space="preserve">Dodavatel </w:t>
      </w:r>
      <w:proofErr w:type="gramStart"/>
      <w:r w:rsidRPr="00741B69">
        <w:rPr>
          <w:rFonts w:ascii="Arial" w:eastAsia="Times New Roman" w:hAnsi="Arial" w:cs="Arial"/>
          <w:sz w:val="24"/>
          <w:szCs w:val="24"/>
          <w:lang w:eastAsia="cs-CZ"/>
        </w:rPr>
        <w:t>doručí</w:t>
      </w:r>
      <w:proofErr w:type="gramEnd"/>
      <w:r w:rsidRPr="00741B69">
        <w:rPr>
          <w:rFonts w:ascii="Arial" w:eastAsia="Times New Roman" w:hAnsi="Arial" w:cs="Arial"/>
          <w:sz w:val="24"/>
          <w:szCs w:val="24"/>
          <w:lang w:eastAsia="cs-CZ"/>
        </w:rPr>
        <w:t xml:space="preserve"> odběrateli </w:t>
      </w:r>
      <w:r w:rsidR="00696592" w:rsidRPr="00741B69">
        <w:rPr>
          <w:rFonts w:ascii="Arial" w:eastAsia="Times New Roman" w:hAnsi="Arial" w:cs="Arial"/>
          <w:sz w:val="24"/>
          <w:szCs w:val="24"/>
          <w:lang w:eastAsia="cs-CZ"/>
        </w:rPr>
        <w:t>„Oznámení o změně cenového ujednání“</w:t>
      </w:r>
      <w:r w:rsidRPr="00741B69">
        <w:rPr>
          <w:rFonts w:ascii="Arial" w:eastAsia="Times New Roman" w:hAnsi="Arial" w:cs="Arial"/>
          <w:sz w:val="24"/>
          <w:szCs w:val="24"/>
          <w:lang w:eastAsia="cs-CZ"/>
        </w:rPr>
        <w:t xml:space="preserve"> v článku 4. </w:t>
      </w:r>
    </w:p>
    <w:p w14:paraId="48834918" w14:textId="73C08E93" w:rsidR="00141425" w:rsidRPr="00741B69" w:rsidRDefault="00141425" w:rsidP="00141425">
      <w:pPr>
        <w:numPr>
          <w:ilvl w:val="1"/>
          <w:numId w:val="11"/>
        </w:numPr>
        <w:spacing w:after="0" w:line="240" w:lineRule="auto"/>
        <w:contextualSpacing/>
        <w:jc w:val="both"/>
        <w:rPr>
          <w:rFonts w:ascii="Arial" w:eastAsia="Times New Roman" w:hAnsi="Arial" w:cs="Arial"/>
          <w:sz w:val="24"/>
          <w:szCs w:val="24"/>
          <w:lang w:eastAsia="cs-CZ"/>
        </w:rPr>
      </w:pPr>
      <w:r w:rsidRPr="00741B69">
        <w:rPr>
          <w:rFonts w:ascii="Arial" w:eastAsia="Times New Roman" w:hAnsi="Arial" w:cs="Arial"/>
          <w:sz w:val="24"/>
          <w:szCs w:val="24"/>
          <w:lang w:eastAsia="cs-CZ"/>
        </w:rPr>
        <w:t>Pokud byl</w:t>
      </w:r>
      <w:r w:rsidR="00696592" w:rsidRPr="00741B69">
        <w:rPr>
          <w:rFonts w:ascii="Arial" w:eastAsia="Times New Roman" w:hAnsi="Arial" w:cs="Arial"/>
          <w:sz w:val="24"/>
          <w:szCs w:val="24"/>
          <w:lang w:eastAsia="cs-CZ"/>
        </w:rPr>
        <w:t>o Oznámení o změně cenového ujednání ceny</w:t>
      </w:r>
      <w:r w:rsidRPr="00741B69">
        <w:rPr>
          <w:rFonts w:ascii="Arial" w:eastAsia="Times New Roman" w:hAnsi="Arial" w:cs="Arial"/>
          <w:sz w:val="24"/>
          <w:szCs w:val="24"/>
          <w:lang w:eastAsia="cs-CZ"/>
        </w:rPr>
        <w:t xml:space="preserve"> doručen</w:t>
      </w:r>
      <w:r w:rsidR="00696592" w:rsidRPr="00741B69">
        <w:rPr>
          <w:rFonts w:ascii="Arial" w:eastAsia="Times New Roman" w:hAnsi="Arial" w:cs="Arial"/>
          <w:sz w:val="24"/>
          <w:szCs w:val="24"/>
          <w:lang w:eastAsia="cs-CZ"/>
        </w:rPr>
        <w:t>o</w:t>
      </w:r>
      <w:r w:rsidRPr="00741B69">
        <w:rPr>
          <w:rFonts w:ascii="Arial" w:eastAsia="Times New Roman" w:hAnsi="Arial" w:cs="Arial"/>
          <w:sz w:val="24"/>
          <w:szCs w:val="24"/>
          <w:lang w:eastAsia="cs-CZ"/>
        </w:rPr>
        <w:t xml:space="preserve"> do posledního dne měsíce, vstupuje v platnost od 1. dne následujícího měsíce po doručení dokladů odběrateli.</w:t>
      </w:r>
    </w:p>
    <w:p w14:paraId="6F980C4F" w14:textId="77777777" w:rsidR="00141425" w:rsidRDefault="00141425" w:rsidP="00141425">
      <w:pPr>
        <w:numPr>
          <w:ilvl w:val="1"/>
          <w:numId w:val="11"/>
        </w:numPr>
        <w:spacing w:after="0" w:line="240" w:lineRule="auto"/>
        <w:contextualSpacing/>
        <w:jc w:val="both"/>
        <w:rPr>
          <w:rFonts w:ascii="Arial" w:eastAsia="Times New Roman" w:hAnsi="Arial" w:cs="Arial"/>
          <w:sz w:val="24"/>
          <w:szCs w:val="24"/>
          <w:lang w:eastAsia="cs-CZ"/>
        </w:rPr>
      </w:pPr>
      <w:r w:rsidRPr="00741B69">
        <w:rPr>
          <w:rFonts w:ascii="Arial" w:eastAsia="Times New Roman" w:hAnsi="Arial" w:cs="Arial"/>
          <w:sz w:val="24"/>
          <w:szCs w:val="24"/>
          <w:lang w:eastAsia="cs-CZ"/>
        </w:rPr>
        <w:t>Pokud není změna ceny doručena do stanoveného termínu, vchází v platnost od 1. dne měsíce následujícího po měsíci navrhovaném.</w:t>
      </w:r>
    </w:p>
    <w:p w14:paraId="2E603DFE" w14:textId="77777777" w:rsidR="00F87D58" w:rsidRPr="00741B69" w:rsidRDefault="00F87D58" w:rsidP="00F87D58">
      <w:pPr>
        <w:spacing w:after="0" w:line="240" w:lineRule="auto"/>
        <w:ind w:left="360"/>
        <w:contextualSpacing/>
        <w:jc w:val="both"/>
        <w:rPr>
          <w:rFonts w:ascii="Arial" w:eastAsia="Times New Roman" w:hAnsi="Arial" w:cs="Arial"/>
          <w:sz w:val="24"/>
          <w:szCs w:val="24"/>
          <w:lang w:eastAsia="cs-CZ"/>
        </w:rPr>
      </w:pPr>
    </w:p>
    <w:p w14:paraId="371D36CC" w14:textId="77777777" w:rsidR="00141425" w:rsidRPr="00741B69" w:rsidRDefault="00141425" w:rsidP="00141425">
      <w:pPr>
        <w:pStyle w:val="Odstavecseseznamem"/>
        <w:numPr>
          <w:ilvl w:val="0"/>
          <w:numId w:val="11"/>
        </w:numPr>
        <w:spacing w:after="0" w:line="240" w:lineRule="auto"/>
        <w:rPr>
          <w:rFonts w:ascii="Arial" w:hAnsi="Arial" w:cs="Arial"/>
          <w:b/>
          <w:sz w:val="24"/>
          <w:szCs w:val="24"/>
        </w:rPr>
      </w:pPr>
      <w:r w:rsidRPr="00741B69">
        <w:rPr>
          <w:rFonts w:ascii="Arial" w:hAnsi="Arial" w:cs="Arial"/>
          <w:b/>
          <w:sz w:val="24"/>
          <w:szCs w:val="24"/>
        </w:rPr>
        <w:t>Článek 4 - Ceny tepla</w:t>
      </w:r>
    </w:p>
    <w:tbl>
      <w:tblPr>
        <w:tblW w:w="8501"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3572"/>
      </w:tblGrid>
      <w:tr w:rsidR="00141425" w:rsidRPr="00741B69" w14:paraId="1BAF66B3" w14:textId="77777777" w:rsidTr="00141425">
        <w:trPr>
          <w:trHeight w:val="361"/>
        </w:trPr>
        <w:tc>
          <w:tcPr>
            <w:tcW w:w="4929" w:type="dxa"/>
            <w:shd w:val="clear" w:color="auto" w:fill="auto"/>
          </w:tcPr>
          <w:p w14:paraId="76CC12F0" w14:textId="77777777" w:rsidR="00141425" w:rsidRPr="00741B69" w:rsidRDefault="00141425" w:rsidP="00141425">
            <w:pPr>
              <w:spacing w:after="0"/>
              <w:jc w:val="center"/>
              <w:rPr>
                <w:rFonts w:ascii="Arial" w:hAnsi="Arial" w:cs="Arial"/>
                <w:sz w:val="24"/>
                <w:szCs w:val="24"/>
              </w:rPr>
            </w:pPr>
            <w:r w:rsidRPr="00741B69">
              <w:rPr>
                <w:rFonts w:ascii="Arial" w:hAnsi="Arial" w:cs="Arial"/>
                <w:sz w:val="24"/>
                <w:szCs w:val="24"/>
              </w:rPr>
              <w:t>Úroveň předání</w:t>
            </w:r>
          </w:p>
        </w:tc>
        <w:tc>
          <w:tcPr>
            <w:tcW w:w="3572" w:type="dxa"/>
            <w:shd w:val="clear" w:color="auto" w:fill="auto"/>
          </w:tcPr>
          <w:p w14:paraId="0DFF716F" w14:textId="77777777" w:rsidR="00141425" w:rsidRPr="00741B69" w:rsidRDefault="00141425" w:rsidP="00141425">
            <w:pPr>
              <w:spacing w:after="0"/>
              <w:jc w:val="center"/>
              <w:rPr>
                <w:rFonts w:ascii="Arial" w:hAnsi="Arial" w:cs="Arial"/>
                <w:sz w:val="24"/>
                <w:szCs w:val="24"/>
              </w:rPr>
            </w:pPr>
            <w:r w:rsidRPr="00741B69">
              <w:rPr>
                <w:rFonts w:ascii="Arial" w:hAnsi="Arial" w:cs="Arial"/>
                <w:sz w:val="24"/>
                <w:szCs w:val="24"/>
              </w:rPr>
              <w:t>Jednotková cena Kč bez DPH / GJ</w:t>
            </w:r>
          </w:p>
        </w:tc>
      </w:tr>
      <w:tr w:rsidR="00141425" w:rsidRPr="00741B69" w14:paraId="397FAB39" w14:textId="77777777" w:rsidTr="00C35062">
        <w:trPr>
          <w:trHeight w:val="1006"/>
        </w:trPr>
        <w:tc>
          <w:tcPr>
            <w:tcW w:w="4929" w:type="dxa"/>
            <w:shd w:val="clear" w:color="auto" w:fill="auto"/>
          </w:tcPr>
          <w:p w14:paraId="33039D6C" w14:textId="77777777" w:rsidR="00141425" w:rsidRPr="00741B69" w:rsidRDefault="00141425" w:rsidP="00141425">
            <w:pPr>
              <w:spacing w:after="0"/>
              <w:jc w:val="center"/>
              <w:rPr>
                <w:rFonts w:ascii="Arial" w:hAnsi="Arial" w:cs="Arial"/>
                <w:b/>
                <w:sz w:val="24"/>
                <w:szCs w:val="24"/>
              </w:rPr>
            </w:pPr>
          </w:p>
          <w:p w14:paraId="2CBAFB26" w14:textId="7D6726A0" w:rsidR="00141425" w:rsidRPr="00741B69" w:rsidRDefault="00141425" w:rsidP="00141425">
            <w:pPr>
              <w:spacing w:after="0"/>
              <w:jc w:val="center"/>
              <w:rPr>
                <w:rFonts w:ascii="Arial" w:hAnsi="Arial" w:cs="Arial"/>
                <w:b/>
                <w:sz w:val="24"/>
                <w:szCs w:val="24"/>
              </w:rPr>
            </w:pPr>
            <w:r w:rsidRPr="00741B69">
              <w:rPr>
                <w:rFonts w:ascii="Arial" w:hAnsi="Arial" w:cs="Arial"/>
                <w:b/>
                <w:sz w:val="24"/>
                <w:szCs w:val="24"/>
              </w:rPr>
              <w:t>Z</w:t>
            </w:r>
            <w:r w:rsidR="00A87ECC" w:rsidRPr="00741B69">
              <w:rPr>
                <w:rFonts w:ascii="Arial" w:hAnsi="Arial" w:cs="Arial"/>
                <w:b/>
                <w:sz w:val="24"/>
                <w:szCs w:val="24"/>
              </w:rPr>
              <w:t> venkovních sekundárních rozvodů a OPS</w:t>
            </w:r>
          </w:p>
          <w:p w14:paraId="1C419C27" w14:textId="205918A6" w:rsidR="00141425" w:rsidRPr="00741B69" w:rsidRDefault="00141425" w:rsidP="000F0B6C">
            <w:pPr>
              <w:spacing w:after="0"/>
              <w:jc w:val="center"/>
              <w:rPr>
                <w:rFonts w:ascii="Arial" w:hAnsi="Arial" w:cs="Arial"/>
                <w:b/>
                <w:sz w:val="24"/>
                <w:szCs w:val="24"/>
              </w:rPr>
            </w:pPr>
          </w:p>
        </w:tc>
        <w:tc>
          <w:tcPr>
            <w:tcW w:w="3572" w:type="dxa"/>
            <w:shd w:val="clear" w:color="auto" w:fill="auto"/>
          </w:tcPr>
          <w:p w14:paraId="1C103240" w14:textId="77777777" w:rsidR="00141425" w:rsidRPr="00741B69" w:rsidRDefault="00141425" w:rsidP="00141425">
            <w:pPr>
              <w:spacing w:after="0"/>
              <w:jc w:val="center"/>
              <w:rPr>
                <w:rFonts w:ascii="Arial" w:hAnsi="Arial" w:cs="Arial"/>
                <w:b/>
                <w:sz w:val="24"/>
                <w:szCs w:val="24"/>
              </w:rPr>
            </w:pPr>
          </w:p>
          <w:p w14:paraId="34648FED" w14:textId="7ECD5257" w:rsidR="00141425" w:rsidRPr="00741B69" w:rsidRDefault="00ED141C" w:rsidP="00141425">
            <w:pPr>
              <w:spacing w:after="0"/>
              <w:jc w:val="center"/>
              <w:rPr>
                <w:rFonts w:ascii="Arial" w:hAnsi="Arial" w:cs="Arial"/>
                <w:b/>
                <w:sz w:val="24"/>
                <w:szCs w:val="24"/>
              </w:rPr>
            </w:pPr>
            <w:r w:rsidRPr="00741B69">
              <w:rPr>
                <w:rFonts w:ascii="Arial" w:hAnsi="Arial" w:cs="Arial"/>
                <w:b/>
                <w:sz w:val="24"/>
                <w:szCs w:val="24"/>
              </w:rPr>
              <w:t>774,74</w:t>
            </w:r>
          </w:p>
          <w:p w14:paraId="10F2464D" w14:textId="091E3740" w:rsidR="00141425" w:rsidRPr="00741B69" w:rsidRDefault="00141425" w:rsidP="00C35062">
            <w:pPr>
              <w:spacing w:after="0"/>
              <w:jc w:val="center"/>
              <w:rPr>
                <w:rFonts w:ascii="Arial" w:hAnsi="Arial" w:cs="Arial"/>
                <w:b/>
                <w:sz w:val="24"/>
                <w:szCs w:val="24"/>
              </w:rPr>
            </w:pPr>
          </w:p>
        </w:tc>
      </w:tr>
    </w:tbl>
    <w:p w14:paraId="1B9FD37F" w14:textId="67B5343F" w:rsidR="00141425" w:rsidRPr="00741B69" w:rsidRDefault="00141425" w:rsidP="00BB50BF">
      <w:pPr>
        <w:ind w:left="708"/>
        <w:jc w:val="both"/>
        <w:rPr>
          <w:rFonts w:ascii="Arial" w:hAnsi="Arial" w:cs="Arial"/>
          <w:sz w:val="24"/>
          <w:szCs w:val="24"/>
        </w:rPr>
      </w:pPr>
      <w:r w:rsidRPr="00741B69">
        <w:rPr>
          <w:rFonts w:ascii="Arial" w:hAnsi="Arial" w:cs="Arial"/>
          <w:sz w:val="24"/>
          <w:szCs w:val="24"/>
        </w:rPr>
        <w:t>K ceně uvedené v čl. 4 tohoto ujednání bude při vyúčtování připočítána daň z přidané hodnoty (DPH) ve výši stanovené zákonem.</w:t>
      </w:r>
    </w:p>
    <w:p w14:paraId="5D817C63" w14:textId="77777777" w:rsidR="00141425" w:rsidRPr="00741B69" w:rsidRDefault="00141425" w:rsidP="00141425">
      <w:pPr>
        <w:numPr>
          <w:ilvl w:val="0"/>
          <w:numId w:val="11"/>
        </w:numPr>
        <w:spacing w:after="0" w:line="240" w:lineRule="auto"/>
        <w:contextualSpacing/>
        <w:jc w:val="both"/>
        <w:rPr>
          <w:rFonts w:ascii="Arial" w:eastAsia="Times New Roman" w:hAnsi="Arial" w:cs="Arial"/>
          <w:b/>
          <w:sz w:val="24"/>
          <w:szCs w:val="24"/>
          <w:lang w:eastAsia="cs-CZ"/>
        </w:rPr>
      </w:pPr>
      <w:r w:rsidRPr="00741B69">
        <w:rPr>
          <w:rFonts w:ascii="Arial" w:eastAsia="Times New Roman" w:hAnsi="Arial" w:cs="Arial"/>
          <w:b/>
          <w:sz w:val="24"/>
          <w:szCs w:val="24"/>
          <w:lang w:eastAsia="cs-CZ"/>
        </w:rPr>
        <w:t>Článek 5 - Úrok z prodlení</w:t>
      </w:r>
    </w:p>
    <w:p w14:paraId="4B8DC638" w14:textId="77777777" w:rsidR="00141425" w:rsidRDefault="00141425" w:rsidP="00141425">
      <w:pPr>
        <w:numPr>
          <w:ilvl w:val="1"/>
          <w:numId w:val="11"/>
        </w:numPr>
        <w:spacing w:after="0" w:line="240" w:lineRule="auto"/>
        <w:contextualSpacing/>
        <w:jc w:val="both"/>
        <w:rPr>
          <w:rFonts w:ascii="Arial" w:eastAsia="Times New Roman" w:hAnsi="Arial" w:cs="Arial"/>
          <w:bCs/>
          <w:sz w:val="24"/>
          <w:szCs w:val="24"/>
          <w:lang w:eastAsia="cs-CZ"/>
        </w:rPr>
      </w:pPr>
      <w:r w:rsidRPr="00741B69">
        <w:rPr>
          <w:rFonts w:ascii="Arial" w:eastAsia="Times New Roman" w:hAnsi="Arial" w:cs="Arial"/>
          <w:bCs/>
          <w:sz w:val="24"/>
          <w:szCs w:val="24"/>
          <w:lang w:eastAsia="cs-CZ"/>
        </w:rPr>
        <w:t>Budou-li smluvní strany v prodlení s placením jakéhokoli závazku znějícího na peněžité plnění, jsou smluvní strany oprávněny požadovat úrok z prodlení ve výši 0,05 % z dlužné částky za každý den prodlení až do úplného zaplacení peněžité pohledávky.</w:t>
      </w:r>
    </w:p>
    <w:p w14:paraId="037AE182" w14:textId="77777777" w:rsidR="00F87D58" w:rsidRDefault="00F87D58" w:rsidP="00F87D58">
      <w:pPr>
        <w:spacing w:after="0" w:line="240" w:lineRule="auto"/>
        <w:ind w:left="360"/>
        <w:contextualSpacing/>
        <w:jc w:val="both"/>
        <w:rPr>
          <w:rFonts w:ascii="Arial" w:eastAsia="Times New Roman" w:hAnsi="Arial" w:cs="Arial"/>
          <w:bCs/>
          <w:sz w:val="24"/>
          <w:szCs w:val="24"/>
          <w:lang w:eastAsia="cs-CZ"/>
        </w:rPr>
      </w:pPr>
    </w:p>
    <w:p w14:paraId="63959F0D" w14:textId="77777777" w:rsidR="00907801" w:rsidRDefault="00907801" w:rsidP="00F87D58">
      <w:pPr>
        <w:spacing w:after="0" w:line="240" w:lineRule="auto"/>
        <w:ind w:left="360"/>
        <w:contextualSpacing/>
        <w:jc w:val="both"/>
        <w:rPr>
          <w:rFonts w:ascii="Arial" w:eastAsia="Times New Roman" w:hAnsi="Arial" w:cs="Arial"/>
          <w:bCs/>
          <w:sz w:val="24"/>
          <w:szCs w:val="24"/>
          <w:lang w:eastAsia="cs-CZ"/>
        </w:rPr>
      </w:pPr>
    </w:p>
    <w:p w14:paraId="0C86C99F" w14:textId="77777777" w:rsidR="00F87D58" w:rsidRPr="00741B69" w:rsidRDefault="00F87D58" w:rsidP="00F87D58">
      <w:pPr>
        <w:spacing w:after="0" w:line="240" w:lineRule="auto"/>
        <w:ind w:left="360"/>
        <w:contextualSpacing/>
        <w:jc w:val="both"/>
        <w:rPr>
          <w:rFonts w:ascii="Arial" w:eastAsia="Times New Roman" w:hAnsi="Arial" w:cs="Arial"/>
          <w:bCs/>
          <w:sz w:val="24"/>
          <w:szCs w:val="24"/>
          <w:lang w:eastAsia="cs-CZ"/>
        </w:rPr>
      </w:pPr>
    </w:p>
    <w:p w14:paraId="18FA2D89" w14:textId="77777777" w:rsidR="00141425" w:rsidRPr="00741B69" w:rsidRDefault="00141425" w:rsidP="00141425">
      <w:pPr>
        <w:spacing w:after="0" w:line="240" w:lineRule="auto"/>
        <w:ind w:left="360"/>
        <w:contextualSpacing/>
        <w:jc w:val="both"/>
        <w:rPr>
          <w:rFonts w:ascii="Arial" w:eastAsia="Times New Roman" w:hAnsi="Arial" w:cs="Arial"/>
          <w:bCs/>
          <w:sz w:val="24"/>
          <w:szCs w:val="24"/>
          <w:lang w:eastAsia="cs-CZ"/>
        </w:rPr>
      </w:pPr>
    </w:p>
    <w:p w14:paraId="50B1966B" w14:textId="77777777" w:rsidR="00141425" w:rsidRPr="00741B69" w:rsidRDefault="00141425" w:rsidP="00141425">
      <w:pPr>
        <w:numPr>
          <w:ilvl w:val="0"/>
          <w:numId w:val="11"/>
        </w:numPr>
        <w:spacing w:after="0" w:line="240" w:lineRule="auto"/>
        <w:contextualSpacing/>
        <w:jc w:val="both"/>
        <w:rPr>
          <w:rFonts w:ascii="Arial" w:eastAsia="Times New Roman" w:hAnsi="Arial" w:cs="Arial"/>
          <w:b/>
          <w:sz w:val="24"/>
          <w:szCs w:val="24"/>
          <w:lang w:eastAsia="cs-CZ"/>
        </w:rPr>
      </w:pPr>
      <w:r w:rsidRPr="00741B69">
        <w:rPr>
          <w:rFonts w:ascii="Arial" w:eastAsia="Times New Roman" w:hAnsi="Arial" w:cs="Arial"/>
          <w:b/>
          <w:sz w:val="24"/>
          <w:szCs w:val="24"/>
          <w:lang w:eastAsia="cs-CZ"/>
        </w:rPr>
        <w:lastRenderedPageBreak/>
        <w:t>Článek 6 - Cenová doložka</w:t>
      </w:r>
    </w:p>
    <w:p w14:paraId="47E462CF" w14:textId="6D0A5B21" w:rsidR="00141425" w:rsidRPr="00741B69" w:rsidRDefault="00141425" w:rsidP="00141425">
      <w:pPr>
        <w:numPr>
          <w:ilvl w:val="1"/>
          <w:numId w:val="11"/>
        </w:numPr>
        <w:spacing w:after="0" w:line="240" w:lineRule="auto"/>
        <w:contextualSpacing/>
        <w:jc w:val="both"/>
        <w:rPr>
          <w:rFonts w:ascii="Arial" w:eastAsia="Times New Roman" w:hAnsi="Arial" w:cs="Arial"/>
          <w:bCs/>
          <w:sz w:val="24"/>
          <w:szCs w:val="24"/>
          <w:lang w:eastAsia="cs-CZ"/>
        </w:rPr>
      </w:pPr>
      <w:r w:rsidRPr="00741B69">
        <w:rPr>
          <w:rFonts w:ascii="Arial" w:eastAsia="Times New Roman" w:hAnsi="Arial" w:cs="Arial"/>
          <w:bCs/>
          <w:sz w:val="24"/>
          <w:szCs w:val="24"/>
          <w:lang w:eastAsia="cs-CZ"/>
        </w:rPr>
        <w:t>V kalkulované ceně tepla jsou zahrnuty náklady na tepelnou energii v cenách platných od 1.1.20</w:t>
      </w:r>
      <w:r w:rsidR="006B1086" w:rsidRPr="00741B69">
        <w:rPr>
          <w:rFonts w:ascii="Arial" w:eastAsia="Times New Roman" w:hAnsi="Arial" w:cs="Arial"/>
          <w:bCs/>
          <w:sz w:val="24"/>
          <w:szCs w:val="24"/>
          <w:lang w:eastAsia="cs-CZ"/>
        </w:rPr>
        <w:t>2</w:t>
      </w:r>
      <w:r w:rsidR="00C81AE0" w:rsidRPr="00741B69">
        <w:rPr>
          <w:rFonts w:ascii="Arial" w:eastAsia="Times New Roman" w:hAnsi="Arial" w:cs="Arial"/>
          <w:bCs/>
          <w:sz w:val="24"/>
          <w:szCs w:val="24"/>
          <w:lang w:eastAsia="cs-CZ"/>
        </w:rPr>
        <w:t>5</w:t>
      </w:r>
      <w:r w:rsidRPr="00741B69">
        <w:rPr>
          <w:rFonts w:ascii="Arial" w:eastAsia="Times New Roman" w:hAnsi="Arial" w:cs="Arial"/>
          <w:bCs/>
          <w:sz w:val="24"/>
          <w:szCs w:val="24"/>
          <w:lang w:eastAsia="cs-CZ"/>
        </w:rPr>
        <w:t>. V případě změny ceny tepelné energie bude kalkulovaná cena promítnuta do fakturace dodávky tepla za příslušný měsíc a měsíce další.</w:t>
      </w:r>
    </w:p>
    <w:p w14:paraId="1FAF742C" w14:textId="77777777" w:rsidR="00141425" w:rsidRPr="00741B69" w:rsidRDefault="00141425" w:rsidP="00141425">
      <w:pPr>
        <w:numPr>
          <w:ilvl w:val="1"/>
          <w:numId w:val="11"/>
        </w:numPr>
        <w:spacing w:after="0" w:line="240" w:lineRule="auto"/>
        <w:contextualSpacing/>
        <w:jc w:val="both"/>
        <w:rPr>
          <w:rFonts w:ascii="Arial" w:eastAsia="Times New Roman" w:hAnsi="Arial" w:cs="Arial"/>
          <w:bCs/>
          <w:sz w:val="24"/>
          <w:szCs w:val="24"/>
          <w:lang w:eastAsia="cs-CZ"/>
        </w:rPr>
      </w:pPr>
      <w:r w:rsidRPr="00741B69">
        <w:rPr>
          <w:rFonts w:ascii="Arial" w:eastAsia="Times New Roman" w:hAnsi="Arial" w:cs="Arial"/>
          <w:bCs/>
          <w:sz w:val="24"/>
          <w:szCs w:val="24"/>
          <w:lang w:eastAsia="cs-CZ"/>
        </w:rPr>
        <w:t>Cena stanovená kalkulací je cenou předběžnou. Skutečná výše ceny může být po skončení kalendářního roku dodatečně upravena dle výpočtu regulace ceny tepelné energie v souladu s pravidly Energetického regulačního úřadu.</w:t>
      </w:r>
    </w:p>
    <w:p w14:paraId="29086EB6" w14:textId="77777777" w:rsidR="00141425" w:rsidRPr="00741B69" w:rsidRDefault="00141425" w:rsidP="00141425">
      <w:pPr>
        <w:numPr>
          <w:ilvl w:val="1"/>
          <w:numId w:val="11"/>
        </w:numPr>
        <w:spacing w:after="0" w:line="240" w:lineRule="auto"/>
        <w:contextualSpacing/>
        <w:jc w:val="both"/>
        <w:rPr>
          <w:rFonts w:ascii="Arial" w:eastAsia="Times New Roman" w:hAnsi="Arial" w:cs="Arial"/>
          <w:bCs/>
          <w:sz w:val="24"/>
          <w:szCs w:val="24"/>
          <w:lang w:eastAsia="cs-CZ"/>
        </w:rPr>
      </w:pPr>
      <w:r w:rsidRPr="00741B69">
        <w:rPr>
          <w:rFonts w:ascii="Arial" w:eastAsia="Times New Roman" w:hAnsi="Arial" w:cs="Arial"/>
          <w:bCs/>
          <w:sz w:val="24"/>
          <w:szCs w:val="24"/>
          <w:lang w:eastAsia="cs-CZ"/>
        </w:rPr>
        <w:t>Případné vyrovnání kalkulované ceny na cenu skutečnou bude provedeno do 28. 2. následujícího roku.</w:t>
      </w:r>
    </w:p>
    <w:p w14:paraId="70080B9D" w14:textId="77777777" w:rsidR="00141425" w:rsidRDefault="00141425" w:rsidP="00141425">
      <w:pPr>
        <w:spacing w:after="0" w:line="240" w:lineRule="auto"/>
        <w:contextualSpacing/>
        <w:jc w:val="both"/>
        <w:rPr>
          <w:rFonts w:ascii="Arial" w:eastAsia="Times New Roman" w:hAnsi="Arial" w:cs="Arial"/>
          <w:bCs/>
          <w:sz w:val="24"/>
          <w:szCs w:val="24"/>
          <w:lang w:eastAsia="cs-CZ"/>
        </w:rPr>
      </w:pPr>
    </w:p>
    <w:p w14:paraId="6DA331A3" w14:textId="77777777" w:rsidR="00F87D58" w:rsidRPr="00741B69" w:rsidRDefault="00F87D58" w:rsidP="00141425">
      <w:pPr>
        <w:spacing w:after="0" w:line="240" w:lineRule="auto"/>
        <w:contextualSpacing/>
        <w:jc w:val="both"/>
        <w:rPr>
          <w:rFonts w:ascii="Arial" w:eastAsia="Times New Roman" w:hAnsi="Arial" w:cs="Arial"/>
          <w:bCs/>
          <w:sz w:val="24"/>
          <w:szCs w:val="24"/>
          <w:lang w:eastAsia="cs-CZ"/>
        </w:rPr>
      </w:pPr>
    </w:p>
    <w:p w14:paraId="7FB276E0" w14:textId="36D1AD04" w:rsidR="00141425" w:rsidRPr="00741B69" w:rsidRDefault="00141425" w:rsidP="00141425">
      <w:pPr>
        <w:spacing w:after="0" w:line="240" w:lineRule="auto"/>
        <w:contextualSpacing/>
        <w:jc w:val="both"/>
        <w:rPr>
          <w:rFonts w:ascii="Arial" w:eastAsia="Times New Roman" w:hAnsi="Arial" w:cs="Arial"/>
          <w:bCs/>
          <w:sz w:val="24"/>
          <w:szCs w:val="24"/>
          <w:lang w:eastAsia="cs-CZ"/>
        </w:rPr>
      </w:pPr>
      <w:r w:rsidRPr="00741B69">
        <w:rPr>
          <w:rFonts w:ascii="Arial" w:eastAsia="Times New Roman" w:hAnsi="Arial" w:cs="Arial"/>
          <w:bCs/>
          <w:sz w:val="24"/>
          <w:szCs w:val="24"/>
          <w:lang w:eastAsia="cs-CZ"/>
        </w:rPr>
        <w:t>V Přerově dne</w:t>
      </w:r>
      <w:r w:rsidR="0063794C" w:rsidRPr="00741B69">
        <w:rPr>
          <w:rFonts w:ascii="Arial" w:eastAsia="Times New Roman" w:hAnsi="Arial" w:cs="Arial"/>
          <w:bCs/>
          <w:sz w:val="24"/>
          <w:szCs w:val="24"/>
          <w:lang w:eastAsia="cs-CZ"/>
        </w:rPr>
        <w:tab/>
      </w:r>
      <w:r w:rsidR="00DD6988">
        <w:rPr>
          <w:rFonts w:ascii="Arial" w:eastAsia="Times New Roman" w:hAnsi="Arial" w:cs="Arial"/>
          <w:bCs/>
          <w:sz w:val="24"/>
          <w:szCs w:val="24"/>
          <w:lang w:eastAsia="cs-CZ"/>
        </w:rPr>
        <w:t>2</w:t>
      </w:r>
      <w:r w:rsidR="0024317C">
        <w:rPr>
          <w:rFonts w:ascii="Arial" w:eastAsia="Times New Roman" w:hAnsi="Arial" w:cs="Arial"/>
          <w:bCs/>
          <w:sz w:val="24"/>
          <w:szCs w:val="24"/>
          <w:lang w:eastAsia="cs-CZ"/>
        </w:rPr>
        <w:t>5</w:t>
      </w:r>
      <w:r w:rsidR="00DD6988">
        <w:rPr>
          <w:rFonts w:ascii="Arial" w:eastAsia="Times New Roman" w:hAnsi="Arial" w:cs="Arial"/>
          <w:bCs/>
          <w:sz w:val="24"/>
          <w:szCs w:val="24"/>
          <w:lang w:eastAsia="cs-CZ"/>
        </w:rPr>
        <w:t>.7.2025</w:t>
      </w:r>
      <w:r w:rsidR="00004938" w:rsidRPr="00741B69">
        <w:rPr>
          <w:rFonts w:ascii="Arial" w:eastAsia="Times New Roman" w:hAnsi="Arial" w:cs="Arial"/>
          <w:bCs/>
          <w:sz w:val="24"/>
          <w:szCs w:val="24"/>
          <w:lang w:eastAsia="cs-CZ"/>
        </w:rPr>
        <w:tab/>
      </w:r>
      <w:r w:rsidRPr="00741B69">
        <w:rPr>
          <w:rFonts w:ascii="Arial" w:eastAsia="Times New Roman" w:hAnsi="Arial" w:cs="Arial"/>
          <w:bCs/>
          <w:sz w:val="24"/>
          <w:szCs w:val="24"/>
          <w:lang w:eastAsia="cs-CZ"/>
        </w:rPr>
        <w:tab/>
      </w:r>
      <w:r w:rsidRPr="00741B69">
        <w:rPr>
          <w:rFonts w:ascii="Arial" w:eastAsia="Times New Roman" w:hAnsi="Arial" w:cs="Arial"/>
          <w:bCs/>
          <w:sz w:val="24"/>
          <w:szCs w:val="24"/>
          <w:lang w:eastAsia="cs-CZ"/>
        </w:rPr>
        <w:tab/>
      </w:r>
      <w:r w:rsidRPr="00741B69">
        <w:rPr>
          <w:rFonts w:ascii="Arial" w:eastAsia="Times New Roman" w:hAnsi="Arial" w:cs="Arial"/>
          <w:bCs/>
          <w:sz w:val="24"/>
          <w:szCs w:val="24"/>
          <w:lang w:eastAsia="cs-CZ"/>
        </w:rPr>
        <w:tab/>
      </w:r>
      <w:r w:rsidRPr="00741B69">
        <w:rPr>
          <w:rFonts w:ascii="Arial" w:eastAsia="Times New Roman" w:hAnsi="Arial" w:cs="Arial"/>
          <w:bCs/>
          <w:sz w:val="24"/>
          <w:szCs w:val="24"/>
          <w:lang w:eastAsia="cs-CZ"/>
        </w:rPr>
        <w:tab/>
      </w:r>
      <w:r w:rsidR="00A34E8C" w:rsidRPr="00741B69">
        <w:rPr>
          <w:rFonts w:ascii="Arial" w:eastAsia="Times New Roman" w:hAnsi="Arial" w:cs="Arial"/>
          <w:bCs/>
          <w:sz w:val="24"/>
          <w:szCs w:val="24"/>
          <w:lang w:eastAsia="cs-CZ"/>
        </w:rPr>
        <w:tab/>
      </w:r>
      <w:r w:rsidR="00F87D58">
        <w:rPr>
          <w:rFonts w:ascii="Arial" w:eastAsia="Times New Roman" w:hAnsi="Arial" w:cs="Arial"/>
          <w:bCs/>
          <w:sz w:val="24"/>
          <w:szCs w:val="24"/>
          <w:lang w:eastAsia="cs-CZ"/>
        </w:rPr>
        <w:tab/>
      </w:r>
      <w:r w:rsidR="00DD6988">
        <w:rPr>
          <w:rFonts w:ascii="Arial" w:eastAsia="Times New Roman" w:hAnsi="Arial" w:cs="Arial"/>
          <w:bCs/>
          <w:sz w:val="24"/>
          <w:szCs w:val="24"/>
          <w:lang w:eastAsia="cs-CZ"/>
        </w:rPr>
        <w:t xml:space="preserve">     </w:t>
      </w:r>
      <w:r w:rsidRPr="00741B69">
        <w:rPr>
          <w:rFonts w:ascii="Arial" w:eastAsia="Times New Roman" w:hAnsi="Arial" w:cs="Arial"/>
          <w:bCs/>
          <w:sz w:val="24"/>
          <w:szCs w:val="24"/>
          <w:lang w:eastAsia="cs-CZ"/>
        </w:rPr>
        <w:t>V</w:t>
      </w:r>
      <w:r w:rsidR="00F87D58">
        <w:rPr>
          <w:rFonts w:ascii="Arial" w:eastAsia="Times New Roman" w:hAnsi="Arial" w:cs="Arial"/>
          <w:bCs/>
          <w:sz w:val="24"/>
          <w:szCs w:val="24"/>
          <w:lang w:eastAsia="cs-CZ"/>
        </w:rPr>
        <w:t xml:space="preserve"> Olomouci </w:t>
      </w:r>
      <w:r w:rsidRPr="00741B69">
        <w:rPr>
          <w:rFonts w:ascii="Arial" w:eastAsia="Times New Roman" w:hAnsi="Arial" w:cs="Arial"/>
          <w:bCs/>
          <w:sz w:val="24"/>
          <w:szCs w:val="24"/>
          <w:lang w:eastAsia="cs-CZ"/>
        </w:rPr>
        <w:t xml:space="preserve">dne </w:t>
      </w:r>
      <w:r w:rsidR="00DD6988">
        <w:rPr>
          <w:rFonts w:ascii="Arial" w:eastAsia="Times New Roman" w:hAnsi="Arial" w:cs="Arial"/>
          <w:bCs/>
          <w:sz w:val="24"/>
          <w:szCs w:val="24"/>
          <w:lang w:eastAsia="cs-CZ"/>
        </w:rPr>
        <w:t>4.8.2025</w:t>
      </w:r>
    </w:p>
    <w:p w14:paraId="42ACE559" w14:textId="77777777" w:rsidR="00F87D58" w:rsidRDefault="00F87D58" w:rsidP="00141425">
      <w:pPr>
        <w:spacing w:after="0" w:line="240" w:lineRule="auto"/>
        <w:contextualSpacing/>
        <w:jc w:val="both"/>
        <w:rPr>
          <w:rFonts w:ascii="Arial" w:eastAsia="Times New Roman" w:hAnsi="Arial" w:cs="Arial"/>
          <w:bCs/>
          <w:sz w:val="24"/>
          <w:szCs w:val="24"/>
          <w:lang w:eastAsia="cs-CZ"/>
        </w:rPr>
      </w:pPr>
    </w:p>
    <w:p w14:paraId="2DD005F4" w14:textId="77777777" w:rsidR="00F87D58" w:rsidRDefault="00F87D58" w:rsidP="00141425">
      <w:pPr>
        <w:spacing w:after="0" w:line="240" w:lineRule="auto"/>
        <w:contextualSpacing/>
        <w:jc w:val="both"/>
        <w:rPr>
          <w:rFonts w:ascii="Arial" w:eastAsia="Times New Roman" w:hAnsi="Arial" w:cs="Arial"/>
          <w:bCs/>
          <w:sz w:val="24"/>
          <w:szCs w:val="24"/>
          <w:lang w:eastAsia="cs-CZ"/>
        </w:rPr>
      </w:pPr>
    </w:p>
    <w:p w14:paraId="18BCB065" w14:textId="77777777" w:rsidR="00F87D58" w:rsidRDefault="00F87D58" w:rsidP="00141425">
      <w:pPr>
        <w:spacing w:after="0" w:line="240" w:lineRule="auto"/>
        <w:contextualSpacing/>
        <w:jc w:val="both"/>
        <w:rPr>
          <w:rFonts w:ascii="Arial" w:eastAsia="Times New Roman" w:hAnsi="Arial" w:cs="Arial"/>
          <w:bCs/>
          <w:sz w:val="24"/>
          <w:szCs w:val="24"/>
          <w:lang w:eastAsia="cs-CZ"/>
        </w:rPr>
      </w:pPr>
    </w:p>
    <w:p w14:paraId="1F29FB62" w14:textId="77777777" w:rsidR="00F87D58" w:rsidRDefault="00F87D58" w:rsidP="00141425">
      <w:pPr>
        <w:spacing w:after="0" w:line="240" w:lineRule="auto"/>
        <w:contextualSpacing/>
        <w:jc w:val="both"/>
        <w:rPr>
          <w:rFonts w:ascii="Arial" w:eastAsia="Times New Roman" w:hAnsi="Arial" w:cs="Arial"/>
          <w:bCs/>
          <w:sz w:val="24"/>
          <w:szCs w:val="24"/>
          <w:lang w:eastAsia="cs-CZ"/>
        </w:rPr>
      </w:pPr>
    </w:p>
    <w:p w14:paraId="37340402" w14:textId="77777777" w:rsidR="00F87D58" w:rsidRDefault="00F87D58" w:rsidP="00141425">
      <w:pPr>
        <w:spacing w:after="0" w:line="240" w:lineRule="auto"/>
        <w:contextualSpacing/>
        <w:jc w:val="both"/>
        <w:rPr>
          <w:rFonts w:ascii="Arial" w:eastAsia="Times New Roman" w:hAnsi="Arial" w:cs="Arial"/>
          <w:bCs/>
          <w:sz w:val="24"/>
          <w:szCs w:val="24"/>
          <w:lang w:eastAsia="cs-CZ"/>
        </w:rPr>
      </w:pPr>
    </w:p>
    <w:p w14:paraId="7C875E7E" w14:textId="4E1DBF37" w:rsidR="00141425" w:rsidRPr="00741B69" w:rsidRDefault="00141425" w:rsidP="00141425">
      <w:pPr>
        <w:spacing w:after="0" w:line="240" w:lineRule="auto"/>
        <w:contextualSpacing/>
        <w:jc w:val="both"/>
        <w:rPr>
          <w:rFonts w:ascii="Arial" w:eastAsia="Times New Roman" w:hAnsi="Arial" w:cs="Arial"/>
          <w:bCs/>
          <w:sz w:val="24"/>
          <w:szCs w:val="24"/>
          <w:lang w:eastAsia="cs-CZ"/>
        </w:rPr>
      </w:pPr>
      <w:r w:rsidRPr="00741B69">
        <w:rPr>
          <w:rFonts w:ascii="Arial" w:eastAsia="Times New Roman" w:hAnsi="Arial" w:cs="Arial"/>
          <w:bCs/>
          <w:sz w:val="24"/>
          <w:szCs w:val="24"/>
          <w:lang w:eastAsia="cs-CZ"/>
        </w:rPr>
        <w:t>Dodavatel:</w:t>
      </w:r>
      <w:r w:rsidRPr="00741B69">
        <w:rPr>
          <w:rFonts w:ascii="Arial" w:eastAsia="Times New Roman" w:hAnsi="Arial" w:cs="Arial"/>
          <w:bCs/>
          <w:sz w:val="24"/>
          <w:szCs w:val="24"/>
          <w:lang w:eastAsia="cs-CZ"/>
        </w:rPr>
        <w:tab/>
      </w:r>
      <w:r w:rsidRPr="00741B69">
        <w:rPr>
          <w:rFonts w:ascii="Arial" w:eastAsia="Times New Roman" w:hAnsi="Arial" w:cs="Arial"/>
          <w:bCs/>
          <w:sz w:val="24"/>
          <w:szCs w:val="24"/>
          <w:lang w:eastAsia="cs-CZ"/>
        </w:rPr>
        <w:tab/>
      </w:r>
      <w:r w:rsidRPr="00741B69">
        <w:rPr>
          <w:rFonts w:ascii="Arial" w:eastAsia="Times New Roman" w:hAnsi="Arial" w:cs="Arial"/>
          <w:bCs/>
          <w:sz w:val="24"/>
          <w:szCs w:val="24"/>
          <w:lang w:eastAsia="cs-CZ"/>
        </w:rPr>
        <w:tab/>
      </w:r>
      <w:r w:rsidRPr="00741B69">
        <w:rPr>
          <w:rFonts w:ascii="Arial" w:eastAsia="Times New Roman" w:hAnsi="Arial" w:cs="Arial"/>
          <w:bCs/>
          <w:sz w:val="24"/>
          <w:szCs w:val="24"/>
          <w:lang w:eastAsia="cs-CZ"/>
        </w:rPr>
        <w:tab/>
      </w:r>
      <w:r w:rsidRPr="00741B69">
        <w:rPr>
          <w:rFonts w:ascii="Arial" w:eastAsia="Times New Roman" w:hAnsi="Arial" w:cs="Arial"/>
          <w:bCs/>
          <w:sz w:val="24"/>
          <w:szCs w:val="24"/>
          <w:lang w:eastAsia="cs-CZ"/>
        </w:rPr>
        <w:tab/>
      </w:r>
      <w:r w:rsidRPr="00741B69">
        <w:rPr>
          <w:rFonts w:ascii="Arial" w:eastAsia="Times New Roman" w:hAnsi="Arial" w:cs="Arial"/>
          <w:bCs/>
          <w:sz w:val="24"/>
          <w:szCs w:val="24"/>
          <w:lang w:eastAsia="cs-CZ"/>
        </w:rPr>
        <w:tab/>
      </w:r>
      <w:r w:rsidR="00CF3941" w:rsidRPr="00741B69">
        <w:rPr>
          <w:rFonts w:ascii="Arial" w:eastAsia="Times New Roman" w:hAnsi="Arial" w:cs="Arial"/>
          <w:bCs/>
          <w:sz w:val="24"/>
          <w:szCs w:val="24"/>
          <w:lang w:eastAsia="cs-CZ"/>
        </w:rPr>
        <w:tab/>
      </w:r>
      <w:r w:rsidR="00F87D58">
        <w:rPr>
          <w:rFonts w:ascii="Arial" w:eastAsia="Times New Roman" w:hAnsi="Arial" w:cs="Arial"/>
          <w:bCs/>
          <w:sz w:val="24"/>
          <w:szCs w:val="24"/>
          <w:lang w:eastAsia="cs-CZ"/>
        </w:rPr>
        <w:tab/>
      </w:r>
      <w:r w:rsidR="00F87D58">
        <w:rPr>
          <w:rFonts w:ascii="Arial" w:eastAsia="Times New Roman" w:hAnsi="Arial" w:cs="Arial"/>
          <w:bCs/>
          <w:sz w:val="24"/>
          <w:szCs w:val="24"/>
          <w:lang w:eastAsia="cs-CZ"/>
        </w:rPr>
        <w:tab/>
      </w:r>
      <w:r w:rsidR="00F87D58">
        <w:rPr>
          <w:rFonts w:ascii="Arial" w:eastAsia="Times New Roman" w:hAnsi="Arial" w:cs="Arial"/>
          <w:bCs/>
          <w:sz w:val="24"/>
          <w:szCs w:val="24"/>
          <w:lang w:eastAsia="cs-CZ"/>
        </w:rPr>
        <w:tab/>
      </w:r>
      <w:r w:rsidR="00F87D58">
        <w:rPr>
          <w:rFonts w:ascii="Arial" w:eastAsia="Times New Roman" w:hAnsi="Arial" w:cs="Arial"/>
          <w:bCs/>
          <w:sz w:val="24"/>
          <w:szCs w:val="24"/>
          <w:lang w:eastAsia="cs-CZ"/>
        </w:rPr>
        <w:tab/>
      </w:r>
      <w:r w:rsidR="00F87D58">
        <w:rPr>
          <w:rFonts w:ascii="Arial" w:eastAsia="Times New Roman" w:hAnsi="Arial" w:cs="Arial"/>
          <w:bCs/>
          <w:sz w:val="24"/>
          <w:szCs w:val="24"/>
          <w:lang w:eastAsia="cs-CZ"/>
        </w:rPr>
        <w:tab/>
      </w:r>
      <w:r w:rsidRPr="00741B69">
        <w:rPr>
          <w:rFonts w:ascii="Arial" w:eastAsia="Times New Roman" w:hAnsi="Arial" w:cs="Arial"/>
          <w:bCs/>
          <w:sz w:val="24"/>
          <w:szCs w:val="24"/>
          <w:lang w:eastAsia="cs-CZ"/>
        </w:rPr>
        <w:t>Odběratel:</w:t>
      </w:r>
    </w:p>
    <w:p w14:paraId="0EDD8928" w14:textId="63E37BA7" w:rsidR="005D484B" w:rsidRPr="00741B69" w:rsidRDefault="005D484B" w:rsidP="00141425">
      <w:pPr>
        <w:spacing w:after="0" w:line="240" w:lineRule="auto"/>
        <w:contextualSpacing/>
        <w:jc w:val="both"/>
        <w:rPr>
          <w:rFonts w:ascii="Arial" w:eastAsia="Times New Roman" w:hAnsi="Arial" w:cs="Arial"/>
          <w:bCs/>
          <w:sz w:val="24"/>
          <w:szCs w:val="24"/>
          <w:lang w:eastAsia="cs-CZ"/>
        </w:rPr>
      </w:pPr>
    </w:p>
    <w:p w14:paraId="4F9A69A4" w14:textId="67F2B805" w:rsidR="005D484B" w:rsidRPr="00741B69" w:rsidRDefault="005D484B" w:rsidP="00141425">
      <w:pPr>
        <w:spacing w:after="0" w:line="240" w:lineRule="auto"/>
        <w:contextualSpacing/>
        <w:jc w:val="both"/>
        <w:rPr>
          <w:rFonts w:ascii="Arial" w:eastAsia="Times New Roman" w:hAnsi="Arial" w:cs="Arial"/>
          <w:bCs/>
          <w:sz w:val="24"/>
          <w:szCs w:val="24"/>
          <w:lang w:eastAsia="cs-CZ"/>
        </w:rPr>
      </w:pPr>
    </w:p>
    <w:sectPr w:rsidR="005D484B" w:rsidRPr="00741B69" w:rsidSect="00741B69">
      <w:footerReference w:type="default" r:id="rId15"/>
      <w:pgSz w:w="11906" w:h="16838"/>
      <w:pgMar w:top="567" w:right="1133" w:bottom="709" w:left="1417" w:header="708" w:footer="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09773" w14:textId="77777777" w:rsidR="00A65195" w:rsidRDefault="00A65195" w:rsidP="00B20EB2">
      <w:pPr>
        <w:spacing w:after="0" w:line="240" w:lineRule="auto"/>
      </w:pPr>
      <w:r>
        <w:separator/>
      </w:r>
    </w:p>
  </w:endnote>
  <w:endnote w:type="continuationSeparator" w:id="0">
    <w:p w14:paraId="27DA998D" w14:textId="77777777" w:rsidR="00A65195" w:rsidRDefault="00A65195" w:rsidP="00B2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733935"/>
      <w:docPartObj>
        <w:docPartGallery w:val="Page Numbers (Bottom of Page)"/>
        <w:docPartUnique/>
      </w:docPartObj>
    </w:sdtPr>
    <w:sdtContent>
      <w:p w14:paraId="1C80D54D" w14:textId="77777777" w:rsidR="005C5D79" w:rsidRPr="00B20EB2" w:rsidRDefault="005C5D79" w:rsidP="00B20EB2">
        <w:pPr>
          <w:pStyle w:val="Zpat"/>
          <w:pBdr>
            <w:top w:val="single" w:sz="4" w:space="1" w:color="auto"/>
          </w:pBdr>
          <w:rPr>
            <w:sz w:val="16"/>
            <w:szCs w:val="16"/>
          </w:rPr>
        </w:pPr>
        <w:r w:rsidRPr="00475A33">
          <w:rPr>
            <w:sz w:val="18"/>
            <w:szCs w:val="18"/>
          </w:rPr>
          <w:t>Smlouva o dodávce tepelné energie</w:t>
        </w:r>
        <w:r w:rsidRPr="00475A33">
          <w:rPr>
            <w:sz w:val="18"/>
            <w:szCs w:val="18"/>
          </w:rPr>
          <w:tab/>
        </w:r>
        <w:r w:rsidRPr="00475A33">
          <w:rPr>
            <w:sz w:val="24"/>
            <w:szCs w:val="24"/>
          </w:rPr>
          <w:fldChar w:fldCharType="begin"/>
        </w:r>
        <w:r w:rsidRPr="00475A33">
          <w:rPr>
            <w:sz w:val="24"/>
            <w:szCs w:val="24"/>
          </w:rPr>
          <w:instrText>PAGE   \* MERGEFORMAT</w:instrText>
        </w:r>
        <w:r w:rsidRPr="00475A33">
          <w:rPr>
            <w:sz w:val="24"/>
            <w:szCs w:val="24"/>
          </w:rPr>
          <w:fldChar w:fldCharType="separate"/>
        </w:r>
        <w:r w:rsidRPr="00475A33">
          <w:rPr>
            <w:sz w:val="24"/>
            <w:szCs w:val="24"/>
          </w:rPr>
          <w:t>9</w:t>
        </w:r>
        <w:r w:rsidRPr="00475A33">
          <w:rPr>
            <w:sz w:val="24"/>
            <w:szCs w:val="24"/>
          </w:rPr>
          <w:fldChar w:fldCharType="end"/>
        </w:r>
      </w:p>
      <w:p w14:paraId="1583B24F" w14:textId="77777777" w:rsidR="005C5D79" w:rsidRDefault="00000000" w:rsidP="00B20EB2">
        <w:pPr>
          <w:pStyle w:val="Zpat"/>
          <w:pBdr>
            <w:top w:val="single" w:sz="4" w:space="1" w:color="auto"/>
          </w:pBdr>
          <w:jc w:val="center"/>
        </w:pPr>
      </w:p>
    </w:sdtContent>
  </w:sdt>
  <w:p w14:paraId="785C312D" w14:textId="77777777" w:rsidR="005C5D79" w:rsidRDefault="005C5D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47739" w14:textId="77777777" w:rsidR="00A65195" w:rsidRDefault="00A65195" w:rsidP="00B20EB2">
      <w:pPr>
        <w:spacing w:after="0" w:line="240" w:lineRule="auto"/>
      </w:pPr>
      <w:r>
        <w:separator/>
      </w:r>
    </w:p>
  </w:footnote>
  <w:footnote w:type="continuationSeparator" w:id="0">
    <w:p w14:paraId="7F377CBD" w14:textId="77777777" w:rsidR="00A65195" w:rsidRDefault="00A65195" w:rsidP="00B20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306"/>
    <w:multiLevelType w:val="multilevel"/>
    <w:tmpl w:val="5922C10C"/>
    <w:lvl w:ilvl="0">
      <w:start w:val="1"/>
      <w:numFmt w:val="decimal"/>
      <w:lvlText w:val="%1."/>
      <w:lvlJc w:val="left"/>
      <w:pPr>
        <w:ind w:left="360" w:hanging="360"/>
      </w:pPr>
      <w:rPr>
        <w:rFonts w:hint="default"/>
        <w:b w:val="0"/>
        <w:bCs w:val="0"/>
      </w:rPr>
    </w:lvl>
    <w:lvl w:ilvl="1">
      <w:start w:val="5"/>
      <w:numFmt w:val="bullet"/>
      <w:lvlText w:val="-"/>
      <w:lvlJc w:val="left"/>
      <w:pPr>
        <w:ind w:left="792" w:hanging="432"/>
      </w:pPr>
      <w:rPr>
        <w:rFonts w:ascii="Times New Roman" w:eastAsiaTheme="minorHAnsi" w:hAnsi="Times New Roman" w:cs="Times New Roman"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D52C3B"/>
    <w:multiLevelType w:val="multilevel"/>
    <w:tmpl w:val="0405001F"/>
    <w:lvl w:ilvl="0">
      <w:start w:val="1"/>
      <w:numFmt w:val="decimal"/>
      <w:lvlText w:val="%1."/>
      <w:lvlJc w:val="left"/>
      <w:pPr>
        <w:ind w:left="5180" w:hanging="360"/>
      </w:pPr>
    </w:lvl>
    <w:lvl w:ilvl="1">
      <w:start w:val="1"/>
      <w:numFmt w:val="decimal"/>
      <w:lvlText w:val="%1.%2."/>
      <w:lvlJc w:val="left"/>
      <w:pPr>
        <w:ind w:left="5612" w:hanging="432"/>
      </w:pPr>
    </w:lvl>
    <w:lvl w:ilvl="2">
      <w:start w:val="1"/>
      <w:numFmt w:val="decimal"/>
      <w:lvlText w:val="%1.%2.%3."/>
      <w:lvlJc w:val="left"/>
      <w:pPr>
        <w:ind w:left="6044" w:hanging="504"/>
      </w:pPr>
    </w:lvl>
    <w:lvl w:ilvl="3">
      <w:start w:val="1"/>
      <w:numFmt w:val="decimal"/>
      <w:lvlText w:val="%1.%2.%3.%4."/>
      <w:lvlJc w:val="left"/>
      <w:pPr>
        <w:ind w:left="6548" w:hanging="648"/>
      </w:pPr>
    </w:lvl>
    <w:lvl w:ilvl="4">
      <w:start w:val="1"/>
      <w:numFmt w:val="decimal"/>
      <w:lvlText w:val="%1.%2.%3.%4.%5."/>
      <w:lvlJc w:val="left"/>
      <w:pPr>
        <w:ind w:left="7052" w:hanging="792"/>
      </w:pPr>
    </w:lvl>
    <w:lvl w:ilvl="5">
      <w:start w:val="1"/>
      <w:numFmt w:val="decimal"/>
      <w:lvlText w:val="%1.%2.%3.%4.%5.%6."/>
      <w:lvlJc w:val="left"/>
      <w:pPr>
        <w:ind w:left="7556" w:hanging="936"/>
      </w:pPr>
    </w:lvl>
    <w:lvl w:ilvl="6">
      <w:start w:val="1"/>
      <w:numFmt w:val="decimal"/>
      <w:lvlText w:val="%1.%2.%3.%4.%5.%6.%7."/>
      <w:lvlJc w:val="left"/>
      <w:pPr>
        <w:ind w:left="8060" w:hanging="1080"/>
      </w:pPr>
    </w:lvl>
    <w:lvl w:ilvl="7">
      <w:start w:val="1"/>
      <w:numFmt w:val="decimal"/>
      <w:lvlText w:val="%1.%2.%3.%4.%5.%6.%7.%8."/>
      <w:lvlJc w:val="left"/>
      <w:pPr>
        <w:ind w:left="8564" w:hanging="1224"/>
      </w:pPr>
    </w:lvl>
    <w:lvl w:ilvl="8">
      <w:start w:val="1"/>
      <w:numFmt w:val="decimal"/>
      <w:lvlText w:val="%1.%2.%3.%4.%5.%6.%7.%8.%9."/>
      <w:lvlJc w:val="left"/>
      <w:pPr>
        <w:ind w:left="9140" w:hanging="1440"/>
      </w:pPr>
    </w:lvl>
  </w:abstractNum>
  <w:abstractNum w:abstractNumId="2" w15:restartNumberingAfterBreak="0">
    <w:nsid w:val="14E704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6D048A"/>
    <w:multiLevelType w:val="hybridMultilevel"/>
    <w:tmpl w:val="DE60C974"/>
    <w:lvl w:ilvl="0" w:tplc="0405000F">
      <w:start w:val="1"/>
      <w:numFmt w:val="decimal"/>
      <w:lvlText w:val="%1."/>
      <w:lvlJc w:val="left"/>
      <w:pPr>
        <w:ind w:left="3384" w:hanging="360"/>
      </w:pPr>
      <w:rPr>
        <w:rFonts w:hint="default"/>
      </w:rPr>
    </w:lvl>
    <w:lvl w:ilvl="1" w:tplc="04050019">
      <w:start w:val="1"/>
      <w:numFmt w:val="lowerLetter"/>
      <w:lvlText w:val="%2."/>
      <w:lvlJc w:val="left"/>
      <w:pPr>
        <w:ind w:left="4104" w:hanging="360"/>
      </w:pPr>
    </w:lvl>
    <w:lvl w:ilvl="2" w:tplc="0405001B">
      <w:start w:val="1"/>
      <w:numFmt w:val="lowerRoman"/>
      <w:lvlText w:val="%3."/>
      <w:lvlJc w:val="right"/>
      <w:pPr>
        <w:ind w:left="4824" w:hanging="180"/>
      </w:pPr>
    </w:lvl>
    <w:lvl w:ilvl="3" w:tplc="0405000F" w:tentative="1">
      <w:start w:val="1"/>
      <w:numFmt w:val="decimal"/>
      <w:lvlText w:val="%4."/>
      <w:lvlJc w:val="left"/>
      <w:pPr>
        <w:ind w:left="5544" w:hanging="360"/>
      </w:pPr>
    </w:lvl>
    <w:lvl w:ilvl="4" w:tplc="04050019" w:tentative="1">
      <w:start w:val="1"/>
      <w:numFmt w:val="lowerLetter"/>
      <w:lvlText w:val="%5."/>
      <w:lvlJc w:val="left"/>
      <w:pPr>
        <w:ind w:left="6264" w:hanging="360"/>
      </w:pPr>
    </w:lvl>
    <w:lvl w:ilvl="5" w:tplc="0405001B" w:tentative="1">
      <w:start w:val="1"/>
      <w:numFmt w:val="lowerRoman"/>
      <w:lvlText w:val="%6."/>
      <w:lvlJc w:val="right"/>
      <w:pPr>
        <w:ind w:left="6984" w:hanging="180"/>
      </w:pPr>
    </w:lvl>
    <w:lvl w:ilvl="6" w:tplc="0405000F" w:tentative="1">
      <w:start w:val="1"/>
      <w:numFmt w:val="decimal"/>
      <w:lvlText w:val="%7."/>
      <w:lvlJc w:val="left"/>
      <w:pPr>
        <w:ind w:left="7704" w:hanging="360"/>
      </w:pPr>
    </w:lvl>
    <w:lvl w:ilvl="7" w:tplc="04050019" w:tentative="1">
      <w:start w:val="1"/>
      <w:numFmt w:val="lowerLetter"/>
      <w:lvlText w:val="%8."/>
      <w:lvlJc w:val="left"/>
      <w:pPr>
        <w:ind w:left="8424" w:hanging="360"/>
      </w:pPr>
    </w:lvl>
    <w:lvl w:ilvl="8" w:tplc="0405001B" w:tentative="1">
      <w:start w:val="1"/>
      <w:numFmt w:val="lowerRoman"/>
      <w:lvlText w:val="%9."/>
      <w:lvlJc w:val="right"/>
      <w:pPr>
        <w:ind w:left="9144" w:hanging="180"/>
      </w:pPr>
    </w:lvl>
  </w:abstractNum>
  <w:abstractNum w:abstractNumId="4" w15:restartNumberingAfterBreak="0">
    <w:nsid w:val="173052A6"/>
    <w:multiLevelType w:val="multilevel"/>
    <w:tmpl w:val="5922C10C"/>
    <w:lvl w:ilvl="0">
      <w:start w:val="1"/>
      <w:numFmt w:val="decimal"/>
      <w:lvlText w:val="%1."/>
      <w:lvlJc w:val="left"/>
      <w:pPr>
        <w:ind w:left="360" w:hanging="360"/>
      </w:pPr>
      <w:rPr>
        <w:rFonts w:hint="default"/>
        <w:b w:val="0"/>
        <w:bCs w:val="0"/>
      </w:rPr>
    </w:lvl>
    <w:lvl w:ilvl="1">
      <w:start w:val="5"/>
      <w:numFmt w:val="bullet"/>
      <w:lvlText w:val="-"/>
      <w:lvlJc w:val="left"/>
      <w:pPr>
        <w:ind w:left="792" w:hanging="432"/>
      </w:pPr>
      <w:rPr>
        <w:rFonts w:ascii="Times New Roman" w:eastAsiaTheme="minorHAnsi" w:hAnsi="Times New Roman" w:cs="Times New Roman"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B52FF5"/>
    <w:multiLevelType w:val="multilevel"/>
    <w:tmpl w:val="B640685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F05FD0"/>
    <w:multiLevelType w:val="multilevel"/>
    <w:tmpl w:val="DA4AF7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295AD1"/>
    <w:multiLevelType w:val="multilevel"/>
    <w:tmpl w:val="E182E66A"/>
    <w:lvl w:ilvl="0">
      <w:start w:val="1"/>
      <w:numFmt w:val="decimal"/>
      <w:lvlText w:val="Článek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82E34F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686001"/>
    <w:multiLevelType w:val="multilevel"/>
    <w:tmpl w:val="C88646DA"/>
    <w:lvl w:ilvl="0">
      <w:start w:val="1"/>
      <w:numFmt w:val="decimal"/>
      <w:lvlText w:val="Článek %1"/>
      <w:lvlJc w:val="center"/>
      <w:pPr>
        <w:ind w:left="360" w:hanging="72"/>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743D91"/>
    <w:multiLevelType w:val="multilevel"/>
    <w:tmpl w:val="5922C10C"/>
    <w:lvl w:ilvl="0">
      <w:start w:val="1"/>
      <w:numFmt w:val="decimal"/>
      <w:lvlText w:val="%1."/>
      <w:lvlJc w:val="left"/>
      <w:pPr>
        <w:ind w:left="360" w:hanging="360"/>
      </w:pPr>
      <w:rPr>
        <w:rFonts w:hint="default"/>
        <w:b w:val="0"/>
        <w:bCs w:val="0"/>
      </w:rPr>
    </w:lvl>
    <w:lvl w:ilvl="1">
      <w:start w:val="5"/>
      <w:numFmt w:val="bullet"/>
      <w:lvlText w:val="-"/>
      <w:lvlJc w:val="left"/>
      <w:pPr>
        <w:ind w:left="792" w:hanging="432"/>
      </w:pPr>
      <w:rPr>
        <w:rFonts w:ascii="Times New Roman" w:eastAsiaTheme="minorHAnsi" w:hAnsi="Times New Roman" w:cs="Times New Roman"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565214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C149D6"/>
    <w:multiLevelType w:val="multilevel"/>
    <w:tmpl w:val="2E04B818"/>
    <w:lvl w:ilvl="0">
      <w:start w:val="1"/>
      <w:numFmt w:val="decimal"/>
      <w:lvlText w:val="Článek %1"/>
      <w:lvlJc w:val="left"/>
      <w:pPr>
        <w:ind w:left="360" w:hanging="360"/>
      </w:pPr>
      <w:rPr>
        <w:rFonts w:hint="default"/>
        <w:b/>
        <w:bCs/>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3607A93"/>
    <w:multiLevelType w:val="multilevel"/>
    <w:tmpl w:val="B640685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5404C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88817B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270EFA"/>
    <w:multiLevelType w:val="multilevel"/>
    <w:tmpl w:val="5922C10C"/>
    <w:lvl w:ilvl="0">
      <w:start w:val="1"/>
      <w:numFmt w:val="decimal"/>
      <w:lvlText w:val="%1."/>
      <w:lvlJc w:val="left"/>
      <w:pPr>
        <w:ind w:left="360" w:hanging="360"/>
      </w:pPr>
      <w:rPr>
        <w:rFonts w:hint="default"/>
        <w:b w:val="0"/>
        <w:bCs w:val="0"/>
      </w:rPr>
    </w:lvl>
    <w:lvl w:ilvl="1">
      <w:start w:val="5"/>
      <w:numFmt w:val="bullet"/>
      <w:lvlText w:val="-"/>
      <w:lvlJc w:val="left"/>
      <w:pPr>
        <w:ind w:left="792" w:hanging="432"/>
      </w:pPr>
      <w:rPr>
        <w:rFonts w:ascii="Times New Roman" w:eastAsiaTheme="minorHAnsi" w:hAnsi="Times New Roman" w:cs="Times New Roman"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F870DFC"/>
    <w:multiLevelType w:val="hybridMultilevel"/>
    <w:tmpl w:val="6014481E"/>
    <w:lvl w:ilvl="0" w:tplc="3BF8E69A">
      <w:start w:val="5"/>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00E42F0"/>
    <w:multiLevelType w:val="multilevel"/>
    <w:tmpl w:val="E182E66A"/>
    <w:lvl w:ilvl="0">
      <w:start w:val="1"/>
      <w:numFmt w:val="decimal"/>
      <w:lvlText w:val="Článek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85670EF"/>
    <w:multiLevelType w:val="multilevel"/>
    <w:tmpl w:val="C1A8D0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6379F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4D73328"/>
    <w:multiLevelType w:val="multilevel"/>
    <w:tmpl w:val="E182E66A"/>
    <w:lvl w:ilvl="0">
      <w:start w:val="1"/>
      <w:numFmt w:val="decimal"/>
      <w:lvlText w:val="Článek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6864F57"/>
    <w:multiLevelType w:val="hybridMultilevel"/>
    <w:tmpl w:val="465A4AF4"/>
    <w:lvl w:ilvl="0" w:tplc="3BF8E69A">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7B35BFA"/>
    <w:multiLevelType w:val="multilevel"/>
    <w:tmpl w:val="E182E66A"/>
    <w:lvl w:ilvl="0">
      <w:start w:val="1"/>
      <w:numFmt w:val="decimal"/>
      <w:lvlText w:val="Článek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A7D512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CA21BB8"/>
    <w:multiLevelType w:val="multilevel"/>
    <w:tmpl w:val="5922C10C"/>
    <w:lvl w:ilvl="0">
      <w:start w:val="1"/>
      <w:numFmt w:val="decimal"/>
      <w:lvlText w:val="%1."/>
      <w:lvlJc w:val="left"/>
      <w:pPr>
        <w:ind w:left="360" w:hanging="360"/>
      </w:pPr>
      <w:rPr>
        <w:rFonts w:hint="default"/>
        <w:b w:val="0"/>
        <w:bCs w:val="0"/>
      </w:rPr>
    </w:lvl>
    <w:lvl w:ilvl="1">
      <w:start w:val="5"/>
      <w:numFmt w:val="bullet"/>
      <w:lvlText w:val="-"/>
      <w:lvlJc w:val="left"/>
      <w:pPr>
        <w:ind w:left="792" w:hanging="432"/>
      </w:pPr>
      <w:rPr>
        <w:rFonts w:ascii="Times New Roman" w:eastAsiaTheme="minorHAnsi" w:hAnsi="Times New Roman" w:cs="Times New Roman"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54509988">
    <w:abstractNumId w:val="3"/>
  </w:num>
  <w:num w:numId="2" w16cid:durableId="1650935348">
    <w:abstractNumId w:val="12"/>
  </w:num>
  <w:num w:numId="3" w16cid:durableId="240339356">
    <w:abstractNumId w:val="22"/>
  </w:num>
  <w:num w:numId="4" w16cid:durableId="157160371">
    <w:abstractNumId w:val="6"/>
  </w:num>
  <w:num w:numId="5" w16cid:durableId="1581065124">
    <w:abstractNumId w:val="21"/>
  </w:num>
  <w:num w:numId="6" w16cid:durableId="1243107142">
    <w:abstractNumId w:val="1"/>
  </w:num>
  <w:num w:numId="7" w16cid:durableId="1757366024">
    <w:abstractNumId w:val="23"/>
  </w:num>
  <w:num w:numId="8" w16cid:durableId="245964186">
    <w:abstractNumId w:val="18"/>
  </w:num>
  <w:num w:numId="9" w16cid:durableId="854225339">
    <w:abstractNumId w:val="7"/>
  </w:num>
  <w:num w:numId="10" w16cid:durableId="241911542">
    <w:abstractNumId w:val="9"/>
  </w:num>
  <w:num w:numId="11" w16cid:durableId="195849329">
    <w:abstractNumId w:val="19"/>
  </w:num>
  <w:num w:numId="12" w16cid:durableId="1714189330">
    <w:abstractNumId w:val="4"/>
  </w:num>
  <w:num w:numId="13" w16cid:durableId="1423450693">
    <w:abstractNumId w:val="17"/>
  </w:num>
  <w:num w:numId="14" w16cid:durableId="630406714">
    <w:abstractNumId w:val="15"/>
  </w:num>
  <w:num w:numId="15" w16cid:durableId="466362281">
    <w:abstractNumId w:val="14"/>
  </w:num>
  <w:num w:numId="16" w16cid:durableId="124009894">
    <w:abstractNumId w:val="11"/>
  </w:num>
  <w:num w:numId="17" w16cid:durableId="1954941426">
    <w:abstractNumId w:val="24"/>
  </w:num>
  <w:num w:numId="18" w16cid:durableId="805466027">
    <w:abstractNumId w:val="16"/>
  </w:num>
  <w:num w:numId="19" w16cid:durableId="1612322548">
    <w:abstractNumId w:val="13"/>
  </w:num>
  <w:num w:numId="20" w16cid:durableId="1379208678">
    <w:abstractNumId w:val="10"/>
  </w:num>
  <w:num w:numId="21" w16cid:durableId="662244922">
    <w:abstractNumId w:val="5"/>
  </w:num>
  <w:num w:numId="22" w16cid:durableId="538511093">
    <w:abstractNumId w:val="0"/>
  </w:num>
  <w:num w:numId="23" w16cid:durableId="687298658">
    <w:abstractNumId w:val="8"/>
  </w:num>
  <w:num w:numId="24" w16cid:durableId="1512717728">
    <w:abstractNumId w:val="25"/>
  </w:num>
  <w:num w:numId="25" w16cid:durableId="1878615630">
    <w:abstractNumId w:val="2"/>
  </w:num>
  <w:num w:numId="26" w16cid:durableId="2646584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2D"/>
    <w:rsid w:val="00004938"/>
    <w:rsid w:val="00014450"/>
    <w:rsid w:val="000174A4"/>
    <w:rsid w:val="00023C4F"/>
    <w:rsid w:val="00030168"/>
    <w:rsid w:val="00034E82"/>
    <w:rsid w:val="0003751B"/>
    <w:rsid w:val="00045189"/>
    <w:rsid w:val="0004672B"/>
    <w:rsid w:val="0005471F"/>
    <w:rsid w:val="00062A4C"/>
    <w:rsid w:val="00074965"/>
    <w:rsid w:val="00076724"/>
    <w:rsid w:val="000822FC"/>
    <w:rsid w:val="00092BB1"/>
    <w:rsid w:val="00095E7A"/>
    <w:rsid w:val="000A4CE0"/>
    <w:rsid w:val="000B5BD5"/>
    <w:rsid w:val="000D313B"/>
    <w:rsid w:val="000D63C5"/>
    <w:rsid w:val="000F0B6C"/>
    <w:rsid w:val="000F0C0A"/>
    <w:rsid w:val="000F21E1"/>
    <w:rsid w:val="000F45F0"/>
    <w:rsid w:val="000F45F9"/>
    <w:rsid w:val="00105BF8"/>
    <w:rsid w:val="0011381D"/>
    <w:rsid w:val="001209D7"/>
    <w:rsid w:val="001260B9"/>
    <w:rsid w:val="00131FB2"/>
    <w:rsid w:val="0013464C"/>
    <w:rsid w:val="00137E10"/>
    <w:rsid w:val="00140050"/>
    <w:rsid w:val="00141425"/>
    <w:rsid w:val="00150784"/>
    <w:rsid w:val="00151392"/>
    <w:rsid w:val="0016283F"/>
    <w:rsid w:val="00167E45"/>
    <w:rsid w:val="001700B4"/>
    <w:rsid w:val="001715FB"/>
    <w:rsid w:val="0017449A"/>
    <w:rsid w:val="001974AB"/>
    <w:rsid w:val="001B17BC"/>
    <w:rsid w:val="001B3ECC"/>
    <w:rsid w:val="001C5B4F"/>
    <w:rsid w:val="001E0374"/>
    <w:rsid w:val="001E4C35"/>
    <w:rsid w:val="002047E8"/>
    <w:rsid w:val="00206D63"/>
    <w:rsid w:val="002144B5"/>
    <w:rsid w:val="00216273"/>
    <w:rsid w:val="002179E1"/>
    <w:rsid w:val="00231ADD"/>
    <w:rsid w:val="0023376B"/>
    <w:rsid w:val="0024317C"/>
    <w:rsid w:val="002446F8"/>
    <w:rsid w:val="002456C2"/>
    <w:rsid w:val="00246316"/>
    <w:rsid w:val="00251809"/>
    <w:rsid w:val="00251A2D"/>
    <w:rsid w:val="002531D1"/>
    <w:rsid w:val="00260762"/>
    <w:rsid w:val="00266793"/>
    <w:rsid w:val="002677E1"/>
    <w:rsid w:val="00275358"/>
    <w:rsid w:val="00280371"/>
    <w:rsid w:val="00280472"/>
    <w:rsid w:val="00281667"/>
    <w:rsid w:val="0028206C"/>
    <w:rsid w:val="00284E00"/>
    <w:rsid w:val="0028595F"/>
    <w:rsid w:val="0029010E"/>
    <w:rsid w:val="002970C1"/>
    <w:rsid w:val="00297DAB"/>
    <w:rsid w:val="002A2CA3"/>
    <w:rsid w:val="002B111A"/>
    <w:rsid w:val="002B4ABD"/>
    <w:rsid w:val="002C12B2"/>
    <w:rsid w:val="002C157A"/>
    <w:rsid w:val="002D12F3"/>
    <w:rsid w:val="002E728A"/>
    <w:rsid w:val="002F153C"/>
    <w:rsid w:val="002F301A"/>
    <w:rsid w:val="002F563D"/>
    <w:rsid w:val="00301260"/>
    <w:rsid w:val="003119A9"/>
    <w:rsid w:val="0032096E"/>
    <w:rsid w:val="00327BF9"/>
    <w:rsid w:val="00332DAE"/>
    <w:rsid w:val="00332E33"/>
    <w:rsid w:val="0033640D"/>
    <w:rsid w:val="00337C7A"/>
    <w:rsid w:val="00337E3C"/>
    <w:rsid w:val="00341C25"/>
    <w:rsid w:val="003468FE"/>
    <w:rsid w:val="0035618D"/>
    <w:rsid w:val="00357D34"/>
    <w:rsid w:val="00360444"/>
    <w:rsid w:val="00383DBF"/>
    <w:rsid w:val="003918A6"/>
    <w:rsid w:val="00391AA3"/>
    <w:rsid w:val="00392D54"/>
    <w:rsid w:val="003A4A1D"/>
    <w:rsid w:val="003A6A4F"/>
    <w:rsid w:val="003B369B"/>
    <w:rsid w:val="003B5F92"/>
    <w:rsid w:val="003B76F5"/>
    <w:rsid w:val="003C10CC"/>
    <w:rsid w:val="003D3334"/>
    <w:rsid w:val="003E2FC5"/>
    <w:rsid w:val="003F2696"/>
    <w:rsid w:val="00400B2A"/>
    <w:rsid w:val="00402B65"/>
    <w:rsid w:val="0040653A"/>
    <w:rsid w:val="0040763E"/>
    <w:rsid w:val="0041434F"/>
    <w:rsid w:val="0042265C"/>
    <w:rsid w:val="00440CB6"/>
    <w:rsid w:val="004537A7"/>
    <w:rsid w:val="00455BCE"/>
    <w:rsid w:val="00456AA5"/>
    <w:rsid w:val="00457604"/>
    <w:rsid w:val="00464427"/>
    <w:rsid w:val="004645BC"/>
    <w:rsid w:val="00467366"/>
    <w:rsid w:val="00470840"/>
    <w:rsid w:val="004757C8"/>
    <w:rsid w:val="00475A33"/>
    <w:rsid w:val="00481F7B"/>
    <w:rsid w:val="004849CC"/>
    <w:rsid w:val="00487CA2"/>
    <w:rsid w:val="004A0CA1"/>
    <w:rsid w:val="004A6E33"/>
    <w:rsid w:val="004B162D"/>
    <w:rsid w:val="004B2430"/>
    <w:rsid w:val="004B29DA"/>
    <w:rsid w:val="004C7D6E"/>
    <w:rsid w:val="004D10A0"/>
    <w:rsid w:val="004D1EEC"/>
    <w:rsid w:val="004D2D56"/>
    <w:rsid w:val="004D3130"/>
    <w:rsid w:val="004D36CE"/>
    <w:rsid w:val="004E2DF3"/>
    <w:rsid w:val="004E79A0"/>
    <w:rsid w:val="004F132D"/>
    <w:rsid w:val="004F3048"/>
    <w:rsid w:val="00504701"/>
    <w:rsid w:val="00507393"/>
    <w:rsid w:val="00507C3F"/>
    <w:rsid w:val="0051190D"/>
    <w:rsid w:val="005223FB"/>
    <w:rsid w:val="005242D2"/>
    <w:rsid w:val="005246BE"/>
    <w:rsid w:val="00530260"/>
    <w:rsid w:val="005310D4"/>
    <w:rsid w:val="00533A59"/>
    <w:rsid w:val="005424DE"/>
    <w:rsid w:val="00543B01"/>
    <w:rsid w:val="00544C72"/>
    <w:rsid w:val="00553473"/>
    <w:rsid w:val="005971CD"/>
    <w:rsid w:val="005A0BBC"/>
    <w:rsid w:val="005A1B53"/>
    <w:rsid w:val="005A529F"/>
    <w:rsid w:val="005A5F57"/>
    <w:rsid w:val="005A66B1"/>
    <w:rsid w:val="005B303A"/>
    <w:rsid w:val="005C5D79"/>
    <w:rsid w:val="005D4072"/>
    <w:rsid w:val="005D484B"/>
    <w:rsid w:val="005D492D"/>
    <w:rsid w:val="005D6136"/>
    <w:rsid w:val="005D67E1"/>
    <w:rsid w:val="005E162E"/>
    <w:rsid w:val="005E49A1"/>
    <w:rsid w:val="005E5ADE"/>
    <w:rsid w:val="005E66F6"/>
    <w:rsid w:val="00602766"/>
    <w:rsid w:val="00603C27"/>
    <w:rsid w:val="0060547D"/>
    <w:rsid w:val="00607CA2"/>
    <w:rsid w:val="00610DBF"/>
    <w:rsid w:val="0061290F"/>
    <w:rsid w:val="00615A90"/>
    <w:rsid w:val="00617052"/>
    <w:rsid w:val="006204DD"/>
    <w:rsid w:val="00625002"/>
    <w:rsid w:val="00632584"/>
    <w:rsid w:val="00634275"/>
    <w:rsid w:val="00634BF2"/>
    <w:rsid w:val="0063794C"/>
    <w:rsid w:val="00644CD2"/>
    <w:rsid w:val="00647BFF"/>
    <w:rsid w:val="00652E48"/>
    <w:rsid w:val="00652F54"/>
    <w:rsid w:val="006540E3"/>
    <w:rsid w:val="006609E6"/>
    <w:rsid w:val="00670C27"/>
    <w:rsid w:val="00683090"/>
    <w:rsid w:val="00696592"/>
    <w:rsid w:val="00697B70"/>
    <w:rsid w:val="006B013A"/>
    <w:rsid w:val="006B1086"/>
    <w:rsid w:val="006C4012"/>
    <w:rsid w:val="006C5B57"/>
    <w:rsid w:val="006C5BE2"/>
    <w:rsid w:val="006D15C5"/>
    <w:rsid w:val="006D24D2"/>
    <w:rsid w:val="006E31ED"/>
    <w:rsid w:val="006E482C"/>
    <w:rsid w:val="006F19A6"/>
    <w:rsid w:val="006F302E"/>
    <w:rsid w:val="007016A7"/>
    <w:rsid w:val="00701E22"/>
    <w:rsid w:val="007070A5"/>
    <w:rsid w:val="007139B4"/>
    <w:rsid w:val="00720E87"/>
    <w:rsid w:val="00727F24"/>
    <w:rsid w:val="00732389"/>
    <w:rsid w:val="007330F2"/>
    <w:rsid w:val="00741B69"/>
    <w:rsid w:val="00754665"/>
    <w:rsid w:val="007571F4"/>
    <w:rsid w:val="007647D5"/>
    <w:rsid w:val="00767A00"/>
    <w:rsid w:val="00776581"/>
    <w:rsid w:val="007777D9"/>
    <w:rsid w:val="00784B41"/>
    <w:rsid w:val="007A01C8"/>
    <w:rsid w:val="007C05C7"/>
    <w:rsid w:val="007D09FE"/>
    <w:rsid w:val="007D20DC"/>
    <w:rsid w:val="007E2062"/>
    <w:rsid w:val="007E3158"/>
    <w:rsid w:val="007F1173"/>
    <w:rsid w:val="007F47B9"/>
    <w:rsid w:val="007F5DBD"/>
    <w:rsid w:val="007F6ED0"/>
    <w:rsid w:val="00801C2E"/>
    <w:rsid w:val="0081167F"/>
    <w:rsid w:val="00815BB1"/>
    <w:rsid w:val="0081712B"/>
    <w:rsid w:val="00837FB4"/>
    <w:rsid w:val="008467BD"/>
    <w:rsid w:val="00852A17"/>
    <w:rsid w:val="008568FF"/>
    <w:rsid w:val="008570CD"/>
    <w:rsid w:val="008619E0"/>
    <w:rsid w:val="00861A6F"/>
    <w:rsid w:val="00862E3C"/>
    <w:rsid w:val="00871060"/>
    <w:rsid w:val="00872044"/>
    <w:rsid w:val="00874408"/>
    <w:rsid w:val="00875E71"/>
    <w:rsid w:val="00882C0A"/>
    <w:rsid w:val="00886242"/>
    <w:rsid w:val="00886ED1"/>
    <w:rsid w:val="00891539"/>
    <w:rsid w:val="00894E84"/>
    <w:rsid w:val="008A0B20"/>
    <w:rsid w:val="008A3879"/>
    <w:rsid w:val="008B21B3"/>
    <w:rsid w:val="008B550F"/>
    <w:rsid w:val="008B5BF8"/>
    <w:rsid w:val="008C2D74"/>
    <w:rsid w:val="008C6221"/>
    <w:rsid w:val="008C6AE0"/>
    <w:rsid w:val="008D038C"/>
    <w:rsid w:val="008E50E8"/>
    <w:rsid w:val="008E6F37"/>
    <w:rsid w:val="008F5D30"/>
    <w:rsid w:val="008F60D1"/>
    <w:rsid w:val="00900CE8"/>
    <w:rsid w:val="00903C8E"/>
    <w:rsid w:val="00905CAC"/>
    <w:rsid w:val="00907801"/>
    <w:rsid w:val="00907CCF"/>
    <w:rsid w:val="00910E90"/>
    <w:rsid w:val="00911C22"/>
    <w:rsid w:val="009133FC"/>
    <w:rsid w:val="00925EF6"/>
    <w:rsid w:val="009306B0"/>
    <w:rsid w:val="00934B92"/>
    <w:rsid w:val="00942224"/>
    <w:rsid w:val="00951DB0"/>
    <w:rsid w:val="0095766E"/>
    <w:rsid w:val="00961B5B"/>
    <w:rsid w:val="009630B0"/>
    <w:rsid w:val="00965DC5"/>
    <w:rsid w:val="009903EC"/>
    <w:rsid w:val="00993237"/>
    <w:rsid w:val="009967D0"/>
    <w:rsid w:val="009974C1"/>
    <w:rsid w:val="009A1098"/>
    <w:rsid w:val="009B4A65"/>
    <w:rsid w:val="009B526E"/>
    <w:rsid w:val="009C22A8"/>
    <w:rsid w:val="009C779D"/>
    <w:rsid w:val="009E6FA4"/>
    <w:rsid w:val="009F0795"/>
    <w:rsid w:val="009F427A"/>
    <w:rsid w:val="009F5EE0"/>
    <w:rsid w:val="00A013F9"/>
    <w:rsid w:val="00A078A2"/>
    <w:rsid w:val="00A1157E"/>
    <w:rsid w:val="00A14BF3"/>
    <w:rsid w:val="00A30E00"/>
    <w:rsid w:val="00A34099"/>
    <w:rsid w:val="00A34E8C"/>
    <w:rsid w:val="00A361E1"/>
    <w:rsid w:val="00A40F65"/>
    <w:rsid w:val="00A43564"/>
    <w:rsid w:val="00A60C2C"/>
    <w:rsid w:val="00A65195"/>
    <w:rsid w:val="00A70644"/>
    <w:rsid w:val="00A71316"/>
    <w:rsid w:val="00A77E69"/>
    <w:rsid w:val="00A87ECC"/>
    <w:rsid w:val="00A91CDD"/>
    <w:rsid w:val="00A927B3"/>
    <w:rsid w:val="00A92DCF"/>
    <w:rsid w:val="00A93BB7"/>
    <w:rsid w:val="00A9671E"/>
    <w:rsid w:val="00AA0FF2"/>
    <w:rsid w:val="00AB4C11"/>
    <w:rsid w:val="00AB5268"/>
    <w:rsid w:val="00AB71FA"/>
    <w:rsid w:val="00AC7D10"/>
    <w:rsid w:val="00AD1595"/>
    <w:rsid w:val="00AE1B02"/>
    <w:rsid w:val="00AE4444"/>
    <w:rsid w:val="00AF224B"/>
    <w:rsid w:val="00AF46C9"/>
    <w:rsid w:val="00AF7E2C"/>
    <w:rsid w:val="00B0430B"/>
    <w:rsid w:val="00B118B8"/>
    <w:rsid w:val="00B15C6F"/>
    <w:rsid w:val="00B20EB2"/>
    <w:rsid w:val="00B30E49"/>
    <w:rsid w:val="00B31209"/>
    <w:rsid w:val="00B3265A"/>
    <w:rsid w:val="00B33B5C"/>
    <w:rsid w:val="00B41CBC"/>
    <w:rsid w:val="00B42B70"/>
    <w:rsid w:val="00B45842"/>
    <w:rsid w:val="00B466BC"/>
    <w:rsid w:val="00B53920"/>
    <w:rsid w:val="00B55507"/>
    <w:rsid w:val="00B770E1"/>
    <w:rsid w:val="00B85FD7"/>
    <w:rsid w:val="00B87C12"/>
    <w:rsid w:val="00B92717"/>
    <w:rsid w:val="00B92BC4"/>
    <w:rsid w:val="00B962E8"/>
    <w:rsid w:val="00BA4065"/>
    <w:rsid w:val="00BA6697"/>
    <w:rsid w:val="00BA775A"/>
    <w:rsid w:val="00BB0A21"/>
    <w:rsid w:val="00BB4FDB"/>
    <w:rsid w:val="00BB50BF"/>
    <w:rsid w:val="00BC7072"/>
    <w:rsid w:val="00BD39D5"/>
    <w:rsid w:val="00BD5B18"/>
    <w:rsid w:val="00BE0F34"/>
    <w:rsid w:val="00BE4D01"/>
    <w:rsid w:val="00BF1117"/>
    <w:rsid w:val="00BF4A8A"/>
    <w:rsid w:val="00C02DEE"/>
    <w:rsid w:val="00C201BF"/>
    <w:rsid w:val="00C3289B"/>
    <w:rsid w:val="00C35062"/>
    <w:rsid w:val="00C37DB5"/>
    <w:rsid w:val="00C463D4"/>
    <w:rsid w:val="00C5316C"/>
    <w:rsid w:val="00C56918"/>
    <w:rsid w:val="00C57FD2"/>
    <w:rsid w:val="00C61FD4"/>
    <w:rsid w:val="00C65B5E"/>
    <w:rsid w:val="00C7057C"/>
    <w:rsid w:val="00C732A4"/>
    <w:rsid w:val="00C80C46"/>
    <w:rsid w:val="00C81AE0"/>
    <w:rsid w:val="00C828D0"/>
    <w:rsid w:val="00C83892"/>
    <w:rsid w:val="00C83E65"/>
    <w:rsid w:val="00C91366"/>
    <w:rsid w:val="00C92456"/>
    <w:rsid w:val="00C96BE7"/>
    <w:rsid w:val="00C976B7"/>
    <w:rsid w:val="00C97D42"/>
    <w:rsid w:val="00CA457C"/>
    <w:rsid w:val="00CB6E2D"/>
    <w:rsid w:val="00CB7FE7"/>
    <w:rsid w:val="00CC4F8D"/>
    <w:rsid w:val="00CD69F4"/>
    <w:rsid w:val="00CD7144"/>
    <w:rsid w:val="00CF1C2D"/>
    <w:rsid w:val="00CF3941"/>
    <w:rsid w:val="00CF4955"/>
    <w:rsid w:val="00D135FF"/>
    <w:rsid w:val="00D13805"/>
    <w:rsid w:val="00D159F5"/>
    <w:rsid w:val="00D16084"/>
    <w:rsid w:val="00D27009"/>
    <w:rsid w:val="00D30DC6"/>
    <w:rsid w:val="00D31FFE"/>
    <w:rsid w:val="00D34964"/>
    <w:rsid w:val="00D43873"/>
    <w:rsid w:val="00D43AB4"/>
    <w:rsid w:val="00D46D37"/>
    <w:rsid w:val="00D50EEC"/>
    <w:rsid w:val="00D5115F"/>
    <w:rsid w:val="00D62971"/>
    <w:rsid w:val="00D62B23"/>
    <w:rsid w:val="00D63921"/>
    <w:rsid w:val="00D6451F"/>
    <w:rsid w:val="00D654D6"/>
    <w:rsid w:val="00D77F7E"/>
    <w:rsid w:val="00D86FCE"/>
    <w:rsid w:val="00DA0579"/>
    <w:rsid w:val="00DA11D3"/>
    <w:rsid w:val="00DB225E"/>
    <w:rsid w:val="00DB3966"/>
    <w:rsid w:val="00DB5380"/>
    <w:rsid w:val="00DC1DE9"/>
    <w:rsid w:val="00DC3113"/>
    <w:rsid w:val="00DC4F04"/>
    <w:rsid w:val="00DC5A71"/>
    <w:rsid w:val="00DD2624"/>
    <w:rsid w:val="00DD2E4B"/>
    <w:rsid w:val="00DD6988"/>
    <w:rsid w:val="00DF26D6"/>
    <w:rsid w:val="00DF29C2"/>
    <w:rsid w:val="00DF3061"/>
    <w:rsid w:val="00E00993"/>
    <w:rsid w:val="00E0456A"/>
    <w:rsid w:val="00E070C7"/>
    <w:rsid w:val="00E15ECA"/>
    <w:rsid w:val="00E223AC"/>
    <w:rsid w:val="00E36A66"/>
    <w:rsid w:val="00E417CD"/>
    <w:rsid w:val="00E51033"/>
    <w:rsid w:val="00E56C99"/>
    <w:rsid w:val="00E56F0F"/>
    <w:rsid w:val="00E62B54"/>
    <w:rsid w:val="00E63741"/>
    <w:rsid w:val="00E648D7"/>
    <w:rsid w:val="00E64CD7"/>
    <w:rsid w:val="00E8119C"/>
    <w:rsid w:val="00EA4B93"/>
    <w:rsid w:val="00EA5785"/>
    <w:rsid w:val="00EA5B97"/>
    <w:rsid w:val="00EB1B5D"/>
    <w:rsid w:val="00EC0594"/>
    <w:rsid w:val="00EC370E"/>
    <w:rsid w:val="00ED141C"/>
    <w:rsid w:val="00ED2C35"/>
    <w:rsid w:val="00ED607C"/>
    <w:rsid w:val="00EE7609"/>
    <w:rsid w:val="00EF3D37"/>
    <w:rsid w:val="00EF50E0"/>
    <w:rsid w:val="00EF560A"/>
    <w:rsid w:val="00EF77C5"/>
    <w:rsid w:val="00EF7861"/>
    <w:rsid w:val="00F0798B"/>
    <w:rsid w:val="00F147D9"/>
    <w:rsid w:val="00F205BE"/>
    <w:rsid w:val="00F206D9"/>
    <w:rsid w:val="00F21E52"/>
    <w:rsid w:val="00F2357B"/>
    <w:rsid w:val="00F24D61"/>
    <w:rsid w:val="00F26508"/>
    <w:rsid w:val="00F31CFA"/>
    <w:rsid w:val="00F3347C"/>
    <w:rsid w:val="00F35868"/>
    <w:rsid w:val="00F44139"/>
    <w:rsid w:val="00F52CC8"/>
    <w:rsid w:val="00F56879"/>
    <w:rsid w:val="00F604F6"/>
    <w:rsid w:val="00F62461"/>
    <w:rsid w:val="00F6259B"/>
    <w:rsid w:val="00F628BE"/>
    <w:rsid w:val="00F62DEB"/>
    <w:rsid w:val="00F67812"/>
    <w:rsid w:val="00F72250"/>
    <w:rsid w:val="00F724D0"/>
    <w:rsid w:val="00F80C5B"/>
    <w:rsid w:val="00F865BF"/>
    <w:rsid w:val="00F87D58"/>
    <w:rsid w:val="00F91F06"/>
    <w:rsid w:val="00F92CFB"/>
    <w:rsid w:val="00F93DF7"/>
    <w:rsid w:val="00F97A4E"/>
    <w:rsid w:val="00FA2792"/>
    <w:rsid w:val="00FC401A"/>
    <w:rsid w:val="00FD31A2"/>
    <w:rsid w:val="00FD3EE3"/>
    <w:rsid w:val="00FD70C9"/>
    <w:rsid w:val="00FE1D34"/>
    <w:rsid w:val="00FE361C"/>
    <w:rsid w:val="00FE53C0"/>
    <w:rsid w:val="00FE55BA"/>
    <w:rsid w:val="00FF328F"/>
    <w:rsid w:val="00FF40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799D3DC"/>
  <w15:chartTrackingRefBased/>
  <w15:docId w15:val="{851DCE3B-FAC5-49F9-A1D1-7B7BCA63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51A2D"/>
    <w:pPr>
      <w:ind w:left="720"/>
      <w:contextualSpacing/>
    </w:pPr>
  </w:style>
  <w:style w:type="character" w:styleId="Hypertextovodkaz">
    <w:name w:val="Hyperlink"/>
    <w:basedOn w:val="Standardnpsmoodstavce"/>
    <w:uiPriority w:val="99"/>
    <w:unhideWhenUsed/>
    <w:rsid w:val="00251A2D"/>
    <w:rPr>
      <w:color w:val="0563C1" w:themeColor="hyperlink"/>
      <w:u w:val="single"/>
    </w:rPr>
  </w:style>
  <w:style w:type="character" w:styleId="Nevyeenzmnka">
    <w:name w:val="Unresolved Mention"/>
    <w:basedOn w:val="Standardnpsmoodstavce"/>
    <w:uiPriority w:val="99"/>
    <w:semiHidden/>
    <w:unhideWhenUsed/>
    <w:rsid w:val="00251A2D"/>
    <w:rPr>
      <w:color w:val="605E5C"/>
      <w:shd w:val="clear" w:color="auto" w:fill="E1DFDD"/>
    </w:rPr>
  </w:style>
  <w:style w:type="paragraph" w:styleId="Zhlav">
    <w:name w:val="header"/>
    <w:basedOn w:val="Normln"/>
    <w:link w:val="ZhlavChar"/>
    <w:uiPriority w:val="99"/>
    <w:unhideWhenUsed/>
    <w:rsid w:val="00B20E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20EB2"/>
  </w:style>
  <w:style w:type="paragraph" w:styleId="Zpat">
    <w:name w:val="footer"/>
    <w:basedOn w:val="Normln"/>
    <w:link w:val="ZpatChar"/>
    <w:uiPriority w:val="99"/>
    <w:unhideWhenUsed/>
    <w:rsid w:val="00B20EB2"/>
    <w:pPr>
      <w:tabs>
        <w:tab w:val="center" w:pos="4536"/>
        <w:tab w:val="right" w:pos="9072"/>
      </w:tabs>
      <w:spacing w:after="0" w:line="240" w:lineRule="auto"/>
    </w:pPr>
  </w:style>
  <w:style w:type="character" w:customStyle="1" w:styleId="ZpatChar">
    <w:name w:val="Zápatí Char"/>
    <w:basedOn w:val="Standardnpsmoodstavce"/>
    <w:link w:val="Zpat"/>
    <w:uiPriority w:val="99"/>
    <w:rsid w:val="00B20EB2"/>
  </w:style>
  <w:style w:type="paragraph" w:styleId="Textbubliny">
    <w:name w:val="Balloon Text"/>
    <w:basedOn w:val="Normln"/>
    <w:link w:val="TextbublinyChar"/>
    <w:uiPriority w:val="99"/>
    <w:semiHidden/>
    <w:unhideWhenUsed/>
    <w:rsid w:val="00D31F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31FFE"/>
    <w:rPr>
      <w:rFonts w:ascii="Segoe UI" w:hAnsi="Segoe UI" w:cs="Segoe UI"/>
      <w:sz w:val="18"/>
      <w:szCs w:val="18"/>
    </w:rPr>
  </w:style>
  <w:style w:type="character" w:styleId="Odkaznakoment">
    <w:name w:val="annotation reference"/>
    <w:basedOn w:val="Standardnpsmoodstavce"/>
    <w:uiPriority w:val="99"/>
    <w:semiHidden/>
    <w:unhideWhenUsed/>
    <w:rsid w:val="00440CB6"/>
    <w:rPr>
      <w:sz w:val="16"/>
      <w:szCs w:val="16"/>
    </w:rPr>
  </w:style>
  <w:style w:type="paragraph" w:styleId="Textkomente">
    <w:name w:val="annotation text"/>
    <w:basedOn w:val="Normln"/>
    <w:link w:val="TextkomenteChar"/>
    <w:uiPriority w:val="99"/>
    <w:unhideWhenUsed/>
    <w:rsid w:val="00440CB6"/>
    <w:pPr>
      <w:spacing w:line="240" w:lineRule="auto"/>
    </w:pPr>
    <w:rPr>
      <w:sz w:val="20"/>
      <w:szCs w:val="20"/>
    </w:rPr>
  </w:style>
  <w:style w:type="character" w:customStyle="1" w:styleId="TextkomenteChar">
    <w:name w:val="Text komentáře Char"/>
    <w:basedOn w:val="Standardnpsmoodstavce"/>
    <w:link w:val="Textkomente"/>
    <w:uiPriority w:val="99"/>
    <w:rsid w:val="00440CB6"/>
    <w:rPr>
      <w:sz w:val="20"/>
      <w:szCs w:val="20"/>
    </w:rPr>
  </w:style>
  <w:style w:type="paragraph" w:styleId="Pedmtkomente">
    <w:name w:val="annotation subject"/>
    <w:basedOn w:val="Textkomente"/>
    <w:next w:val="Textkomente"/>
    <w:link w:val="PedmtkomenteChar"/>
    <w:uiPriority w:val="99"/>
    <w:semiHidden/>
    <w:unhideWhenUsed/>
    <w:rsid w:val="00440CB6"/>
    <w:rPr>
      <w:b/>
      <w:bCs/>
    </w:rPr>
  </w:style>
  <w:style w:type="character" w:customStyle="1" w:styleId="PedmtkomenteChar">
    <w:name w:val="Předmět komentáře Char"/>
    <w:basedOn w:val="TextkomenteChar"/>
    <w:link w:val="Pedmtkomente"/>
    <w:uiPriority w:val="99"/>
    <w:semiHidden/>
    <w:rsid w:val="00440CB6"/>
    <w:rPr>
      <w:b/>
      <w:bCs/>
      <w:sz w:val="20"/>
      <w:szCs w:val="20"/>
    </w:rPr>
  </w:style>
  <w:style w:type="paragraph" w:styleId="Revize">
    <w:name w:val="Revision"/>
    <w:hidden/>
    <w:uiPriority w:val="99"/>
    <w:semiHidden/>
    <w:rsid w:val="009974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uoou.cz/6-prava-subjektu-udaj/d-272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ploprerov.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X@uradprace.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keting@teploprerov.cz"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5C635-5AE3-486E-AD8A-73F9F290E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4579</Words>
  <Characters>27018</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LKiesewetterova</dc:creator>
  <cp:keywords/>
  <dc:description/>
  <cp:lastModifiedBy>Dachsová Zdeňka Mgr. (UPM-PRA)</cp:lastModifiedBy>
  <cp:revision>11</cp:revision>
  <cp:lastPrinted>2025-04-28T07:59:00Z</cp:lastPrinted>
  <dcterms:created xsi:type="dcterms:W3CDTF">2025-07-24T12:29:00Z</dcterms:created>
  <dcterms:modified xsi:type="dcterms:W3CDTF">2025-08-04T08:34:00Z</dcterms:modified>
</cp:coreProperties>
</file>