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417" w:rsidRDefault="00DD7044" w:rsidP="00081940">
      <w:pPr>
        <w:spacing w:line="240" w:lineRule="auto"/>
        <w:rPr>
          <w:rFonts w:ascii="HelveticaNeueLT Pro 57 Cn" w:hAnsi="HelveticaNeueLT Pro 57 Cn" w:cstheme="minorHAnsi"/>
          <w:sz w:val="20"/>
          <w:szCs w:val="20"/>
        </w:rPr>
      </w:pPr>
      <w:bookmarkStart w:id="0" w:name="_Hlk108191886"/>
      <w:r w:rsidRPr="00DD7044">
        <w:rPr>
          <w:rFonts w:ascii="HelveticaNeueLT Pro 57 Cn" w:hAnsi="HelveticaNeueLT Pro 57 Cn" w:cstheme="minorHAnsi"/>
          <w:noProof/>
          <w:sz w:val="20"/>
          <w:szCs w:val="20"/>
          <w:lang w:eastAsia="cs-CZ"/>
        </w:rPr>
        <w:drawing>
          <wp:anchor distT="0" distB="0" distL="114300" distR="114300" simplePos="0" relativeHeight="251663360" behindDoc="1" locked="0" layoutInCell="1" allowOverlap="1" wp14:anchorId="6F76562A" wp14:editId="796E6E3F">
            <wp:simplePos x="0" y="0"/>
            <wp:positionH relativeFrom="column">
              <wp:posOffset>4964789</wp:posOffset>
            </wp:positionH>
            <wp:positionV relativeFrom="paragraph">
              <wp:posOffset>87437</wp:posOffset>
            </wp:positionV>
            <wp:extent cx="1330565" cy="431202"/>
            <wp:effectExtent l="0" t="0" r="3175" b="6985"/>
            <wp:wrapNone/>
            <wp:docPr id="1573343700" name="Obrázek 3" descr="Obsah obrázku Písmo, text, logo, Grafika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9DE2109C-2A0A-3153-34BE-718B391609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Obsah obrázku Písmo, text, logo, Grafika&#10;&#10;Popis byl vytvořen automaticky">
                      <a:extLst>
                        <a:ext uri="{FF2B5EF4-FFF2-40B4-BE49-F238E27FC236}">
                          <a16:creationId xmlns:a16="http://schemas.microsoft.com/office/drawing/2014/main" id="{9DE2109C-2A0A-3153-34BE-718B391609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65" cy="431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43A" w:rsidRPr="00A37099">
        <w:rPr>
          <w:rFonts w:ascii="HelveticaNeueLT Pro 57 Cn" w:hAnsi="HelveticaNeueLT Pro 57 C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C00A083" wp14:editId="78A0EAFB">
                <wp:simplePos x="0" y="0"/>
                <wp:positionH relativeFrom="page">
                  <wp:posOffset>-19050</wp:posOffset>
                </wp:positionH>
                <wp:positionV relativeFrom="paragraph">
                  <wp:posOffset>-535940</wp:posOffset>
                </wp:positionV>
                <wp:extent cx="7581900" cy="266700"/>
                <wp:effectExtent l="0" t="0" r="0" b="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266700"/>
                        </a:xfrm>
                        <a:prstGeom prst="rect">
                          <a:avLst/>
                        </a:prstGeom>
                        <a:solidFill>
                          <a:srgbClr val="4F5B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53B3F4" id="Obdélník 5" o:spid="_x0000_s1026" style="position:absolute;margin-left:-1.5pt;margin-top:-42.2pt;width:597pt;height:21pt;z-index:2516480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PaoAIAAIYFAAAOAAAAZHJzL2Uyb0RvYy54bWysVMFu2zAMvQ/YPwi6r3aCpGmDOkXWIsOA&#10;oi3WDj0rshQbk0VNUuJkf7RDv6I/Nkqy3a4rdhiWg0Ka5KP4RPLsfN8oshPW1aALOjrKKRGaQ1nr&#10;TUG/3q8+nFDiPNMlU6BFQQ/C0fPF+3dnrZmLMVSgSmEJgmg3b01BK+/NPMscr0TD3BEYodEowTbM&#10;o2o3WWlZi+iNysZ5fpy1YEtjgQvn8OtlMtJFxJdScH8jpROeqILi3Xw8bTzX4cwWZ2y+scxUNe+u&#10;wf7hFg2rNSYdoC6ZZ2Rr6z+gmppbcCD9EYcmAylrLmINWM0of1XNXcWMiLUgOc4MNLn/B8uvd7eW&#10;1GVBp5Ro1uAT3azLp59KPz1+I9PAT2vcHN3uzK3tNIdiKHYvbRP+sQyyj5weBk7F3hOOH2fTk9Fp&#10;jtRztI2Pj2coI0z2HG2s858ENCQIBbX4ZpFKtrtyPrn2LiGZA1WXq1qpqNjN+kJZsmP4vpPV9ONs&#10;0qH/5qZ0cNYQwhJi+JKFylItUfIHJYKf0l+ERE7w9uN4k9iNYsjDOBfaj5KpYqVI6ac5/vrsoX9D&#10;RKw0AgZkifkH7A6g90wgPXa6ZecfQkVs5iE4/9vFUvAQETOD9kNwU2uwbwEorKrLnPx7khI1gaU1&#10;lAfsGAtplJzhqxrf7Yo5f8sszg4+Ne4Df4OHVNAWFDqJkgrsj7e+B39sabRS0uIsFtR93zIrKFGf&#10;NTb76WgyCcMblcl0NkbFvrSsX1r0trkAbIcRbh7Doxj8vepFaaF5wLWxDFnRxDTH3AXl3vbKhU87&#10;AhcPF8tldMOBNcxf6TvDA3hgNfTl/f6BWdM1r8e2v4Z+btn8VQ8n3xCpYbn1IOvY4M+8dnzjsMfG&#10;6RZT2CYv9ej1vD4XvwAAAP//AwBQSwMEFAAGAAgAAAAhAG+w/nfgAAAACwEAAA8AAABkcnMvZG93&#10;bnJldi54bWxMj8FOwzAQRO9I/IO1SNxaJ42L2hCnQhU9wI2UD3DjJUkb28F22sDXsz2V02pnR7Nv&#10;is1kenZGHzpnJaTzBBja2unONhI+97vZCliIymrVO4sSfjDApry/K1Su3cV+4LmKDaMQG3IloY1x&#10;yDkPdYtGhbkb0NLty3mjIq2+4dqrC4Wbni+S5Ikb1Vn60KoBty3Wp2o0EsZs//qe+d1xFN/L42n9&#10;W70tt52Ujw/TyzOwiFO8meGKT+hQEtPBjVYH1kuYZVQl0lwJAexqSNcpSQeSxEIALwv+v0P5BwAA&#10;//8DAFBLAQItABQABgAIAAAAIQC2gziS/gAAAOEBAAATAAAAAAAAAAAAAAAAAAAAAABbQ29udGVu&#10;dF9UeXBlc10ueG1sUEsBAi0AFAAGAAgAAAAhADj9If/WAAAAlAEAAAsAAAAAAAAAAAAAAAAALwEA&#10;AF9yZWxzLy5yZWxzUEsBAi0AFAAGAAgAAAAhAG/GI9qgAgAAhgUAAA4AAAAAAAAAAAAAAAAALgIA&#10;AGRycy9lMm9Eb2MueG1sUEsBAi0AFAAGAAgAAAAhAG+w/nfgAAAACwEAAA8AAAAAAAAAAAAAAAAA&#10;+gQAAGRycy9kb3ducmV2LnhtbFBLBQYAAAAABAAEAPMAAAAHBgAAAAA=&#10;" fillcolor="#4f5b74" stroked="f" strokeweight="1pt">
                <w10:wrap anchorx="page"/>
              </v:rect>
            </w:pict>
          </mc:Fallback>
        </mc:AlternateContent>
      </w:r>
      <w:r w:rsidR="00FA4A8C" w:rsidRPr="00A37099">
        <w:rPr>
          <w:rFonts w:ascii="HelveticaNeueLT Pro 57 Cn" w:hAnsi="HelveticaNeueLT Pro 57 Cn" w:cstheme="minorHAnsi"/>
          <w:noProof/>
          <w:sz w:val="20"/>
          <w:szCs w:val="20"/>
          <w:lang w:eastAsia="cs-CZ"/>
        </w:rPr>
        <w:drawing>
          <wp:anchor distT="0" distB="0" distL="114300" distR="114300" simplePos="0" relativeHeight="251651072" behindDoc="1" locked="0" layoutInCell="1" allowOverlap="1" wp14:anchorId="01BFCC88" wp14:editId="1A7DEE17">
            <wp:simplePos x="0" y="0"/>
            <wp:positionH relativeFrom="margin">
              <wp:posOffset>-100965</wp:posOffset>
            </wp:positionH>
            <wp:positionV relativeFrom="paragraph">
              <wp:posOffset>12065</wp:posOffset>
            </wp:positionV>
            <wp:extent cx="1495425" cy="591185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95425" cy="591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417">
        <w:rPr>
          <w:rFonts w:ascii="HelveticaNeueLT Pro 57 Cn" w:hAnsi="HelveticaNeueLT Pro 57 Cn" w:cstheme="minorHAnsi"/>
          <w:sz w:val="20"/>
          <w:szCs w:val="20"/>
        </w:rPr>
        <w:t xml:space="preserve"> </w:t>
      </w:r>
    </w:p>
    <w:sdt>
      <w:sdtPr>
        <w:rPr>
          <w:rFonts w:ascii="HelveticaNeueLT Pro 57 Cn" w:hAnsi="HelveticaNeueLT Pro 57 Cn" w:cstheme="minorHAnsi"/>
          <w:sz w:val="20"/>
          <w:szCs w:val="20"/>
        </w:rPr>
        <w:id w:val="671766789"/>
        <w:docPartObj>
          <w:docPartGallery w:val="Cover Pages"/>
          <w:docPartUnique/>
        </w:docPartObj>
      </w:sdtPr>
      <w:sdtEndPr>
        <w:rPr>
          <w:rFonts w:ascii="HelveticaNeueLT Pro 45 Lt" w:hAnsi="HelveticaNeueLT Pro 45 Lt"/>
          <w:b/>
          <w:bCs/>
          <w:kern w:val="36"/>
        </w:rPr>
      </w:sdtEndPr>
      <w:sdtContent>
        <w:p w:rsidR="00027E6C" w:rsidRPr="00A37099" w:rsidRDefault="00027E6C" w:rsidP="00081940">
          <w:pPr>
            <w:spacing w:line="240" w:lineRule="auto"/>
            <w:rPr>
              <w:rFonts w:ascii="HelveticaNeueLT Pro 57 Cn" w:hAnsi="HelveticaNeueLT Pro 57 Cn" w:cstheme="minorHAnsi"/>
              <w:sz w:val="20"/>
              <w:szCs w:val="20"/>
            </w:rPr>
          </w:pPr>
        </w:p>
        <w:p w:rsidR="002A5904" w:rsidRPr="00A37099" w:rsidRDefault="002A5904" w:rsidP="00081940">
          <w:pPr>
            <w:spacing w:before="240" w:after="0" w:line="240" w:lineRule="auto"/>
            <w:ind w:left="-851" w:right="-992"/>
            <w:jc w:val="center"/>
            <w:outlineLvl w:val="0"/>
            <w:rPr>
              <w:rFonts w:ascii="HelveticaNeueLT Pro 57 Cn" w:hAnsi="HelveticaNeueLT Pro 57 Cn" w:cstheme="minorHAnsi"/>
              <w:b/>
              <w:bCs/>
              <w:kern w:val="36"/>
              <w:sz w:val="20"/>
              <w:szCs w:val="20"/>
            </w:rPr>
          </w:pPr>
        </w:p>
        <w:p w:rsidR="00CC21BA" w:rsidRPr="00A37099" w:rsidRDefault="00CC21BA" w:rsidP="00081940">
          <w:pPr>
            <w:spacing w:after="0" w:line="240" w:lineRule="auto"/>
            <w:ind w:left="-851" w:right="-992"/>
            <w:jc w:val="center"/>
            <w:outlineLvl w:val="0"/>
            <w:rPr>
              <w:rFonts w:ascii="HelveticaNeueLT Pro 57 Cn" w:hAnsi="HelveticaNeueLT Pro 57 Cn" w:cstheme="minorHAnsi"/>
              <w:b/>
              <w:bCs/>
              <w:kern w:val="36"/>
              <w:sz w:val="20"/>
              <w:szCs w:val="20"/>
            </w:rPr>
          </w:pPr>
        </w:p>
        <w:p w:rsidR="00775B97" w:rsidRPr="00A37099" w:rsidRDefault="007E2080" w:rsidP="00775B97">
          <w:pPr>
            <w:spacing w:after="0"/>
            <w:ind w:left="-851" w:right="-992"/>
            <w:jc w:val="center"/>
            <w:outlineLvl w:val="0"/>
            <w:rPr>
              <w:rFonts w:ascii="HelveticaNeueLT Pro 57 Cn" w:hAnsi="HelveticaNeueLT Pro 57 Cn" w:cs="Arial"/>
              <w:b/>
              <w:bCs/>
              <w:kern w:val="36"/>
              <w:sz w:val="32"/>
              <w:szCs w:val="32"/>
            </w:rPr>
          </w:pPr>
          <w:r w:rsidRPr="00A37099">
            <w:rPr>
              <w:rFonts w:ascii="HelveticaNeueLT Pro 57 Cn" w:hAnsi="HelveticaNeueLT Pro 57 Cn" w:cs="Arial"/>
              <w:b/>
              <w:bCs/>
              <w:kern w:val="36"/>
              <w:sz w:val="32"/>
              <w:szCs w:val="32"/>
            </w:rPr>
            <w:t>Rámcová s</w:t>
          </w:r>
          <w:r w:rsidR="00775B97" w:rsidRPr="00A37099">
            <w:rPr>
              <w:rFonts w:ascii="HelveticaNeueLT Pro 57 Cn" w:hAnsi="HelveticaNeueLT Pro 57 Cn" w:cs="Arial"/>
              <w:b/>
              <w:bCs/>
              <w:kern w:val="36"/>
              <w:sz w:val="32"/>
              <w:szCs w:val="32"/>
            </w:rPr>
            <w:t xml:space="preserve">mlouva o poskytnutí služeb </w:t>
          </w:r>
        </w:p>
        <w:p w:rsidR="003F4533" w:rsidRPr="00A37099" w:rsidRDefault="003F4533" w:rsidP="00081940">
          <w:pPr>
            <w:spacing w:line="240" w:lineRule="auto"/>
            <w:jc w:val="center"/>
            <w:rPr>
              <w:rFonts w:ascii="HelveticaNeueLT Pro 57 Cn" w:hAnsi="HelveticaNeueLT Pro 57 Cn"/>
              <w:b/>
              <w:i/>
              <w:sz w:val="20"/>
              <w:szCs w:val="20"/>
            </w:rPr>
          </w:pPr>
          <w:r w:rsidRPr="00A37099">
            <w:rPr>
              <w:rFonts w:ascii="HelveticaNeueLT Pro 57 Cn" w:hAnsi="HelveticaNeueLT Pro 57 Cn"/>
              <w:b/>
              <w:i/>
              <w:sz w:val="20"/>
              <w:szCs w:val="20"/>
            </w:rPr>
            <w:t xml:space="preserve">uzavřená </w:t>
          </w:r>
          <w:r w:rsidR="00CC4BEA">
            <w:rPr>
              <w:rFonts w:ascii="HelveticaNeueLT Pro 57 Cn" w:hAnsi="HelveticaNeueLT Pro 57 Cn"/>
              <w:b/>
              <w:i/>
              <w:sz w:val="20"/>
              <w:szCs w:val="20"/>
            </w:rPr>
            <w:t xml:space="preserve">dle </w:t>
          </w:r>
          <w:proofErr w:type="spellStart"/>
          <w:r w:rsidR="00CC4BEA">
            <w:rPr>
              <w:rFonts w:ascii="HelveticaNeueLT Pro 57 Cn" w:hAnsi="HelveticaNeueLT Pro 57 Cn"/>
              <w:b/>
              <w:i/>
              <w:sz w:val="20"/>
              <w:szCs w:val="20"/>
            </w:rPr>
            <w:t>ust</w:t>
          </w:r>
          <w:proofErr w:type="spellEnd"/>
          <w:r w:rsidR="00CC4BEA">
            <w:rPr>
              <w:rFonts w:ascii="HelveticaNeueLT Pro 57 Cn" w:hAnsi="HelveticaNeueLT Pro 57 Cn"/>
              <w:b/>
              <w:i/>
              <w:sz w:val="20"/>
              <w:szCs w:val="20"/>
            </w:rPr>
            <w:t>. § 1746 odst. 2</w:t>
          </w:r>
          <w:r w:rsidRPr="00A37099">
            <w:rPr>
              <w:rFonts w:ascii="HelveticaNeueLT Pro 57 Cn" w:hAnsi="HelveticaNeueLT Pro 57 Cn"/>
              <w:b/>
              <w:i/>
              <w:sz w:val="20"/>
              <w:szCs w:val="20"/>
            </w:rPr>
            <w:t xml:space="preserve"> </w:t>
          </w:r>
          <w:bookmarkStart w:id="1" w:name="_Hlk108179745"/>
          <w:r w:rsidRPr="00A37099">
            <w:rPr>
              <w:rFonts w:ascii="HelveticaNeueLT Pro 57 Cn" w:hAnsi="HelveticaNeueLT Pro 57 Cn"/>
              <w:b/>
              <w:i/>
              <w:sz w:val="20"/>
              <w:szCs w:val="20"/>
            </w:rPr>
            <w:t>zákona č. 89/2012 Sb., občanský zákoník, v</w:t>
          </w:r>
          <w:r w:rsidR="00CC4BEA">
            <w:rPr>
              <w:rFonts w:ascii="HelveticaNeueLT Pro 57 Cn" w:hAnsi="HelveticaNeueLT Pro 57 Cn"/>
              <w:b/>
              <w:i/>
              <w:sz w:val="20"/>
              <w:szCs w:val="20"/>
            </w:rPr>
            <w:t>e</w:t>
          </w:r>
          <w:r w:rsidRPr="00A37099">
            <w:rPr>
              <w:rFonts w:ascii="HelveticaNeueLT Pro 57 Cn" w:hAnsi="HelveticaNeueLT Pro 57 Cn"/>
              <w:b/>
              <w:i/>
              <w:sz w:val="20"/>
              <w:szCs w:val="20"/>
            </w:rPr>
            <w:t>  znění</w:t>
          </w:r>
          <w:r w:rsidR="00CC4BEA">
            <w:rPr>
              <w:rFonts w:ascii="HelveticaNeueLT Pro 57 Cn" w:hAnsi="HelveticaNeueLT Pro 57 Cn"/>
              <w:b/>
              <w:i/>
              <w:sz w:val="20"/>
              <w:szCs w:val="20"/>
            </w:rPr>
            <w:t xml:space="preserve"> pozdějších předpisů</w:t>
          </w:r>
          <w:r w:rsidRPr="00A37099">
            <w:rPr>
              <w:rFonts w:ascii="HelveticaNeueLT Pro 57 Cn" w:hAnsi="HelveticaNeueLT Pro 57 Cn"/>
              <w:b/>
              <w:i/>
              <w:sz w:val="20"/>
              <w:szCs w:val="20"/>
            </w:rPr>
            <w:t xml:space="preserve"> (dále jen „občanský zákoník“) mezi smluvními stranami</w:t>
          </w:r>
          <w:r w:rsidR="00327DC3" w:rsidRPr="00A37099">
            <w:rPr>
              <w:rFonts w:ascii="HelveticaNeueLT Pro 57 Cn" w:hAnsi="HelveticaNeueLT Pro 57 Cn"/>
              <w:b/>
              <w:i/>
              <w:sz w:val="20"/>
              <w:szCs w:val="20"/>
            </w:rPr>
            <w:t xml:space="preserve"> (dále jen „Smlouva“)</w:t>
          </w:r>
          <w:r w:rsidRPr="00A37099">
            <w:rPr>
              <w:rFonts w:ascii="HelveticaNeueLT Pro 57 Cn" w:hAnsi="HelveticaNeueLT Pro 57 Cn"/>
              <w:b/>
              <w:i/>
              <w:sz w:val="20"/>
              <w:szCs w:val="20"/>
            </w:rPr>
            <w:t>:</w:t>
          </w:r>
        </w:p>
        <w:bookmarkEnd w:id="1"/>
        <w:p w:rsidR="003F4533" w:rsidRPr="00A37099" w:rsidRDefault="003F4533" w:rsidP="00081940">
          <w:pPr>
            <w:spacing w:after="0" w:line="240" w:lineRule="auto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</w:p>
        <w:p w:rsidR="00E527D9" w:rsidRPr="006E507D" w:rsidRDefault="00E527D9" w:rsidP="00E527D9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bookmarkStart w:id="2" w:name="_Hlk125394738"/>
          <w:bookmarkStart w:id="3" w:name="_Hlk108179811"/>
          <w:r w:rsidRPr="00E527D9">
            <w:rPr>
              <w:rFonts w:ascii="HelveticaNeueLT Pro 57 Cn" w:hAnsi="HelveticaNeueLT Pro 57 Cn" w:cstheme="minorHAnsi"/>
              <w:b/>
              <w:bCs/>
              <w:kern w:val="36"/>
              <w:sz w:val="20"/>
              <w:szCs w:val="20"/>
            </w:rPr>
            <w:t>Město Vyškov</w:t>
          </w:r>
        </w:p>
        <w:p w:rsidR="00F15DC7" w:rsidRPr="00CB27D3" w:rsidRDefault="00B97219" w:rsidP="00F15DC7">
          <w:pPr>
            <w:spacing w:after="0" w:line="240" w:lineRule="auto"/>
            <w:rPr>
              <w:rFonts w:ascii="HelveticaNeueLT Pro 57 Cn" w:hAnsi="HelveticaNeueLT Pro 57 Cn"/>
              <w:sz w:val="20"/>
              <w:szCs w:val="20"/>
            </w:rPr>
          </w:pPr>
          <w:r w:rsidRPr="00E04707">
            <w:rPr>
              <w:rFonts w:ascii="HelveticaNeueLT Pro 57 Cn" w:hAnsi="HelveticaNeueLT Pro 57 Cn"/>
              <w:sz w:val="20"/>
              <w:szCs w:val="20"/>
            </w:rPr>
            <w:t xml:space="preserve">se sídlem: </w:t>
          </w:r>
          <w:r w:rsidRPr="00E04707">
            <w:rPr>
              <w:rFonts w:ascii="HelveticaNeueLT Pro 57 Cn" w:hAnsi="HelveticaNeueLT Pro 57 Cn"/>
              <w:sz w:val="20"/>
              <w:szCs w:val="20"/>
            </w:rPr>
            <w:tab/>
          </w:r>
          <w:r w:rsidR="00E97968" w:rsidRPr="003D2499">
            <w:rPr>
              <w:rFonts w:ascii="HelveticaNeueLT Pro 57 Cn" w:hAnsi="HelveticaNeueLT Pro 57 Cn"/>
              <w:sz w:val="20"/>
              <w:szCs w:val="20"/>
            </w:rPr>
            <w:t>Masarykovo náměstí 108/ 1, 682 01 Vyškov</w:t>
          </w:r>
        </w:p>
        <w:p w:rsidR="004F47F7" w:rsidRPr="002A2A0D" w:rsidRDefault="002A2A0D" w:rsidP="004F47F7">
          <w:pPr>
            <w:spacing w:after="0" w:line="240" w:lineRule="auto"/>
            <w:rPr>
              <w:rFonts w:ascii="HelveticaNeueLT Pro 57 Cn" w:hAnsi="HelveticaNeueLT Pro 57 Cn"/>
              <w:sz w:val="20"/>
              <w:szCs w:val="20"/>
            </w:rPr>
          </w:pPr>
          <w:r>
            <w:rPr>
              <w:rFonts w:ascii="HelveticaNeueLT Pro 57 Cn" w:hAnsi="HelveticaNeueLT Pro 57 Cn"/>
              <w:sz w:val="20"/>
              <w:szCs w:val="20"/>
            </w:rPr>
            <w:t>zastoupená</w:t>
          </w:r>
          <w:r w:rsidR="00C43328">
            <w:rPr>
              <w:rFonts w:ascii="HelveticaNeueLT Pro 57 Cn" w:hAnsi="HelveticaNeueLT Pro 57 Cn"/>
              <w:sz w:val="20"/>
              <w:szCs w:val="20"/>
            </w:rPr>
            <w:t>:</w:t>
          </w:r>
          <w:r>
            <w:rPr>
              <w:rFonts w:ascii="HelveticaNeueLT Pro 57 Cn" w:hAnsi="HelveticaNeueLT Pro 57 Cn"/>
              <w:sz w:val="20"/>
              <w:szCs w:val="20"/>
            </w:rPr>
            <w:t xml:space="preserve"> </w:t>
          </w:r>
          <w:r w:rsidR="00C43328">
            <w:rPr>
              <w:rFonts w:ascii="HelveticaNeueLT Pro 57 Cn" w:hAnsi="HelveticaNeueLT Pro 57 Cn"/>
              <w:sz w:val="20"/>
              <w:szCs w:val="20"/>
            </w:rPr>
            <w:tab/>
          </w:r>
          <w:r w:rsidR="00CC4BEA">
            <w:rPr>
              <w:rFonts w:ascii="HelveticaNeueLT Pro 57 Cn" w:hAnsi="HelveticaNeueLT Pro 57 Cn"/>
              <w:sz w:val="20"/>
              <w:szCs w:val="20"/>
            </w:rPr>
            <w:t>Karlem Jurkou</w:t>
          </w:r>
          <w:r w:rsidR="0040374D">
            <w:rPr>
              <w:rFonts w:ascii="HelveticaNeueLT Pro 57 Cn" w:hAnsi="HelveticaNeueLT Pro 57 Cn"/>
              <w:sz w:val="20"/>
              <w:szCs w:val="20"/>
            </w:rPr>
            <w:t>, starostou</w:t>
          </w:r>
        </w:p>
        <w:p w:rsidR="00B84606" w:rsidRPr="00B84606" w:rsidRDefault="00B97219" w:rsidP="00B84606">
          <w:pPr>
            <w:spacing w:after="0" w:line="240" w:lineRule="auto"/>
            <w:rPr>
              <w:rFonts w:ascii="HelveticaNeueLT Pro 57 Cn" w:hAnsi="HelveticaNeueLT Pro 57 Cn"/>
              <w:sz w:val="20"/>
              <w:szCs w:val="20"/>
            </w:rPr>
          </w:pPr>
          <w:r w:rsidRPr="00E04707">
            <w:rPr>
              <w:rFonts w:ascii="HelveticaNeueLT Pro 57 Cn" w:hAnsi="HelveticaNeueLT Pro 57 Cn"/>
              <w:sz w:val="20"/>
              <w:szCs w:val="20"/>
            </w:rPr>
            <w:t xml:space="preserve">IČO: </w:t>
          </w:r>
          <w:r w:rsidRPr="00E04707">
            <w:rPr>
              <w:rFonts w:ascii="HelveticaNeueLT Pro 57 Cn" w:hAnsi="HelveticaNeueLT Pro 57 Cn"/>
              <w:sz w:val="20"/>
              <w:szCs w:val="20"/>
            </w:rPr>
            <w:tab/>
          </w:r>
          <w:r w:rsidRPr="00E04707">
            <w:rPr>
              <w:rFonts w:ascii="HelveticaNeueLT Pro 57 Cn" w:hAnsi="HelveticaNeueLT Pro 57 Cn"/>
              <w:sz w:val="20"/>
              <w:szCs w:val="20"/>
            </w:rPr>
            <w:tab/>
          </w:r>
          <w:r w:rsidR="00B84606" w:rsidRPr="00B84606">
            <w:rPr>
              <w:rFonts w:ascii="HelveticaNeueLT Pro 57 Cn" w:hAnsi="HelveticaNeueLT Pro 57 Cn"/>
              <w:sz w:val="20"/>
              <w:szCs w:val="20"/>
            </w:rPr>
            <w:t>00292427</w:t>
          </w:r>
        </w:p>
        <w:p w:rsidR="005125A5" w:rsidRPr="005125A5" w:rsidRDefault="005125A5" w:rsidP="005125A5">
          <w:pPr>
            <w:spacing w:after="0" w:line="240" w:lineRule="auto"/>
            <w:rPr>
              <w:rFonts w:ascii="HelveticaNeueLT Pro 57 Cn" w:hAnsi="HelveticaNeueLT Pro 57 Cn"/>
              <w:sz w:val="20"/>
              <w:szCs w:val="20"/>
            </w:rPr>
          </w:pPr>
          <w:r w:rsidRPr="005125A5">
            <w:rPr>
              <w:rFonts w:ascii="HelveticaNeueLT Pro 57 Cn" w:hAnsi="HelveticaNeueLT Pro 57 Cn"/>
              <w:sz w:val="20"/>
              <w:szCs w:val="20"/>
            </w:rPr>
            <w:t xml:space="preserve">DIČ: </w:t>
          </w:r>
          <w:r>
            <w:rPr>
              <w:rFonts w:ascii="HelveticaNeueLT Pro 57 Cn" w:hAnsi="HelveticaNeueLT Pro 57 Cn"/>
              <w:sz w:val="20"/>
              <w:szCs w:val="20"/>
            </w:rPr>
            <w:tab/>
          </w:r>
          <w:r>
            <w:rPr>
              <w:rFonts w:ascii="HelveticaNeueLT Pro 57 Cn" w:hAnsi="HelveticaNeueLT Pro 57 Cn"/>
              <w:sz w:val="20"/>
              <w:szCs w:val="20"/>
            </w:rPr>
            <w:tab/>
          </w:r>
          <w:r w:rsidRPr="005125A5">
            <w:rPr>
              <w:rFonts w:ascii="HelveticaNeueLT Pro 57 Cn" w:hAnsi="HelveticaNeueLT Pro 57 Cn"/>
              <w:sz w:val="20"/>
              <w:szCs w:val="20"/>
            </w:rPr>
            <w:t>CZ00292427</w:t>
          </w:r>
        </w:p>
        <w:p w:rsidR="00B97219" w:rsidRPr="00CB27D3" w:rsidRDefault="00B97219" w:rsidP="00B97219">
          <w:pPr>
            <w:spacing w:after="0" w:line="240" w:lineRule="auto"/>
            <w:rPr>
              <w:rFonts w:ascii="HelveticaNeueLT Pro 57 Cn" w:hAnsi="HelveticaNeueLT Pro 57 Cn"/>
              <w:sz w:val="20"/>
              <w:szCs w:val="20"/>
            </w:rPr>
          </w:pPr>
          <w:r w:rsidRPr="00E04707">
            <w:rPr>
              <w:rFonts w:ascii="HelveticaNeueLT Pro 57 Cn" w:hAnsi="HelveticaNeueLT Pro 57 Cn"/>
              <w:sz w:val="20"/>
              <w:szCs w:val="20"/>
            </w:rPr>
            <w:t xml:space="preserve">bankovní spojení: </w:t>
          </w:r>
          <w:r w:rsidR="006A1E0A">
            <w:rPr>
              <w:rFonts w:ascii="HelveticaNeueLT Pro 57 Cn" w:hAnsi="HelveticaNeueLT Pro 57 Cn"/>
              <w:sz w:val="20"/>
              <w:szCs w:val="20"/>
            </w:rPr>
            <w:tab/>
          </w:r>
          <w:r w:rsidR="001D0D95">
            <w:rPr>
              <w:rFonts w:ascii="HelveticaNeueLT Pro 57 Cn" w:hAnsi="HelveticaNeueLT Pro 57 Cn"/>
              <w:sz w:val="20"/>
              <w:szCs w:val="20"/>
            </w:rPr>
            <w:t>Komerční banka</w:t>
          </w:r>
          <w:r w:rsidR="007F2F18">
            <w:rPr>
              <w:rFonts w:ascii="HelveticaNeueLT Pro 57 Cn" w:hAnsi="HelveticaNeueLT Pro 57 Cn"/>
              <w:sz w:val="20"/>
              <w:szCs w:val="20"/>
            </w:rPr>
            <w:t xml:space="preserve">, a.s., </w:t>
          </w:r>
          <w:r w:rsidR="00D625D5">
            <w:rPr>
              <w:rFonts w:ascii="HelveticaNeueLT Pro 57 Cn" w:hAnsi="HelveticaNeueLT Pro 57 Cn"/>
              <w:sz w:val="20"/>
              <w:szCs w:val="20"/>
            </w:rPr>
            <w:t>číslo účtu:</w:t>
          </w:r>
          <w:r w:rsidR="007500B2">
            <w:rPr>
              <w:rFonts w:ascii="HelveticaNeueLT Pro 57 Cn" w:hAnsi="HelveticaNeueLT Pro 57 Cn"/>
              <w:sz w:val="20"/>
              <w:szCs w:val="20"/>
            </w:rPr>
            <w:t xml:space="preserve"> </w:t>
          </w:r>
          <w:r w:rsidR="001D0D95">
            <w:rPr>
              <w:rFonts w:ascii="HelveticaNeueLT Pro 57 Cn" w:hAnsi="HelveticaNeueLT Pro 57 Cn"/>
              <w:sz w:val="20"/>
              <w:szCs w:val="20"/>
            </w:rPr>
            <w:t>120731/0100</w:t>
          </w:r>
        </w:p>
        <w:p w:rsidR="00B97219" w:rsidRPr="00CB27D3" w:rsidRDefault="00B97219" w:rsidP="00CB27D3">
          <w:pPr>
            <w:spacing w:after="0" w:line="240" w:lineRule="auto"/>
            <w:rPr>
              <w:rFonts w:ascii="HelveticaNeueLT Pro 57 Cn" w:hAnsi="HelveticaNeueLT Pro 57 Cn"/>
              <w:sz w:val="20"/>
              <w:szCs w:val="20"/>
            </w:rPr>
          </w:pPr>
          <w:r w:rsidRPr="00CB27D3">
            <w:rPr>
              <w:rFonts w:ascii="HelveticaNeueLT Pro 57 Cn" w:hAnsi="HelveticaNeueLT Pro 57 Cn"/>
              <w:sz w:val="20"/>
              <w:szCs w:val="20"/>
            </w:rPr>
            <w:t>„</w:t>
          </w:r>
          <w:r w:rsidRPr="0065317E">
            <w:rPr>
              <w:rFonts w:ascii="HelveticaNeueLT Pro 57 Cn" w:hAnsi="HelveticaNeueLT Pro 57 Cn"/>
              <w:b/>
              <w:bCs/>
              <w:sz w:val="20"/>
              <w:szCs w:val="20"/>
            </w:rPr>
            <w:t>Objednatel</w:t>
          </w:r>
          <w:r w:rsidRPr="00CB27D3">
            <w:rPr>
              <w:rFonts w:ascii="HelveticaNeueLT Pro 57 Cn" w:hAnsi="HelveticaNeueLT Pro 57 Cn"/>
              <w:sz w:val="20"/>
              <w:szCs w:val="20"/>
            </w:rPr>
            <w:t xml:space="preserve">“ </w:t>
          </w:r>
          <w:r w:rsidRPr="00E04707">
            <w:rPr>
              <w:rFonts w:ascii="HelveticaNeueLT Pro 57 Cn" w:hAnsi="HelveticaNeueLT Pro 57 Cn"/>
              <w:sz w:val="20"/>
              <w:szCs w:val="20"/>
            </w:rPr>
            <w:t>nebo</w:t>
          </w:r>
          <w:r w:rsidRPr="00CB27D3">
            <w:rPr>
              <w:rFonts w:ascii="HelveticaNeueLT Pro 57 Cn" w:hAnsi="HelveticaNeueLT Pro 57 Cn"/>
              <w:sz w:val="20"/>
              <w:szCs w:val="20"/>
            </w:rPr>
            <w:t xml:space="preserve"> „</w:t>
          </w:r>
          <w:r w:rsidR="000B7ECD" w:rsidRPr="000B7ECD">
            <w:rPr>
              <w:rFonts w:ascii="HelveticaNeueLT Pro 57 Cn" w:hAnsi="HelveticaNeueLT Pro 57 Cn"/>
              <w:b/>
              <w:bCs/>
              <w:sz w:val="20"/>
              <w:szCs w:val="20"/>
            </w:rPr>
            <w:t>Město Vyškov</w:t>
          </w:r>
          <w:r w:rsidR="00CF1E6E">
            <w:rPr>
              <w:rFonts w:ascii="HelveticaNeueLT Pro 57 Cn" w:hAnsi="HelveticaNeueLT Pro 57 Cn"/>
              <w:sz w:val="20"/>
              <w:szCs w:val="20"/>
            </w:rPr>
            <w:t>“).</w:t>
          </w:r>
        </w:p>
        <w:bookmarkEnd w:id="2"/>
        <w:p w:rsidR="003F4533" w:rsidRPr="00A37099" w:rsidRDefault="003F4533" w:rsidP="00B97219">
          <w:pPr>
            <w:spacing w:after="0" w:line="240" w:lineRule="auto"/>
            <w:jc w:val="both"/>
            <w:rPr>
              <w:rFonts w:ascii="HelveticaNeueLT Pro 57 Cn" w:hAnsi="HelveticaNeueLT Pro 57 Cn" w:cstheme="minorHAnsi"/>
              <w:b/>
              <w:sz w:val="20"/>
              <w:szCs w:val="20"/>
            </w:rPr>
          </w:pPr>
        </w:p>
        <w:p w:rsidR="003F4533" w:rsidRPr="00A37099" w:rsidRDefault="003F4533" w:rsidP="00081940">
          <w:pPr>
            <w:spacing w:after="0" w:line="240" w:lineRule="auto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a</w:t>
          </w:r>
        </w:p>
        <w:p w:rsidR="003F4533" w:rsidRPr="00A37099" w:rsidRDefault="003F4533" w:rsidP="00081940">
          <w:pPr>
            <w:spacing w:after="0" w:line="240" w:lineRule="auto"/>
            <w:jc w:val="both"/>
            <w:rPr>
              <w:rFonts w:ascii="HelveticaNeueLT Pro 57 Cn" w:hAnsi="HelveticaNeueLT Pro 57 Cn" w:cstheme="minorHAnsi"/>
              <w:b/>
              <w:sz w:val="20"/>
              <w:szCs w:val="20"/>
            </w:rPr>
          </w:pPr>
        </w:p>
        <w:p w:rsidR="003F4533" w:rsidRPr="00A37099" w:rsidRDefault="003F4533" w:rsidP="00081940">
          <w:pPr>
            <w:spacing w:after="0" w:line="240" w:lineRule="auto"/>
            <w:jc w:val="both"/>
            <w:rPr>
              <w:rFonts w:ascii="HelveticaNeueLT Pro 57 Cn" w:hAnsi="HelveticaNeueLT Pro 57 Cn" w:cstheme="minorHAnsi"/>
              <w:b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>Up Česká republika s.r.o.</w:t>
          </w:r>
        </w:p>
        <w:p w:rsidR="003F4533" w:rsidRPr="00A37099" w:rsidRDefault="003F4533" w:rsidP="00081940">
          <w:pPr>
            <w:spacing w:after="0" w:line="240" w:lineRule="auto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se sídlem: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ab/>
            <w:t>Zelený pruh 1560/99, 140 00 Praha 4</w:t>
          </w:r>
        </w:p>
        <w:p w:rsidR="003F4533" w:rsidRPr="00A37099" w:rsidRDefault="003F4533" w:rsidP="00081940">
          <w:pPr>
            <w:spacing w:after="0" w:line="240" w:lineRule="auto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zastoupená: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ab/>
          </w:r>
          <w:r w:rsidR="00260AC7" w:rsidRPr="00A37099">
            <w:rPr>
              <w:rFonts w:ascii="HelveticaNeueLT Pro 57 Cn" w:hAnsi="HelveticaNeueLT Pro 57 Cn" w:cstheme="minorHAnsi"/>
              <w:sz w:val="20"/>
              <w:szCs w:val="20"/>
            </w:rPr>
            <w:t>Stéphane Nicoletti</w:t>
          </w:r>
          <w:r w:rsidR="00864F08">
            <w:rPr>
              <w:rFonts w:ascii="HelveticaNeueLT Pro 57 Cn" w:hAnsi="HelveticaNeueLT Pro 57 Cn" w:cstheme="minorHAnsi"/>
              <w:sz w:val="20"/>
              <w:szCs w:val="20"/>
            </w:rPr>
            <w:t xml:space="preserve"> -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jednatel společnosti</w:t>
          </w:r>
        </w:p>
        <w:p w:rsidR="006374DA" w:rsidRDefault="003F4533" w:rsidP="00081940">
          <w:pPr>
            <w:spacing w:after="0" w:line="240" w:lineRule="auto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IČ</w:t>
          </w:r>
          <w:r w:rsidR="00062AA3" w:rsidRPr="00A37099">
            <w:rPr>
              <w:rFonts w:ascii="HelveticaNeueLT Pro 57 Cn" w:hAnsi="HelveticaNeueLT Pro 57 Cn" w:cstheme="minorHAnsi"/>
              <w:sz w:val="20"/>
              <w:szCs w:val="20"/>
            </w:rPr>
            <w:t>O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: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ab/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ab/>
            <w:t>62913671</w:t>
          </w:r>
          <w:r w:rsidR="00EC12EF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</w:p>
        <w:p w:rsidR="003F4533" w:rsidRPr="00A37099" w:rsidRDefault="003F4533" w:rsidP="00081940">
          <w:pPr>
            <w:spacing w:after="0" w:line="240" w:lineRule="auto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DIČ: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ab/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ab/>
            <w:t>CZ62913671</w:t>
          </w:r>
        </w:p>
        <w:p w:rsidR="003F4533" w:rsidRPr="00A37099" w:rsidRDefault="003F4533" w:rsidP="00081940">
          <w:pPr>
            <w:spacing w:after="0" w:line="240" w:lineRule="auto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zapsaná: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ab/>
            <w:t xml:space="preserve">v obchodním rejstříku vedeném Městským soudem v Praze, oddíl C, vložka 35300 </w:t>
          </w:r>
        </w:p>
        <w:p w:rsidR="00F939BA" w:rsidRDefault="003F4533" w:rsidP="00F939BA">
          <w:pPr>
            <w:spacing w:after="0" w:line="240" w:lineRule="auto"/>
            <w:jc w:val="both"/>
            <w:rPr>
              <w:rFonts w:ascii="HelveticaNeueLT Pro 57 Cn" w:eastAsia="Calibri" w:hAnsi="HelveticaNeueLT Pro 57 Cn" w:cstheme="minorHAnsi"/>
              <w:b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bankovní spojení: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ab/>
          </w:r>
          <w:r w:rsidR="00F939BA">
            <w:rPr>
              <w:rFonts w:ascii="HelveticaNeueLT Pro 57 Cn" w:eastAsia="Calibri" w:hAnsi="HelveticaNeueLT Pro 57 Cn" w:cstheme="minorHAnsi"/>
              <w:b/>
              <w:sz w:val="20"/>
              <w:szCs w:val="20"/>
            </w:rPr>
            <w:t xml:space="preserve">XXXXX </w:t>
          </w:r>
        </w:p>
        <w:p w:rsidR="003F4533" w:rsidRPr="00A37099" w:rsidRDefault="003F4533" w:rsidP="00081940">
          <w:pPr>
            <w:spacing w:after="0" w:line="240" w:lineRule="auto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(dále jen „</w:t>
          </w:r>
          <w:r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 xml:space="preserve">Dodavatel“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nebo „</w:t>
          </w:r>
          <w:r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>Up ČR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“) </w:t>
          </w:r>
        </w:p>
        <w:p w:rsidR="003F4533" w:rsidRPr="00A37099" w:rsidRDefault="003F4533" w:rsidP="00081940">
          <w:pPr>
            <w:spacing w:after="0" w:line="240" w:lineRule="auto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</w:p>
        <w:p w:rsidR="003F4533" w:rsidRPr="00A37099" w:rsidRDefault="003F4533" w:rsidP="00081940">
          <w:pPr>
            <w:spacing w:after="0" w:line="240" w:lineRule="auto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(</w:t>
          </w:r>
          <w:r w:rsidR="00775B97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Objednatel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a Dodavatel jsou též označováni společně jako „</w:t>
          </w:r>
          <w:r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>smluvní strany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“)</w:t>
          </w:r>
        </w:p>
        <w:bookmarkEnd w:id="3"/>
        <w:p w:rsidR="003F4533" w:rsidRPr="00A37099" w:rsidRDefault="003F4533" w:rsidP="00081940">
          <w:pPr>
            <w:spacing w:after="0" w:line="240" w:lineRule="auto"/>
            <w:jc w:val="center"/>
            <w:rPr>
              <w:rFonts w:ascii="HelveticaNeueLT Pro 57 Cn" w:hAnsi="HelveticaNeueLT Pro 57 Cn" w:cstheme="minorHAnsi"/>
              <w:b/>
              <w:sz w:val="20"/>
              <w:szCs w:val="20"/>
            </w:rPr>
          </w:pPr>
        </w:p>
        <w:p w:rsidR="003F4533" w:rsidRPr="00A37099" w:rsidRDefault="00327DC3" w:rsidP="009B0C62">
          <w:pPr>
            <w:pStyle w:val="Nadpis1"/>
            <w:spacing w:line="240" w:lineRule="auto"/>
            <w:jc w:val="center"/>
            <w:rPr>
              <w:rFonts w:ascii="HelveticaNeueLT Pro 57 Cn" w:hAnsi="HelveticaNeueLT Pro 57 Cn" w:cstheme="minorHAnsi"/>
              <w:b/>
              <w:bCs/>
              <w:color w:val="auto"/>
              <w:sz w:val="20"/>
              <w:szCs w:val="20"/>
            </w:rPr>
          </w:pPr>
          <w:bookmarkStart w:id="4" w:name="_Ref87446069"/>
          <w:r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>Článek</w:t>
          </w:r>
          <w:bookmarkStart w:id="5" w:name="_Toc279144676"/>
          <w:bookmarkStart w:id="6" w:name="_Toc279144823"/>
          <w:r w:rsidR="00F4049E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 xml:space="preserve"> I.</w:t>
          </w:r>
          <w:r w:rsidRPr="00A37099">
            <w:rPr>
              <w:rFonts w:ascii="HelveticaNeueLT Pro 57 Cn" w:hAnsi="HelveticaNeueLT Pro 57 Cn" w:cs="Arial"/>
              <w:b/>
              <w:bCs/>
              <w:color w:val="auto"/>
            </w:rPr>
            <w:br/>
          </w:r>
          <w:bookmarkEnd w:id="4"/>
          <w:bookmarkEnd w:id="5"/>
          <w:bookmarkEnd w:id="6"/>
          <w:r w:rsidR="003F4533" w:rsidRPr="00A37099">
            <w:rPr>
              <w:rFonts w:ascii="HelveticaNeueLT Pro 57 Cn" w:hAnsi="HelveticaNeueLT Pro 57 Cn" w:cstheme="minorHAnsi"/>
              <w:b/>
              <w:bCs/>
              <w:color w:val="auto"/>
              <w:sz w:val="20"/>
              <w:szCs w:val="20"/>
            </w:rPr>
            <w:t>Preambule</w:t>
          </w:r>
        </w:p>
        <w:p w:rsidR="00CC21BA" w:rsidRPr="00A37099" w:rsidRDefault="00CC21BA" w:rsidP="00CC21BA">
          <w:pPr>
            <w:rPr>
              <w:rFonts w:ascii="HelveticaNeueLT Pro 57 Cn" w:hAnsi="HelveticaNeueLT Pro 57 Cn"/>
            </w:rPr>
          </w:pPr>
        </w:p>
        <w:p w:rsidR="00C91146" w:rsidRPr="00A37099" w:rsidRDefault="00C91146" w:rsidP="00081940">
          <w:pPr>
            <w:spacing w:line="240" w:lineRule="auto"/>
            <w:jc w:val="both"/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Společnost Up ČR vyvinula softwarové řešení – Informační systém Aktivní město (on-line platforma </w:t>
          </w:r>
          <w:r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  <w:u w:val="single"/>
            </w:rPr>
            <w:t>www.aktivnimesto.cz</w:t>
          </w:r>
          <w:r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) pro potřeby územních samosprávných celků</w:t>
          </w:r>
          <w:r w:rsidR="00893065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 a nevládních, neziskových organizací</w:t>
          </w:r>
          <w:r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, které jejím prostřednictvím mohou zajistit distribuci Příspěvků formou nepeněžního plnění ve prospěch občanů a různých cílových skupin (rodiče/děti/mládež/senioři</w:t>
          </w:r>
          <w:r w:rsidR="00475CCF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/členové organizací</w:t>
          </w:r>
          <w:r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) určených na úhradu části nebo celé hodnoty aktivity (např. nákup služby) dle specifikace konkrétních </w:t>
          </w:r>
          <w:r w:rsidR="00975400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P</w:t>
          </w:r>
          <w:r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rojektů. </w:t>
          </w:r>
        </w:p>
        <w:p w:rsidR="00C91146" w:rsidRPr="00A37099" w:rsidRDefault="00975400" w:rsidP="00081940">
          <w:pPr>
            <w:spacing w:line="240" w:lineRule="auto"/>
            <w:jc w:val="both"/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Informační systém </w:t>
          </w:r>
          <w:r w:rsidR="00C91146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Aktivní město </w:t>
          </w:r>
          <w:r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(</w:t>
          </w:r>
          <w:r w:rsidR="00DD19CA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dále také jen „</w:t>
          </w:r>
          <w:r w:rsidRPr="00CD4BA1">
            <w:rPr>
              <w:rFonts w:ascii="HelveticaNeueLT Pro 57 Cn" w:hAnsi="HelveticaNeueLT Pro 57 Cn" w:cstheme="minorHAnsi"/>
              <w:b/>
              <w:i/>
              <w:iCs/>
              <w:sz w:val="20"/>
              <w:szCs w:val="20"/>
            </w:rPr>
            <w:t>IS AM</w:t>
          </w:r>
          <w:r w:rsidR="00DD19CA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“</w:t>
          </w:r>
          <w:r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) </w:t>
          </w:r>
          <w:r w:rsidR="00C91146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je kompletně a plně automatizován na webovém portálu www.aktivnimesto.cz. </w:t>
          </w:r>
          <w:r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IS AM</w:t>
          </w:r>
          <w:r w:rsidR="00C91146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 ve spojení se službami </w:t>
          </w:r>
          <w:r w:rsidR="00162E0F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Dodavatele</w:t>
          </w:r>
          <w:r w:rsidR="00C91146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 slouží k podpoře aktivního zapojení </w:t>
          </w:r>
          <w:r w:rsidR="00475CCF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cílových skupin </w:t>
          </w:r>
          <w:r w:rsidR="00C91146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občanů </w:t>
          </w:r>
          <w:r w:rsidR="00327DC3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specifikovaných Objednatelem</w:t>
          </w:r>
          <w:r w:rsidR="00A41DCC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 </w:t>
          </w:r>
          <w:r w:rsidR="00327DC3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v</w:t>
          </w:r>
          <w:r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 jednotlivých </w:t>
          </w:r>
          <w:r w:rsidR="00327DC3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Projekt</w:t>
          </w:r>
          <w:r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ech</w:t>
          </w:r>
          <w:r w:rsidR="00327DC3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 </w:t>
          </w:r>
          <w:r w:rsidR="00C91146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do </w:t>
          </w:r>
          <w:r w:rsidR="003950F0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aktivit </w:t>
          </w:r>
          <w:r w:rsidR="00C91146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v</w:t>
          </w:r>
          <w:r w:rsidR="00327DC3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 oblast</w:t>
          </w:r>
          <w:r w:rsidR="003950F0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ech</w:t>
          </w:r>
          <w:r w:rsidR="00327DC3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 specifikovan</w:t>
          </w:r>
          <w:r w:rsidR="007D66DA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ých</w:t>
          </w:r>
          <w:r w:rsidR="00327DC3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 Objednatelem</w:t>
          </w:r>
          <w:r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, to </w:t>
          </w:r>
          <w:r w:rsidRPr="00CD4BA1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vše na základě jednotlivých dílčích smluv uzavíraných na základě a v souladu s touto Smlouvou</w:t>
          </w:r>
          <w:r w:rsidR="00CB46F5" w:rsidRPr="00CD4BA1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 (dále jen „</w:t>
          </w:r>
          <w:r w:rsidR="00CB46F5" w:rsidRPr="00CD4BA1">
            <w:rPr>
              <w:rFonts w:ascii="HelveticaNeueLT Pro 57 Cn" w:hAnsi="HelveticaNeueLT Pro 57 Cn" w:cstheme="minorHAnsi"/>
              <w:b/>
              <w:i/>
              <w:iCs/>
              <w:sz w:val="20"/>
              <w:szCs w:val="20"/>
            </w:rPr>
            <w:t>Dílčí smlouvy</w:t>
          </w:r>
          <w:r w:rsidR="00CB46F5" w:rsidRPr="00CD4BA1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“).</w:t>
          </w:r>
          <w:r w:rsidRPr="00CD4BA1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 </w:t>
          </w:r>
          <w:r w:rsidR="00C91146" w:rsidRPr="00CD4BA1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Cílem </w:t>
          </w:r>
          <w:r w:rsidRPr="00CD4BA1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Smlou</w:t>
          </w:r>
          <w:r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vy </w:t>
          </w:r>
          <w:r w:rsidR="00B51503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/ dílčích smluv </w:t>
          </w:r>
          <w:r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a Projektů </w:t>
          </w:r>
          <w:r w:rsidR="00C91146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je podpora </w:t>
          </w:r>
          <w:r w:rsidR="00327DC3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občanů</w:t>
          </w:r>
          <w:r w:rsidR="00C91146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 formou nepeněžních Příspěvků (elektronické body Aktivní město) na předem vymezené aktivity (např. aktivity v rámci volnočasových programů, pravidelná organizovaná zájmová/volnočasová činnost</w:t>
          </w:r>
          <w:r w:rsidR="00CE7317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,</w:t>
          </w:r>
          <w:r w:rsidR="00C91146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 aj.)</w:t>
          </w:r>
          <w:r w:rsidR="00327DC3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.</w:t>
          </w:r>
          <w:r w:rsidR="00C91146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 </w:t>
          </w:r>
        </w:p>
        <w:p w:rsidR="00162E0F" w:rsidRPr="00A37099" w:rsidRDefault="006F11EA" w:rsidP="00081940">
          <w:pPr>
            <w:spacing w:line="240" w:lineRule="auto"/>
            <w:jc w:val="both"/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Dodavatel zaručuje, že </w:t>
          </w:r>
          <w:r w:rsidR="00327DC3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IS AM </w:t>
          </w:r>
          <w:r w:rsidR="00162E0F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umožňuje zajistit bezpečné nakládání s údaji zpracovávanými v tomto informačním systému, zejména s osobními údaji občanů a dalších zapojených osob. Dodavatel současně v případech, kdy bude vystupovat jako zpracovatel osobních údajů pro </w:t>
          </w:r>
          <w:r w:rsidR="00327DC3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Objednatele</w:t>
          </w:r>
          <w:r w:rsidR="00162E0F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 jako správce, bude vždy zpracovávat osobní údaje v souladu s instrukcemi </w:t>
          </w:r>
          <w:r w:rsidR="00327DC3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Objednatele</w:t>
          </w:r>
          <w:r w:rsidR="00162E0F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 a přijme dostatečná opatření k ochraně osobních údajů, jak jsou tato specifikována v </w:t>
          </w:r>
          <w:r w:rsidR="007976A8" w:rsidRPr="007976A8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Příloze č. </w:t>
          </w:r>
          <w:r w:rsidR="00894FC5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1</w:t>
          </w:r>
          <w:r w:rsidR="00901465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 </w:t>
          </w:r>
          <w:r w:rsidR="00162E0F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této </w:t>
          </w:r>
          <w:r w:rsidR="00975400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S</w:t>
          </w:r>
          <w:r w:rsidR="00162E0F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mlouvy</w:t>
          </w:r>
          <w:r w:rsidR="00B662C0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.</w:t>
          </w:r>
          <w:r w:rsidR="00B9788A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 Dodavatel </w:t>
          </w:r>
          <w:r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se </w:t>
          </w:r>
          <w:r w:rsidR="00B9788A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rovněž </w:t>
          </w:r>
          <w:r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zavazuje</w:t>
          </w:r>
          <w:r w:rsidR="00B9788A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 při zpracování osobních údajů plnit veškeré povinnosti vyplývající mu z relevantních právních předpisů, zejména pak zákona č. 110/2019 Sb., o</w:t>
          </w:r>
          <w:r w:rsidR="003237DB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 </w:t>
          </w:r>
          <w:r w:rsidR="00B9788A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zpracování osobních údajů, ve znění pozdějších předpisů, a jiných právních předpisů, včetně přímo aplikovatelných předpisů </w:t>
          </w:r>
          <w:r w:rsidR="007D66DA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Evropské u</w:t>
          </w:r>
          <w:r w:rsidR="00B9788A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>nie, zejména nařízení Evropského parlamentu a Rady (EU) 2016/679 ze dne 27. 4. 2016 (nařízení GDPR).</w:t>
          </w:r>
          <w:r w:rsidR="00162E0F" w:rsidRPr="00A37099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 </w:t>
          </w:r>
        </w:p>
        <w:p w:rsidR="00EC12EF" w:rsidRPr="00A37099" w:rsidRDefault="00C91146" w:rsidP="00081940">
          <w:pPr>
            <w:spacing w:line="240" w:lineRule="auto"/>
            <w:jc w:val="both"/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i/>
              <w:sz w:val="20"/>
              <w:szCs w:val="20"/>
            </w:rPr>
            <w:t xml:space="preserve">Záměrem Objednatele je výše uvedené řešení vyvinuté Dodavatelem využít pro realizaci </w:t>
          </w:r>
          <w:r w:rsidR="00327DC3" w:rsidRPr="00A37099">
            <w:rPr>
              <w:rFonts w:ascii="HelveticaNeueLT Pro 57 Cn" w:hAnsi="HelveticaNeueLT Pro 57 Cn" w:cstheme="minorHAnsi"/>
              <w:i/>
              <w:sz w:val="20"/>
              <w:szCs w:val="20"/>
            </w:rPr>
            <w:t>P</w:t>
          </w:r>
          <w:r w:rsidRPr="00A37099">
            <w:rPr>
              <w:rFonts w:ascii="HelveticaNeueLT Pro 57 Cn" w:hAnsi="HelveticaNeueLT Pro 57 Cn" w:cstheme="minorHAnsi"/>
              <w:i/>
              <w:sz w:val="20"/>
              <w:szCs w:val="20"/>
            </w:rPr>
            <w:t>rojekt</w:t>
          </w:r>
          <w:r w:rsidR="00327DC3" w:rsidRPr="00A37099">
            <w:rPr>
              <w:rFonts w:ascii="HelveticaNeueLT Pro 57 Cn" w:hAnsi="HelveticaNeueLT Pro 57 Cn" w:cstheme="minorHAnsi"/>
              <w:i/>
              <w:sz w:val="20"/>
              <w:szCs w:val="20"/>
            </w:rPr>
            <w:t>ů</w:t>
          </w:r>
          <w:r w:rsidRPr="00A37099">
            <w:rPr>
              <w:rFonts w:ascii="HelveticaNeueLT Pro 57 Cn" w:hAnsi="HelveticaNeueLT Pro 57 Cn" w:cstheme="minorHAnsi"/>
              <w:i/>
              <w:sz w:val="20"/>
              <w:szCs w:val="20"/>
            </w:rPr>
            <w:t xml:space="preserve"> </w:t>
          </w:r>
          <w:r w:rsidR="00975400" w:rsidRPr="00A37099">
            <w:rPr>
              <w:rFonts w:ascii="HelveticaNeueLT Pro 57 Cn" w:hAnsi="HelveticaNeueLT Pro 57 Cn" w:cstheme="minorHAnsi"/>
              <w:i/>
              <w:sz w:val="20"/>
              <w:szCs w:val="20"/>
            </w:rPr>
            <w:t>blíže specifikovaných v Dílčích smlouvách uzavíraných na základě a v souladu s touto Smlouvou</w:t>
          </w:r>
          <w:r w:rsidRPr="00A37099">
            <w:rPr>
              <w:rFonts w:ascii="HelveticaNeueLT Pro 57 Cn" w:hAnsi="HelveticaNeueLT Pro 57 Cn" w:cstheme="minorHAnsi"/>
              <w:i/>
              <w:sz w:val="20"/>
              <w:szCs w:val="20"/>
            </w:rPr>
            <w:t>.</w:t>
          </w:r>
          <w:bookmarkStart w:id="7" w:name="_Článek_II._Předmět"/>
          <w:bookmarkEnd w:id="7"/>
        </w:p>
        <w:p w:rsidR="00203C25" w:rsidRDefault="00203C25" w:rsidP="00893065">
          <w:pPr>
            <w:pStyle w:val="Nadpis1"/>
            <w:spacing w:line="240" w:lineRule="auto"/>
            <w:ind w:left="142"/>
            <w:jc w:val="center"/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</w:pPr>
        </w:p>
        <w:p w:rsidR="003F4533" w:rsidRPr="00A37099" w:rsidRDefault="005A57FF" w:rsidP="00893065">
          <w:pPr>
            <w:pStyle w:val="Nadpis1"/>
            <w:spacing w:line="240" w:lineRule="auto"/>
            <w:ind w:left="142"/>
            <w:jc w:val="center"/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</w:pPr>
          <w:r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>Článek</w:t>
          </w:r>
          <w:r w:rsidR="00F4049E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 xml:space="preserve"> II.</w:t>
          </w:r>
          <w:r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br/>
          </w:r>
          <w:r w:rsidR="003F4533"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 xml:space="preserve">Předmět </w:t>
          </w:r>
          <w:r w:rsidR="002E408F"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>S</w:t>
          </w:r>
          <w:r w:rsidR="003F4533"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 xml:space="preserve">mlouvy, vymezení </w:t>
          </w:r>
          <w:r w:rsidR="000C735A"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>Projektů</w:t>
          </w:r>
        </w:p>
        <w:p w:rsidR="00322922" w:rsidRPr="00A37099" w:rsidRDefault="00322922" w:rsidP="00081940">
          <w:pPr>
            <w:spacing w:after="0" w:line="240" w:lineRule="auto"/>
            <w:jc w:val="center"/>
            <w:rPr>
              <w:rFonts w:ascii="HelveticaNeueLT Pro 57 Cn" w:hAnsi="HelveticaNeueLT Pro 57 Cn" w:cstheme="minorHAnsi"/>
              <w:b/>
              <w:sz w:val="20"/>
              <w:szCs w:val="20"/>
            </w:rPr>
          </w:pPr>
        </w:p>
        <w:p w:rsidR="003F4533" w:rsidRPr="00A37099" w:rsidRDefault="003F4533" w:rsidP="00366FD2">
          <w:pPr>
            <w:numPr>
              <w:ilvl w:val="0"/>
              <w:numId w:val="2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bookmarkStart w:id="8" w:name="_Ref109742528"/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lastRenderedPageBreak/>
            <w:t xml:space="preserve">Předmětem této </w:t>
          </w:r>
          <w:r w:rsidR="00402582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mlouvy je spolupráce smluvních stran při realizaci využití </w:t>
          </w:r>
          <w:r w:rsidR="00576747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Informačního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systému Aktivní město Objednatelem pro distribuci </w:t>
          </w:r>
          <w:r w:rsidR="005033E9" w:rsidRPr="00A37099">
            <w:rPr>
              <w:rFonts w:ascii="HelveticaNeueLT Pro 57 Cn" w:hAnsi="HelveticaNeueLT Pro 57 Cn" w:cstheme="minorHAnsi"/>
              <w:sz w:val="20"/>
              <w:szCs w:val="20"/>
            </w:rPr>
            <w:t>příspě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vků v rámci </w:t>
          </w:r>
          <w:r w:rsidR="00AA6B0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Projektů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(dále jen </w:t>
          </w:r>
          <w:r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>„</w:t>
          </w:r>
          <w:r w:rsidR="00B662C0"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>P</w:t>
          </w:r>
          <w:r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>rojekt</w:t>
          </w:r>
          <w:r w:rsidR="00AA6B03"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>y</w:t>
          </w:r>
          <w:r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>“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)</w:t>
          </w:r>
          <w:r w:rsidR="00AA6B0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, které jsou </w:t>
          </w:r>
          <w:r w:rsidR="00FD76E0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blíže </w:t>
          </w:r>
          <w:r w:rsidR="00AA6B03" w:rsidRPr="00A37099">
            <w:rPr>
              <w:rFonts w:ascii="HelveticaNeueLT Pro 57 Cn" w:hAnsi="HelveticaNeueLT Pro 57 Cn" w:cstheme="minorHAnsi"/>
              <w:sz w:val="20"/>
              <w:szCs w:val="20"/>
            </w:rPr>
            <w:t>specifikovány v Dílčích smlouvách.</w:t>
          </w:r>
          <w:bookmarkEnd w:id="8"/>
          <w:r w:rsidR="00AA6B0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656242">
            <w:rPr>
              <w:rFonts w:ascii="HelveticaNeueLT Pro 57 Cn" w:hAnsi="HelveticaNeueLT Pro 57 Cn" w:cstheme="minorHAnsi"/>
              <w:sz w:val="20"/>
              <w:szCs w:val="20"/>
            </w:rPr>
            <w:t xml:space="preserve">IS AM zahrnuje on-line softwarovou aplikaci spravovanou Dodavatelem </w:t>
          </w:r>
          <w:r w:rsidR="00611F21">
            <w:rPr>
              <w:rFonts w:ascii="HelveticaNeueLT Pro 57 Cn" w:hAnsi="HelveticaNeueLT Pro 57 Cn" w:cstheme="minorHAnsi"/>
              <w:sz w:val="20"/>
              <w:szCs w:val="20"/>
            </w:rPr>
            <w:t xml:space="preserve">„Aktivní město“ </w:t>
          </w:r>
          <w:r w:rsidR="00656242">
            <w:rPr>
              <w:rFonts w:ascii="HelveticaNeueLT Pro 57 Cn" w:hAnsi="HelveticaNeueLT Pro 57 Cn" w:cstheme="minorHAnsi"/>
              <w:sz w:val="20"/>
              <w:szCs w:val="20"/>
            </w:rPr>
            <w:t>a na ni napojené aplikace</w:t>
          </w:r>
          <w:r w:rsidR="00611F21">
            <w:rPr>
              <w:rFonts w:ascii="HelveticaNeueLT Pro 57 Cn" w:hAnsi="HelveticaNeueLT Pro 57 Cn" w:cstheme="minorHAnsi"/>
              <w:sz w:val="20"/>
              <w:szCs w:val="20"/>
            </w:rPr>
            <w:t xml:space="preserve">, pokud </w:t>
          </w:r>
          <w:r w:rsidR="001268DA">
            <w:rPr>
              <w:rFonts w:ascii="HelveticaNeueLT Pro 57 Cn" w:hAnsi="HelveticaNeueLT Pro 57 Cn" w:cstheme="minorHAnsi"/>
              <w:sz w:val="20"/>
              <w:szCs w:val="20"/>
            </w:rPr>
            <w:t>existují (</w:t>
          </w:r>
          <w:r w:rsidR="00656242">
            <w:rPr>
              <w:rFonts w:ascii="HelveticaNeueLT Pro 57 Cn" w:hAnsi="HelveticaNeueLT Pro 57 Cn" w:cstheme="minorHAnsi"/>
              <w:sz w:val="20"/>
              <w:szCs w:val="20"/>
            </w:rPr>
            <w:t xml:space="preserve">např. mobilní aplikace). </w:t>
          </w:r>
        </w:p>
        <w:p w:rsidR="00763B7C" w:rsidRPr="00A37099" w:rsidRDefault="00C7108B" w:rsidP="00366FD2">
          <w:pPr>
            <w:numPr>
              <w:ilvl w:val="0"/>
              <w:numId w:val="2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bookmarkStart w:id="9" w:name="_Ref490735405"/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Dodavatel se zavazuje poskytovat</w:t>
          </w:r>
          <w:r w:rsidR="00235A2C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F41A30" w:rsidRPr="00A37099">
            <w:rPr>
              <w:rFonts w:ascii="HelveticaNeueLT Pro 57 Cn" w:hAnsi="HelveticaNeueLT Pro 57 Cn" w:cstheme="minorHAnsi"/>
              <w:sz w:val="20"/>
              <w:szCs w:val="20"/>
            </w:rPr>
            <w:t>Objednateli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8D1A21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dle této </w:t>
          </w:r>
          <w:r w:rsidR="00402582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="008D1A21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mlouvy </w:t>
          </w:r>
          <w:r w:rsidR="00F41A30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a podle zveřejněného programu </w:t>
          </w:r>
          <w:r w:rsidR="00FD76E0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odpovídajícímu Projektu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služby </w:t>
          </w:r>
          <w:r w:rsidR="00235A2C" w:rsidRPr="00A37099">
            <w:rPr>
              <w:rFonts w:ascii="HelveticaNeueLT Pro 57 Cn" w:hAnsi="HelveticaNeueLT Pro 57 Cn" w:cstheme="minorHAnsi"/>
              <w:sz w:val="20"/>
              <w:szCs w:val="20"/>
            </w:rPr>
            <w:t>spočívající ve zprost</w:t>
          </w:r>
          <w:r w:rsidR="00F41A30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ředkování přidělování </w:t>
          </w:r>
          <w:r w:rsidR="005033E9" w:rsidRPr="00A37099">
            <w:rPr>
              <w:rFonts w:ascii="HelveticaNeueLT Pro 57 Cn" w:hAnsi="HelveticaNeueLT Pro 57 Cn" w:cstheme="minorHAnsi"/>
              <w:sz w:val="20"/>
              <w:szCs w:val="20"/>
            </w:rPr>
            <w:t>Příspě</w:t>
          </w:r>
          <w:r w:rsidR="00235A2C" w:rsidRPr="00A37099">
            <w:rPr>
              <w:rFonts w:ascii="HelveticaNeueLT Pro 57 Cn" w:hAnsi="HelveticaNeueLT Pro 57 Cn" w:cstheme="minorHAnsi"/>
              <w:sz w:val="20"/>
              <w:szCs w:val="20"/>
            </w:rPr>
            <w:t>vků</w:t>
          </w:r>
          <w:r w:rsidR="00F41A30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na </w:t>
          </w:r>
          <w:r w:rsidR="00AD21FA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Aktivity </w:t>
          </w:r>
          <w:r w:rsidR="005033E9" w:rsidRPr="00A37099">
            <w:rPr>
              <w:rFonts w:ascii="HelveticaNeueLT Pro 57 Cn" w:hAnsi="HelveticaNeueLT Pro 57 Cn" w:cstheme="minorHAnsi"/>
              <w:sz w:val="20"/>
              <w:szCs w:val="20"/>
            </w:rPr>
            <w:t>Příjemc</w:t>
          </w:r>
          <w:r w:rsidR="00F41A30" w:rsidRPr="00A37099">
            <w:rPr>
              <w:rFonts w:ascii="HelveticaNeueLT Pro 57 Cn" w:hAnsi="HelveticaNeueLT Pro 57 Cn" w:cstheme="minorHAnsi"/>
              <w:sz w:val="20"/>
              <w:szCs w:val="20"/>
            </w:rPr>
            <w:t>ů</w:t>
          </w:r>
          <w:r w:rsidR="003C7A15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(jak jsou tyto pojmy definovány níže)</w:t>
          </w:r>
          <w:r w:rsidR="00E85999" w:rsidRPr="00A37099">
            <w:rPr>
              <w:rFonts w:ascii="HelveticaNeueLT Pro 57 Cn" w:hAnsi="HelveticaNeueLT Pro 57 Cn" w:cstheme="minorHAnsi"/>
              <w:sz w:val="20"/>
              <w:szCs w:val="20"/>
            </w:rPr>
            <w:t>,</w:t>
          </w:r>
          <w:r w:rsidR="00F41A30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s využitím </w:t>
          </w:r>
          <w:r w:rsidR="00FD76E0" w:rsidRPr="00A37099">
            <w:rPr>
              <w:rFonts w:ascii="HelveticaNeueLT Pro 57 Cn" w:hAnsi="HelveticaNeueLT Pro 57 Cn" w:cstheme="minorHAnsi"/>
              <w:sz w:val="20"/>
              <w:szCs w:val="20"/>
            </w:rPr>
            <w:t>IS AM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F41A30" w:rsidRPr="00A37099">
            <w:rPr>
              <w:rFonts w:ascii="HelveticaNeueLT Pro 57 Cn" w:hAnsi="HelveticaNeueLT Pro 57 Cn" w:cstheme="minorHAnsi"/>
              <w:sz w:val="20"/>
              <w:szCs w:val="20"/>
            </w:rPr>
            <w:t>Dodavatele</w:t>
          </w:r>
          <w:r w:rsidR="001F030E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,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a Objednatel se zavazuje mu za to poskytnout odměnu v souladu s</w:t>
          </w:r>
          <w:r w:rsidR="00402582" w:rsidRPr="00A37099">
            <w:rPr>
              <w:rFonts w:ascii="HelveticaNeueLT Pro 57 Cn" w:hAnsi="HelveticaNeueLT Pro 57 Cn" w:cstheme="minorHAnsi"/>
              <w:sz w:val="20"/>
              <w:szCs w:val="20"/>
            </w:rPr>
            <w:t> </w:t>
          </w:r>
          <w:r w:rsidR="009A2890" w:rsidRPr="009A2890">
            <w:rPr>
              <w:rFonts w:ascii="HelveticaNeueLT Pro 57 Cn" w:hAnsi="HelveticaNeueLT Pro 57 Cn" w:cstheme="minorHAnsi"/>
              <w:sz w:val="20"/>
              <w:szCs w:val="20"/>
            </w:rPr>
            <w:t xml:space="preserve">čl. </w:t>
          </w:r>
          <w:r w:rsidR="001E4CAC">
            <w:rPr>
              <w:rFonts w:ascii="HelveticaNeueLT Pro 57 Cn" w:hAnsi="HelveticaNeueLT Pro 57 Cn" w:cstheme="minorHAnsi"/>
              <w:sz w:val="20"/>
              <w:szCs w:val="20"/>
            </w:rPr>
            <w:t>VI.</w:t>
          </w:r>
          <w:r w:rsidR="00A40646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této </w:t>
          </w:r>
          <w:r w:rsidR="00402582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mlouvy</w:t>
          </w:r>
          <w:r w:rsidR="000C735A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a ustanoveními každé Dílčí smlouvy</w:t>
          </w:r>
          <w:r w:rsidR="008D1A21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a </w:t>
          </w:r>
          <w:r w:rsidR="00FD76E0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dále se Objednatel zavazuje poskytnout Dodavateli </w:t>
          </w:r>
          <w:r w:rsidR="008D1A21" w:rsidRPr="00A37099">
            <w:rPr>
              <w:rFonts w:ascii="HelveticaNeueLT Pro 57 Cn" w:hAnsi="HelveticaNeueLT Pro 57 Cn" w:cstheme="minorHAnsi"/>
              <w:sz w:val="20"/>
              <w:szCs w:val="20"/>
            </w:rPr>
            <w:t>veškerou nezbytnou součinnost pro realizaci Projekt</w:t>
          </w:r>
          <w:r w:rsidR="00AA6B03" w:rsidRPr="00A37099">
            <w:rPr>
              <w:rFonts w:ascii="HelveticaNeueLT Pro 57 Cn" w:hAnsi="HelveticaNeueLT Pro 57 Cn" w:cstheme="minorHAnsi"/>
              <w:sz w:val="20"/>
              <w:szCs w:val="20"/>
            </w:rPr>
            <w:t>ů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.</w:t>
          </w:r>
        </w:p>
        <w:p w:rsidR="003F4533" w:rsidRPr="00A37099" w:rsidRDefault="003F4533" w:rsidP="00366FD2">
          <w:pPr>
            <w:numPr>
              <w:ilvl w:val="0"/>
              <w:numId w:val="2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bookmarkStart w:id="10" w:name="_Hlk108183449"/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V rámci </w:t>
          </w:r>
          <w:r w:rsidR="00AA6B03" w:rsidRPr="00A37099">
            <w:rPr>
              <w:rFonts w:ascii="HelveticaNeueLT Pro 57 Cn" w:hAnsi="HelveticaNeueLT Pro 57 Cn" w:cstheme="minorHAnsi"/>
              <w:sz w:val="20"/>
              <w:szCs w:val="20"/>
            </w:rPr>
            <w:t>Projekt</w:t>
          </w:r>
          <w:r w:rsidR="00656242">
            <w:rPr>
              <w:rFonts w:ascii="HelveticaNeueLT Pro 57 Cn" w:hAnsi="HelveticaNeueLT Pro 57 Cn" w:cstheme="minorHAnsi"/>
              <w:sz w:val="20"/>
              <w:szCs w:val="20"/>
            </w:rPr>
            <w:t>u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má Objednatel zájem prostřednictvím </w:t>
          </w:r>
          <w:r w:rsidR="00FD76E0" w:rsidRPr="00A37099">
            <w:rPr>
              <w:rFonts w:ascii="HelveticaNeueLT Pro 57 Cn" w:hAnsi="HelveticaNeueLT Pro 57 Cn" w:cstheme="minorHAnsi"/>
              <w:sz w:val="20"/>
              <w:szCs w:val="20"/>
            </w:rPr>
            <w:t>IS AM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rozdělit mezi jednotlivé </w:t>
          </w:r>
          <w:r w:rsidR="0053522E" w:rsidRPr="00A37099">
            <w:rPr>
              <w:rFonts w:ascii="HelveticaNeueLT Pro 57 Cn" w:hAnsi="HelveticaNeueLT Pro 57 Cn" w:cstheme="minorHAnsi"/>
              <w:sz w:val="20"/>
              <w:szCs w:val="20"/>
            </w:rPr>
            <w:t>Příjemce</w:t>
          </w:r>
          <w:r w:rsidR="00242D86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Příspěvky</w:t>
          </w:r>
          <w:r w:rsidR="00162E0F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242D86" w:rsidRPr="00A37099">
            <w:rPr>
              <w:rFonts w:ascii="HelveticaNeueLT Pro 57 Cn" w:hAnsi="HelveticaNeueLT Pro 57 Cn" w:cstheme="minorHAnsi"/>
              <w:sz w:val="20"/>
              <w:szCs w:val="20"/>
            </w:rPr>
            <w:t>v</w:t>
          </w:r>
          <w:r w:rsidR="0053522E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35198C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maximální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celkov</w:t>
          </w:r>
          <w:r w:rsidR="00242D86" w:rsidRPr="00A37099">
            <w:rPr>
              <w:rFonts w:ascii="HelveticaNeueLT Pro 57 Cn" w:hAnsi="HelveticaNeueLT Pro 57 Cn" w:cstheme="minorHAnsi"/>
              <w:sz w:val="20"/>
              <w:szCs w:val="20"/>
            </w:rPr>
            <w:t>é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část</w:t>
          </w:r>
          <w:r w:rsidR="00242D86" w:rsidRPr="00A37099">
            <w:rPr>
              <w:rFonts w:ascii="HelveticaNeueLT Pro 57 Cn" w:hAnsi="HelveticaNeueLT Pro 57 Cn" w:cstheme="minorHAnsi"/>
              <w:sz w:val="20"/>
              <w:szCs w:val="20"/>
            </w:rPr>
            <w:t>ce</w:t>
          </w:r>
          <w:r w:rsidR="005043B9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bookmarkEnd w:id="10"/>
          <w:r w:rsidR="005043B9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specifikované v Dílčí </w:t>
          </w:r>
          <w:r w:rsidR="00F530AE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smlouvě </w:t>
          </w:r>
          <w:r w:rsidR="00D27560">
            <w:rPr>
              <w:rFonts w:ascii="HelveticaNeueLT Pro 57 Cn" w:hAnsi="HelveticaNeueLT Pro 57 Cn" w:cstheme="minorHAnsi"/>
              <w:sz w:val="20"/>
              <w:szCs w:val="20"/>
            </w:rPr>
            <w:t>(</w:t>
          </w:r>
          <w:r w:rsidR="00F530AE" w:rsidRPr="00A37099">
            <w:rPr>
              <w:rFonts w:ascii="HelveticaNeueLT Pro 57 Cn" w:hAnsi="HelveticaNeueLT Pro 57 Cn" w:cstheme="minorHAnsi"/>
              <w:sz w:val="20"/>
              <w:szCs w:val="20"/>
            </w:rPr>
            <w:t>dále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také</w:t>
          </w:r>
          <w:r w:rsidR="00D27560">
            <w:rPr>
              <w:rFonts w:ascii="HelveticaNeueLT Pro 57 Cn" w:hAnsi="HelveticaNeueLT Pro 57 Cn" w:cstheme="minorHAnsi"/>
              <w:sz w:val="20"/>
              <w:szCs w:val="20"/>
            </w:rPr>
            <w:t xml:space="preserve"> jen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„</w:t>
          </w:r>
          <w:r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>alokovaná částka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“</w:t>
          </w:r>
          <w:r w:rsidR="00D27560">
            <w:rPr>
              <w:rFonts w:ascii="HelveticaNeueLT Pro 57 Cn" w:hAnsi="HelveticaNeueLT Pro 57 Cn" w:cstheme="minorHAnsi"/>
              <w:sz w:val="20"/>
              <w:szCs w:val="20"/>
            </w:rPr>
            <w:t>)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. Smluvní strany se dohodly, že Objednatel má právo jednostranně rozhodnout o navýšení alokované částk</w:t>
          </w:r>
          <w:r w:rsidR="00291208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y.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Jednostranné navýšení alokované částky musí Objednatel Dodavateli písemně</w:t>
          </w:r>
          <w:r w:rsidR="00FD76E0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dopředu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oznámit.</w:t>
          </w:r>
          <w:bookmarkEnd w:id="9"/>
          <w:r w:rsidR="00BF5A32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4A38AF" w:rsidRPr="004A38AF">
            <w:rPr>
              <w:rFonts w:ascii="HelveticaNeueLT Pro 57 Cn" w:hAnsi="HelveticaNeueLT Pro 57 Cn" w:cstheme="minorHAnsi"/>
              <w:sz w:val="20"/>
              <w:szCs w:val="20"/>
            </w:rPr>
            <w:t xml:space="preserve">O navýšení </w:t>
          </w:r>
          <w:r w:rsidR="004A38AF" w:rsidRPr="00A93116">
            <w:rPr>
              <w:rFonts w:ascii="HelveticaNeueLT Pro 57 Cn" w:hAnsi="HelveticaNeueLT Pro 57 Cn" w:cstheme="minorHAnsi"/>
              <w:sz w:val="20"/>
              <w:szCs w:val="20"/>
            </w:rPr>
            <w:t>Alokované částky musí být uzavřen dodatek k této Sm</w:t>
          </w:r>
          <w:r w:rsidR="004A38AF" w:rsidRPr="00B04A22">
            <w:rPr>
              <w:rFonts w:ascii="HelveticaNeueLT Pro 57 Cn" w:hAnsi="HelveticaNeueLT Pro 57 Cn" w:cstheme="minorHAnsi"/>
              <w:sz w:val="20"/>
              <w:szCs w:val="20"/>
            </w:rPr>
            <w:t>louvě nebo Dílčí smlouvě</w:t>
          </w:r>
          <w:r w:rsidR="00242D86" w:rsidRPr="00A37099">
            <w:rPr>
              <w:rFonts w:ascii="HelveticaNeueLT Pro 57 Cn" w:hAnsi="HelveticaNeueLT Pro 57 Cn" w:cstheme="minorHAnsi"/>
              <w:sz w:val="20"/>
              <w:szCs w:val="20"/>
            </w:rPr>
            <w:t>.</w:t>
          </w:r>
        </w:p>
        <w:p w:rsidR="00193D00" w:rsidRPr="00CD4BA1" w:rsidRDefault="00A54C05" w:rsidP="00366FD2">
          <w:pPr>
            <w:numPr>
              <w:ilvl w:val="0"/>
              <w:numId w:val="2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mluvní strany se rovněž dohodly, že alokovaná částka nemusí být během </w:t>
          </w:r>
          <w:r w:rsidR="005A2B19" w:rsidRPr="00CD4BA1">
            <w:rPr>
              <w:rFonts w:ascii="HelveticaNeueLT Pro 57 Cn" w:hAnsi="HelveticaNeueLT Pro 57 Cn" w:cstheme="minorHAnsi"/>
              <w:sz w:val="20"/>
              <w:szCs w:val="20"/>
            </w:rPr>
            <w:t>d</w:t>
          </w:r>
          <w:r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oby trvání </w:t>
          </w:r>
          <w:r w:rsidR="00606C3E"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daného </w:t>
          </w:r>
          <w:r w:rsidRPr="00CD4BA1">
            <w:rPr>
              <w:rFonts w:ascii="HelveticaNeueLT Pro 57 Cn" w:hAnsi="HelveticaNeueLT Pro 57 Cn" w:cstheme="minorHAnsi"/>
              <w:sz w:val="20"/>
              <w:szCs w:val="20"/>
            </w:rPr>
            <w:t>Projektu zcela dočerpána.</w:t>
          </w:r>
          <w:r w:rsidR="007C2B0B"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 Objednatel má v takovém případě právo jednostranně rozhodnout o využití nedočerpané alokované částky na další Projekty realizované na základě této Smlouvy a/nebo Dílčí smlouvy.</w:t>
          </w:r>
          <w:r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 Tímto však ne</w:t>
          </w:r>
          <w:r w:rsidR="00851B1F" w:rsidRPr="00CD4BA1">
            <w:rPr>
              <w:rFonts w:ascii="HelveticaNeueLT Pro 57 Cn" w:hAnsi="HelveticaNeueLT Pro 57 Cn" w:cstheme="minorHAnsi"/>
              <w:sz w:val="20"/>
              <w:szCs w:val="20"/>
            </w:rPr>
            <w:t>bude</w:t>
          </w:r>
          <w:r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 nijak dotčena platnost a účinnost </w:t>
          </w:r>
          <w:r w:rsidR="00402582" w:rsidRPr="00CD4BA1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CD4BA1">
            <w:rPr>
              <w:rFonts w:ascii="HelveticaNeueLT Pro 57 Cn" w:hAnsi="HelveticaNeueLT Pro 57 Cn" w:cstheme="minorHAnsi"/>
              <w:sz w:val="20"/>
              <w:szCs w:val="20"/>
            </w:rPr>
            <w:t>mlouvy</w:t>
          </w:r>
          <w:r w:rsidR="00FD76E0"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 a/nebo Dílčí smlouvy</w:t>
          </w:r>
          <w:r w:rsidRPr="00CD4BA1">
            <w:rPr>
              <w:rFonts w:ascii="HelveticaNeueLT Pro 57 Cn" w:hAnsi="HelveticaNeueLT Pro 57 Cn" w:cstheme="minorHAnsi"/>
              <w:sz w:val="20"/>
              <w:szCs w:val="20"/>
            </w:rPr>
            <w:t>.</w:t>
          </w:r>
        </w:p>
        <w:p w:rsidR="005B4862" w:rsidRPr="00CD4BA1" w:rsidRDefault="00BF5A32" w:rsidP="00366FD2">
          <w:pPr>
            <w:numPr>
              <w:ilvl w:val="0"/>
              <w:numId w:val="2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bookmarkStart w:id="11" w:name="_Ref109743161"/>
          <w:bookmarkStart w:id="12" w:name="_Ref490735417"/>
          <w:r w:rsidRPr="00CD4BA1">
            <w:rPr>
              <w:rFonts w:ascii="HelveticaNeueLT Pro 57 Cn" w:hAnsi="HelveticaNeueLT Pro 57 Cn" w:cstheme="minorHAnsi"/>
              <w:sz w:val="20"/>
              <w:szCs w:val="20"/>
            </w:rPr>
            <w:t>Maximální celková částka</w:t>
          </w:r>
          <w:r w:rsidR="001F030E" w:rsidRPr="00CD4BA1">
            <w:rPr>
              <w:rFonts w:ascii="HelveticaNeueLT Pro 57 Cn" w:hAnsi="HelveticaNeueLT Pro 57 Cn" w:cstheme="minorHAnsi"/>
              <w:sz w:val="20"/>
              <w:szCs w:val="20"/>
            </w:rPr>
            <w:t>, stejně jako její rozdělení mezi žadatele formou příspěvků</w:t>
          </w:r>
          <w:r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AD21FA"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z alokované částky </w:t>
          </w:r>
          <w:r w:rsidR="003F4533"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(dále také </w:t>
          </w:r>
          <w:r w:rsidR="00803CE7"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jen </w:t>
          </w:r>
          <w:r w:rsidR="003F4533" w:rsidRPr="00CD4BA1">
            <w:rPr>
              <w:rFonts w:ascii="HelveticaNeueLT Pro 57 Cn" w:hAnsi="HelveticaNeueLT Pro 57 Cn" w:cstheme="minorHAnsi"/>
              <w:sz w:val="20"/>
              <w:szCs w:val="20"/>
            </w:rPr>
            <w:t>„</w:t>
          </w:r>
          <w:r w:rsidR="007B233F" w:rsidRPr="00CD4BA1">
            <w:rPr>
              <w:rFonts w:ascii="HelveticaNeueLT Pro 57 Cn" w:hAnsi="HelveticaNeueLT Pro 57 Cn" w:cstheme="minorHAnsi"/>
              <w:b/>
              <w:sz w:val="20"/>
              <w:szCs w:val="20"/>
            </w:rPr>
            <w:t>P</w:t>
          </w:r>
          <w:r w:rsidR="003F4533" w:rsidRPr="00CD4BA1">
            <w:rPr>
              <w:rFonts w:ascii="HelveticaNeueLT Pro 57 Cn" w:hAnsi="HelveticaNeueLT Pro 57 Cn" w:cstheme="minorHAnsi"/>
              <w:b/>
              <w:sz w:val="20"/>
              <w:szCs w:val="20"/>
            </w:rPr>
            <w:t>říspěvky</w:t>
          </w:r>
          <w:r w:rsidR="003F4533" w:rsidRPr="00CD4BA1">
            <w:rPr>
              <w:rFonts w:ascii="HelveticaNeueLT Pro 57 Cn" w:hAnsi="HelveticaNeueLT Pro 57 Cn" w:cstheme="minorHAnsi"/>
              <w:sz w:val="20"/>
              <w:szCs w:val="20"/>
            </w:rPr>
            <w:t>“)</w:t>
          </w:r>
          <w:r w:rsidR="001F030E"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 a výše těchto </w:t>
          </w:r>
          <w:r w:rsidR="00AD21FA" w:rsidRPr="00CD4BA1">
            <w:rPr>
              <w:rFonts w:ascii="HelveticaNeueLT Pro 57 Cn" w:hAnsi="HelveticaNeueLT Pro 57 Cn" w:cstheme="minorHAnsi"/>
              <w:sz w:val="20"/>
              <w:szCs w:val="20"/>
            </w:rPr>
            <w:t>P</w:t>
          </w:r>
          <w:r w:rsidR="001F030E"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říspěvků jsou upraveny </w:t>
          </w:r>
          <w:r w:rsidR="005B4862" w:rsidRPr="00CD4BA1">
            <w:rPr>
              <w:rFonts w:ascii="HelveticaNeueLT Pro 57 Cn" w:hAnsi="HelveticaNeueLT Pro 57 Cn" w:cstheme="minorHAnsi"/>
              <w:sz w:val="20"/>
              <w:szCs w:val="20"/>
            </w:rPr>
            <w:t>v Dílčí smlouvě.</w:t>
          </w:r>
          <w:bookmarkEnd w:id="11"/>
          <w:r w:rsidR="003F4533"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</w:p>
        <w:p w:rsidR="003F4533" w:rsidRPr="00A37099" w:rsidRDefault="005B4862" w:rsidP="00366FD2">
          <w:pPr>
            <w:numPr>
              <w:ilvl w:val="0"/>
              <w:numId w:val="2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bookmarkStart w:id="13" w:name="_Ref109743242"/>
          <w:r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Maximální celková </w:t>
          </w:r>
          <w:r w:rsidR="00C575E6" w:rsidRPr="00CD4BA1">
            <w:rPr>
              <w:rFonts w:ascii="HelveticaNeueLT Pro 57 Cn" w:hAnsi="HelveticaNeueLT Pro 57 Cn" w:cstheme="minorHAnsi"/>
              <w:sz w:val="20"/>
              <w:szCs w:val="20"/>
            </w:rPr>
            <w:t>a</w:t>
          </w:r>
          <w:r w:rsidR="00C575E6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lokovaná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částka je rozdělena formou Příspěvků 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mezi žadatele, kteří splňují </w:t>
          </w:r>
          <w:r w:rsidR="003113EA" w:rsidRPr="00A37099">
            <w:rPr>
              <w:rFonts w:ascii="HelveticaNeueLT Pro 57 Cn" w:hAnsi="HelveticaNeueLT Pro 57 Cn" w:cstheme="minorHAnsi"/>
              <w:sz w:val="20"/>
              <w:szCs w:val="20"/>
            </w:rPr>
            <w:t>podmínky uvedené v Dílčí smlouvě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>(dále také „</w:t>
          </w:r>
          <w:r w:rsidR="005033E9"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>P</w:t>
          </w:r>
          <w:r w:rsidR="003F4533"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>říjemci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>“)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, a to na konkrétní aktivity podrobně vymezené v Dílčí smlouvě</w:t>
          </w:r>
          <w:r w:rsidR="0059510B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(dále jen „</w:t>
          </w:r>
          <w:r w:rsidR="0059510B" w:rsidRPr="00A37099">
            <w:rPr>
              <w:rFonts w:ascii="HelveticaNeueLT Pro 57 Cn" w:hAnsi="HelveticaNeueLT Pro 57 Cn" w:cstheme="minorHAnsi"/>
              <w:b/>
              <w:bCs/>
              <w:sz w:val="20"/>
              <w:szCs w:val="20"/>
            </w:rPr>
            <w:t>Aktivity</w:t>
          </w:r>
          <w:r w:rsidR="0059510B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“). </w:t>
          </w:r>
          <w:bookmarkEnd w:id="12"/>
          <w:r w:rsidR="004D6E89" w:rsidRPr="00A37099">
            <w:rPr>
              <w:rFonts w:ascii="HelveticaNeueLT Pro 57 Cn" w:hAnsi="HelveticaNeueLT Pro 57 Cn" w:cstheme="minorHAnsi"/>
              <w:bCs/>
              <w:color w:val="000000" w:themeColor="text1"/>
              <w:sz w:val="20"/>
              <w:szCs w:val="20"/>
            </w:rPr>
            <w:t>Pokud Dílčí smlouva nestanoví jinak, pak se Příjemce musí za účelem využití Příspěvku registrovat pomocí IS AM do Projektu v období pro registraci uvedeném v Dílčí smlouvě.</w:t>
          </w:r>
          <w:bookmarkEnd w:id="13"/>
        </w:p>
        <w:p w:rsidR="003F4533" w:rsidRPr="00A37099" w:rsidRDefault="00AD21FA" w:rsidP="00366FD2">
          <w:pPr>
            <w:numPr>
              <w:ilvl w:val="0"/>
              <w:numId w:val="2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Podle typu Projektu a jeho specifikace v Dílčí smlouvě může Objednatel vyžadovat, aby </w:t>
          </w:r>
          <w:r w:rsidR="0059510B" w:rsidRPr="00A37099">
            <w:rPr>
              <w:rFonts w:ascii="HelveticaNeueLT Pro 57 Cn" w:hAnsi="HelveticaNeueLT Pro 57 Cn" w:cstheme="minorHAnsi"/>
              <w:sz w:val="20"/>
              <w:szCs w:val="20"/>
            </w:rPr>
            <w:t>Aktivity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, na které se Projekt vztahuje, byly poskytovány/</w:t>
          </w:r>
          <w:r w:rsidR="0059510B" w:rsidRPr="00A37099">
            <w:rPr>
              <w:rFonts w:ascii="HelveticaNeueLT Pro 57 Cn" w:hAnsi="HelveticaNeueLT Pro 57 Cn" w:cstheme="minorHAnsi"/>
              <w:sz w:val="20"/>
              <w:szCs w:val="20"/>
            </w:rPr>
            <w:t>organizovány pouze prostřednictvím oprávněného pořadatele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/poskytovatele</w:t>
          </w:r>
          <w:r w:rsidR="0059510B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59510B" w:rsidRPr="00A37099">
            <w:rPr>
              <w:rFonts w:ascii="HelveticaNeueLT Pro 57 Cn" w:hAnsi="HelveticaNeueLT Pro 57 Cn" w:cstheme="minorHAnsi"/>
              <w:color w:val="000000" w:themeColor="text1"/>
              <w:sz w:val="20"/>
              <w:szCs w:val="20"/>
            </w:rPr>
            <w:t xml:space="preserve">(dále také </w:t>
          </w:r>
          <w:r w:rsidR="0059510B" w:rsidRPr="00A37099">
            <w:rPr>
              <w:rFonts w:ascii="HelveticaNeueLT Pro 57 Cn" w:hAnsi="HelveticaNeueLT Pro 57 Cn" w:cstheme="minorHAnsi"/>
              <w:bCs/>
              <w:color w:val="000000" w:themeColor="text1"/>
              <w:sz w:val="20"/>
              <w:szCs w:val="20"/>
            </w:rPr>
            <w:t>„</w:t>
          </w:r>
          <w:r w:rsidRPr="00A37099">
            <w:rPr>
              <w:rFonts w:ascii="HelveticaNeueLT Pro 57 Cn" w:hAnsi="HelveticaNeueLT Pro 57 Cn" w:cstheme="minorHAnsi"/>
              <w:b/>
              <w:color w:val="000000" w:themeColor="text1"/>
              <w:sz w:val="20"/>
              <w:szCs w:val="20"/>
            </w:rPr>
            <w:t>Poskytovatel Aktivity</w:t>
          </w:r>
          <w:r w:rsidR="0059510B" w:rsidRPr="00A37099">
            <w:rPr>
              <w:rFonts w:ascii="HelveticaNeueLT Pro 57 Cn" w:hAnsi="HelveticaNeueLT Pro 57 Cn" w:cstheme="minorHAnsi"/>
              <w:bCs/>
              <w:color w:val="000000" w:themeColor="text1"/>
              <w:sz w:val="20"/>
              <w:szCs w:val="20"/>
            </w:rPr>
            <w:t>“)</w:t>
          </w:r>
          <w:r w:rsidRPr="00A37099">
            <w:rPr>
              <w:rFonts w:ascii="HelveticaNeueLT Pro 57 Cn" w:hAnsi="HelveticaNeueLT Pro 57 Cn" w:cstheme="minorHAnsi"/>
              <w:bCs/>
              <w:color w:val="000000" w:themeColor="text1"/>
              <w:sz w:val="20"/>
              <w:szCs w:val="20"/>
            </w:rPr>
            <w:t>. Pokud Dílčí smlouva nestanoví jinak, pak se Poskytovatel Aktivity musí za účelem zapojení do Projektu registrovat pomocí IS AM</w:t>
          </w:r>
          <w:r w:rsidR="00251D1D">
            <w:rPr>
              <w:rFonts w:ascii="HelveticaNeueLT Pro 57 Cn" w:hAnsi="HelveticaNeueLT Pro 57 Cn" w:cstheme="minorHAnsi"/>
              <w:bCs/>
              <w:color w:val="000000" w:themeColor="text1"/>
              <w:sz w:val="20"/>
              <w:szCs w:val="20"/>
            </w:rPr>
            <w:t xml:space="preserve"> </w:t>
          </w:r>
          <w:r w:rsidRPr="00A37099">
            <w:rPr>
              <w:rFonts w:ascii="HelveticaNeueLT Pro 57 Cn" w:hAnsi="HelveticaNeueLT Pro 57 Cn" w:cstheme="minorHAnsi"/>
              <w:bCs/>
              <w:color w:val="000000" w:themeColor="text1"/>
              <w:sz w:val="20"/>
              <w:szCs w:val="20"/>
            </w:rPr>
            <w:t xml:space="preserve">v období pro registraci uvedeném v Dílčí smlouvě. 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Při realizaci </w:t>
          </w:r>
          <w:r w:rsidR="00B662C0" w:rsidRPr="00A37099">
            <w:rPr>
              <w:rFonts w:ascii="HelveticaNeueLT Pro 57 Cn" w:hAnsi="HelveticaNeueLT Pro 57 Cn" w:cstheme="minorHAnsi"/>
              <w:sz w:val="20"/>
              <w:szCs w:val="20"/>
            </w:rPr>
            <w:t>P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>rojekt</w:t>
          </w:r>
          <w:r w:rsidR="00606C3E" w:rsidRPr="00A37099">
            <w:rPr>
              <w:rFonts w:ascii="HelveticaNeueLT Pro 57 Cn" w:hAnsi="HelveticaNeueLT Pro 57 Cn" w:cstheme="minorHAnsi"/>
              <w:sz w:val="20"/>
              <w:szCs w:val="20"/>
            </w:rPr>
            <w:t>ů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jedná Dodavatel vůči </w:t>
          </w:r>
          <w:r w:rsidR="005033E9" w:rsidRPr="00A37099">
            <w:rPr>
              <w:rFonts w:ascii="HelveticaNeueLT Pro 57 Cn" w:hAnsi="HelveticaNeueLT Pro 57 Cn" w:cstheme="minorHAnsi"/>
              <w:sz w:val="20"/>
              <w:szCs w:val="20"/>
            </w:rPr>
            <w:t>P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>říjemcům jménem a na účet Objednatele. V ostatních případech jedná Dodavatel vlastním jménem a na vlastní účet.</w:t>
          </w:r>
        </w:p>
        <w:p w:rsidR="00D57079" w:rsidRPr="00CD4BA1" w:rsidRDefault="009E17C1" w:rsidP="00366FD2">
          <w:pPr>
            <w:numPr>
              <w:ilvl w:val="0"/>
              <w:numId w:val="2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V případě uzavření D</w:t>
          </w:r>
          <w:r w:rsidR="00C575E6" w:rsidRPr="00A37099">
            <w:rPr>
              <w:rFonts w:ascii="HelveticaNeueLT Pro 57 Cn" w:hAnsi="HelveticaNeueLT Pro 57 Cn" w:cstheme="minorHAnsi"/>
              <w:sz w:val="20"/>
              <w:szCs w:val="20"/>
            </w:rPr>
            <w:t>í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lčí smlouvy se ustanovení této Smlouvy stávají ustanoveními Dílčí smlouvy</w:t>
          </w:r>
          <w:r w:rsidR="001815EC" w:rsidRPr="00A37099">
            <w:rPr>
              <w:rFonts w:ascii="HelveticaNeueLT Pro 57 Cn" w:hAnsi="HelveticaNeueLT Pro 57 Cn" w:cstheme="minorHAnsi"/>
              <w:sz w:val="20"/>
              <w:szCs w:val="20"/>
            </w:rPr>
            <w:t>. U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stanovení Dí</w:t>
          </w:r>
          <w:r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lčí smlouvy mají vždy přednost před ustanoveními této Smlouvy. </w:t>
          </w:r>
          <w:r w:rsidR="001815EC" w:rsidRPr="00CD4BA1">
            <w:rPr>
              <w:rFonts w:ascii="HelveticaNeueLT Pro 57 Cn" w:hAnsi="HelveticaNeueLT Pro 57 Cn" w:cstheme="minorHAnsi"/>
              <w:sz w:val="20"/>
              <w:szCs w:val="20"/>
            </w:rPr>
            <w:t>Dílčí smlouvy lze ukončovat za stejných podmínek jako Smlouvu</w:t>
          </w:r>
          <w:r w:rsidR="00B55103" w:rsidRPr="00CD4BA1">
            <w:rPr>
              <w:rFonts w:ascii="HelveticaNeueLT Pro 57 Cn" w:hAnsi="HelveticaNeueLT Pro 57 Cn" w:cstheme="minorHAnsi"/>
              <w:sz w:val="20"/>
              <w:szCs w:val="20"/>
            </w:rPr>
            <w:t>, případně způsobem stanoveným obecně závaznými právními předpisy</w:t>
          </w:r>
          <w:r w:rsidR="00523F80"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 či Dílčí smlouvou</w:t>
          </w:r>
          <w:r w:rsidR="001815EC"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. </w:t>
          </w:r>
        </w:p>
        <w:p w:rsidR="008C517F" w:rsidRPr="00A37099" w:rsidRDefault="008C517F" w:rsidP="00366FD2">
          <w:pPr>
            <w:numPr>
              <w:ilvl w:val="0"/>
              <w:numId w:val="2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Objednatel je oprávněn objednat si u Dodavatele poskytnutí dalších služeb nad rámec této Smlouvy a Projektů na základě Dílčích smluv a za odměnu dle Ceníku služeb přiloženého v </w:t>
          </w:r>
          <w:r w:rsidRPr="00B715E3">
            <w:rPr>
              <w:rFonts w:ascii="HelveticaNeueLT Pro 57 Cn" w:hAnsi="HelveticaNeueLT Pro 57 Cn" w:cstheme="minorHAnsi"/>
              <w:sz w:val="20"/>
              <w:szCs w:val="20"/>
            </w:rPr>
            <w:t xml:space="preserve">Příloze č. </w:t>
          </w:r>
          <w:r w:rsidR="00894FC5">
            <w:rPr>
              <w:rFonts w:ascii="HelveticaNeueLT Pro 57 Cn" w:hAnsi="HelveticaNeueLT Pro 57 Cn" w:cstheme="minorHAnsi"/>
              <w:sz w:val="20"/>
              <w:szCs w:val="20"/>
            </w:rPr>
            <w:t>2</w:t>
          </w:r>
          <w:r w:rsidR="00C575E6" w:rsidRPr="00B715E3">
            <w:rPr>
              <w:rFonts w:ascii="HelveticaNeueLT Pro 57 Cn" w:hAnsi="HelveticaNeueLT Pro 57 Cn" w:cstheme="minorHAnsi"/>
              <w:sz w:val="20"/>
              <w:szCs w:val="20"/>
            </w:rPr>
            <w:t>.</w:t>
          </w:r>
        </w:p>
        <w:p w:rsidR="00F8307A" w:rsidRPr="00A37099" w:rsidRDefault="00F8307A" w:rsidP="00366FD2">
          <w:pPr>
            <w:numPr>
              <w:ilvl w:val="0"/>
              <w:numId w:val="2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Nedílnou součástí této </w:t>
          </w:r>
          <w:r w:rsidR="00402582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mlouvy jsou následující přílohy:</w:t>
          </w:r>
        </w:p>
        <w:p w:rsidR="00190D97" w:rsidRPr="00894FC5" w:rsidRDefault="00190D97" w:rsidP="00EB4697">
          <w:pPr>
            <w:numPr>
              <w:ilvl w:val="0"/>
              <w:numId w:val="8"/>
            </w:numPr>
            <w:spacing w:after="0" w:line="240" w:lineRule="auto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894FC5">
            <w:rPr>
              <w:rFonts w:ascii="HelveticaNeueLT Pro 57 Cn" w:hAnsi="HelveticaNeueLT Pro 57 Cn" w:cstheme="minorHAnsi"/>
              <w:sz w:val="20"/>
              <w:szCs w:val="20"/>
            </w:rPr>
            <w:t>Příloha č. 1 –</w:t>
          </w:r>
          <w:r w:rsidR="00894FC5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E72209" w:rsidRPr="00894FC5">
            <w:rPr>
              <w:rFonts w:ascii="HelveticaNeueLT Pro 57 Cn" w:hAnsi="HelveticaNeueLT Pro 57 Cn" w:cstheme="minorHAnsi"/>
              <w:sz w:val="20"/>
              <w:szCs w:val="20"/>
            </w:rPr>
            <w:t>Zpracovatelská doložka</w:t>
          </w:r>
          <w:r w:rsidR="00882CB5" w:rsidRPr="00894FC5">
            <w:rPr>
              <w:rFonts w:ascii="HelveticaNeueLT Pro 57 Cn" w:hAnsi="HelveticaNeueLT Pro 57 Cn" w:cstheme="minorHAnsi"/>
              <w:sz w:val="20"/>
              <w:szCs w:val="20"/>
            </w:rPr>
            <w:t>;</w:t>
          </w:r>
          <w:r w:rsidR="00E72209" w:rsidRPr="00894FC5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</w:p>
        <w:p w:rsidR="00882CB5" w:rsidRPr="00A37099" w:rsidRDefault="00882CB5" w:rsidP="00366FD2">
          <w:pPr>
            <w:numPr>
              <w:ilvl w:val="0"/>
              <w:numId w:val="8"/>
            </w:numPr>
            <w:spacing w:after="0" w:line="240" w:lineRule="auto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B715E3">
            <w:rPr>
              <w:rFonts w:ascii="HelveticaNeueLT Pro 57 Cn" w:hAnsi="HelveticaNeueLT Pro 57 Cn" w:cstheme="minorHAnsi"/>
              <w:sz w:val="20"/>
              <w:szCs w:val="20"/>
            </w:rPr>
            <w:t xml:space="preserve">Příloha č. </w:t>
          </w:r>
          <w:r w:rsidR="00894FC5">
            <w:rPr>
              <w:rFonts w:ascii="HelveticaNeueLT Pro 57 Cn" w:hAnsi="HelveticaNeueLT Pro 57 Cn" w:cstheme="minorHAnsi"/>
              <w:sz w:val="20"/>
              <w:szCs w:val="20"/>
            </w:rPr>
            <w:t>2</w:t>
          </w:r>
          <w:r w:rsidR="009E17C1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– Ceník služeb. </w:t>
          </w:r>
        </w:p>
        <w:p w:rsidR="00AC1425" w:rsidRPr="00A37099" w:rsidRDefault="00B830A3" w:rsidP="00475CCF">
          <w:pPr>
            <w:pStyle w:val="Nadpis1"/>
            <w:spacing w:line="240" w:lineRule="auto"/>
            <w:ind w:left="142"/>
            <w:jc w:val="center"/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</w:pPr>
          <w:bookmarkStart w:id="14" w:name="_Článek_III._Ověření"/>
          <w:bookmarkStart w:id="15" w:name="_Ref109204710"/>
          <w:bookmarkStart w:id="16" w:name="_Ref109834874"/>
          <w:bookmarkStart w:id="17" w:name="_Hlk114568699"/>
          <w:bookmarkStart w:id="18" w:name="_Hlk69720461"/>
          <w:bookmarkEnd w:id="14"/>
          <w:r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>Článek</w:t>
          </w:r>
          <w:bookmarkEnd w:id="15"/>
          <w:r w:rsidR="00F4049E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 xml:space="preserve"> III.</w:t>
          </w:r>
          <w:r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br/>
          </w:r>
          <w:r w:rsidR="00AC1425"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>Ověření identity Příjemců a validace osobních údajů</w:t>
          </w:r>
          <w:bookmarkEnd w:id="16"/>
        </w:p>
        <w:bookmarkEnd w:id="17"/>
        <w:p w:rsidR="006E5302" w:rsidRPr="00A37099" w:rsidRDefault="006E5302" w:rsidP="00081940">
          <w:pPr>
            <w:spacing w:after="0" w:line="240" w:lineRule="auto"/>
            <w:jc w:val="center"/>
            <w:rPr>
              <w:rFonts w:ascii="HelveticaNeueLT Pro 57 Cn" w:hAnsi="HelveticaNeueLT Pro 57 Cn" w:cstheme="minorHAnsi"/>
              <w:b/>
              <w:sz w:val="20"/>
              <w:szCs w:val="20"/>
            </w:rPr>
          </w:pPr>
        </w:p>
        <w:p w:rsidR="00390911" w:rsidRPr="00A37099" w:rsidRDefault="00444790" w:rsidP="00366FD2">
          <w:pPr>
            <w:numPr>
              <w:ilvl w:val="0"/>
              <w:numId w:val="14"/>
            </w:numPr>
            <w:tabs>
              <w:tab w:val="left" w:leader="underscore" w:pos="0"/>
            </w:tabs>
            <w:spacing w:after="0" w:line="240" w:lineRule="auto"/>
            <w:ind w:left="360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Ověřování identity uživatelů </w:t>
          </w:r>
          <w:r w:rsidR="001C2E8C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IS AM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probíhá prostřednictvím m</w:t>
          </w:r>
          <w:r w:rsidR="00390911" w:rsidRPr="00A37099">
            <w:rPr>
              <w:rFonts w:ascii="HelveticaNeueLT Pro 57 Cn" w:hAnsi="HelveticaNeueLT Pro 57 Cn" w:cstheme="minorHAnsi"/>
              <w:sz w:val="20"/>
              <w:szCs w:val="20"/>
            </w:rPr>
            <w:t>odul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u</w:t>
          </w:r>
          <w:r w:rsidR="00390911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Regina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, který je </w:t>
          </w:r>
          <w:r w:rsidR="00C34165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integrální součástí </w:t>
          </w:r>
          <w:r w:rsidR="00390911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řešení IS </w:t>
          </w:r>
          <w:r w:rsidR="00867208" w:rsidRPr="00A37099">
            <w:rPr>
              <w:rFonts w:ascii="HelveticaNeueLT Pro 57 Cn" w:hAnsi="HelveticaNeueLT Pro 57 Cn" w:cstheme="minorHAnsi"/>
              <w:sz w:val="20"/>
              <w:szCs w:val="20"/>
            </w:rPr>
            <w:t>AM</w:t>
          </w:r>
          <w:r w:rsidR="00236FA4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, ale jeho část je </w:t>
          </w:r>
          <w:r w:rsidR="00102136">
            <w:rPr>
              <w:rFonts w:ascii="HelveticaNeueLT Pro 57 Cn" w:hAnsi="HelveticaNeueLT Pro 57 Cn" w:cstheme="minorHAnsi"/>
              <w:sz w:val="20"/>
              <w:szCs w:val="20"/>
            </w:rPr>
            <w:t xml:space="preserve">podle písemné dohody smluvních stran </w:t>
          </w:r>
          <w:r w:rsidR="00236FA4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nasazena </w:t>
          </w:r>
          <w:r w:rsidR="00102136">
            <w:rPr>
              <w:rFonts w:ascii="HelveticaNeueLT Pro 57 Cn" w:hAnsi="HelveticaNeueLT Pro 57 Cn" w:cstheme="minorHAnsi"/>
              <w:sz w:val="20"/>
              <w:szCs w:val="20"/>
            </w:rPr>
            <w:t xml:space="preserve">buď </w:t>
          </w:r>
          <w:r w:rsidR="00236FA4" w:rsidRPr="00A37099">
            <w:rPr>
              <w:rFonts w:ascii="HelveticaNeueLT Pro 57 Cn" w:hAnsi="HelveticaNeueLT Pro 57 Cn" w:cstheme="minorHAnsi"/>
              <w:sz w:val="20"/>
              <w:szCs w:val="20"/>
            </w:rPr>
            <w:t>na infrastruktuře Objednatele</w:t>
          </w:r>
          <w:r w:rsidR="00102136">
            <w:rPr>
              <w:rFonts w:ascii="HelveticaNeueLT Pro 57 Cn" w:hAnsi="HelveticaNeueLT Pro 57 Cn" w:cstheme="minorHAnsi"/>
              <w:sz w:val="20"/>
              <w:szCs w:val="20"/>
            </w:rPr>
            <w:t>, nebo na infrastruktuře orgánu veřejné správy (dále jen „</w:t>
          </w:r>
          <w:r w:rsidR="00102136">
            <w:rPr>
              <w:rFonts w:ascii="HelveticaNeueLT Pro 57 Cn" w:hAnsi="HelveticaNeueLT Pro 57 Cn" w:cstheme="minorHAnsi"/>
              <w:b/>
              <w:bCs/>
              <w:sz w:val="20"/>
              <w:szCs w:val="20"/>
            </w:rPr>
            <w:t>OVS</w:t>
          </w:r>
          <w:r w:rsidR="00102136">
            <w:rPr>
              <w:rFonts w:ascii="HelveticaNeueLT Pro 57 Cn" w:hAnsi="HelveticaNeueLT Pro 57 Cn" w:cstheme="minorHAnsi"/>
              <w:sz w:val="20"/>
              <w:szCs w:val="20"/>
            </w:rPr>
            <w:t>“) na základě samostatné smlouvy mezi Dodavatelem a OVS, přičemž podmínky využívání funkcionalit modulu Regina Objednatelem se v takovém případě řídí samostatnou smlouvou mezi Objednatelem a OVS</w:t>
          </w:r>
          <w:r w:rsidR="00236FA4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(dále jen „</w:t>
          </w:r>
          <w:r w:rsidR="00236FA4" w:rsidRPr="00A37099">
            <w:rPr>
              <w:rFonts w:ascii="HelveticaNeueLT Pro 57 Cn" w:hAnsi="HelveticaNeueLT Pro 57 Cn" w:cstheme="minorHAnsi"/>
              <w:b/>
              <w:bCs/>
              <w:sz w:val="20"/>
              <w:szCs w:val="20"/>
            </w:rPr>
            <w:t>Regina</w:t>
          </w:r>
          <w:r w:rsidR="00236FA4" w:rsidRPr="00A37099">
            <w:rPr>
              <w:rFonts w:ascii="HelveticaNeueLT Pro 57 Cn" w:hAnsi="HelveticaNeueLT Pro 57 Cn" w:cstheme="minorHAnsi"/>
              <w:sz w:val="20"/>
              <w:szCs w:val="20"/>
            </w:rPr>
            <w:t>“)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. </w:t>
          </w:r>
          <w:r w:rsidR="00390911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Modul Regina poskytuje API rozhraní pro potřeby IS </w:t>
          </w:r>
          <w:r w:rsidR="00867208" w:rsidRPr="00A37099">
            <w:rPr>
              <w:rFonts w:ascii="HelveticaNeueLT Pro 57 Cn" w:hAnsi="HelveticaNeueLT Pro 57 Cn" w:cstheme="minorHAnsi"/>
              <w:sz w:val="20"/>
              <w:szCs w:val="20"/>
            </w:rPr>
            <w:t>AM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a zajišťuje ověřování údajů zadaných uživateli do IS AM a </w:t>
          </w:r>
          <w:r w:rsidR="00582063" w:rsidRPr="00A37099">
            <w:rPr>
              <w:rFonts w:ascii="HelveticaNeueLT Pro 57 Cn" w:hAnsi="HelveticaNeueLT Pro 57 Cn" w:cstheme="minorHAnsi"/>
              <w:sz w:val="20"/>
              <w:szCs w:val="20"/>
            </w:rPr>
            <w:t>registru obyvatel (dále jen „</w:t>
          </w:r>
          <w:r w:rsidR="00582063"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>ROB</w:t>
          </w:r>
          <w:r w:rsidR="00582063" w:rsidRPr="00A37099">
            <w:rPr>
              <w:rFonts w:ascii="HelveticaNeueLT Pro 57 Cn" w:hAnsi="HelveticaNeueLT Pro 57 Cn" w:cstheme="minorHAnsi"/>
              <w:sz w:val="20"/>
              <w:szCs w:val="20"/>
            </w:rPr>
            <w:t>“) a agendovému informačnímu systému evidence obyvatel (dále jen „</w:t>
          </w:r>
          <w:r w:rsidR="00582063"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>AISEO</w:t>
          </w:r>
          <w:r w:rsidR="0058206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“) skrz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rozhraní Informačního systému základních registrů České republiky (</w:t>
          </w:r>
          <w:r w:rsidR="00867208" w:rsidRPr="00A37099">
            <w:rPr>
              <w:rFonts w:ascii="HelveticaNeueLT Pro 57 Cn" w:hAnsi="HelveticaNeueLT Pro 57 Cn" w:cstheme="minorHAnsi"/>
              <w:sz w:val="20"/>
              <w:szCs w:val="20"/>
            </w:rPr>
            <w:t>dále jen „</w:t>
          </w:r>
          <w:r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>ISZR</w:t>
          </w:r>
          <w:r w:rsidR="00867208" w:rsidRPr="00A37099">
            <w:rPr>
              <w:rFonts w:ascii="HelveticaNeueLT Pro 57 Cn" w:hAnsi="HelveticaNeueLT Pro 57 Cn" w:cstheme="minorHAnsi"/>
              <w:sz w:val="20"/>
              <w:szCs w:val="20"/>
            </w:rPr>
            <w:t>“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).</w:t>
          </w:r>
          <w:r w:rsidR="00390911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P</w:t>
          </w:r>
          <w:r w:rsidR="00390911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rimárně </w:t>
          </w:r>
          <w:r w:rsidR="00867208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e jedná o </w:t>
          </w:r>
          <w:r w:rsidR="00390911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ověření příslušnosti fyzických osob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(</w:t>
          </w:r>
          <w:r w:rsidR="00867208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ve skladbě kategorií osobních údajů: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jméno, </w:t>
          </w:r>
          <w:r w:rsidR="00576747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popř. jména,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příjmení, datum narození a </w:t>
          </w:r>
          <w:r w:rsidR="00576747" w:rsidRPr="00A37099">
            <w:rPr>
              <w:rFonts w:ascii="HelveticaNeueLT Pro 57 Cn" w:hAnsi="HelveticaNeueLT Pro 57 Cn" w:cstheme="minorHAnsi"/>
              <w:sz w:val="20"/>
              <w:szCs w:val="20"/>
            </w:rPr>
            <w:t>adresa trvalého pobytu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) </w:t>
          </w:r>
          <w:r w:rsidR="00390911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a vztah zákonného zástupce </w:t>
          </w:r>
          <w:r w:rsidR="00BE3EC5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k </w:t>
          </w:r>
          <w:r w:rsidR="00390911" w:rsidRPr="00A37099">
            <w:rPr>
              <w:rFonts w:ascii="HelveticaNeueLT Pro 57 Cn" w:hAnsi="HelveticaNeueLT Pro 57 Cn" w:cstheme="minorHAnsi"/>
              <w:sz w:val="20"/>
              <w:szCs w:val="20"/>
            </w:rPr>
            <w:t>dítět</w:t>
          </w:r>
          <w:r w:rsidR="00BE3EC5" w:rsidRPr="00A37099">
            <w:rPr>
              <w:rFonts w:ascii="HelveticaNeueLT Pro 57 Cn" w:hAnsi="HelveticaNeueLT Pro 57 Cn" w:cstheme="minorHAnsi"/>
              <w:sz w:val="20"/>
              <w:szCs w:val="20"/>
            </w:rPr>
            <w:t>i</w:t>
          </w:r>
          <w:r w:rsidR="00390911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BE3EC5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(Příjemci) </w:t>
          </w:r>
          <w:r w:rsidR="00390911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vůči </w:t>
          </w:r>
          <w:r w:rsidR="00582063" w:rsidRPr="00A37099">
            <w:rPr>
              <w:rFonts w:ascii="HelveticaNeueLT Pro 57 Cn" w:hAnsi="HelveticaNeueLT Pro 57 Cn" w:cstheme="minorHAnsi"/>
              <w:sz w:val="20"/>
              <w:szCs w:val="20"/>
            </w:rPr>
            <w:t>ROB a AISEO.</w:t>
          </w:r>
        </w:p>
        <w:p w:rsidR="00E920BC" w:rsidRPr="00A37099" w:rsidRDefault="00444790" w:rsidP="00366FD2">
          <w:pPr>
            <w:numPr>
              <w:ilvl w:val="0"/>
              <w:numId w:val="14"/>
            </w:numPr>
            <w:tabs>
              <w:tab w:val="left" w:leader="underscore" w:pos="0"/>
            </w:tabs>
            <w:spacing w:after="0" w:line="240" w:lineRule="auto"/>
            <w:ind w:left="360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bookmarkStart w:id="19" w:name="_Ref109743776"/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Objednatel poskytne </w:t>
          </w:r>
          <w:r w:rsidR="00102136">
            <w:rPr>
              <w:rFonts w:ascii="HelveticaNeueLT Pro 57 Cn" w:hAnsi="HelveticaNeueLT Pro 57 Cn" w:cstheme="minorHAnsi"/>
              <w:sz w:val="20"/>
              <w:szCs w:val="20"/>
            </w:rPr>
            <w:t xml:space="preserve">(i)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Dodavateli</w:t>
          </w:r>
          <w:r w:rsidR="00102136">
            <w:rPr>
              <w:rFonts w:ascii="HelveticaNeueLT Pro 57 Cn" w:hAnsi="HelveticaNeueLT Pro 57 Cn" w:cstheme="minorHAnsi"/>
              <w:sz w:val="20"/>
              <w:szCs w:val="20"/>
            </w:rPr>
            <w:t>, je-li modul Regina nasazen na infrastruktuře Objednatele, nebo (</w:t>
          </w:r>
          <w:proofErr w:type="spellStart"/>
          <w:r w:rsidR="00102136">
            <w:rPr>
              <w:rFonts w:ascii="HelveticaNeueLT Pro 57 Cn" w:hAnsi="HelveticaNeueLT Pro 57 Cn" w:cstheme="minorHAnsi"/>
              <w:sz w:val="20"/>
              <w:szCs w:val="20"/>
            </w:rPr>
            <w:t>ii</w:t>
          </w:r>
          <w:proofErr w:type="spellEnd"/>
          <w:r w:rsidR="00102136">
            <w:rPr>
              <w:rFonts w:ascii="HelveticaNeueLT Pro 57 Cn" w:hAnsi="HelveticaNeueLT Pro 57 Cn" w:cstheme="minorHAnsi"/>
              <w:sz w:val="20"/>
              <w:szCs w:val="20"/>
            </w:rPr>
            <w:t xml:space="preserve">) </w:t>
          </w:r>
          <w:r w:rsidR="00FF1AE4">
            <w:rPr>
              <w:rFonts w:ascii="HelveticaNeueLT Pro 57 Cn" w:hAnsi="HelveticaNeueLT Pro 57 Cn" w:cstheme="minorHAnsi"/>
              <w:sz w:val="20"/>
              <w:szCs w:val="20"/>
            </w:rPr>
            <w:t xml:space="preserve">Dodavateli a </w:t>
          </w:r>
          <w:r w:rsidR="00102136">
            <w:rPr>
              <w:rFonts w:ascii="HelveticaNeueLT Pro 57 Cn" w:hAnsi="HelveticaNeueLT Pro 57 Cn" w:cstheme="minorHAnsi"/>
              <w:sz w:val="20"/>
              <w:szCs w:val="20"/>
            </w:rPr>
            <w:t>OVS, na jehož infrastruktuře je modul Regina nasazen,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0D2D94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bezodkladně po </w:t>
          </w:r>
          <w:r w:rsidR="00A50B1A">
            <w:rPr>
              <w:rFonts w:ascii="HelveticaNeueLT Pro 57 Cn" w:hAnsi="HelveticaNeueLT Pro 57 Cn" w:cstheme="minorHAnsi"/>
              <w:sz w:val="20"/>
              <w:szCs w:val="20"/>
            </w:rPr>
            <w:t>účinnosti</w:t>
          </w:r>
          <w:r w:rsidR="00A50B1A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0D2D94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Smlouvy a pak případně dle potřeby po dobu trvání Smlouvy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potřebnou </w:t>
          </w:r>
          <w:r w:rsidR="00582063" w:rsidRPr="00A37099">
            <w:rPr>
              <w:rFonts w:ascii="HelveticaNeueLT Pro 57 Cn" w:hAnsi="HelveticaNeueLT Pro 57 Cn" w:cstheme="minorHAnsi"/>
              <w:sz w:val="20"/>
              <w:szCs w:val="20"/>
            </w:rPr>
            <w:t>odbornou, metodickou a administrativní součinnost k zavedení, instalaci a řádnému otestování funkčnosti modulu Regina pro ověřování uživatelů</w:t>
          </w:r>
          <w:r w:rsidR="000D2D94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FF1AE4">
            <w:rPr>
              <w:rFonts w:ascii="HelveticaNeueLT Pro 57 Cn" w:hAnsi="HelveticaNeueLT Pro 57 Cn" w:cstheme="minorHAnsi"/>
              <w:sz w:val="20"/>
              <w:szCs w:val="20"/>
            </w:rPr>
            <w:t xml:space="preserve">(i) </w:t>
          </w:r>
          <w:r w:rsidR="0058206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v infrastrukturním prostředí Objednatele, </w:t>
          </w:r>
          <w:r w:rsidR="006054D3">
            <w:rPr>
              <w:rFonts w:ascii="HelveticaNeueLT Pro 57 Cn" w:hAnsi="HelveticaNeueLT Pro 57 Cn" w:cstheme="minorHAnsi"/>
              <w:sz w:val="20"/>
              <w:szCs w:val="20"/>
            </w:rPr>
            <w:t>nebo (</w:t>
          </w:r>
          <w:proofErr w:type="spellStart"/>
          <w:r w:rsidR="006054D3">
            <w:rPr>
              <w:rFonts w:ascii="HelveticaNeueLT Pro 57 Cn" w:hAnsi="HelveticaNeueLT Pro 57 Cn" w:cstheme="minorHAnsi"/>
              <w:sz w:val="20"/>
              <w:szCs w:val="20"/>
            </w:rPr>
            <w:t>ii</w:t>
          </w:r>
          <w:proofErr w:type="spellEnd"/>
          <w:r w:rsidR="006054D3">
            <w:rPr>
              <w:rFonts w:ascii="HelveticaNeueLT Pro 57 Cn" w:hAnsi="HelveticaNeueLT Pro 57 Cn" w:cstheme="minorHAnsi"/>
              <w:sz w:val="20"/>
              <w:szCs w:val="20"/>
            </w:rPr>
            <w:t xml:space="preserve">) infrastrukturním prostředí příslušného OVS, </w:t>
          </w:r>
          <w:r w:rsidR="00871074" w:rsidRPr="00A37099">
            <w:rPr>
              <w:rFonts w:ascii="HelveticaNeueLT Pro 57 Cn" w:hAnsi="HelveticaNeueLT Pro 57 Cn" w:cstheme="minorHAnsi"/>
              <w:sz w:val="20"/>
              <w:szCs w:val="20"/>
            </w:rPr>
            <w:t>kter</w:t>
          </w:r>
          <w:r w:rsidR="00B42CE3" w:rsidRPr="00A37099">
            <w:rPr>
              <w:rFonts w:ascii="HelveticaNeueLT Pro 57 Cn" w:hAnsi="HelveticaNeueLT Pro 57 Cn" w:cstheme="minorHAnsi"/>
              <w:sz w:val="20"/>
              <w:szCs w:val="20"/>
            </w:rPr>
            <w:t>é</w:t>
          </w:r>
          <w:r w:rsidR="00871074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bude sloužit pro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provoz</w:t>
          </w:r>
          <w:r w:rsidR="00871074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modulu Regina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(</w:t>
          </w:r>
          <w:r w:rsidR="00E920BC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server, konektivita, konfigurace pro zprůchodnění </w:t>
          </w:r>
          <w:r w:rsidR="00A211D9" w:rsidRPr="00A37099">
            <w:rPr>
              <w:rFonts w:ascii="HelveticaNeueLT Pro 57 Cn" w:hAnsi="HelveticaNeueLT Pro 57 Cn" w:cstheme="minorHAnsi"/>
              <w:sz w:val="20"/>
              <w:szCs w:val="20"/>
            </w:rPr>
            <w:t>API</w:t>
          </w:r>
          <w:r w:rsidR="00932D1B" w:rsidRPr="00A37099">
            <w:rPr>
              <w:rFonts w:ascii="HelveticaNeueLT Pro 57 Cn" w:hAnsi="HelveticaNeueLT Pro 57 Cn" w:cstheme="minorHAnsi"/>
              <w:sz w:val="20"/>
              <w:szCs w:val="20"/>
            </w:rPr>
            <w:t>,</w:t>
          </w:r>
          <w:r w:rsidR="00E920BC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atd.)</w:t>
          </w:r>
          <w:r w:rsidR="00A211D9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včetně technické podpory.</w:t>
          </w:r>
          <w:r w:rsidR="00E920BC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Po dobu trvání </w:t>
          </w:r>
          <w:r w:rsidR="000D2D94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Smlouvy </w:t>
          </w:r>
          <w:r w:rsidR="00E920BC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Objednatel zajistí podmínky pro provoz modulu Regina a </w:t>
          </w:r>
          <w:r w:rsidR="00A211D9" w:rsidRPr="00A37099">
            <w:rPr>
              <w:rFonts w:ascii="HelveticaNeueLT Pro 57 Cn" w:hAnsi="HelveticaNeueLT Pro 57 Cn" w:cstheme="minorHAnsi"/>
              <w:sz w:val="20"/>
              <w:szCs w:val="20"/>
            </w:rPr>
            <w:t>pro komunikaci směrem k IS AM</w:t>
          </w:r>
          <w:r w:rsidR="008A479F">
            <w:rPr>
              <w:rFonts w:ascii="HelveticaNeueLT Pro 57 Cn" w:hAnsi="HelveticaNeueLT Pro 57 Cn" w:cstheme="minorHAnsi"/>
              <w:sz w:val="20"/>
              <w:szCs w:val="20"/>
            </w:rPr>
            <w:t>, a pokud je modul Regina nasazen na infrastruktuře Objednatele, tak také směrem k ISZR</w:t>
          </w:r>
          <w:r w:rsidR="00A211D9" w:rsidRPr="00A37099">
            <w:rPr>
              <w:rFonts w:ascii="HelveticaNeueLT Pro 57 Cn" w:hAnsi="HelveticaNeueLT Pro 57 Cn" w:cstheme="minorHAnsi"/>
              <w:sz w:val="20"/>
              <w:szCs w:val="20"/>
            </w:rPr>
            <w:t>.</w:t>
          </w:r>
          <w:r w:rsidR="00EA56F2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6054D3">
            <w:rPr>
              <w:rFonts w:ascii="HelveticaNeueLT Pro 57 Cn" w:hAnsi="HelveticaNeueLT Pro 57 Cn" w:cstheme="minorHAnsi"/>
              <w:sz w:val="20"/>
              <w:szCs w:val="20"/>
            </w:rPr>
            <w:t xml:space="preserve">Pokud je modul Regina nasazen </w:t>
          </w:r>
          <w:r w:rsidR="006054D3" w:rsidRPr="00A37099">
            <w:rPr>
              <w:rFonts w:ascii="HelveticaNeueLT Pro 57 Cn" w:hAnsi="HelveticaNeueLT Pro 57 Cn" w:cstheme="minorHAnsi"/>
              <w:sz w:val="20"/>
              <w:szCs w:val="20"/>
            </w:rPr>
            <w:t>na infrastruktuře Objednatele</w:t>
          </w:r>
          <w:r w:rsidR="006054D3">
            <w:rPr>
              <w:rFonts w:ascii="HelveticaNeueLT Pro 57 Cn" w:hAnsi="HelveticaNeueLT Pro 57 Cn" w:cstheme="minorHAnsi"/>
              <w:sz w:val="20"/>
              <w:szCs w:val="20"/>
            </w:rPr>
            <w:t xml:space="preserve">, pak </w:t>
          </w:r>
          <w:r w:rsidR="00207C75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Objednatel </w:t>
          </w:r>
          <w:r w:rsidR="006054D3">
            <w:rPr>
              <w:rFonts w:ascii="HelveticaNeueLT Pro 57 Cn" w:hAnsi="HelveticaNeueLT Pro 57 Cn" w:cstheme="minorHAnsi"/>
              <w:sz w:val="20"/>
              <w:szCs w:val="20"/>
            </w:rPr>
            <w:t xml:space="preserve">také </w:t>
          </w:r>
          <w:r w:rsidR="00207C75" w:rsidRPr="00A37099">
            <w:rPr>
              <w:rFonts w:ascii="HelveticaNeueLT Pro 57 Cn" w:hAnsi="HelveticaNeueLT Pro 57 Cn" w:cstheme="minorHAnsi"/>
              <w:sz w:val="20"/>
              <w:szCs w:val="20"/>
            </w:rPr>
            <w:t>umožní Dodavateli přístup do infrastrukturálního/provozního nebo produkčního prostředí provozovaného modulu Regina</w:t>
          </w:r>
          <w:r w:rsidR="00403A31" w:rsidRPr="00A37099">
            <w:rPr>
              <w:rFonts w:ascii="HelveticaNeueLT Pro 57 Cn" w:hAnsi="HelveticaNeueLT Pro 57 Cn" w:cstheme="minorHAnsi"/>
              <w:sz w:val="20"/>
              <w:szCs w:val="20"/>
            </w:rPr>
            <w:t>,</w:t>
          </w:r>
          <w:r w:rsidR="00207C75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a to formou vzdáleného zabezpečeného přístupu pro určené pracovníky Dodavatele pro řádné vykonávání technické podpory Dodavatelem</w:t>
          </w:r>
          <w:r w:rsidR="002105C4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a poskytování součinnosti</w:t>
          </w:r>
          <w:r w:rsidR="00207C75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dle </w:t>
          </w:r>
          <w:r w:rsidR="005F1B5B">
            <w:rPr>
              <w:rFonts w:ascii="HelveticaNeueLT Pro 57 Cn" w:hAnsi="HelveticaNeueLT Pro 57 Cn" w:cstheme="minorHAnsi"/>
              <w:sz w:val="20"/>
              <w:szCs w:val="20"/>
            </w:rPr>
            <w:t xml:space="preserve">čl. </w:t>
          </w:r>
          <w:r w:rsidR="00A40646">
            <w:rPr>
              <w:rFonts w:ascii="HelveticaNeueLT Pro 57 Cn" w:hAnsi="HelveticaNeueLT Pro 57 Cn" w:cstheme="minorHAnsi"/>
              <w:sz w:val="20"/>
              <w:szCs w:val="20"/>
            </w:rPr>
            <w:t xml:space="preserve">III </w:t>
          </w:r>
          <w:r w:rsidR="00576747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odst. </w:t>
          </w:r>
          <w:r w:rsidR="005F1B5B">
            <w:rPr>
              <w:rFonts w:ascii="HelveticaNeueLT Pro 57 Cn" w:hAnsi="HelveticaNeueLT Pro 57 Cn" w:cstheme="minorHAnsi"/>
              <w:sz w:val="20"/>
              <w:szCs w:val="20"/>
            </w:rPr>
            <w:fldChar w:fldCharType="begin"/>
          </w:r>
          <w:r w:rsidR="005F1B5B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REF _Ref109834866 \r </w:instrText>
          </w:r>
          <w:r w:rsidR="005F1B5B">
            <w:rPr>
              <w:rFonts w:ascii="HelveticaNeueLT Pro 57 Cn" w:hAnsi="HelveticaNeueLT Pro 57 Cn" w:cstheme="minorHAnsi"/>
              <w:sz w:val="20"/>
              <w:szCs w:val="20"/>
            </w:rPr>
            <w:fldChar w:fldCharType="separate"/>
          </w:r>
          <w:r w:rsidR="00BD7D77">
            <w:rPr>
              <w:rFonts w:ascii="HelveticaNeueLT Pro 57 Cn" w:hAnsi="HelveticaNeueLT Pro 57 Cn" w:cstheme="minorHAnsi"/>
              <w:sz w:val="20"/>
              <w:szCs w:val="20"/>
            </w:rPr>
            <w:t>3</w:t>
          </w:r>
          <w:r w:rsidR="005F1B5B">
            <w:rPr>
              <w:rFonts w:ascii="HelveticaNeueLT Pro 57 Cn" w:hAnsi="HelveticaNeueLT Pro 57 Cn" w:cstheme="minorHAnsi"/>
              <w:sz w:val="20"/>
              <w:szCs w:val="20"/>
            </w:rPr>
            <w:fldChar w:fldCharType="end"/>
          </w:r>
          <w:r w:rsidR="002105C4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5F1B5B">
            <w:rPr>
              <w:rFonts w:ascii="HelveticaNeueLT Pro 57 Cn" w:hAnsi="HelveticaNeueLT Pro 57 Cn" w:cstheme="minorHAnsi"/>
              <w:sz w:val="20"/>
              <w:szCs w:val="20"/>
            </w:rPr>
            <w:t xml:space="preserve">této </w:t>
          </w:r>
          <w:r w:rsidR="003C7A15" w:rsidRPr="00A37099">
            <w:rPr>
              <w:rFonts w:ascii="HelveticaNeueLT Pro 57 Cn" w:hAnsi="HelveticaNeueLT Pro 57 Cn" w:cstheme="minorHAnsi"/>
              <w:sz w:val="20"/>
              <w:szCs w:val="20"/>
            </w:rPr>
            <w:t>Smlouvy</w:t>
          </w:r>
          <w:r w:rsidR="00576747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. </w:t>
          </w:r>
          <w:r w:rsidR="00F939B2" w:rsidRPr="00A37099">
            <w:rPr>
              <w:rFonts w:ascii="HelveticaNeueLT Pro 57 Cn" w:hAnsi="HelveticaNeueLT Pro 57 Cn" w:cstheme="minorHAnsi"/>
              <w:sz w:val="20"/>
              <w:szCs w:val="20"/>
            </w:rPr>
            <w:t>Součástí součinnosti Objednatele je i vytvoření testovacích sad dat</w:t>
          </w:r>
          <w:r w:rsidR="005F1B5B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2105C4" w:rsidRPr="00A37099">
            <w:rPr>
              <w:rFonts w:ascii="HelveticaNeueLT Pro 57 Cn" w:hAnsi="HelveticaNeueLT Pro 57 Cn" w:cstheme="minorHAnsi"/>
              <w:sz w:val="20"/>
              <w:szCs w:val="20"/>
            </w:rPr>
            <w:t>a ostrých sad dat</w:t>
          </w:r>
          <w:r w:rsidR="00F939B2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pro testování nasazení modulu Regina.</w:t>
          </w:r>
          <w:bookmarkEnd w:id="19"/>
          <w:r w:rsidR="00102136" w:rsidRPr="00102136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102136" w:rsidRPr="00A37099">
            <w:rPr>
              <w:rFonts w:ascii="HelveticaNeueLT Pro 57 Cn" w:hAnsi="HelveticaNeueLT Pro 57 Cn" w:cstheme="minorHAnsi"/>
              <w:sz w:val="20"/>
              <w:szCs w:val="20"/>
            </w:rPr>
            <w:t>Objednatel vyčlení konkrétní pracovníky, kteří budou mít pověření poskytovat výše popsanou součinnost.</w:t>
          </w:r>
        </w:p>
        <w:p w:rsidR="002105C4" w:rsidRPr="00A37099" w:rsidRDefault="00C34165" w:rsidP="00366FD2">
          <w:pPr>
            <w:numPr>
              <w:ilvl w:val="0"/>
              <w:numId w:val="14"/>
            </w:numPr>
            <w:tabs>
              <w:tab w:val="left" w:leader="underscore" w:pos="0"/>
            </w:tabs>
            <w:spacing w:after="0" w:line="240" w:lineRule="auto"/>
            <w:ind w:left="360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bookmarkStart w:id="20" w:name="_Ref109834866"/>
          <w:bookmarkStart w:id="21" w:name="_Ref109218820"/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D</w:t>
          </w:r>
          <w:r w:rsidR="00A211D9" w:rsidRPr="00A37099">
            <w:rPr>
              <w:rFonts w:ascii="HelveticaNeueLT Pro 57 Cn" w:hAnsi="HelveticaNeueLT Pro 57 Cn" w:cstheme="minorHAnsi"/>
              <w:sz w:val="20"/>
              <w:szCs w:val="20"/>
            </w:rPr>
            <w:t>odavatel poskyt</w:t>
          </w:r>
          <w:r w:rsidR="000A78C4" w:rsidRPr="00A37099">
            <w:rPr>
              <w:rFonts w:ascii="HelveticaNeueLT Pro 57 Cn" w:hAnsi="HelveticaNeueLT Pro 57 Cn" w:cstheme="minorHAnsi"/>
              <w:sz w:val="20"/>
              <w:szCs w:val="20"/>
            </w:rPr>
            <w:t>uje</w:t>
          </w:r>
          <w:r w:rsidR="00A211D9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Objednateli pro zajištění plnění součinnosti </w:t>
          </w:r>
          <w:r w:rsidR="00473846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Objednatelem </w:t>
          </w:r>
          <w:r w:rsidR="00A211D9" w:rsidRPr="00A37099">
            <w:rPr>
              <w:rFonts w:ascii="HelveticaNeueLT Pro 57 Cn" w:hAnsi="HelveticaNeueLT Pro 57 Cn" w:cstheme="minorHAnsi"/>
              <w:sz w:val="20"/>
              <w:szCs w:val="20"/>
            </w:rPr>
            <w:t>popsan</w:t>
          </w:r>
          <w:r w:rsidR="00B850CA" w:rsidRPr="00A37099">
            <w:rPr>
              <w:rFonts w:ascii="HelveticaNeueLT Pro 57 Cn" w:hAnsi="HelveticaNeueLT Pro 57 Cn" w:cstheme="minorHAnsi"/>
              <w:sz w:val="20"/>
              <w:szCs w:val="20"/>
            </w:rPr>
            <w:t>é</w:t>
          </w:r>
          <w:r w:rsidR="00A211D9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v</w:t>
          </w:r>
          <w:r w:rsidR="005F1B5B" w:rsidRPr="005F1B5B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5F1B5B">
            <w:rPr>
              <w:rFonts w:ascii="HelveticaNeueLT Pro 57 Cn" w:hAnsi="HelveticaNeueLT Pro 57 Cn" w:cstheme="minorHAnsi"/>
              <w:sz w:val="20"/>
              <w:szCs w:val="20"/>
            </w:rPr>
            <w:t xml:space="preserve">čl. </w:t>
          </w:r>
          <w:r w:rsidR="00A40646">
            <w:rPr>
              <w:rFonts w:ascii="HelveticaNeueLT Pro 57 Cn" w:hAnsi="HelveticaNeueLT Pro 57 Cn" w:cstheme="minorHAnsi"/>
              <w:sz w:val="20"/>
              <w:szCs w:val="20"/>
            </w:rPr>
            <w:t>III</w:t>
          </w:r>
          <w:r w:rsidR="00A40646" w:rsidRPr="00A37099">
            <w:rPr>
              <w:rFonts w:ascii="HelveticaNeueLT Pro 57 Cn" w:hAnsi="HelveticaNeueLT Pro 57 Cn" w:cstheme="minorHAnsi"/>
              <w:sz w:val="20"/>
              <w:szCs w:val="20"/>
            </w:rPr>
            <w:t> </w:t>
          </w:r>
          <w:r w:rsidR="00576747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odst. </w:t>
          </w:r>
          <w:r w:rsidR="00D93AF0">
            <w:rPr>
              <w:rFonts w:ascii="HelveticaNeueLT Pro 57 Cn" w:hAnsi="HelveticaNeueLT Pro 57 Cn" w:cstheme="minorHAnsi"/>
              <w:sz w:val="20"/>
              <w:szCs w:val="20"/>
            </w:rPr>
            <w:fldChar w:fldCharType="begin"/>
          </w:r>
          <w:r w:rsidR="00D93AF0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REF _Ref109743776 \r \h </w:instrText>
          </w:r>
          <w:r w:rsidR="00D93AF0">
            <w:rPr>
              <w:rFonts w:ascii="HelveticaNeueLT Pro 57 Cn" w:hAnsi="HelveticaNeueLT Pro 57 Cn" w:cstheme="minorHAnsi"/>
              <w:sz w:val="20"/>
              <w:szCs w:val="20"/>
            </w:rPr>
          </w:r>
          <w:r w:rsidR="00D93AF0">
            <w:rPr>
              <w:rFonts w:ascii="HelveticaNeueLT Pro 57 Cn" w:hAnsi="HelveticaNeueLT Pro 57 Cn" w:cstheme="minorHAnsi"/>
              <w:sz w:val="20"/>
              <w:szCs w:val="20"/>
            </w:rPr>
            <w:fldChar w:fldCharType="separate"/>
          </w:r>
          <w:r w:rsidR="00BD7D77">
            <w:rPr>
              <w:rFonts w:ascii="HelveticaNeueLT Pro 57 Cn" w:hAnsi="HelveticaNeueLT Pro 57 Cn" w:cstheme="minorHAnsi"/>
              <w:sz w:val="20"/>
              <w:szCs w:val="20"/>
            </w:rPr>
            <w:t>2</w:t>
          </w:r>
          <w:r w:rsidR="00D93AF0">
            <w:rPr>
              <w:rFonts w:ascii="HelveticaNeueLT Pro 57 Cn" w:hAnsi="HelveticaNeueLT Pro 57 Cn" w:cstheme="minorHAnsi"/>
              <w:sz w:val="20"/>
              <w:szCs w:val="20"/>
            </w:rPr>
            <w:fldChar w:fldCharType="end"/>
          </w:r>
          <w:r w:rsidR="000A78C4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B42CE3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="009A4650" w:rsidRPr="00A37099">
            <w:rPr>
              <w:rFonts w:ascii="HelveticaNeueLT Pro 57 Cn" w:hAnsi="HelveticaNeueLT Pro 57 Cn" w:cstheme="minorHAnsi"/>
              <w:sz w:val="20"/>
              <w:szCs w:val="20"/>
            </w:rPr>
            <w:t>mlouvy</w:t>
          </w:r>
          <w:r w:rsidR="000A78C4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0A6C8D">
            <w:rPr>
              <w:rFonts w:ascii="HelveticaNeueLT Pro 57 Cn" w:hAnsi="HelveticaNeueLT Pro 57 Cn" w:cstheme="minorHAnsi"/>
              <w:sz w:val="20"/>
              <w:szCs w:val="20"/>
            </w:rPr>
            <w:t xml:space="preserve">veškeré </w:t>
          </w:r>
          <w:r w:rsidR="006054D3">
            <w:rPr>
              <w:rFonts w:ascii="HelveticaNeueLT Pro 57 Cn" w:hAnsi="HelveticaNeueLT Pro 57 Cn" w:cstheme="minorHAnsi"/>
              <w:sz w:val="20"/>
              <w:szCs w:val="20"/>
            </w:rPr>
            <w:t xml:space="preserve">nezbytné informace, přičemž pokud je modul Regina nasazen </w:t>
          </w:r>
          <w:r w:rsidR="006054D3" w:rsidRPr="00A37099">
            <w:rPr>
              <w:rFonts w:ascii="HelveticaNeueLT Pro 57 Cn" w:hAnsi="HelveticaNeueLT Pro 57 Cn" w:cstheme="minorHAnsi"/>
              <w:sz w:val="20"/>
              <w:szCs w:val="20"/>
            </w:rPr>
            <w:t>na infrastruktuře Objednatele</w:t>
          </w:r>
          <w:r w:rsidR="006054D3">
            <w:rPr>
              <w:rFonts w:ascii="HelveticaNeueLT Pro 57 Cn" w:hAnsi="HelveticaNeueLT Pro 57 Cn" w:cstheme="minorHAnsi"/>
              <w:sz w:val="20"/>
              <w:szCs w:val="20"/>
            </w:rPr>
            <w:t xml:space="preserve">, pak Dodavatel poskytuje také </w:t>
          </w:r>
          <w:r w:rsidR="00A211D9" w:rsidRPr="00A37099">
            <w:rPr>
              <w:rFonts w:ascii="HelveticaNeueLT Pro 57 Cn" w:hAnsi="HelveticaNeueLT Pro 57 Cn" w:cstheme="minorHAnsi"/>
              <w:sz w:val="20"/>
              <w:szCs w:val="20"/>
            </w:rPr>
            <w:t>konkrétní technickou specifikaci a další potřebnou dokumentaci</w:t>
          </w:r>
          <w:r w:rsidR="00871074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modulu Regina</w:t>
          </w:r>
          <w:r w:rsidR="000B5F6D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(zejména administrátorskou příručku a funkční specifikaci modulu Regina)</w:t>
          </w:r>
          <w:r w:rsidR="00A211D9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, </w:t>
          </w:r>
          <w:r w:rsidR="000B5F6D" w:rsidRPr="00A37099">
            <w:rPr>
              <w:rFonts w:ascii="HelveticaNeueLT Pro 57 Cn" w:hAnsi="HelveticaNeueLT Pro 57 Cn" w:cstheme="minorHAnsi"/>
              <w:sz w:val="20"/>
              <w:szCs w:val="20"/>
            </w:rPr>
            <w:t>dopadovou analýzu zpracování osobních údajů (dále jen „</w:t>
          </w:r>
          <w:r w:rsidR="000B5F6D"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>DPIA</w:t>
          </w:r>
          <w:r w:rsidR="000B5F6D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“) vč. Příloh DPIA, veřejně publikovatelné </w:t>
          </w:r>
          <w:r w:rsidR="003C7A15" w:rsidRPr="00A37099">
            <w:rPr>
              <w:rFonts w:ascii="HelveticaNeueLT Pro 57 Cn" w:hAnsi="HelveticaNeueLT Pro 57 Cn" w:cstheme="minorHAnsi"/>
              <w:sz w:val="20"/>
              <w:szCs w:val="20"/>
            </w:rPr>
            <w:t>i</w:t>
          </w:r>
          <w:r w:rsidR="000B5F6D" w:rsidRPr="00A37099">
            <w:rPr>
              <w:rFonts w:ascii="HelveticaNeueLT Pro 57 Cn" w:hAnsi="HelveticaNeueLT Pro 57 Cn" w:cstheme="minorHAnsi"/>
              <w:sz w:val="20"/>
              <w:szCs w:val="20"/>
            </w:rPr>
            <w:t>nformace o zpracování osobních údajů uživatelů IS AM</w:t>
          </w:r>
          <w:r w:rsidR="00473846" w:rsidRPr="00A37099">
            <w:rPr>
              <w:rFonts w:ascii="HelveticaNeueLT Pro 57 Cn" w:hAnsi="HelveticaNeueLT Pro 57 Cn" w:cstheme="minorHAnsi"/>
              <w:sz w:val="20"/>
              <w:szCs w:val="20"/>
            </w:rPr>
            <w:t>.</w:t>
          </w:r>
          <w:bookmarkEnd w:id="20"/>
          <w:r w:rsidR="00473846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</w:p>
        <w:p w:rsidR="00026683" w:rsidRPr="007E3B30" w:rsidRDefault="006054D3" w:rsidP="00366FD2">
          <w:pPr>
            <w:numPr>
              <w:ilvl w:val="0"/>
              <w:numId w:val="14"/>
            </w:numPr>
            <w:tabs>
              <w:tab w:val="left" w:leader="underscore" w:pos="0"/>
            </w:tabs>
            <w:spacing w:after="0" w:line="240" w:lineRule="auto"/>
            <w:ind w:left="360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bookmarkStart w:id="22" w:name="_Ref109219114"/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Pokud je modul Regina nasazen na infrastruktuře Objednatele, pak </w:t>
          </w:r>
          <w:r w:rsidR="00473846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Dodavatel poskytne Objednateli </w:t>
          </w:r>
          <w:r w:rsidR="002105C4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k modulu Regina také následující </w:t>
          </w:r>
          <w:r w:rsidR="00473846" w:rsidRPr="007E3B30">
            <w:rPr>
              <w:rFonts w:ascii="HelveticaNeueLT Pro 57 Cn" w:hAnsi="HelveticaNeueLT Pro 57 Cn" w:cstheme="minorHAnsi"/>
              <w:sz w:val="20"/>
              <w:szCs w:val="20"/>
            </w:rPr>
            <w:t>nezbytné</w:t>
          </w:r>
          <w:r w:rsidR="00A72041" w:rsidRPr="007E3B30">
            <w:rPr>
              <w:rFonts w:ascii="HelveticaNeueLT Pro 57 Cn" w:hAnsi="HelveticaNeueLT Pro 57 Cn" w:cstheme="minorHAnsi"/>
              <w:sz w:val="20"/>
              <w:szCs w:val="20"/>
            </w:rPr>
            <w:t>/ou</w:t>
          </w:r>
          <w:r w:rsidR="008D76FB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 podporu</w:t>
          </w:r>
          <w:r w:rsidR="00026683" w:rsidRPr="007E3B30">
            <w:rPr>
              <w:rFonts w:ascii="HelveticaNeueLT Pro 57 Cn" w:hAnsi="HelveticaNeueLT Pro 57 Cn" w:cstheme="minorHAnsi"/>
              <w:sz w:val="20"/>
              <w:szCs w:val="20"/>
            </w:rPr>
            <w:t>:</w:t>
          </w:r>
          <w:bookmarkEnd w:id="21"/>
          <w:bookmarkEnd w:id="22"/>
        </w:p>
        <w:p w:rsidR="00A72041" w:rsidRPr="007E3B30" w:rsidRDefault="000C167B" w:rsidP="00366FD2">
          <w:pPr>
            <w:pStyle w:val="Odstavecseseznamem"/>
            <w:numPr>
              <w:ilvl w:val="0"/>
              <w:numId w:val="12"/>
            </w:numPr>
            <w:tabs>
              <w:tab w:val="left" w:leader="underscore" w:pos="0"/>
            </w:tabs>
            <w:spacing w:after="0" w:line="240" w:lineRule="auto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bookmarkStart w:id="23" w:name="_Ref109219155"/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>osobní konzultac</w:t>
          </w:r>
          <w:r w:rsidR="00473846" w:rsidRPr="007E3B30">
            <w:rPr>
              <w:rFonts w:ascii="HelveticaNeueLT Pro 57 Cn" w:hAnsi="HelveticaNeueLT Pro 57 Cn" w:cstheme="minorHAnsi"/>
              <w:sz w:val="20"/>
              <w:szCs w:val="20"/>
            </w:rPr>
            <w:t>e k</w:t>
          </w:r>
          <w:r w:rsidR="003B3DED" w:rsidRPr="007E3B30">
            <w:rPr>
              <w:rFonts w:ascii="HelveticaNeueLT Pro 57 Cn" w:hAnsi="HelveticaNeueLT Pro 57 Cn" w:cstheme="minorHAnsi"/>
              <w:sz w:val="20"/>
              <w:szCs w:val="20"/>
            </w:rPr>
            <w:t> </w:t>
          </w:r>
          <w:r w:rsidR="00025EE7" w:rsidRPr="007E3B30">
            <w:rPr>
              <w:rFonts w:ascii="HelveticaNeueLT Pro 57 Cn" w:hAnsi="HelveticaNeueLT Pro 57 Cn" w:cstheme="minorHAnsi"/>
              <w:sz w:val="20"/>
              <w:szCs w:val="20"/>
            </w:rPr>
            <w:t>ú</w:t>
          </w:r>
          <w:r w:rsidR="003B3DED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vodní </w:t>
          </w:r>
          <w:r w:rsidR="00473846" w:rsidRPr="007E3B30">
            <w:rPr>
              <w:rFonts w:ascii="HelveticaNeueLT Pro 57 Cn" w:hAnsi="HelveticaNeueLT Pro 57 Cn" w:cstheme="minorHAnsi"/>
              <w:sz w:val="20"/>
              <w:szCs w:val="20"/>
            </w:rPr>
            <w:t>registraci modulu Regina u ISZR</w:t>
          </w:r>
          <w:r w:rsidR="003B3DED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 v</w:t>
          </w:r>
          <w:r w:rsidR="00553B18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 celkovém </w:t>
          </w:r>
          <w:r w:rsidR="003B3DED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rozsahu až </w:t>
          </w:r>
          <w:r w:rsidR="008D76FB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3 </w:t>
          </w:r>
          <w:r w:rsidR="003B3DED" w:rsidRPr="007E3B30">
            <w:rPr>
              <w:rFonts w:ascii="HelveticaNeueLT Pro 57 Cn" w:hAnsi="HelveticaNeueLT Pro 57 Cn" w:cstheme="minorHAnsi"/>
              <w:sz w:val="20"/>
              <w:szCs w:val="20"/>
            </w:rPr>
            <w:t>člověkohodin</w:t>
          </w:r>
          <w:r w:rsidR="00473846" w:rsidRPr="007E3B30">
            <w:rPr>
              <w:rFonts w:ascii="HelveticaNeueLT Pro 57 Cn" w:hAnsi="HelveticaNeueLT Pro 57 Cn" w:cstheme="minorHAnsi"/>
              <w:sz w:val="20"/>
              <w:szCs w:val="20"/>
            </w:rPr>
            <w:t>,</w:t>
          </w:r>
          <w:bookmarkEnd w:id="23"/>
        </w:p>
        <w:p w:rsidR="00A72041" w:rsidRPr="007E3B30" w:rsidRDefault="00473846" w:rsidP="00366FD2">
          <w:pPr>
            <w:pStyle w:val="Odstavecseseznamem"/>
            <w:numPr>
              <w:ilvl w:val="0"/>
              <w:numId w:val="12"/>
            </w:numPr>
            <w:tabs>
              <w:tab w:val="left" w:leader="underscore" w:pos="0"/>
            </w:tabs>
            <w:spacing w:after="0" w:line="240" w:lineRule="auto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lastRenderedPageBreak/>
            <w:t xml:space="preserve">jednorázové </w:t>
          </w:r>
          <w:r w:rsidR="00A211D9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zaškolení </w:t>
          </w:r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až 5 </w:t>
          </w:r>
          <w:r w:rsidR="00A211D9" w:rsidRPr="007E3B30">
            <w:rPr>
              <w:rFonts w:ascii="HelveticaNeueLT Pro 57 Cn" w:hAnsi="HelveticaNeueLT Pro 57 Cn" w:cstheme="minorHAnsi"/>
              <w:sz w:val="20"/>
              <w:szCs w:val="20"/>
            </w:rPr>
            <w:t>pracovníků</w:t>
          </w:r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 Objednatele pro </w:t>
          </w:r>
          <w:r w:rsidR="003B3DED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úvodní </w:t>
          </w:r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registraci modulu Regina v ISZR a </w:t>
          </w:r>
          <w:r w:rsidR="00A72041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uživatelskou </w:t>
          </w:r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>práci s modulem Regina</w:t>
          </w:r>
          <w:r w:rsidR="00D40258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 v celkovém rozsahu </w:t>
          </w:r>
          <w:r w:rsidR="00991485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až </w:t>
          </w:r>
          <w:r w:rsidR="00D40258" w:rsidRPr="007E3B30">
            <w:rPr>
              <w:rFonts w:ascii="HelveticaNeueLT Pro 57 Cn" w:hAnsi="HelveticaNeueLT Pro 57 Cn" w:cstheme="minorHAnsi"/>
              <w:sz w:val="20"/>
              <w:szCs w:val="20"/>
            </w:rPr>
            <w:t>2 člověkohodin</w:t>
          </w:r>
          <w:r w:rsidR="00871074" w:rsidRPr="007E3B30">
            <w:rPr>
              <w:rFonts w:ascii="HelveticaNeueLT Pro 57 Cn" w:hAnsi="HelveticaNeueLT Pro 57 Cn" w:cstheme="minorHAnsi"/>
              <w:sz w:val="20"/>
              <w:szCs w:val="20"/>
            </w:rPr>
            <w:t>,</w:t>
          </w:r>
          <w:r w:rsidR="00DD1C63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</w:p>
        <w:p w:rsidR="00A72041" w:rsidRPr="007E3B30" w:rsidRDefault="003B3DED" w:rsidP="00366FD2">
          <w:pPr>
            <w:pStyle w:val="Odstavecseseznamem"/>
            <w:numPr>
              <w:ilvl w:val="0"/>
              <w:numId w:val="12"/>
            </w:numPr>
            <w:tabs>
              <w:tab w:val="left" w:leader="underscore" w:pos="0"/>
            </w:tabs>
            <w:spacing w:after="0" w:line="240" w:lineRule="auto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úvodní </w:t>
          </w:r>
          <w:r w:rsidR="00871074" w:rsidRPr="007E3B30">
            <w:rPr>
              <w:rFonts w:ascii="HelveticaNeueLT Pro 57 Cn" w:hAnsi="HelveticaNeueLT Pro 57 Cn" w:cstheme="minorHAnsi"/>
              <w:sz w:val="20"/>
              <w:szCs w:val="20"/>
            </w:rPr>
            <w:t>podpo</w:t>
          </w:r>
          <w:r w:rsidR="00A72041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ru </w:t>
          </w:r>
          <w:r w:rsidR="00871074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vyčleněných pracovníků Objednatele při vyplnění a podání žádosti </w:t>
          </w:r>
          <w:r w:rsidR="000B5F6D" w:rsidRPr="007E3B30">
            <w:rPr>
              <w:rFonts w:ascii="HelveticaNeueLT Pro 57 Cn" w:hAnsi="HelveticaNeueLT Pro 57 Cn" w:cstheme="minorHAnsi"/>
              <w:sz w:val="20"/>
              <w:szCs w:val="20"/>
            </w:rPr>
            <w:t>registrace</w:t>
          </w:r>
          <w:r w:rsidR="00871074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 modulu Regina na ISZR</w:t>
          </w:r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 v </w:t>
          </w:r>
          <w:r w:rsidR="00553B18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celkovém </w:t>
          </w:r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rozsahu až </w:t>
          </w:r>
          <w:r w:rsidR="000470C2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8 </w:t>
          </w:r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>člověkohodin</w:t>
          </w:r>
          <w:r w:rsidR="00871074" w:rsidRPr="007E3B30">
            <w:rPr>
              <w:rFonts w:ascii="HelveticaNeueLT Pro 57 Cn" w:hAnsi="HelveticaNeueLT Pro 57 Cn" w:cstheme="minorHAnsi"/>
              <w:sz w:val="20"/>
              <w:szCs w:val="20"/>
            </w:rPr>
            <w:t>,</w:t>
          </w:r>
        </w:p>
        <w:p w:rsidR="00A72041" w:rsidRPr="007E3B30" w:rsidRDefault="003B3DED" w:rsidP="00366FD2">
          <w:pPr>
            <w:pStyle w:val="Odstavecseseznamem"/>
            <w:numPr>
              <w:ilvl w:val="0"/>
              <w:numId w:val="12"/>
            </w:numPr>
            <w:tabs>
              <w:tab w:val="left" w:leader="underscore" w:pos="0"/>
            </w:tabs>
            <w:spacing w:after="0" w:line="240" w:lineRule="auto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bookmarkStart w:id="24" w:name="_Ref109219156"/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úvodní </w:t>
          </w:r>
          <w:r w:rsidR="00871074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součinnost při instalaci, nastavení a testování modulu Regina v infrastrukturním prostředí Objednatele, dle </w:t>
          </w:r>
          <w:r w:rsidR="005F1B5B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čl. </w:t>
          </w:r>
          <w:r w:rsidR="00A40646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III </w:t>
          </w:r>
          <w:r w:rsidR="00F06858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odst. </w:t>
          </w:r>
          <w:r w:rsidR="005F1B5B" w:rsidRPr="007E3B30">
            <w:rPr>
              <w:rFonts w:ascii="HelveticaNeueLT Pro 57 Cn" w:hAnsi="HelveticaNeueLT Pro 57 Cn" w:cstheme="minorHAnsi"/>
              <w:sz w:val="20"/>
              <w:szCs w:val="20"/>
            </w:rPr>
            <w:fldChar w:fldCharType="begin"/>
          </w:r>
          <w:r w:rsidR="005F1B5B" w:rsidRPr="007E3B30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REF _Ref109743776 \r </w:instrText>
          </w:r>
          <w:r w:rsidR="00D40258" w:rsidRPr="007E3B30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\* MERGEFORMAT </w:instrText>
          </w:r>
          <w:r w:rsidR="005F1B5B" w:rsidRPr="007E3B30">
            <w:rPr>
              <w:rFonts w:ascii="HelveticaNeueLT Pro 57 Cn" w:hAnsi="HelveticaNeueLT Pro 57 Cn" w:cstheme="minorHAnsi"/>
              <w:sz w:val="20"/>
              <w:szCs w:val="20"/>
            </w:rPr>
            <w:fldChar w:fldCharType="separate"/>
          </w:r>
          <w:r w:rsidR="00BD7D77">
            <w:rPr>
              <w:rFonts w:ascii="HelveticaNeueLT Pro 57 Cn" w:hAnsi="HelveticaNeueLT Pro 57 Cn" w:cstheme="minorHAnsi"/>
              <w:sz w:val="20"/>
              <w:szCs w:val="20"/>
            </w:rPr>
            <w:t>2</w:t>
          </w:r>
          <w:r w:rsidR="005F1B5B" w:rsidRPr="007E3B30">
            <w:rPr>
              <w:rFonts w:ascii="HelveticaNeueLT Pro 57 Cn" w:hAnsi="HelveticaNeueLT Pro 57 Cn" w:cstheme="minorHAnsi"/>
              <w:sz w:val="20"/>
              <w:szCs w:val="20"/>
            </w:rPr>
            <w:fldChar w:fldCharType="end"/>
          </w:r>
          <w:r w:rsidR="00871074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F939B2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a </w:t>
          </w:r>
          <w:r w:rsidR="00F939B2" w:rsidRPr="007E3B30">
            <w:rPr>
              <w:rFonts w:ascii="HelveticaNeueLT Pro 57 Cn" w:hAnsi="HelveticaNeueLT Pro 57 Cn" w:cstheme="minorHAnsi"/>
              <w:sz w:val="20"/>
              <w:szCs w:val="20"/>
            </w:rPr>
            <w:fldChar w:fldCharType="begin"/>
          </w:r>
          <w:r w:rsidR="00F939B2" w:rsidRPr="007E3B30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REF _Ref109218820 \r \h </w:instrText>
          </w:r>
          <w:r w:rsidR="00025EE7" w:rsidRPr="007E3B30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\* MERGEFORMAT </w:instrText>
          </w:r>
          <w:r w:rsidR="00F939B2" w:rsidRPr="007E3B30">
            <w:rPr>
              <w:rFonts w:ascii="HelveticaNeueLT Pro 57 Cn" w:hAnsi="HelveticaNeueLT Pro 57 Cn" w:cstheme="minorHAnsi"/>
              <w:sz w:val="20"/>
              <w:szCs w:val="20"/>
            </w:rPr>
          </w:r>
          <w:r w:rsidR="00F939B2" w:rsidRPr="007E3B30">
            <w:rPr>
              <w:rFonts w:ascii="HelveticaNeueLT Pro 57 Cn" w:hAnsi="HelveticaNeueLT Pro 57 Cn" w:cstheme="minorHAnsi"/>
              <w:sz w:val="20"/>
              <w:szCs w:val="20"/>
            </w:rPr>
            <w:fldChar w:fldCharType="separate"/>
          </w:r>
          <w:r w:rsidR="00BD7D77">
            <w:rPr>
              <w:rFonts w:ascii="HelveticaNeueLT Pro 57 Cn" w:hAnsi="HelveticaNeueLT Pro 57 Cn" w:cstheme="minorHAnsi"/>
              <w:sz w:val="20"/>
              <w:szCs w:val="20"/>
            </w:rPr>
            <w:t>3</w:t>
          </w:r>
          <w:r w:rsidR="00F939B2" w:rsidRPr="007E3B30">
            <w:rPr>
              <w:rFonts w:ascii="HelveticaNeueLT Pro 57 Cn" w:hAnsi="HelveticaNeueLT Pro 57 Cn" w:cstheme="minorHAnsi"/>
              <w:sz w:val="20"/>
              <w:szCs w:val="20"/>
            </w:rPr>
            <w:fldChar w:fldCharType="end"/>
          </w:r>
          <w:r w:rsidR="00F939B2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5F1B5B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této </w:t>
          </w:r>
          <w:r w:rsidR="00F06858" w:rsidRPr="007E3B30">
            <w:rPr>
              <w:rFonts w:ascii="HelveticaNeueLT Pro 57 Cn" w:hAnsi="HelveticaNeueLT Pro 57 Cn" w:cstheme="minorHAnsi"/>
              <w:sz w:val="20"/>
              <w:szCs w:val="20"/>
            </w:rPr>
            <w:t>Smlouvy</w:t>
          </w:r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 v </w:t>
          </w:r>
          <w:r w:rsidR="00553B18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celkovém </w:t>
          </w:r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rozsahu až </w:t>
          </w:r>
          <w:r w:rsidR="000470C2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12 </w:t>
          </w:r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>člověkohodin</w:t>
          </w:r>
          <w:r w:rsidR="00871074" w:rsidRPr="007E3B30">
            <w:rPr>
              <w:rFonts w:ascii="HelveticaNeueLT Pro 57 Cn" w:hAnsi="HelveticaNeueLT Pro 57 Cn" w:cstheme="minorHAnsi"/>
              <w:sz w:val="20"/>
              <w:szCs w:val="20"/>
            </w:rPr>
            <w:t>,</w:t>
          </w:r>
          <w:bookmarkEnd w:id="24"/>
        </w:p>
        <w:p w:rsidR="00E34644" w:rsidRPr="007E3B30" w:rsidRDefault="00E34644" w:rsidP="00366FD2">
          <w:pPr>
            <w:pStyle w:val="Odstavecseseznamem"/>
            <w:numPr>
              <w:ilvl w:val="0"/>
              <w:numId w:val="12"/>
            </w:numPr>
            <w:tabs>
              <w:tab w:val="left" w:leader="underscore" w:pos="0"/>
            </w:tabs>
            <w:spacing w:after="0" w:line="240" w:lineRule="auto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bookmarkStart w:id="25" w:name="_Ref109219120"/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servisní podporu </w:t>
          </w:r>
          <w:r w:rsidR="003B3DED" w:rsidRPr="007E3B30">
            <w:rPr>
              <w:rFonts w:ascii="HelveticaNeueLT Pro 57 Cn" w:hAnsi="HelveticaNeueLT Pro 57 Cn" w:cstheme="minorHAnsi"/>
              <w:sz w:val="20"/>
              <w:szCs w:val="20"/>
            </w:rPr>
            <w:t>po celou dobu provozu IS AM, jehož je modul Regina integrální součástí</w:t>
          </w:r>
          <w:r w:rsidR="00F429B6" w:rsidRPr="007E3B30">
            <w:rPr>
              <w:rFonts w:ascii="HelveticaNeueLT Pro 57 Cn" w:hAnsi="HelveticaNeueLT Pro 57 Cn" w:cstheme="minorHAnsi"/>
              <w:sz w:val="20"/>
              <w:szCs w:val="20"/>
            </w:rPr>
            <w:t>,</w:t>
          </w:r>
          <w:r w:rsidR="003B3DED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>v</w:t>
          </w:r>
          <w:r w:rsidR="003B3DED" w:rsidRPr="007E3B30">
            <w:rPr>
              <w:rFonts w:ascii="HelveticaNeueLT Pro 57 Cn" w:hAnsi="HelveticaNeueLT Pro 57 Cn" w:cstheme="minorHAnsi"/>
              <w:sz w:val="20"/>
              <w:szCs w:val="20"/>
            </w:rPr>
            <w:t> </w:t>
          </w:r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>podobě</w:t>
          </w:r>
          <w:r w:rsidR="003B3DED" w:rsidRPr="007E3B30">
            <w:rPr>
              <w:rFonts w:ascii="HelveticaNeueLT Pro 57 Cn" w:hAnsi="HelveticaNeueLT Pro 57 Cn" w:cstheme="minorHAnsi"/>
              <w:sz w:val="20"/>
              <w:szCs w:val="20"/>
            </w:rPr>
            <w:t>:</w:t>
          </w:r>
        </w:p>
        <w:p w:rsidR="003B3DED" w:rsidRPr="00174331" w:rsidRDefault="00C81057" w:rsidP="007B13F6">
          <w:pPr>
            <w:pStyle w:val="Odstavecseseznamem"/>
            <w:numPr>
              <w:ilvl w:val="1"/>
              <w:numId w:val="12"/>
            </w:numPr>
            <w:tabs>
              <w:tab w:val="left" w:leader="underscore" w:pos="0"/>
            </w:tabs>
            <w:spacing w:after="0" w:line="240" w:lineRule="auto"/>
            <w:ind w:left="127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174331">
            <w:rPr>
              <w:rFonts w:ascii="HelveticaNeueLT Pro 57 Cn" w:hAnsi="HelveticaNeueLT Pro 57 Cn" w:cstheme="minorHAnsi"/>
              <w:sz w:val="20"/>
              <w:szCs w:val="20"/>
            </w:rPr>
            <w:t>HelpDesk</w:t>
          </w:r>
          <w:r w:rsidR="00A72041" w:rsidRPr="00174331">
            <w:rPr>
              <w:rFonts w:ascii="HelveticaNeueLT Pro 57 Cn" w:hAnsi="HelveticaNeueLT Pro 57 Cn" w:cstheme="minorHAnsi"/>
              <w:sz w:val="20"/>
              <w:szCs w:val="20"/>
            </w:rPr>
            <w:t xml:space="preserve"> dostupný 5×8 mezi </w:t>
          </w:r>
          <w:r w:rsidR="00E02563" w:rsidRPr="00174331">
            <w:rPr>
              <w:rFonts w:ascii="HelveticaNeueLT Pro 57 Cn" w:hAnsi="HelveticaNeueLT Pro 57 Cn" w:cstheme="minorHAnsi"/>
              <w:sz w:val="20"/>
              <w:szCs w:val="20"/>
            </w:rPr>
            <w:t>08</w:t>
          </w:r>
          <w:r w:rsidR="00A72041" w:rsidRPr="00174331">
            <w:rPr>
              <w:rFonts w:ascii="HelveticaNeueLT Pro 57 Cn" w:hAnsi="HelveticaNeueLT Pro 57 Cn" w:cstheme="minorHAnsi"/>
              <w:sz w:val="20"/>
              <w:szCs w:val="20"/>
            </w:rPr>
            <w:t xml:space="preserve">:00 </w:t>
          </w:r>
          <w:r w:rsidR="00F429B6" w:rsidRPr="00174331">
            <w:rPr>
              <w:rFonts w:ascii="HelveticaNeueLT Pro 57 Cn" w:hAnsi="HelveticaNeueLT Pro 57 Cn" w:cstheme="minorHAnsi"/>
              <w:sz w:val="20"/>
              <w:szCs w:val="20"/>
            </w:rPr>
            <w:t xml:space="preserve">a </w:t>
          </w:r>
          <w:r w:rsidR="00A72041" w:rsidRPr="00174331">
            <w:rPr>
              <w:rFonts w:ascii="HelveticaNeueLT Pro 57 Cn" w:hAnsi="HelveticaNeueLT Pro 57 Cn" w:cstheme="minorHAnsi"/>
              <w:sz w:val="20"/>
              <w:szCs w:val="20"/>
            </w:rPr>
            <w:t>1</w:t>
          </w:r>
          <w:r w:rsidR="00E02563" w:rsidRPr="00174331">
            <w:rPr>
              <w:rFonts w:ascii="HelveticaNeueLT Pro 57 Cn" w:hAnsi="HelveticaNeueLT Pro 57 Cn" w:cstheme="minorHAnsi"/>
              <w:sz w:val="20"/>
              <w:szCs w:val="20"/>
            </w:rPr>
            <w:t>6</w:t>
          </w:r>
          <w:r w:rsidR="00A72041" w:rsidRPr="00174331">
            <w:rPr>
              <w:rFonts w:ascii="HelveticaNeueLT Pro 57 Cn" w:hAnsi="HelveticaNeueLT Pro 57 Cn" w:cstheme="minorHAnsi"/>
              <w:sz w:val="20"/>
              <w:szCs w:val="20"/>
            </w:rPr>
            <w:t>:00</w:t>
          </w:r>
          <w:r w:rsidR="00553B18" w:rsidRPr="00174331">
            <w:rPr>
              <w:rFonts w:ascii="HelveticaNeueLT Pro 57 Cn" w:hAnsi="HelveticaNeueLT Pro 57 Cn" w:cstheme="minorHAnsi"/>
              <w:sz w:val="20"/>
              <w:szCs w:val="20"/>
            </w:rPr>
            <w:t>;</w:t>
          </w:r>
        </w:p>
        <w:p w:rsidR="00553B18" w:rsidRPr="007E3B30" w:rsidRDefault="00C370C0" w:rsidP="00366FD2">
          <w:pPr>
            <w:pStyle w:val="Odstavecseseznamem"/>
            <w:numPr>
              <w:ilvl w:val="1"/>
              <w:numId w:val="12"/>
            </w:numPr>
            <w:tabs>
              <w:tab w:val="left" w:leader="underscore" w:pos="0"/>
            </w:tabs>
            <w:spacing w:after="0" w:line="240" w:lineRule="auto"/>
            <w:ind w:left="127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automatizovaný </w:t>
          </w:r>
          <w:r w:rsidR="00553B18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softwarový </w:t>
          </w:r>
          <w:r w:rsidR="00C81057" w:rsidRPr="007E3B30">
            <w:rPr>
              <w:rFonts w:ascii="HelveticaNeueLT Pro 57 Cn" w:hAnsi="HelveticaNeueLT Pro 57 Cn" w:cstheme="minorHAnsi"/>
              <w:sz w:val="20"/>
              <w:szCs w:val="20"/>
            </w:rPr>
            <w:t>bezpečnostní monitoring</w:t>
          </w:r>
          <w:r w:rsidR="00553B18" w:rsidRPr="007E3B30">
            <w:rPr>
              <w:rFonts w:ascii="HelveticaNeueLT Pro 57 Cn" w:hAnsi="HelveticaNeueLT Pro 57 Cn" w:cstheme="minorHAnsi"/>
              <w:sz w:val="20"/>
              <w:szCs w:val="20"/>
            </w:rPr>
            <w:t>;</w:t>
          </w:r>
        </w:p>
        <w:p w:rsidR="003B3DED" w:rsidRPr="007E3B30" w:rsidRDefault="00553B18" w:rsidP="00366FD2">
          <w:pPr>
            <w:pStyle w:val="Odstavecseseznamem"/>
            <w:numPr>
              <w:ilvl w:val="1"/>
              <w:numId w:val="12"/>
            </w:numPr>
            <w:tabs>
              <w:tab w:val="left" w:leader="underscore" w:pos="0"/>
            </w:tabs>
            <w:spacing w:after="0" w:line="240" w:lineRule="auto"/>
            <w:ind w:left="127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bookmarkStart w:id="26" w:name="_Ref109220048"/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>bezpečností dohled;</w:t>
          </w:r>
          <w:bookmarkEnd w:id="26"/>
        </w:p>
        <w:p w:rsidR="00553B18" w:rsidRPr="007E3B30" w:rsidRDefault="00A72041" w:rsidP="00366FD2">
          <w:pPr>
            <w:pStyle w:val="Odstavecseseznamem"/>
            <w:numPr>
              <w:ilvl w:val="1"/>
              <w:numId w:val="12"/>
            </w:numPr>
            <w:tabs>
              <w:tab w:val="left" w:leader="underscore" w:pos="0"/>
            </w:tabs>
            <w:spacing w:after="0" w:line="240" w:lineRule="auto"/>
            <w:ind w:left="127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>odstraňování incidentů v podobě vad funkčnosti modulu Regina</w:t>
          </w:r>
          <w:r w:rsidR="00553B18" w:rsidRPr="007E3B30">
            <w:rPr>
              <w:rFonts w:ascii="HelveticaNeueLT Pro 57 Cn" w:hAnsi="HelveticaNeueLT Pro 57 Cn" w:cstheme="minorHAnsi"/>
              <w:sz w:val="20"/>
              <w:szCs w:val="20"/>
            </w:rPr>
            <w:t>;</w:t>
          </w:r>
        </w:p>
        <w:p w:rsidR="00553B18" w:rsidRPr="007E3B30" w:rsidRDefault="00553B18" w:rsidP="00991485">
          <w:pPr>
            <w:pStyle w:val="Odstavecseseznamem"/>
            <w:numPr>
              <w:ilvl w:val="1"/>
              <w:numId w:val="12"/>
            </w:numPr>
            <w:tabs>
              <w:tab w:val="left" w:leader="underscore" w:pos="0"/>
            </w:tabs>
            <w:spacing w:after="0" w:line="240" w:lineRule="auto"/>
            <w:ind w:left="127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bookmarkStart w:id="27" w:name="_Ref109220058"/>
          <w:proofErr w:type="spellStart"/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>maintenance</w:t>
          </w:r>
          <w:proofErr w:type="spellEnd"/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 ve formě instalace updatů, patchů a bezpečnostních záplat modulu Regina ve spolupráci s Objednatelem;</w:t>
          </w:r>
          <w:bookmarkEnd w:id="27"/>
        </w:p>
        <w:p w:rsidR="00AC1425" w:rsidRPr="00A37099" w:rsidRDefault="00553B18" w:rsidP="00991485">
          <w:pPr>
            <w:pStyle w:val="Odstavecseseznamem"/>
            <w:tabs>
              <w:tab w:val="left" w:leader="underscore" w:pos="0"/>
            </w:tabs>
            <w:spacing w:after="0" w:line="240" w:lineRule="auto"/>
            <w:ind w:left="127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body </w:t>
          </w:r>
          <w:r w:rsidR="007B13F6">
            <w:rPr>
              <w:rFonts w:ascii="HelveticaNeueLT Pro 57 Cn" w:hAnsi="HelveticaNeueLT Pro 57 Cn" w:cstheme="minorHAnsi"/>
              <w:sz w:val="20"/>
              <w:szCs w:val="20"/>
            </w:rPr>
            <w:t>3)</w:t>
          </w:r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 až </w:t>
          </w:r>
          <w:r w:rsidR="007B13F6">
            <w:rPr>
              <w:rFonts w:ascii="HelveticaNeueLT Pro 57 Cn" w:hAnsi="HelveticaNeueLT Pro 57 Cn" w:cstheme="minorHAnsi"/>
              <w:sz w:val="20"/>
              <w:szCs w:val="20"/>
            </w:rPr>
            <w:t xml:space="preserve">5) </w:t>
          </w:r>
          <w:r w:rsidR="00F429B6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souhrnně </w:t>
          </w:r>
          <w:r w:rsidR="00A72041" w:rsidRPr="007E3B30">
            <w:rPr>
              <w:rFonts w:ascii="HelveticaNeueLT Pro 57 Cn" w:hAnsi="HelveticaNeueLT Pro 57 Cn" w:cstheme="minorHAnsi"/>
              <w:sz w:val="20"/>
              <w:szCs w:val="20"/>
            </w:rPr>
            <w:t>v celkovém maximálním rozsahu 1,5 člověkodne (tzn. 12 člověkohodin práce)</w:t>
          </w:r>
          <w:r w:rsidR="00C370C0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 měsíčně s možností převodu do bezprostředně následujícího měsíce)</w:t>
          </w:r>
          <w:r w:rsidR="00871074" w:rsidRPr="007E3B30">
            <w:rPr>
              <w:rFonts w:ascii="HelveticaNeueLT Pro 57 Cn" w:hAnsi="HelveticaNeueLT Pro 57 Cn" w:cstheme="minorHAnsi"/>
              <w:sz w:val="20"/>
              <w:szCs w:val="20"/>
            </w:rPr>
            <w:t>.</w:t>
          </w:r>
          <w:bookmarkEnd w:id="25"/>
          <w:r w:rsidR="00871074" w:rsidRPr="00D40258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</w:p>
        <w:p w:rsidR="00BF2C1B" w:rsidRPr="00A37099" w:rsidRDefault="006054D3" w:rsidP="00366FD2">
          <w:pPr>
            <w:numPr>
              <w:ilvl w:val="0"/>
              <w:numId w:val="14"/>
            </w:numPr>
            <w:tabs>
              <w:tab w:val="left" w:leader="underscore" w:pos="0"/>
            </w:tabs>
            <w:spacing w:after="0" w:line="240" w:lineRule="auto"/>
            <w:ind w:left="360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bookmarkStart w:id="28" w:name="_Ref109215158"/>
          <w:r>
            <w:rPr>
              <w:rFonts w:ascii="HelveticaNeueLT Pro 57 Cn" w:hAnsi="HelveticaNeueLT Pro 57 Cn" w:cstheme="minorHAnsi"/>
              <w:sz w:val="20"/>
              <w:szCs w:val="20"/>
            </w:rPr>
            <w:t xml:space="preserve">Pokud je modul Regina nasazen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na infrastruktuře Objednatele</w:t>
          </w:r>
          <w:r>
            <w:rPr>
              <w:rFonts w:ascii="HelveticaNeueLT Pro 57 Cn" w:hAnsi="HelveticaNeueLT Pro 57 Cn" w:cstheme="minorHAnsi"/>
              <w:sz w:val="20"/>
              <w:szCs w:val="20"/>
            </w:rPr>
            <w:t>, pak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>
            <w:rPr>
              <w:rFonts w:ascii="HelveticaNeueLT Pro 57 Cn" w:hAnsi="HelveticaNeueLT Pro 57 Cn" w:cstheme="minorHAnsi"/>
              <w:sz w:val="20"/>
              <w:szCs w:val="20"/>
            </w:rPr>
            <w:t>b</w:t>
          </w:r>
          <w:r w:rsidR="00BF2C1B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ez ohledu na ostatní ustanovení této Smlouvy, zejména </w:t>
          </w:r>
          <w:r w:rsidR="008A479F">
            <w:rPr>
              <w:rFonts w:ascii="HelveticaNeueLT Pro 57 Cn" w:hAnsi="HelveticaNeueLT Pro 57 Cn" w:cstheme="minorHAnsi"/>
              <w:sz w:val="20"/>
              <w:szCs w:val="20"/>
            </w:rPr>
            <w:t xml:space="preserve">čl. </w:t>
          </w:r>
          <w:r w:rsidR="00A40646" w:rsidRPr="00B87705">
            <w:rPr>
              <w:rFonts w:ascii="HelveticaNeueLT Pro 57 Cn" w:hAnsi="HelveticaNeueLT Pro 57 Cn" w:cstheme="minorHAnsi"/>
              <w:sz w:val="20"/>
              <w:szCs w:val="20"/>
            </w:rPr>
            <w:t>VII</w:t>
          </w:r>
          <w:r w:rsidR="00A40646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2F3735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odst. </w:t>
          </w:r>
          <w:r w:rsidR="002F3735" w:rsidRPr="00A37099">
            <w:rPr>
              <w:rFonts w:ascii="HelveticaNeueLT Pro 57 Cn" w:hAnsi="HelveticaNeueLT Pro 57 Cn" w:cstheme="minorHAnsi"/>
              <w:sz w:val="20"/>
              <w:szCs w:val="20"/>
            </w:rPr>
            <w:fldChar w:fldCharType="begin"/>
          </w:r>
          <w:r w:rsidR="002F3735" w:rsidRPr="00A37099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REF _Ref109202159 \r \h </w:instrText>
          </w:r>
          <w:r w:rsidR="00025EE7" w:rsidRPr="00A37099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\* MERGEFORMAT </w:instrText>
          </w:r>
          <w:r w:rsidR="002F3735" w:rsidRPr="00A37099">
            <w:rPr>
              <w:rFonts w:ascii="HelveticaNeueLT Pro 57 Cn" w:hAnsi="HelveticaNeueLT Pro 57 Cn" w:cstheme="minorHAnsi"/>
              <w:sz w:val="20"/>
              <w:szCs w:val="20"/>
            </w:rPr>
          </w:r>
          <w:r w:rsidR="002F3735" w:rsidRPr="00A37099">
            <w:rPr>
              <w:rFonts w:ascii="HelveticaNeueLT Pro 57 Cn" w:hAnsi="HelveticaNeueLT Pro 57 Cn" w:cstheme="minorHAnsi"/>
              <w:sz w:val="20"/>
              <w:szCs w:val="20"/>
            </w:rPr>
            <w:fldChar w:fldCharType="separate"/>
          </w:r>
          <w:r w:rsidR="00BD7D77">
            <w:rPr>
              <w:rFonts w:ascii="HelveticaNeueLT Pro 57 Cn" w:hAnsi="HelveticaNeueLT Pro 57 Cn" w:cstheme="minorHAnsi"/>
              <w:sz w:val="20"/>
              <w:szCs w:val="20"/>
            </w:rPr>
            <w:t>1</w:t>
          </w:r>
          <w:r w:rsidR="002F3735" w:rsidRPr="00A37099">
            <w:rPr>
              <w:rFonts w:ascii="HelveticaNeueLT Pro 57 Cn" w:hAnsi="HelveticaNeueLT Pro 57 Cn" w:cstheme="minorHAnsi"/>
              <w:sz w:val="20"/>
              <w:szCs w:val="20"/>
            </w:rPr>
            <w:fldChar w:fldCharType="end"/>
          </w:r>
          <w:r w:rsidR="002F3735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písm. </w:t>
          </w:r>
          <w:r w:rsidR="002F3735" w:rsidRPr="00A37099">
            <w:rPr>
              <w:rFonts w:ascii="HelveticaNeueLT Pro 57 Cn" w:hAnsi="HelveticaNeueLT Pro 57 Cn" w:cstheme="minorHAnsi"/>
              <w:sz w:val="20"/>
              <w:szCs w:val="20"/>
            </w:rPr>
            <w:fldChar w:fldCharType="begin"/>
          </w:r>
          <w:r w:rsidR="002F3735" w:rsidRPr="00A37099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REF _Ref109202160 \r \h </w:instrText>
          </w:r>
          <w:r w:rsidR="00025EE7" w:rsidRPr="00A37099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\* MERGEFORMAT </w:instrText>
          </w:r>
          <w:r w:rsidR="002F3735" w:rsidRPr="00A37099">
            <w:rPr>
              <w:rFonts w:ascii="HelveticaNeueLT Pro 57 Cn" w:hAnsi="HelveticaNeueLT Pro 57 Cn" w:cstheme="minorHAnsi"/>
              <w:sz w:val="20"/>
              <w:szCs w:val="20"/>
            </w:rPr>
          </w:r>
          <w:r w:rsidR="002F3735" w:rsidRPr="00A37099">
            <w:rPr>
              <w:rFonts w:ascii="HelveticaNeueLT Pro 57 Cn" w:hAnsi="HelveticaNeueLT Pro 57 Cn" w:cstheme="minorHAnsi"/>
              <w:sz w:val="20"/>
              <w:szCs w:val="20"/>
            </w:rPr>
            <w:fldChar w:fldCharType="separate"/>
          </w:r>
          <w:r w:rsidR="00BD7D77">
            <w:rPr>
              <w:rFonts w:ascii="HelveticaNeueLT Pro 57 Cn" w:hAnsi="HelveticaNeueLT Pro 57 Cn" w:cstheme="minorHAnsi"/>
              <w:sz w:val="20"/>
              <w:szCs w:val="20"/>
            </w:rPr>
            <w:t>a)</w:t>
          </w:r>
          <w:r w:rsidR="002F3735" w:rsidRPr="00A37099">
            <w:rPr>
              <w:rFonts w:ascii="HelveticaNeueLT Pro 57 Cn" w:hAnsi="HelveticaNeueLT Pro 57 Cn" w:cstheme="minorHAnsi"/>
              <w:sz w:val="20"/>
              <w:szCs w:val="20"/>
            </w:rPr>
            <w:fldChar w:fldCharType="end"/>
          </w:r>
          <w:r w:rsidR="00BF2C1B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, je k modulu Regina poskytována nevýhradní licence, a to v rozsahu </w:t>
          </w:r>
          <w:r w:rsidR="002F3735" w:rsidRPr="00A37099">
            <w:rPr>
              <w:rFonts w:ascii="HelveticaNeueLT Pro 57 Cn" w:hAnsi="HelveticaNeueLT Pro 57 Cn" w:cstheme="minorHAnsi"/>
              <w:sz w:val="20"/>
              <w:szCs w:val="20"/>
            </w:rPr>
            <w:t>jedné instalace v prostředí Objednatele, bez omezení počtu ověřených osob</w:t>
          </w:r>
          <w:r w:rsidR="00BF2C1B" w:rsidRPr="00A37099">
            <w:rPr>
              <w:rFonts w:ascii="HelveticaNeueLT Pro 57 Cn" w:hAnsi="HelveticaNeueLT Pro 57 Cn" w:cstheme="minorHAnsi"/>
              <w:sz w:val="20"/>
              <w:szCs w:val="20"/>
            </w:rPr>
            <w:t>, k užití modulu Regina pouze ze strany Objednatele a jeho pracovníků výhradně v souvislosti s </w:t>
          </w:r>
          <w:r w:rsidR="00B662C0" w:rsidRPr="00A37099">
            <w:rPr>
              <w:rFonts w:ascii="HelveticaNeueLT Pro 57 Cn" w:hAnsi="HelveticaNeueLT Pro 57 Cn" w:cstheme="minorHAnsi"/>
              <w:sz w:val="20"/>
              <w:szCs w:val="20"/>
            </w:rPr>
            <w:t>P</w:t>
          </w:r>
          <w:r w:rsidR="00BF2C1B" w:rsidRPr="00A37099">
            <w:rPr>
              <w:rFonts w:ascii="HelveticaNeueLT Pro 57 Cn" w:hAnsi="HelveticaNeueLT Pro 57 Cn" w:cstheme="minorHAnsi"/>
              <w:sz w:val="20"/>
              <w:szCs w:val="20"/>
            </w:rPr>
            <w:t>rojekt</w:t>
          </w:r>
          <w:r w:rsidR="002F3735" w:rsidRPr="00A37099">
            <w:rPr>
              <w:rFonts w:ascii="HelveticaNeueLT Pro 57 Cn" w:hAnsi="HelveticaNeueLT Pro 57 Cn" w:cstheme="minorHAnsi"/>
              <w:sz w:val="20"/>
              <w:szCs w:val="20"/>
            </w:rPr>
            <w:t>y</w:t>
          </w:r>
          <w:r w:rsidR="00BF2C1B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na území České republiky, a to na dobu trvání této Smlouvy, nejdéle však do </w:t>
          </w:r>
          <w:r w:rsidR="002F3735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skončení posledního Projektu </w:t>
          </w:r>
          <w:r w:rsidR="00557C6E" w:rsidRPr="00A37099">
            <w:rPr>
              <w:rFonts w:ascii="HelveticaNeueLT Pro 57 Cn" w:hAnsi="HelveticaNeueLT Pro 57 Cn" w:cstheme="minorHAnsi"/>
              <w:sz w:val="20"/>
              <w:szCs w:val="20"/>
            </w:rPr>
            <w:t>(dále jen „</w:t>
          </w:r>
          <w:r w:rsidR="00557C6E"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>licence</w:t>
          </w:r>
          <w:r w:rsidR="00557C6E" w:rsidRPr="00A37099">
            <w:rPr>
              <w:rFonts w:ascii="HelveticaNeueLT Pro 57 Cn" w:hAnsi="HelveticaNeueLT Pro 57 Cn" w:cstheme="minorHAnsi"/>
              <w:sz w:val="20"/>
              <w:szCs w:val="20"/>
            </w:rPr>
            <w:t>“)</w:t>
          </w:r>
          <w:r w:rsidR="009A4650" w:rsidRPr="00A37099">
            <w:rPr>
              <w:rFonts w:ascii="HelveticaNeueLT Pro 57 Cn" w:hAnsi="HelveticaNeueLT Pro 57 Cn" w:cstheme="minorHAnsi"/>
              <w:sz w:val="20"/>
              <w:szCs w:val="20"/>
            </w:rPr>
            <w:t>,</w:t>
          </w:r>
          <w:r w:rsidR="00BF2C1B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9A4650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přičemž odměna za poskytnutí licence je v celém rozsahu zahrnuta v odměně </w:t>
          </w:r>
          <w:r w:rsidR="002F3735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za poskytnutí modulu </w:t>
          </w:r>
          <w:r w:rsidR="002F3735" w:rsidRPr="007F2F18">
            <w:rPr>
              <w:rFonts w:ascii="HelveticaNeueLT Pro 57 Cn" w:hAnsi="HelveticaNeueLT Pro 57 Cn" w:cstheme="minorHAnsi"/>
              <w:sz w:val="20"/>
              <w:szCs w:val="20"/>
            </w:rPr>
            <w:t xml:space="preserve">Regina </w:t>
          </w:r>
          <w:r w:rsidR="009A4650" w:rsidRPr="007F2F18">
            <w:rPr>
              <w:rFonts w:ascii="HelveticaNeueLT Pro 57 Cn" w:hAnsi="HelveticaNeueLT Pro 57 Cn" w:cstheme="minorHAnsi"/>
              <w:sz w:val="20"/>
              <w:szCs w:val="20"/>
            </w:rPr>
            <w:t xml:space="preserve">dle </w:t>
          </w:r>
          <w:r w:rsidR="00A40646" w:rsidRPr="007F2F18">
            <w:rPr>
              <w:rFonts w:ascii="HelveticaNeueLT Pro 57 Cn" w:hAnsi="HelveticaNeueLT Pro 57 Cn" w:cstheme="minorHAnsi"/>
              <w:sz w:val="20"/>
              <w:szCs w:val="20"/>
            </w:rPr>
            <w:t xml:space="preserve">čl. </w:t>
          </w:r>
          <w:r w:rsidR="00473D76" w:rsidRPr="007F2F18">
            <w:rPr>
              <w:rFonts w:ascii="HelveticaNeueLT Pro 57 Cn" w:hAnsi="HelveticaNeueLT Pro 57 Cn" w:cstheme="minorHAnsi"/>
              <w:sz w:val="20"/>
              <w:szCs w:val="20"/>
            </w:rPr>
            <w:t xml:space="preserve">VI. </w:t>
          </w:r>
          <w:r w:rsidR="002E18C7" w:rsidRPr="007F2F18">
            <w:rPr>
              <w:rFonts w:ascii="HelveticaNeueLT Pro 57 Cn" w:hAnsi="HelveticaNeueLT Pro 57 Cn" w:cstheme="minorHAnsi"/>
              <w:sz w:val="20"/>
              <w:szCs w:val="20"/>
            </w:rPr>
            <w:t xml:space="preserve">odst. </w:t>
          </w:r>
          <w:r w:rsidR="002E18C7" w:rsidRPr="007F2F18">
            <w:rPr>
              <w:rFonts w:ascii="HelveticaNeueLT Pro 57 Cn" w:hAnsi="HelveticaNeueLT Pro 57 Cn" w:cstheme="minorHAnsi"/>
              <w:sz w:val="20"/>
              <w:szCs w:val="20"/>
            </w:rPr>
            <w:fldChar w:fldCharType="begin"/>
          </w:r>
          <w:r w:rsidR="002E18C7" w:rsidRPr="007F2F18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REF _Ref109219254 \r \h </w:instrText>
          </w:r>
          <w:r w:rsidR="00025EE7" w:rsidRPr="007F2F18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\* MERGEFORMAT </w:instrText>
          </w:r>
          <w:r w:rsidR="002E18C7" w:rsidRPr="007F2F18">
            <w:rPr>
              <w:rFonts w:ascii="HelveticaNeueLT Pro 57 Cn" w:hAnsi="HelveticaNeueLT Pro 57 Cn" w:cstheme="minorHAnsi"/>
              <w:sz w:val="20"/>
              <w:szCs w:val="20"/>
            </w:rPr>
          </w:r>
          <w:r w:rsidR="002E18C7" w:rsidRPr="007F2F18">
            <w:rPr>
              <w:rFonts w:ascii="HelveticaNeueLT Pro 57 Cn" w:hAnsi="HelveticaNeueLT Pro 57 Cn" w:cstheme="minorHAnsi"/>
              <w:sz w:val="20"/>
              <w:szCs w:val="20"/>
            </w:rPr>
            <w:fldChar w:fldCharType="separate"/>
          </w:r>
          <w:r w:rsidR="00BD7D77">
            <w:rPr>
              <w:rFonts w:ascii="HelveticaNeueLT Pro 57 Cn" w:hAnsi="HelveticaNeueLT Pro 57 Cn" w:cstheme="minorHAnsi"/>
              <w:sz w:val="20"/>
              <w:szCs w:val="20"/>
            </w:rPr>
            <w:t>1</w:t>
          </w:r>
          <w:r w:rsidR="002E18C7" w:rsidRPr="007F2F18">
            <w:rPr>
              <w:rFonts w:ascii="HelveticaNeueLT Pro 57 Cn" w:hAnsi="HelveticaNeueLT Pro 57 Cn" w:cstheme="minorHAnsi"/>
              <w:sz w:val="20"/>
              <w:szCs w:val="20"/>
            </w:rPr>
            <w:fldChar w:fldCharType="end"/>
          </w:r>
          <w:r w:rsidR="002E18C7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1E435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této </w:t>
          </w:r>
          <w:r w:rsidR="00F06858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Smlouvy. </w:t>
          </w:r>
          <w:r w:rsidR="00BF2C1B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Součástí </w:t>
          </w:r>
          <w:r w:rsidR="00F06858" w:rsidRPr="00A37099">
            <w:rPr>
              <w:rFonts w:ascii="HelveticaNeueLT Pro 57 Cn" w:hAnsi="HelveticaNeueLT Pro 57 Cn" w:cstheme="minorHAnsi"/>
              <w:sz w:val="20"/>
              <w:szCs w:val="20"/>
            </w:rPr>
            <w:t>l</w:t>
          </w:r>
          <w:r w:rsidR="00BF2C1B" w:rsidRPr="00A37099">
            <w:rPr>
              <w:rFonts w:ascii="HelveticaNeueLT Pro 57 Cn" w:hAnsi="HelveticaNeueLT Pro 57 Cn" w:cstheme="minorHAnsi"/>
              <w:sz w:val="20"/>
              <w:szCs w:val="20"/>
            </w:rPr>
            <w:t>icence není právo Objednatele modul Regina jakkoliv měnit a upravovat, právo licenci k modulu Regina (nebo její část) postoupit či udělit podlicenci, stejně jako právo Objednatele modul Regina (nebo jeho část) zveřejňovat, zpracovávat, přeložit, spojit s</w:t>
          </w:r>
          <w:r w:rsidR="00F429B6">
            <w:rPr>
              <w:rFonts w:ascii="HelveticaNeueLT Pro 57 Cn" w:hAnsi="HelveticaNeueLT Pro 57 Cn" w:cstheme="minorHAnsi"/>
              <w:sz w:val="20"/>
              <w:szCs w:val="20"/>
            </w:rPr>
            <w:t> </w:t>
          </w:r>
          <w:r w:rsidR="00BF2C1B" w:rsidRPr="00A37099">
            <w:rPr>
              <w:rFonts w:ascii="HelveticaNeueLT Pro 57 Cn" w:hAnsi="HelveticaNeueLT Pro 57 Cn" w:cstheme="minorHAnsi"/>
              <w:sz w:val="20"/>
              <w:szCs w:val="20"/>
            </w:rPr>
            <w:t>dalším dílem, zařadit do díla souborného, uvádět jej (nebo jeho část) na veřejnost pod svým jménem a</w:t>
          </w:r>
          <w:r w:rsidR="00F429B6">
            <w:rPr>
              <w:rFonts w:ascii="HelveticaNeueLT Pro 57 Cn" w:hAnsi="HelveticaNeueLT Pro 57 Cn" w:cstheme="minorHAnsi"/>
              <w:sz w:val="20"/>
              <w:szCs w:val="20"/>
            </w:rPr>
            <w:t> </w:t>
          </w:r>
          <w:r w:rsidR="00BF2C1B" w:rsidRPr="00A37099">
            <w:rPr>
              <w:rFonts w:ascii="HelveticaNeueLT Pro 57 Cn" w:hAnsi="HelveticaNeueLT Pro 57 Cn" w:cstheme="minorHAnsi"/>
              <w:sz w:val="20"/>
              <w:szCs w:val="20"/>
            </w:rPr>
            <w:t>případně jej dokončit</w:t>
          </w:r>
          <w:r w:rsidR="002F3735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(tím nejsou dotčeny zákonné licence)</w:t>
          </w:r>
          <w:r w:rsidR="00BF2C1B" w:rsidRPr="00A37099">
            <w:rPr>
              <w:rFonts w:ascii="HelveticaNeueLT Pro 57 Cn" w:hAnsi="HelveticaNeueLT Pro 57 Cn" w:cstheme="minorHAnsi"/>
              <w:sz w:val="20"/>
              <w:szCs w:val="20"/>
            </w:rPr>
            <w:t>. K modulu Regina nejsou poskytovány zdrojové kódy ani jiná než uživatelská dokumentace. Tato licence je poskytována výhradně k modulu Regina, nikoli k jiným částem softwarového řešení</w:t>
          </w:r>
          <w:r w:rsidR="00F429B6">
            <w:rPr>
              <w:rFonts w:ascii="HelveticaNeueLT Pro 57 Cn" w:hAnsi="HelveticaNeueLT Pro 57 Cn" w:cstheme="minorHAnsi"/>
              <w:sz w:val="20"/>
              <w:szCs w:val="20"/>
            </w:rPr>
            <w:t>, zejména</w:t>
          </w:r>
          <w:r w:rsidR="00BF2C1B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2F3735" w:rsidRPr="00A37099">
            <w:rPr>
              <w:rFonts w:ascii="HelveticaNeueLT Pro 57 Cn" w:hAnsi="HelveticaNeueLT Pro 57 Cn" w:cstheme="minorHAnsi"/>
              <w:sz w:val="20"/>
              <w:szCs w:val="20"/>
            </w:rPr>
            <w:t>IS AM</w:t>
          </w:r>
          <w:r w:rsidR="00BF2C1B" w:rsidRPr="00A37099">
            <w:rPr>
              <w:rFonts w:ascii="HelveticaNeueLT Pro 57 Cn" w:hAnsi="HelveticaNeueLT Pro 57 Cn" w:cstheme="minorHAnsi"/>
              <w:sz w:val="20"/>
              <w:szCs w:val="20"/>
            </w:rPr>
            <w:t>.</w:t>
          </w:r>
          <w:r w:rsidR="00581C7C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Po skončení trvání licence je Objednatel povinen ve spolupráci s Dodavatelem bezodkladně zajistit odinstalaci modulu Regina z prostředí Objednatele.</w:t>
          </w:r>
          <w:bookmarkEnd w:id="28"/>
        </w:p>
        <w:p w:rsidR="00BF2C1B" w:rsidRDefault="006054D3" w:rsidP="00366FD2">
          <w:pPr>
            <w:numPr>
              <w:ilvl w:val="0"/>
              <w:numId w:val="14"/>
            </w:numPr>
            <w:tabs>
              <w:tab w:val="left" w:leader="underscore" w:pos="0"/>
            </w:tabs>
            <w:spacing w:after="0" w:line="240" w:lineRule="auto"/>
            <w:ind w:left="360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bookmarkStart w:id="29" w:name="_Ref114645244"/>
          <w:r>
            <w:rPr>
              <w:rFonts w:ascii="HelveticaNeueLT Pro 57 Cn" w:hAnsi="HelveticaNeueLT Pro 57 Cn" w:cstheme="minorHAnsi"/>
              <w:sz w:val="20"/>
              <w:szCs w:val="20"/>
            </w:rPr>
            <w:t xml:space="preserve">Pokud je modul Regina nasazen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na infrastruktuře Objednatele</w:t>
          </w:r>
          <w:r>
            <w:rPr>
              <w:rFonts w:ascii="HelveticaNeueLT Pro 57 Cn" w:hAnsi="HelveticaNeueLT Pro 57 Cn" w:cstheme="minorHAnsi"/>
              <w:sz w:val="20"/>
              <w:szCs w:val="20"/>
            </w:rPr>
            <w:t>, pak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>
            <w:rPr>
              <w:rFonts w:ascii="HelveticaNeueLT Pro 57 Cn" w:hAnsi="HelveticaNeueLT Pro 57 Cn" w:cstheme="minorHAnsi"/>
              <w:sz w:val="20"/>
              <w:szCs w:val="20"/>
            </w:rPr>
            <w:t xml:space="preserve">je </w:t>
          </w:r>
          <w:r w:rsidR="00BF2C1B" w:rsidRPr="00A37099">
            <w:rPr>
              <w:rFonts w:ascii="HelveticaNeueLT Pro 57 Cn" w:hAnsi="HelveticaNeueLT Pro 57 Cn" w:cstheme="minorHAnsi"/>
              <w:sz w:val="20"/>
              <w:szCs w:val="20"/>
            </w:rPr>
            <w:t>Objednatel oprávněn označovat modul Regina za informační systém veřejné správy (dále jen „</w:t>
          </w:r>
          <w:r w:rsidR="00BF2C1B"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>ISVS</w:t>
          </w:r>
          <w:r w:rsidR="00BF2C1B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“) ve smyslu zákona č. 365/2000 Sb., o informačních systémech veřejné správy a o změně některých dalších zákonů, ve znění pozdějších předpisů, </w:t>
          </w:r>
          <w:r w:rsidR="00627499" w:rsidRPr="00A37099">
            <w:rPr>
              <w:rFonts w:ascii="HelveticaNeueLT Pro 57 Cn" w:hAnsi="HelveticaNeueLT Pro 57 Cn" w:cstheme="minorHAnsi"/>
              <w:sz w:val="20"/>
              <w:szCs w:val="20"/>
            </w:rPr>
            <w:t>přičemž za splnění všech povinností z toho vyplývajících odpovídá vůči Objednateli Dodavatel a vůči třetím osobám Objednatel.</w:t>
          </w:r>
          <w:bookmarkEnd w:id="29"/>
        </w:p>
        <w:p w:rsidR="005D4F1D" w:rsidRPr="007F2F18" w:rsidRDefault="005D4F1D" w:rsidP="00366FD2">
          <w:pPr>
            <w:numPr>
              <w:ilvl w:val="0"/>
              <w:numId w:val="14"/>
            </w:numPr>
            <w:tabs>
              <w:tab w:val="left" w:leader="underscore" w:pos="0"/>
            </w:tabs>
            <w:spacing w:after="0" w:line="240" w:lineRule="auto"/>
            <w:ind w:left="360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bookmarkStart w:id="30" w:name="_Ref114644704"/>
          <w:bookmarkStart w:id="31" w:name="_Ref114649368"/>
          <w:r>
            <w:rPr>
              <w:rFonts w:ascii="HelveticaNeueLT Pro 57 Cn" w:hAnsi="HelveticaNeueLT Pro 57 Cn" w:cstheme="minorHAnsi"/>
              <w:sz w:val="20"/>
              <w:szCs w:val="20"/>
            </w:rPr>
            <w:t xml:space="preserve">Pokud je modul Regina nasazen na infrastruktuře Objednatele, avšak </w:t>
          </w:r>
          <w:r w:rsidR="006054D3">
            <w:rPr>
              <w:rFonts w:ascii="HelveticaNeueLT Pro 57 Cn" w:hAnsi="HelveticaNeueLT Pro 57 Cn" w:cstheme="minorHAnsi"/>
              <w:sz w:val="20"/>
              <w:szCs w:val="20"/>
            </w:rPr>
            <w:t xml:space="preserve">v průběhu trvání Smlouvy se ukáže, že </w:t>
          </w:r>
          <w:r>
            <w:rPr>
              <w:rFonts w:ascii="HelveticaNeueLT Pro 57 Cn" w:hAnsi="HelveticaNeueLT Pro 57 Cn" w:cstheme="minorHAnsi"/>
              <w:sz w:val="20"/>
              <w:szCs w:val="20"/>
            </w:rPr>
            <w:t>funkcionalitu modulu Regina může Objednateli poskytovat OVS</w:t>
          </w:r>
          <w:r w:rsidR="006054D3">
            <w:rPr>
              <w:rFonts w:ascii="HelveticaNeueLT Pro 57 Cn" w:hAnsi="HelveticaNeueLT Pro 57 Cn" w:cstheme="minorHAnsi"/>
              <w:sz w:val="20"/>
              <w:szCs w:val="20"/>
            </w:rPr>
            <w:t xml:space="preserve"> na základě smlouvy s Dodavatelem</w:t>
          </w:r>
          <w:r>
            <w:rPr>
              <w:rFonts w:ascii="HelveticaNeueLT Pro 57 Cn" w:hAnsi="HelveticaNeueLT Pro 57 Cn" w:cstheme="minorHAnsi"/>
              <w:sz w:val="20"/>
              <w:szCs w:val="20"/>
            </w:rPr>
            <w:t xml:space="preserve">, mohou se smluvní strany písemně dohodnout na ukončení nasazení modulu Regina na infrastruktuře Objednatele a přechodu do režimu, kdy funkcionalitu modulu Regina bude Objednateli poskytovat OVS za podmínek samostatných smluv uzavřených mezi Objednatelem a OVS. Dohoda podle předchozí věty musí obsahovat </w:t>
          </w:r>
          <w:r w:rsidRPr="007F2F18">
            <w:rPr>
              <w:rFonts w:ascii="HelveticaNeueLT Pro 57 Cn" w:hAnsi="HelveticaNeueLT Pro 57 Cn" w:cstheme="minorHAnsi"/>
              <w:sz w:val="20"/>
              <w:szCs w:val="20"/>
            </w:rPr>
            <w:t>datum ukončení nasazení modulu Regina na infrastruktuře Objednatele</w:t>
          </w:r>
          <w:r w:rsidR="00BD7736" w:rsidRPr="007F2F18">
            <w:rPr>
              <w:rFonts w:ascii="HelveticaNeueLT Pro 57 Cn" w:hAnsi="HelveticaNeueLT Pro 57 Cn" w:cstheme="minorHAnsi"/>
              <w:sz w:val="20"/>
              <w:szCs w:val="20"/>
            </w:rPr>
            <w:t xml:space="preserve"> a dohodu </w:t>
          </w:r>
          <w:r w:rsidR="00AA231F" w:rsidRPr="007F2F18">
            <w:rPr>
              <w:rFonts w:ascii="HelveticaNeueLT Pro 57 Cn" w:hAnsi="HelveticaNeueLT Pro 57 Cn" w:cstheme="minorHAnsi"/>
              <w:sz w:val="20"/>
              <w:szCs w:val="20"/>
            </w:rPr>
            <w:t xml:space="preserve">o </w:t>
          </w:r>
          <w:r w:rsidR="00BD7736" w:rsidRPr="007F2F18">
            <w:rPr>
              <w:rFonts w:ascii="HelveticaNeueLT Pro 57 Cn" w:hAnsi="HelveticaNeueLT Pro 57 Cn" w:cstheme="minorHAnsi"/>
              <w:sz w:val="20"/>
              <w:szCs w:val="20"/>
            </w:rPr>
            <w:t xml:space="preserve">změně odměny dle čl. VI odst. </w:t>
          </w:r>
          <w:r w:rsidR="00BD7736" w:rsidRPr="007F2F18">
            <w:rPr>
              <w:rFonts w:ascii="HelveticaNeueLT Pro 57 Cn" w:hAnsi="HelveticaNeueLT Pro 57 Cn" w:cstheme="minorHAnsi"/>
              <w:sz w:val="20"/>
              <w:szCs w:val="20"/>
            </w:rPr>
            <w:fldChar w:fldCharType="begin"/>
          </w:r>
          <w:r w:rsidR="00BD7736" w:rsidRPr="007F2F18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REF _Ref109219336 \r \h </w:instrText>
          </w:r>
          <w:r w:rsidR="007F2F18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\* MERGEFORMAT </w:instrText>
          </w:r>
          <w:r w:rsidR="00BD7736" w:rsidRPr="007F2F18">
            <w:rPr>
              <w:rFonts w:ascii="HelveticaNeueLT Pro 57 Cn" w:hAnsi="HelveticaNeueLT Pro 57 Cn" w:cstheme="minorHAnsi"/>
              <w:sz w:val="20"/>
              <w:szCs w:val="20"/>
            </w:rPr>
          </w:r>
          <w:r w:rsidR="00BD7736" w:rsidRPr="007F2F18">
            <w:rPr>
              <w:rFonts w:ascii="HelveticaNeueLT Pro 57 Cn" w:hAnsi="HelveticaNeueLT Pro 57 Cn" w:cstheme="minorHAnsi"/>
              <w:sz w:val="20"/>
              <w:szCs w:val="20"/>
            </w:rPr>
            <w:fldChar w:fldCharType="separate"/>
          </w:r>
          <w:r w:rsidR="00BD7D77">
            <w:rPr>
              <w:rFonts w:ascii="HelveticaNeueLT Pro 57 Cn" w:hAnsi="HelveticaNeueLT Pro 57 Cn" w:cstheme="minorHAnsi"/>
              <w:sz w:val="20"/>
              <w:szCs w:val="20"/>
            </w:rPr>
            <w:t>1</w:t>
          </w:r>
          <w:r w:rsidR="00BD7736" w:rsidRPr="007F2F18">
            <w:rPr>
              <w:rFonts w:ascii="HelveticaNeueLT Pro 57 Cn" w:hAnsi="HelveticaNeueLT Pro 57 Cn" w:cstheme="minorHAnsi"/>
              <w:sz w:val="20"/>
              <w:szCs w:val="20"/>
            </w:rPr>
            <w:fldChar w:fldCharType="end"/>
          </w:r>
          <w:r w:rsidR="00BD7736" w:rsidRPr="007F2F18">
            <w:rPr>
              <w:rFonts w:ascii="HelveticaNeueLT Pro 57 Cn" w:hAnsi="HelveticaNeueLT Pro 57 Cn" w:cstheme="minorHAnsi"/>
              <w:sz w:val="20"/>
              <w:szCs w:val="20"/>
            </w:rPr>
            <w:t xml:space="preserve"> a </w:t>
          </w:r>
          <w:r w:rsidR="00BD7736" w:rsidRPr="007F2F18">
            <w:rPr>
              <w:rFonts w:ascii="HelveticaNeueLT Pro 57 Cn" w:hAnsi="HelveticaNeueLT Pro 57 Cn" w:cstheme="minorHAnsi"/>
              <w:sz w:val="20"/>
              <w:szCs w:val="20"/>
            </w:rPr>
            <w:fldChar w:fldCharType="begin"/>
          </w:r>
          <w:r w:rsidR="00BD7736" w:rsidRPr="007F2F18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REF _Ref109219254 \r \h </w:instrText>
          </w:r>
          <w:r w:rsidR="00473D76" w:rsidRPr="007F2F18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\* MERGEFORMAT </w:instrText>
          </w:r>
          <w:r w:rsidR="00BD7736" w:rsidRPr="007F2F18">
            <w:rPr>
              <w:rFonts w:ascii="HelveticaNeueLT Pro 57 Cn" w:hAnsi="HelveticaNeueLT Pro 57 Cn" w:cstheme="minorHAnsi"/>
              <w:sz w:val="20"/>
              <w:szCs w:val="20"/>
            </w:rPr>
          </w:r>
          <w:r w:rsidR="00BD7736" w:rsidRPr="007F2F18">
            <w:rPr>
              <w:rFonts w:ascii="HelveticaNeueLT Pro 57 Cn" w:hAnsi="HelveticaNeueLT Pro 57 Cn" w:cstheme="minorHAnsi"/>
              <w:sz w:val="20"/>
              <w:szCs w:val="20"/>
            </w:rPr>
            <w:fldChar w:fldCharType="separate"/>
          </w:r>
          <w:r w:rsidR="00BD7D77">
            <w:rPr>
              <w:rFonts w:ascii="HelveticaNeueLT Pro 57 Cn" w:hAnsi="HelveticaNeueLT Pro 57 Cn" w:cstheme="minorHAnsi"/>
              <w:sz w:val="20"/>
              <w:szCs w:val="20"/>
            </w:rPr>
            <w:t>1</w:t>
          </w:r>
          <w:r w:rsidR="00BD7736" w:rsidRPr="007F2F18">
            <w:rPr>
              <w:rFonts w:ascii="HelveticaNeueLT Pro 57 Cn" w:hAnsi="HelveticaNeueLT Pro 57 Cn" w:cstheme="minorHAnsi"/>
              <w:sz w:val="20"/>
              <w:szCs w:val="20"/>
            </w:rPr>
            <w:fldChar w:fldCharType="end"/>
          </w:r>
          <w:r w:rsidRPr="007F2F18">
            <w:rPr>
              <w:rFonts w:ascii="HelveticaNeueLT Pro 57 Cn" w:hAnsi="HelveticaNeueLT Pro 57 Cn" w:cstheme="minorHAnsi"/>
              <w:sz w:val="20"/>
              <w:szCs w:val="20"/>
            </w:rPr>
            <w:t>,</w:t>
          </w:r>
          <w:r w:rsidR="00A93116" w:rsidRPr="007F2F18">
            <w:rPr>
              <w:rFonts w:ascii="HelveticaNeueLT Pro 57 Cn" w:hAnsi="HelveticaNeueLT Pro 57 Cn" w:cstheme="minorHAnsi"/>
              <w:sz w:val="20"/>
              <w:szCs w:val="20"/>
            </w:rPr>
            <w:t xml:space="preserve"> přičemž ke své platnosti </w:t>
          </w:r>
          <w:r w:rsidRPr="007F2F18">
            <w:rPr>
              <w:rFonts w:ascii="HelveticaNeueLT Pro 57 Cn" w:hAnsi="HelveticaNeueLT Pro 57 Cn" w:cstheme="minorHAnsi"/>
              <w:sz w:val="20"/>
              <w:szCs w:val="20"/>
            </w:rPr>
            <w:t xml:space="preserve">vyžaduje uzavření dodatku k této </w:t>
          </w:r>
          <w:r w:rsidR="00F238B4" w:rsidRPr="007F2F18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7F2F18">
            <w:rPr>
              <w:rFonts w:ascii="HelveticaNeueLT Pro 57 Cn" w:hAnsi="HelveticaNeueLT Pro 57 Cn" w:cstheme="minorHAnsi"/>
              <w:sz w:val="20"/>
              <w:szCs w:val="20"/>
            </w:rPr>
            <w:t xml:space="preserve">mlouvě. Od účinnosti dohody smluvních stran podle tohoto </w:t>
          </w:r>
          <w:r w:rsidR="00473D76" w:rsidRPr="007F2F18">
            <w:rPr>
              <w:rFonts w:ascii="HelveticaNeueLT Pro 57 Cn" w:hAnsi="HelveticaNeueLT Pro 57 Cn" w:cstheme="minorHAnsi"/>
              <w:sz w:val="20"/>
              <w:szCs w:val="20"/>
            </w:rPr>
            <w:t>odst.</w:t>
          </w:r>
          <w:bookmarkEnd w:id="30"/>
          <w:r w:rsidR="00394C13" w:rsidRPr="007F2F18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Pr="007F2F18">
            <w:rPr>
              <w:rFonts w:ascii="HelveticaNeueLT Pro 57 Cn" w:hAnsi="HelveticaNeueLT Pro 57 Cn" w:cstheme="minorHAnsi"/>
              <w:sz w:val="20"/>
              <w:szCs w:val="20"/>
            </w:rPr>
            <w:t>se tento čl. III na smluvní vztah smluvních stran uplatní v rozsahu, v jakém se uplatní na situace, kdy modul Regina není nasazen na infrastruktuře Objednatele</w:t>
          </w:r>
          <w:r w:rsidR="00BD7736" w:rsidRPr="007F2F18">
            <w:rPr>
              <w:rFonts w:ascii="HelveticaNeueLT Pro 57 Cn" w:hAnsi="HelveticaNeueLT Pro 57 Cn" w:cstheme="minorHAnsi"/>
              <w:sz w:val="20"/>
              <w:szCs w:val="20"/>
            </w:rPr>
            <w:t>, zejména v rozsahu součinnosti Objednatele vůči Dodavateli a OVS</w:t>
          </w:r>
          <w:r w:rsidRPr="007F2F18">
            <w:rPr>
              <w:rFonts w:ascii="HelveticaNeueLT Pro 57 Cn" w:hAnsi="HelveticaNeueLT Pro 57 Cn" w:cstheme="minorHAnsi"/>
              <w:sz w:val="20"/>
              <w:szCs w:val="20"/>
            </w:rPr>
            <w:t>.</w:t>
          </w:r>
          <w:bookmarkEnd w:id="31"/>
        </w:p>
        <w:p w:rsidR="00A40646" w:rsidRPr="007F2F18" w:rsidRDefault="00A40646" w:rsidP="00366FD2">
          <w:pPr>
            <w:numPr>
              <w:ilvl w:val="0"/>
              <w:numId w:val="14"/>
            </w:numPr>
            <w:tabs>
              <w:tab w:val="left" w:leader="underscore" w:pos="0"/>
            </w:tabs>
            <w:spacing w:after="0" w:line="240" w:lineRule="auto"/>
            <w:ind w:left="360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bookmarkStart w:id="32" w:name="_Ref114649212"/>
          <w:r w:rsidRPr="007F2F18">
            <w:rPr>
              <w:rFonts w:ascii="HelveticaNeueLT Pro 57 Cn" w:hAnsi="HelveticaNeueLT Pro 57 Cn" w:cstheme="minorHAnsi"/>
              <w:sz w:val="20"/>
              <w:szCs w:val="20"/>
            </w:rPr>
            <w:t xml:space="preserve">Smluvní strany se mohou </w:t>
          </w:r>
          <w:r w:rsidR="00AA231F" w:rsidRPr="007F2F18">
            <w:rPr>
              <w:rFonts w:ascii="HelveticaNeueLT Pro 57 Cn" w:hAnsi="HelveticaNeueLT Pro 57 Cn" w:cstheme="minorHAnsi"/>
              <w:sz w:val="20"/>
              <w:szCs w:val="20"/>
            </w:rPr>
            <w:t xml:space="preserve">v Dílčí smlouvě </w:t>
          </w:r>
          <w:r w:rsidRPr="007F2F18">
            <w:rPr>
              <w:rFonts w:ascii="HelveticaNeueLT Pro 57 Cn" w:hAnsi="HelveticaNeueLT Pro 57 Cn" w:cstheme="minorHAnsi"/>
              <w:sz w:val="20"/>
              <w:szCs w:val="20"/>
            </w:rPr>
            <w:t xml:space="preserve">dohodnout, že pro konkrétní Projekt se po určitou nebo neurčitou dobu nebude používat ověřování identity Příjemců a validace osobních údajů prostřednictvím modulu Regina, resp. že se pro tyto účely od určitého data modul Regina začne využívat. </w:t>
          </w:r>
          <w:bookmarkEnd w:id="32"/>
          <w:r w:rsidR="00AA231F" w:rsidRPr="007F2F18">
            <w:rPr>
              <w:rFonts w:ascii="HelveticaNeueLT Pro 57 Cn" w:hAnsi="HelveticaNeueLT Pro 57 Cn" w:cstheme="minorHAnsi"/>
              <w:sz w:val="20"/>
              <w:szCs w:val="20"/>
            </w:rPr>
            <w:t xml:space="preserve">Pokud se smluvní strany v Dílčí smlouvě nedohodnou jinak, pak Dodavateli zaniká právo na odměnu dle čl. VI odst. </w:t>
          </w:r>
          <w:r w:rsidR="00AA231F" w:rsidRPr="007F2F18">
            <w:rPr>
              <w:rFonts w:ascii="HelveticaNeueLT Pro 57 Cn" w:hAnsi="HelveticaNeueLT Pro 57 Cn" w:cstheme="minorHAnsi"/>
              <w:sz w:val="20"/>
              <w:szCs w:val="20"/>
            </w:rPr>
            <w:fldChar w:fldCharType="begin"/>
          </w:r>
          <w:r w:rsidR="00AA231F" w:rsidRPr="007F2F18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REF _Ref109219336 \r \h </w:instrText>
          </w:r>
          <w:r w:rsidR="007F2F18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\* MERGEFORMAT </w:instrText>
          </w:r>
          <w:r w:rsidR="00AA231F" w:rsidRPr="007F2F18">
            <w:rPr>
              <w:rFonts w:ascii="HelveticaNeueLT Pro 57 Cn" w:hAnsi="HelveticaNeueLT Pro 57 Cn" w:cstheme="minorHAnsi"/>
              <w:sz w:val="20"/>
              <w:szCs w:val="20"/>
            </w:rPr>
          </w:r>
          <w:r w:rsidR="00AA231F" w:rsidRPr="007F2F18">
            <w:rPr>
              <w:rFonts w:ascii="HelveticaNeueLT Pro 57 Cn" w:hAnsi="HelveticaNeueLT Pro 57 Cn" w:cstheme="minorHAnsi"/>
              <w:sz w:val="20"/>
              <w:szCs w:val="20"/>
            </w:rPr>
            <w:fldChar w:fldCharType="separate"/>
          </w:r>
          <w:r w:rsidR="00BD7D77">
            <w:rPr>
              <w:rFonts w:ascii="HelveticaNeueLT Pro 57 Cn" w:hAnsi="HelveticaNeueLT Pro 57 Cn" w:cstheme="minorHAnsi"/>
              <w:sz w:val="20"/>
              <w:szCs w:val="20"/>
            </w:rPr>
            <w:t>1</w:t>
          </w:r>
          <w:r w:rsidR="00AA231F" w:rsidRPr="007F2F18">
            <w:rPr>
              <w:rFonts w:ascii="HelveticaNeueLT Pro 57 Cn" w:hAnsi="HelveticaNeueLT Pro 57 Cn" w:cstheme="minorHAnsi"/>
              <w:sz w:val="20"/>
              <w:szCs w:val="20"/>
            </w:rPr>
            <w:fldChar w:fldCharType="end"/>
          </w:r>
          <w:r w:rsidR="00AA231F" w:rsidRPr="007F2F18">
            <w:rPr>
              <w:rFonts w:ascii="HelveticaNeueLT Pro 57 Cn" w:hAnsi="HelveticaNeueLT Pro 57 Cn" w:cstheme="minorHAnsi"/>
              <w:sz w:val="20"/>
              <w:szCs w:val="20"/>
            </w:rPr>
            <w:t xml:space="preserve"> a </w:t>
          </w:r>
          <w:r w:rsidR="00AA231F" w:rsidRPr="007F2F18">
            <w:rPr>
              <w:rFonts w:ascii="HelveticaNeueLT Pro 57 Cn" w:hAnsi="HelveticaNeueLT Pro 57 Cn" w:cstheme="minorHAnsi"/>
              <w:sz w:val="20"/>
              <w:szCs w:val="20"/>
            </w:rPr>
            <w:fldChar w:fldCharType="begin"/>
          </w:r>
          <w:r w:rsidR="00AA231F" w:rsidRPr="007F2F18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REF _Ref109219254 \r \h </w:instrText>
          </w:r>
          <w:r w:rsidR="00473D76" w:rsidRPr="007F2F18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\* MERGEFORMAT </w:instrText>
          </w:r>
          <w:r w:rsidR="00AA231F" w:rsidRPr="007F2F18">
            <w:rPr>
              <w:rFonts w:ascii="HelveticaNeueLT Pro 57 Cn" w:hAnsi="HelveticaNeueLT Pro 57 Cn" w:cstheme="minorHAnsi"/>
              <w:sz w:val="20"/>
              <w:szCs w:val="20"/>
            </w:rPr>
          </w:r>
          <w:r w:rsidR="00AA231F" w:rsidRPr="007F2F18">
            <w:rPr>
              <w:rFonts w:ascii="HelveticaNeueLT Pro 57 Cn" w:hAnsi="HelveticaNeueLT Pro 57 Cn" w:cstheme="minorHAnsi"/>
              <w:sz w:val="20"/>
              <w:szCs w:val="20"/>
            </w:rPr>
            <w:fldChar w:fldCharType="separate"/>
          </w:r>
          <w:r w:rsidR="00BD7D77">
            <w:rPr>
              <w:rFonts w:ascii="HelveticaNeueLT Pro 57 Cn" w:hAnsi="HelveticaNeueLT Pro 57 Cn" w:cstheme="minorHAnsi"/>
              <w:sz w:val="20"/>
              <w:szCs w:val="20"/>
            </w:rPr>
            <w:t>1</w:t>
          </w:r>
          <w:r w:rsidR="00AA231F" w:rsidRPr="007F2F18">
            <w:rPr>
              <w:rFonts w:ascii="HelveticaNeueLT Pro 57 Cn" w:hAnsi="HelveticaNeueLT Pro 57 Cn" w:cstheme="minorHAnsi"/>
              <w:sz w:val="20"/>
              <w:szCs w:val="20"/>
            </w:rPr>
            <w:fldChar w:fldCharType="end"/>
          </w:r>
          <w:r w:rsidR="00393A55" w:rsidRPr="007F2F18">
            <w:rPr>
              <w:rFonts w:ascii="HelveticaNeueLT Pro 57 Cn" w:hAnsi="HelveticaNeueLT Pro 57 Cn" w:cstheme="minorHAnsi"/>
              <w:sz w:val="20"/>
              <w:szCs w:val="20"/>
            </w:rPr>
            <w:t>,</w:t>
          </w:r>
          <w:r w:rsidR="00AA231F" w:rsidRPr="007F2F18">
            <w:rPr>
              <w:rFonts w:ascii="HelveticaNeueLT Pro 57 Cn" w:hAnsi="HelveticaNeueLT Pro 57 Cn" w:cstheme="minorHAnsi"/>
              <w:sz w:val="20"/>
              <w:szCs w:val="20"/>
            </w:rPr>
            <w:t xml:space="preserve"> pokud se Regina nebude pro Projekt využívat</w:t>
          </w:r>
          <w:r w:rsidR="00393A55" w:rsidRPr="007F2F18">
            <w:rPr>
              <w:rFonts w:ascii="HelveticaNeueLT Pro 57 Cn" w:hAnsi="HelveticaNeueLT Pro 57 Cn" w:cstheme="minorHAnsi"/>
              <w:sz w:val="20"/>
              <w:szCs w:val="20"/>
            </w:rPr>
            <w:t>,</w:t>
          </w:r>
          <w:r w:rsidR="00AA231F" w:rsidRPr="007F2F18">
            <w:rPr>
              <w:rFonts w:ascii="HelveticaNeueLT Pro 57 Cn" w:hAnsi="HelveticaNeueLT Pro 57 Cn" w:cstheme="minorHAnsi"/>
              <w:sz w:val="20"/>
              <w:szCs w:val="20"/>
            </w:rPr>
            <w:t xml:space="preserve"> nebo naopak mu takové právo vzniká (pokud se Regina bude/začne pro Projekt využívat).</w:t>
          </w:r>
        </w:p>
        <w:p w:rsidR="003F4533" w:rsidRPr="00A37099" w:rsidRDefault="00FD5772" w:rsidP="001E1BF0">
          <w:pPr>
            <w:pStyle w:val="Nadpis1"/>
            <w:spacing w:line="240" w:lineRule="auto"/>
            <w:ind w:left="142"/>
            <w:jc w:val="center"/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</w:pPr>
          <w:bookmarkStart w:id="33" w:name="_Článek_IV._Příspěvky"/>
          <w:bookmarkStart w:id="34" w:name="_Ref109214307"/>
          <w:bookmarkStart w:id="35" w:name="_Ref109833858"/>
          <w:bookmarkEnd w:id="18"/>
          <w:bookmarkEnd w:id="33"/>
          <w:r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 xml:space="preserve"> </w:t>
          </w:r>
          <w:r w:rsidR="00B830A3"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>Článek</w:t>
          </w:r>
          <w:bookmarkEnd w:id="34"/>
          <w:r w:rsidR="00F4049E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 xml:space="preserve"> IV.</w:t>
          </w:r>
          <w:r w:rsidR="00B830A3"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br/>
          </w:r>
          <w:r w:rsidR="005033E9"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>Příspě</w:t>
          </w:r>
          <w:r w:rsidR="003F4533"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>vky a jejich čerpání</w:t>
          </w:r>
          <w:bookmarkEnd w:id="35"/>
        </w:p>
        <w:p w:rsidR="00322922" w:rsidRPr="00A37099" w:rsidRDefault="00322922" w:rsidP="005B368B">
          <w:pPr>
            <w:keepNext/>
            <w:spacing w:after="0" w:line="240" w:lineRule="auto"/>
            <w:jc w:val="center"/>
            <w:rPr>
              <w:rFonts w:ascii="HelveticaNeueLT Pro 57 Cn" w:hAnsi="HelveticaNeueLT Pro 57 Cn" w:cstheme="minorHAnsi"/>
              <w:b/>
              <w:sz w:val="20"/>
              <w:szCs w:val="20"/>
            </w:rPr>
          </w:pPr>
        </w:p>
        <w:p w:rsidR="003F4533" w:rsidRPr="00A37099" w:rsidRDefault="003F4533" w:rsidP="00366FD2">
          <w:pPr>
            <w:numPr>
              <w:ilvl w:val="0"/>
              <w:numId w:val="7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Dodavatel v součinnosti s Objednatelem zpracuje </w:t>
          </w:r>
          <w:r w:rsidR="007C41EE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v souladu s pravidly daného Projektu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podmínky pro vznik nároku na </w:t>
          </w:r>
          <w:r w:rsidR="005033E9" w:rsidRPr="00A37099">
            <w:rPr>
              <w:rFonts w:ascii="HelveticaNeueLT Pro 57 Cn" w:hAnsi="HelveticaNeueLT Pro 57 Cn" w:cstheme="minorHAnsi"/>
              <w:sz w:val="20"/>
              <w:szCs w:val="20"/>
            </w:rPr>
            <w:t>Příspě</w:t>
          </w:r>
          <w:r w:rsidR="007B233F" w:rsidRPr="00A37099">
            <w:rPr>
              <w:rFonts w:ascii="HelveticaNeueLT Pro 57 Cn" w:hAnsi="HelveticaNeueLT Pro 57 Cn" w:cstheme="minorHAnsi"/>
              <w:sz w:val="20"/>
              <w:szCs w:val="20"/>
            </w:rPr>
            <w:t>vek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B37B66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zpravidla ve formě pravidel pro akceptaci a pravidel pro čerpání Příspěvků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a umístí je </w:t>
          </w:r>
          <w:r w:rsidR="00CE67C8" w:rsidRPr="00336A0F">
            <w:rPr>
              <w:rFonts w:ascii="HelveticaNeueLT Pro 57 Cn" w:hAnsi="HelveticaNeueLT Pro 57 Cn" w:cstheme="minorHAnsi"/>
              <w:sz w:val="20"/>
              <w:szCs w:val="20"/>
            </w:rPr>
            <w:t>do</w:t>
          </w:r>
          <w:r w:rsidR="00F429B6">
            <w:rPr>
              <w:rFonts w:ascii="HelveticaNeueLT Pro 57 Cn" w:hAnsi="HelveticaNeueLT Pro 57 Cn" w:cstheme="minorHAnsi"/>
              <w:sz w:val="20"/>
              <w:szCs w:val="20"/>
            </w:rPr>
            <w:t xml:space="preserve"> IS AM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.</w:t>
          </w:r>
        </w:p>
        <w:p w:rsidR="003F4533" w:rsidRPr="00A37099" w:rsidRDefault="005033E9" w:rsidP="00366FD2">
          <w:pPr>
            <w:numPr>
              <w:ilvl w:val="0"/>
              <w:numId w:val="7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Příspě</w:t>
          </w:r>
          <w:r w:rsidR="007B233F" w:rsidRPr="00A37099">
            <w:rPr>
              <w:rFonts w:ascii="HelveticaNeueLT Pro 57 Cn" w:hAnsi="HelveticaNeueLT Pro 57 Cn" w:cstheme="minorHAnsi"/>
              <w:sz w:val="20"/>
              <w:szCs w:val="20"/>
            </w:rPr>
            <w:t>vek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je oprávněnému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Příjemc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i poskytnut v souladu s pravidly </w:t>
          </w:r>
          <w:r w:rsidR="00606C3E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daného </w:t>
          </w:r>
          <w:r w:rsidR="00B662C0" w:rsidRPr="00A37099">
            <w:rPr>
              <w:rFonts w:ascii="HelveticaNeueLT Pro 57 Cn" w:hAnsi="HelveticaNeueLT Pro 57 Cn" w:cstheme="minorHAnsi"/>
              <w:sz w:val="20"/>
              <w:szCs w:val="20"/>
            </w:rPr>
            <w:t>P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>rojektu, a to na základě uzavřené darovací smlouvy</w:t>
          </w:r>
          <w:r w:rsidR="00F429B6">
            <w:rPr>
              <w:rFonts w:ascii="HelveticaNeueLT Pro 57 Cn" w:hAnsi="HelveticaNeueLT Pro 57 Cn" w:cstheme="minorHAnsi"/>
              <w:sz w:val="20"/>
              <w:szCs w:val="20"/>
            </w:rPr>
            <w:t xml:space="preserve"> mezi Objednatelem a Příjemcem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ve formě vyjádření souhlasu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Příjemc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>e</w:t>
          </w:r>
          <w:r w:rsidR="000A78C4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7C41EE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(příp. </w:t>
          </w:r>
          <w:r w:rsidR="000A78C4" w:rsidRPr="00A37099">
            <w:rPr>
              <w:rFonts w:ascii="HelveticaNeueLT Pro 57 Cn" w:hAnsi="HelveticaNeueLT Pro 57 Cn" w:cstheme="minorHAnsi"/>
              <w:sz w:val="20"/>
              <w:szCs w:val="20"/>
            </w:rPr>
            <w:t>uskutečněného prostřednictvím zákonného zástupce</w:t>
          </w:r>
          <w:r w:rsidR="007C41EE" w:rsidRPr="00A37099">
            <w:rPr>
              <w:rFonts w:ascii="HelveticaNeueLT Pro 57 Cn" w:hAnsi="HelveticaNeueLT Pro 57 Cn" w:cstheme="minorHAnsi"/>
              <w:sz w:val="20"/>
              <w:szCs w:val="20"/>
            </w:rPr>
            <w:t>)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s přijetím daru v profilu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Příjemc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>e v souladu s ustanovení</w:t>
          </w:r>
          <w:r w:rsidR="004B7106" w:rsidRPr="00A37099">
            <w:rPr>
              <w:rFonts w:ascii="HelveticaNeueLT Pro 57 Cn" w:hAnsi="HelveticaNeueLT Pro 57 Cn" w:cstheme="minorHAnsi"/>
              <w:sz w:val="20"/>
              <w:szCs w:val="20"/>
            </w:rPr>
            <w:t>mi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občanského zákoníku a zákona č. 250/2000 Sb., o rozpočtových pravidlech územních rozpočtů, ve znění pozdějších předpisů</w:t>
          </w:r>
          <w:r w:rsidR="00E0256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(pokud se na Objednatele vztahuje)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. Poskytnutím se rozumí uložení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Příspě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vku na konto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Příjemc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>e dle následujícího odst</w:t>
          </w:r>
          <w:r w:rsidR="007C41EE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. </w:t>
          </w:r>
          <w:r w:rsidR="007C41EE" w:rsidRPr="00A37099">
            <w:rPr>
              <w:rFonts w:ascii="HelveticaNeueLT Pro 57 Cn" w:hAnsi="HelveticaNeueLT Pro 57 Cn" w:cstheme="minorHAnsi"/>
              <w:sz w:val="20"/>
              <w:szCs w:val="20"/>
            </w:rPr>
            <w:fldChar w:fldCharType="begin"/>
          </w:r>
          <w:r w:rsidR="007C41EE" w:rsidRPr="00A37099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REF _Ref109202592 \r \h </w:instrText>
          </w:r>
          <w:r w:rsidR="00025EE7" w:rsidRPr="00A37099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\* MERGEFORMAT </w:instrText>
          </w:r>
          <w:r w:rsidR="007C41EE" w:rsidRPr="00A37099">
            <w:rPr>
              <w:rFonts w:ascii="HelveticaNeueLT Pro 57 Cn" w:hAnsi="HelveticaNeueLT Pro 57 Cn" w:cstheme="minorHAnsi"/>
              <w:sz w:val="20"/>
              <w:szCs w:val="20"/>
            </w:rPr>
          </w:r>
          <w:r w:rsidR="007C41EE" w:rsidRPr="00A37099">
            <w:rPr>
              <w:rFonts w:ascii="HelveticaNeueLT Pro 57 Cn" w:hAnsi="HelveticaNeueLT Pro 57 Cn" w:cstheme="minorHAnsi"/>
              <w:sz w:val="20"/>
              <w:szCs w:val="20"/>
            </w:rPr>
            <w:fldChar w:fldCharType="separate"/>
          </w:r>
          <w:r w:rsidR="00BD7D77">
            <w:rPr>
              <w:rFonts w:ascii="HelveticaNeueLT Pro 57 Cn" w:hAnsi="HelveticaNeueLT Pro 57 Cn" w:cstheme="minorHAnsi"/>
              <w:sz w:val="20"/>
              <w:szCs w:val="20"/>
            </w:rPr>
            <w:t>3</w:t>
          </w:r>
          <w:r w:rsidR="007C41EE" w:rsidRPr="00A37099">
            <w:rPr>
              <w:rFonts w:ascii="HelveticaNeueLT Pro 57 Cn" w:hAnsi="HelveticaNeueLT Pro 57 Cn" w:cstheme="minorHAnsi"/>
              <w:sz w:val="20"/>
              <w:szCs w:val="20"/>
            </w:rPr>
            <w:fldChar w:fldCharType="end"/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>.</w:t>
          </w:r>
        </w:p>
        <w:p w:rsidR="003F4533" w:rsidRPr="00A37099" w:rsidRDefault="003F4533" w:rsidP="00366FD2">
          <w:pPr>
            <w:numPr>
              <w:ilvl w:val="0"/>
              <w:numId w:val="7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bookmarkStart w:id="36" w:name="_Ref109202592"/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Dodavatel se v rámci této </w:t>
          </w:r>
          <w:r w:rsidR="00402582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mlouvy zavazuje na základě specifikace Objednatele vytvořit každému </w:t>
          </w:r>
          <w:r w:rsidR="005033E9" w:rsidRPr="00A37099">
            <w:rPr>
              <w:rFonts w:ascii="HelveticaNeueLT Pro 57 Cn" w:hAnsi="HelveticaNeueLT Pro 57 Cn" w:cstheme="minorHAnsi"/>
              <w:sz w:val="20"/>
              <w:szCs w:val="20"/>
            </w:rPr>
            <w:t>Příjemc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i </w:t>
          </w:r>
          <w:r w:rsidR="00491C62" w:rsidRPr="00A37099">
            <w:rPr>
              <w:rFonts w:ascii="HelveticaNeueLT Pro 57 Cn" w:hAnsi="HelveticaNeueLT Pro 57 Cn" w:cstheme="minorHAnsi"/>
              <w:sz w:val="20"/>
              <w:szCs w:val="20"/>
            </w:rPr>
            <w:br/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po registraci on-line profil/konto, na které Dodavatel uloží Objednatelem určenou výši </w:t>
          </w:r>
          <w:r w:rsidR="005033E9" w:rsidRPr="00A37099">
            <w:rPr>
              <w:rFonts w:ascii="HelveticaNeueLT Pro 57 Cn" w:hAnsi="HelveticaNeueLT Pro 57 Cn" w:cstheme="minorHAnsi"/>
              <w:sz w:val="20"/>
              <w:szCs w:val="20"/>
            </w:rPr>
            <w:t>Příspě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vku vyjádřeného v Kč (tzv. „</w:t>
          </w:r>
          <w:r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>Elektronických bodů</w:t>
          </w:r>
          <w:r w:rsidR="0097287A"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 xml:space="preserve"> Aktivní město </w:t>
          </w:r>
          <w:r w:rsidR="00D40E0E">
            <w:rPr>
              <w:rFonts w:ascii="HelveticaNeueLT Pro 57 Cn" w:hAnsi="HelveticaNeueLT Pro 57 Cn" w:cstheme="minorHAnsi"/>
              <w:b/>
              <w:sz w:val="20"/>
              <w:szCs w:val="20"/>
            </w:rPr>
            <w:t>–</w:t>
          </w:r>
          <w:r w:rsidR="0097287A"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 xml:space="preserve"> EBAM</w:t>
          </w:r>
          <w:r w:rsidR="00A448EC"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>“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) pro upotřebení při nákupu služby/zboží nebo získání nároku na slevu z ceny Aktivity účtované </w:t>
          </w:r>
          <w:r w:rsidR="00B37B66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Poskytovatelem Aktivity </w:t>
          </w:r>
          <w:r w:rsidR="005033E9" w:rsidRPr="00A37099">
            <w:rPr>
              <w:rFonts w:ascii="HelveticaNeueLT Pro 57 Cn" w:hAnsi="HelveticaNeueLT Pro 57 Cn" w:cstheme="minorHAnsi"/>
              <w:sz w:val="20"/>
              <w:szCs w:val="20"/>
            </w:rPr>
            <w:t>Příjemc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i.</w:t>
          </w:r>
          <w:bookmarkEnd w:id="36"/>
        </w:p>
        <w:p w:rsidR="003F4533" w:rsidRPr="00A37099" w:rsidRDefault="005033E9" w:rsidP="00366FD2">
          <w:pPr>
            <w:numPr>
              <w:ilvl w:val="0"/>
              <w:numId w:val="7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Příspě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vky </w:t>
          </w:r>
          <w:r w:rsidR="004B7106" w:rsidRPr="00A37099">
            <w:rPr>
              <w:rFonts w:ascii="HelveticaNeueLT Pro 57 Cn" w:hAnsi="HelveticaNeueLT Pro 57 Cn" w:cstheme="minorHAnsi"/>
              <w:sz w:val="20"/>
              <w:szCs w:val="20"/>
            </w:rPr>
            <w:t>lze</w:t>
          </w:r>
          <w:r w:rsidR="009A4650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Příjemc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ům poskytovat a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Příjemc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i </w:t>
          </w:r>
          <w:r w:rsidR="00F06858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jsou 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tyto </w:t>
          </w:r>
          <w:r w:rsidR="00F06858" w:rsidRPr="00A37099">
            <w:rPr>
              <w:rFonts w:ascii="HelveticaNeueLT Pro 57 Cn" w:hAnsi="HelveticaNeueLT Pro 57 Cn" w:cstheme="minorHAnsi"/>
              <w:sz w:val="20"/>
              <w:szCs w:val="20"/>
            </w:rPr>
            <w:t>Příspěvky</w:t>
          </w:r>
          <w:r w:rsidR="004B7106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oprávněni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čerpat pouze do vyčerpání alokované částky</w:t>
          </w:r>
          <w:r w:rsidR="00B37B66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a za podmínek Projektu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>.</w:t>
          </w:r>
        </w:p>
        <w:p w:rsidR="003F4533" w:rsidRPr="00A37099" w:rsidRDefault="003F4533" w:rsidP="00366FD2">
          <w:pPr>
            <w:numPr>
              <w:ilvl w:val="0"/>
              <w:numId w:val="7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Podmínkou pro vznik nároku na získání </w:t>
          </w:r>
          <w:r w:rsidR="005033E9" w:rsidRPr="00A37099">
            <w:rPr>
              <w:rFonts w:ascii="HelveticaNeueLT Pro 57 Cn" w:hAnsi="HelveticaNeueLT Pro 57 Cn" w:cstheme="minorHAnsi"/>
              <w:sz w:val="20"/>
              <w:szCs w:val="20"/>
            </w:rPr>
            <w:t>Příspě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vku je </w:t>
          </w:r>
          <w:r w:rsidR="004B7106" w:rsidRPr="00A37099">
            <w:rPr>
              <w:rFonts w:ascii="HelveticaNeueLT Pro 57 Cn" w:hAnsi="HelveticaNeueLT Pro 57 Cn" w:cstheme="minorHAnsi"/>
              <w:sz w:val="20"/>
              <w:szCs w:val="20"/>
            </w:rPr>
            <w:t>akceptace podmínek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606C3E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daného </w:t>
          </w:r>
          <w:r w:rsidR="00B662C0" w:rsidRPr="00A37099">
            <w:rPr>
              <w:rFonts w:ascii="HelveticaNeueLT Pro 57 Cn" w:hAnsi="HelveticaNeueLT Pro 57 Cn" w:cstheme="minorHAnsi"/>
              <w:sz w:val="20"/>
              <w:szCs w:val="20"/>
            </w:rPr>
            <w:t>P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rojektu a</w:t>
          </w:r>
          <w:r w:rsidR="003879C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přijetí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daru.</w:t>
          </w:r>
        </w:p>
        <w:p w:rsidR="003F4533" w:rsidRPr="00A37099" w:rsidRDefault="003F4533" w:rsidP="00366FD2">
          <w:pPr>
            <w:numPr>
              <w:ilvl w:val="0"/>
              <w:numId w:val="7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b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Dodavatel spravuje v </w:t>
          </w:r>
          <w:r w:rsidR="00CE67C8" w:rsidRPr="00336A0F">
            <w:rPr>
              <w:rFonts w:ascii="HelveticaNeueLT Pro 57 Cn" w:hAnsi="HelveticaNeueLT Pro 57 Cn" w:cstheme="minorHAnsi"/>
              <w:sz w:val="20"/>
              <w:szCs w:val="20"/>
            </w:rPr>
            <w:t>IS</w:t>
          </w:r>
          <w:r w:rsidR="00D40E0E">
            <w:rPr>
              <w:rFonts w:ascii="HelveticaNeueLT Pro 57 Cn" w:hAnsi="HelveticaNeueLT Pro 57 Cn" w:cstheme="minorHAnsi"/>
              <w:sz w:val="20"/>
              <w:szCs w:val="20"/>
            </w:rPr>
            <w:t xml:space="preserve"> AM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databázi profilů registrovaných </w:t>
          </w:r>
          <w:r w:rsidR="00B37B66" w:rsidRPr="00A37099">
            <w:rPr>
              <w:rFonts w:ascii="HelveticaNeueLT Pro 57 Cn" w:hAnsi="HelveticaNeueLT Pro 57 Cn" w:cstheme="minorHAnsi"/>
              <w:sz w:val="20"/>
              <w:szCs w:val="20"/>
            </w:rPr>
            <w:t>Poskytovatelů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Aktivit, kteří splňují podmínky </w:t>
          </w:r>
          <w:r w:rsidR="00B662C0" w:rsidRPr="00A37099">
            <w:rPr>
              <w:rFonts w:ascii="HelveticaNeueLT Pro 57 Cn" w:hAnsi="HelveticaNeueLT Pro 57 Cn" w:cstheme="minorHAnsi"/>
              <w:sz w:val="20"/>
              <w:szCs w:val="20"/>
            </w:rPr>
            <w:t>P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rojektu schválené Objednatelem. </w:t>
          </w:r>
        </w:p>
        <w:p w:rsidR="00DF40A7" w:rsidRPr="00A37099" w:rsidRDefault="005033E9" w:rsidP="00366FD2">
          <w:pPr>
            <w:numPr>
              <w:ilvl w:val="0"/>
              <w:numId w:val="7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b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Příspě</w:t>
          </w:r>
          <w:r w:rsidR="007B233F" w:rsidRPr="00A37099">
            <w:rPr>
              <w:rFonts w:ascii="HelveticaNeueLT Pro 57 Cn" w:hAnsi="HelveticaNeueLT Pro 57 Cn" w:cstheme="minorHAnsi"/>
              <w:sz w:val="20"/>
              <w:szCs w:val="20"/>
            </w:rPr>
            <w:t>vek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nelze čerpat na nákup </w:t>
          </w:r>
          <w:r w:rsidR="00724017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zboží/služeb mimo vymezení </w:t>
          </w:r>
          <w:r w:rsidR="00D40E0E">
            <w:rPr>
              <w:rFonts w:ascii="HelveticaNeueLT Pro 57 Cn" w:hAnsi="HelveticaNeueLT Pro 57 Cn" w:cstheme="minorHAnsi"/>
              <w:sz w:val="20"/>
              <w:szCs w:val="20"/>
            </w:rPr>
            <w:t xml:space="preserve">Projektu </w:t>
          </w:r>
          <w:r w:rsidR="0059510B" w:rsidRPr="00A37099">
            <w:rPr>
              <w:rFonts w:ascii="HelveticaNeueLT Pro 57 Cn" w:hAnsi="HelveticaNeueLT Pro 57 Cn" w:cstheme="minorHAnsi"/>
              <w:sz w:val="20"/>
              <w:szCs w:val="20"/>
            </w:rPr>
            <w:t>dle Dílčí smlouvy.</w:t>
          </w:r>
        </w:p>
        <w:p w:rsidR="00976746" w:rsidRPr="00A37099" w:rsidRDefault="00976746" w:rsidP="00366FD2">
          <w:pPr>
            <w:numPr>
              <w:ilvl w:val="0"/>
              <w:numId w:val="7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b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Dodavatel se zavazuje vyvinout maximální možné úsilí vůči </w:t>
          </w:r>
          <w:r w:rsidR="007F77F3" w:rsidRPr="00A37099">
            <w:rPr>
              <w:rFonts w:ascii="HelveticaNeueLT Pro 57 Cn" w:hAnsi="HelveticaNeueLT Pro 57 Cn" w:cstheme="minorHAnsi"/>
              <w:sz w:val="20"/>
              <w:szCs w:val="20"/>
            </w:rPr>
            <w:t>Poskytovatelům Aktivit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s cílem zajistit: </w:t>
          </w:r>
        </w:p>
        <w:p w:rsidR="00976746" w:rsidRPr="00A37099" w:rsidRDefault="00976746" w:rsidP="00CA064E">
          <w:pPr>
            <w:pStyle w:val="Odstavecseseznamem"/>
            <w:numPr>
              <w:ilvl w:val="0"/>
              <w:numId w:val="18"/>
            </w:numPr>
            <w:tabs>
              <w:tab w:val="left" w:leader="underscore" w:pos="0"/>
            </w:tabs>
            <w:spacing w:after="0" w:line="240" w:lineRule="auto"/>
            <w:jc w:val="both"/>
            <w:rPr>
              <w:rFonts w:ascii="HelveticaNeueLT Pro 57 Cn" w:hAnsi="HelveticaNeueLT Pro 57 Cn" w:cstheme="minorHAnsi"/>
              <w:b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poskytnutí Aktivit Příjemcům bez stanovení minimální částky nákupu (úhrady prostřednictvím Elektronických bodů Aktivní město </w:t>
          </w:r>
          <w:r w:rsidR="00D40E0E">
            <w:rPr>
              <w:rFonts w:ascii="HelveticaNeueLT Pro 57 Cn" w:hAnsi="HelveticaNeueLT Pro 57 Cn" w:cstheme="minorHAnsi"/>
              <w:sz w:val="20"/>
              <w:szCs w:val="20"/>
            </w:rPr>
            <w:t>–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EBAM);</w:t>
          </w:r>
        </w:p>
        <w:p w:rsidR="00976746" w:rsidRPr="00A37099" w:rsidRDefault="00976746" w:rsidP="00CA064E">
          <w:pPr>
            <w:pStyle w:val="Odstavecseseznamem"/>
            <w:numPr>
              <w:ilvl w:val="0"/>
              <w:numId w:val="18"/>
            </w:numPr>
            <w:tabs>
              <w:tab w:val="left" w:leader="underscore" w:pos="0"/>
            </w:tabs>
            <w:spacing w:after="0" w:line="240" w:lineRule="auto"/>
            <w:jc w:val="both"/>
            <w:rPr>
              <w:rFonts w:ascii="HelveticaNeueLT Pro 57 Cn" w:hAnsi="HelveticaNeueLT Pro 57 Cn" w:cstheme="minorHAnsi"/>
              <w:b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lastRenderedPageBreak/>
            <w:t>poskytnutí Aktivit Příjemcům za stejných podmínek jako ostatním zákazníkům. Za tímto účelem zajistí Dodavatel informační podporu ve vztahu k</w:t>
          </w:r>
          <w:r w:rsidR="007F77F3" w:rsidRPr="00A37099">
            <w:rPr>
              <w:rFonts w:ascii="HelveticaNeueLT Pro 57 Cn" w:hAnsi="HelveticaNeueLT Pro 57 Cn" w:cstheme="minorHAnsi"/>
              <w:sz w:val="20"/>
              <w:szCs w:val="20"/>
            </w:rPr>
            <w:t> Poskytovatelům Aktivit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, že tito nejsou oprávněni směňovat Příspěvky</w:t>
          </w:r>
          <w:r w:rsidR="00025EE7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od Příjemců za hotovost a jakkoliv navyšovat ceny poskytovaných Aktivit pro Příjemce používající k úhradě ceny za Aktivitu Příspěvek. Pokud dojde ze strany </w:t>
          </w:r>
          <w:r w:rsidR="007F77F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Poskytovatele Aktivit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k dlouhodobému nebo opakovanému porušování této zásady stanovené Objednatelem, je Dodavatel povinen o tom neprodleně informovat Objednatele a na základě jeho pokynu zjednat </w:t>
          </w:r>
          <w:r w:rsidR="007F77F3" w:rsidRPr="00A37099">
            <w:rPr>
              <w:rFonts w:ascii="HelveticaNeueLT Pro 57 Cn" w:hAnsi="HelveticaNeueLT Pro 57 Cn" w:cstheme="minorHAnsi"/>
              <w:sz w:val="20"/>
              <w:szCs w:val="20"/>
            </w:rPr>
            <w:t>v</w:t>
          </w:r>
          <w:r w:rsidR="00D40E0E">
            <w:rPr>
              <w:rFonts w:ascii="HelveticaNeueLT Pro 57 Cn" w:hAnsi="HelveticaNeueLT Pro 57 Cn" w:cstheme="minorHAnsi"/>
              <w:sz w:val="20"/>
              <w:szCs w:val="20"/>
            </w:rPr>
            <w:t>h</w:t>
          </w:r>
          <w:r w:rsidR="007F77F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odnou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nápravu;</w:t>
          </w:r>
        </w:p>
        <w:p w:rsidR="00976746" w:rsidRPr="00A37099" w:rsidRDefault="00976746" w:rsidP="00CA064E">
          <w:pPr>
            <w:pStyle w:val="Odstavecseseznamem"/>
            <w:numPr>
              <w:ilvl w:val="0"/>
              <w:numId w:val="18"/>
            </w:numPr>
            <w:tabs>
              <w:tab w:val="left" w:leader="underscore" w:pos="0"/>
            </w:tabs>
            <w:spacing w:after="0" w:line="240" w:lineRule="auto"/>
            <w:jc w:val="both"/>
            <w:rPr>
              <w:rFonts w:ascii="HelveticaNeueLT Pro 57 Cn" w:hAnsi="HelveticaNeueLT Pro 57 Cn" w:cstheme="minorHAnsi"/>
              <w:b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informování zákazníků a Příjemců o akceptaci plateb prostřednictvím </w:t>
          </w:r>
          <w:r w:rsidR="00C1469E">
            <w:rPr>
              <w:rFonts w:ascii="HelveticaNeueLT Pro 57 Cn" w:hAnsi="HelveticaNeueLT Pro 57 Cn" w:cstheme="minorHAnsi"/>
              <w:sz w:val="20"/>
              <w:szCs w:val="20"/>
            </w:rPr>
            <w:t>IS AM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formou informační samolepky „</w:t>
          </w:r>
          <w:r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>akceptační místo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“ Aktivní město v prostorách provozovny (zařízení), ve které se koná Aktivita.</w:t>
          </w:r>
        </w:p>
        <w:p w:rsidR="00494C32" w:rsidRPr="00624497" w:rsidRDefault="002A535A" w:rsidP="004A38AF">
          <w:pPr>
            <w:numPr>
              <w:ilvl w:val="0"/>
              <w:numId w:val="7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b/>
              <w:sz w:val="20"/>
              <w:szCs w:val="20"/>
            </w:rPr>
          </w:pPr>
          <w:r w:rsidRPr="00624497">
            <w:rPr>
              <w:rFonts w:ascii="HelveticaNeueLT Pro 57 Cn" w:hAnsi="HelveticaNeueLT Pro 57 Cn" w:cstheme="minorHAnsi"/>
              <w:sz w:val="20"/>
              <w:szCs w:val="20"/>
            </w:rPr>
            <w:t>D</w:t>
          </w:r>
          <w:r w:rsidR="00976746" w:rsidRPr="00624497">
            <w:rPr>
              <w:rFonts w:ascii="HelveticaNeueLT Pro 57 Cn" w:hAnsi="HelveticaNeueLT Pro 57 Cn" w:cstheme="minorHAnsi"/>
              <w:sz w:val="20"/>
              <w:szCs w:val="20"/>
            </w:rPr>
            <w:t xml:space="preserve">alší náležitosti a podmínky čerpání </w:t>
          </w:r>
          <w:r w:rsidR="007F77F3" w:rsidRPr="00624497">
            <w:rPr>
              <w:rFonts w:ascii="HelveticaNeueLT Pro 57 Cn" w:hAnsi="HelveticaNeueLT Pro 57 Cn" w:cstheme="minorHAnsi"/>
              <w:sz w:val="20"/>
              <w:szCs w:val="20"/>
            </w:rPr>
            <w:t>P</w:t>
          </w:r>
          <w:r w:rsidR="00976746" w:rsidRPr="00624497">
            <w:rPr>
              <w:rFonts w:ascii="HelveticaNeueLT Pro 57 Cn" w:hAnsi="HelveticaNeueLT Pro 57 Cn" w:cstheme="minorHAnsi"/>
              <w:sz w:val="20"/>
              <w:szCs w:val="20"/>
            </w:rPr>
            <w:t xml:space="preserve">říspěvků jsou upraveny v Dílčí smlouvě. </w:t>
          </w:r>
        </w:p>
        <w:p w:rsidR="003F4533" w:rsidRPr="00A37099" w:rsidRDefault="00B830A3" w:rsidP="005B368B">
          <w:pPr>
            <w:pStyle w:val="Nadpis1"/>
            <w:spacing w:line="240" w:lineRule="auto"/>
            <w:ind w:left="-11"/>
            <w:jc w:val="center"/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</w:pPr>
          <w:bookmarkStart w:id="37" w:name="_Ref109214603"/>
          <w:bookmarkStart w:id="38" w:name="_Ref109836941"/>
          <w:bookmarkStart w:id="39" w:name="_Hlk69720275"/>
          <w:r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>Článek V.</w:t>
          </w:r>
          <w:bookmarkEnd w:id="37"/>
          <w:r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br/>
          </w:r>
          <w:r w:rsidR="003F4533"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>Základní povinnosti smluvních stran</w:t>
          </w:r>
          <w:bookmarkEnd w:id="38"/>
        </w:p>
        <w:bookmarkEnd w:id="39"/>
        <w:p w:rsidR="00322922" w:rsidRPr="00A37099" w:rsidRDefault="00322922" w:rsidP="00081940">
          <w:pPr>
            <w:spacing w:after="0" w:line="240" w:lineRule="auto"/>
            <w:jc w:val="center"/>
            <w:rPr>
              <w:rFonts w:ascii="HelveticaNeueLT Pro 57 Cn" w:hAnsi="HelveticaNeueLT Pro 57 Cn" w:cstheme="minorHAnsi"/>
              <w:b/>
              <w:sz w:val="20"/>
              <w:szCs w:val="20"/>
            </w:rPr>
          </w:pPr>
        </w:p>
        <w:p w:rsidR="004D579B" w:rsidRDefault="000B35C9" w:rsidP="00366FD2">
          <w:pPr>
            <w:numPr>
              <w:ilvl w:val="0"/>
              <w:numId w:val="4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bookmarkStart w:id="40" w:name="_Hlk69720264"/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Objednatel se zavazuje, že poskytne přiměřenou součinnost Dodavateli při plnění jeho smluvních povinností a závazků</w:t>
          </w:r>
          <w:r w:rsidR="006559DD">
            <w:rPr>
              <w:rFonts w:ascii="HelveticaNeueLT Pro 57 Cn" w:hAnsi="HelveticaNeueLT Pro 57 Cn" w:cstheme="minorHAnsi"/>
              <w:sz w:val="20"/>
              <w:szCs w:val="20"/>
            </w:rPr>
            <w:t>,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spočívající v pravidelném ověřování údajů subjektů nově zaregistrovaných do </w:t>
          </w:r>
          <w:r w:rsidR="00F06858" w:rsidRPr="00A37099">
            <w:rPr>
              <w:rFonts w:ascii="HelveticaNeueLT Pro 57 Cn" w:hAnsi="HelveticaNeueLT Pro 57 Cn" w:cstheme="minorHAnsi"/>
              <w:sz w:val="20"/>
              <w:szCs w:val="20"/>
            </w:rPr>
            <w:t>IS AM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v Registru obyvatel (ROB)</w:t>
          </w:r>
          <w:r w:rsidR="005567F0">
            <w:rPr>
              <w:rFonts w:ascii="HelveticaNeueLT Pro 57 Cn" w:hAnsi="HelveticaNeueLT Pro 57 Cn" w:cstheme="minorHAnsi"/>
              <w:sz w:val="20"/>
              <w:szCs w:val="20"/>
            </w:rPr>
            <w:t xml:space="preserve">, resp. splnění podmínek účasti Příjemce </w:t>
          </w:r>
          <w:r w:rsidR="004D579B">
            <w:rPr>
              <w:rFonts w:ascii="HelveticaNeueLT Pro 57 Cn" w:hAnsi="HelveticaNeueLT Pro 57 Cn" w:cstheme="minorHAnsi"/>
              <w:sz w:val="20"/>
              <w:szCs w:val="20"/>
            </w:rPr>
            <w:t>ve vymezeném Projektu (např. doložením požadované dokumentace v rámci žádosti o Příspěvek) formou validace v</w:t>
          </w:r>
          <w:r w:rsidR="008F40EC">
            <w:rPr>
              <w:rFonts w:ascii="HelveticaNeueLT Pro 57 Cn" w:hAnsi="HelveticaNeueLT Pro 57 Cn" w:cstheme="minorHAnsi"/>
              <w:sz w:val="20"/>
              <w:szCs w:val="20"/>
            </w:rPr>
            <w:t> </w:t>
          </w:r>
          <w:r w:rsidR="004D579B">
            <w:rPr>
              <w:rFonts w:ascii="HelveticaNeueLT Pro 57 Cn" w:hAnsi="HelveticaNeueLT Pro 57 Cn" w:cstheme="minorHAnsi"/>
              <w:sz w:val="20"/>
              <w:szCs w:val="20"/>
            </w:rPr>
            <w:t>administra</w:t>
          </w:r>
          <w:r w:rsidR="008F40EC">
            <w:rPr>
              <w:rFonts w:ascii="HelveticaNeueLT Pro 57 Cn" w:hAnsi="HelveticaNeueLT Pro 57 Cn" w:cstheme="minorHAnsi"/>
              <w:sz w:val="20"/>
              <w:szCs w:val="20"/>
            </w:rPr>
            <w:t xml:space="preserve">tivním rozhraní </w:t>
          </w:r>
          <w:r w:rsidR="004D579B">
            <w:rPr>
              <w:rFonts w:ascii="HelveticaNeueLT Pro 57 Cn" w:hAnsi="HelveticaNeueLT Pro 57 Cn" w:cstheme="minorHAnsi"/>
              <w:sz w:val="20"/>
              <w:szCs w:val="20"/>
            </w:rPr>
            <w:t>IS AM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. Za tímto účelem</w:t>
          </w:r>
          <w:r w:rsidR="004D579B">
            <w:rPr>
              <w:rFonts w:ascii="HelveticaNeueLT Pro 57 Cn" w:hAnsi="HelveticaNeueLT Pro 57 Cn" w:cstheme="minorHAnsi"/>
              <w:sz w:val="20"/>
              <w:szCs w:val="20"/>
            </w:rPr>
            <w:t>:</w:t>
          </w:r>
        </w:p>
        <w:p w:rsidR="004D2973" w:rsidRDefault="004D579B" w:rsidP="00CA064E">
          <w:pPr>
            <w:pStyle w:val="Odstavecseseznamem"/>
            <w:numPr>
              <w:ilvl w:val="0"/>
              <w:numId w:val="27"/>
            </w:numPr>
            <w:tabs>
              <w:tab w:val="left" w:leader="underscore" w:pos="0"/>
            </w:tabs>
            <w:spacing w:after="0" w:line="240" w:lineRule="auto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>
            <w:rPr>
              <w:rFonts w:ascii="HelveticaNeueLT Pro 57 Cn" w:hAnsi="HelveticaNeueLT Pro 57 Cn" w:cstheme="minorHAnsi"/>
              <w:sz w:val="20"/>
              <w:szCs w:val="20"/>
            </w:rPr>
            <w:t xml:space="preserve">Dodavatel </w:t>
          </w:r>
          <w:r w:rsidR="008F40EC">
            <w:rPr>
              <w:rFonts w:ascii="HelveticaNeueLT Pro 57 Cn" w:hAnsi="HelveticaNeueLT Pro 57 Cn" w:cstheme="minorHAnsi"/>
              <w:sz w:val="20"/>
              <w:szCs w:val="20"/>
            </w:rPr>
            <w:t xml:space="preserve">poskytne Objednateli </w:t>
          </w:r>
          <w:r w:rsidR="003625B5" w:rsidRPr="003625B5">
            <w:rPr>
              <w:rFonts w:ascii="HelveticaNeueLT Pro 57 Cn" w:hAnsi="HelveticaNeueLT Pro 57 Cn" w:cstheme="minorHAnsi"/>
              <w:sz w:val="20"/>
              <w:szCs w:val="20"/>
            </w:rPr>
            <w:t>zabezpečené on-line rozhraní pro administraci uživatelů a jejich žádostí a uživatelská práva pro přístup k</w:t>
          </w:r>
          <w:r w:rsidR="004D2973">
            <w:rPr>
              <w:rFonts w:ascii="HelveticaNeueLT Pro 57 Cn" w:hAnsi="HelveticaNeueLT Pro 57 Cn" w:cstheme="minorHAnsi"/>
              <w:sz w:val="20"/>
              <w:szCs w:val="20"/>
            </w:rPr>
            <w:t> </w:t>
          </w:r>
          <w:r w:rsidR="003625B5" w:rsidRPr="003625B5">
            <w:rPr>
              <w:rFonts w:ascii="HelveticaNeueLT Pro 57 Cn" w:hAnsi="HelveticaNeueLT Pro 57 Cn" w:cstheme="minorHAnsi"/>
              <w:sz w:val="20"/>
              <w:szCs w:val="20"/>
            </w:rPr>
            <w:t>němu</w:t>
          </w:r>
          <w:r w:rsidR="004D2973">
            <w:rPr>
              <w:rFonts w:ascii="HelveticaNeueLT Pro 57 Cn" w:hAnsi="HelveticaNeueLT Pro 57 Cn" w:cstheme="minorHAnsi"/>
              <w:sz w:val="20"/>
              <w:szCs w:val="20"/>
            </w:rPr>
            <w:t>;</w:t>
          </w:r>
        </w:p>
        <w:p w:rsidR="000B35C9" w:rsidRPr="004D2973" w:rsidRDefault="000B35C9" w:rsidP="00CA064E">
          <w:pPr>
            <w:pStyle w:val="Odstavecseseznamem"/>
            <w:numPr>
              <w:ilvl w:val="0"/>
              <w:numId w:val="27"/>
            </w:numPr>
            <w:tabs>
              <w:tab w:val="left" w:leader="underscore" w:pos="0"/>
            </w:tabs>
            <w:spacing w:after="0" w:line="240" w:lineRule="auto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4D2973">
            <w:rPr>
              <w:rFonts w:ascii="HelveticaNeueLT Pro 57 Cn" w:hAnsi="HelveticaNeueLT Pro 57 Cn" w:cstheme="minorHAnsi"/>
              <w:sz w:val="20"/>
              <w:szCs w:val="20"/>
            </w:rPr>
            <w:t xml:space="preserve">Objednatel </w:t>
          </w:r>
          <w:r w:rsidR="008F40EC" w:rsidRPr="004D2973">
            <w:rPr>
              <w:rFonts w:ascii="HelveticaNeueLT Pro 57 Cn" w:hAnsi="HelveticaNeueLT Pro 57 Cn" w:cstheme="minorHAnsi"/>
              <w:sz w:val="20"/>
              <w:szCs w:val="20"/>
            </w:rPr>
            <w:t xml:space="preserve">pověří </w:t>
          </w:r>
          <w:r w:rsidRPr="004D2973">
            <w:rPr>
              <w:rFonts w:ascii="HelveticaNeueLT Pro 57 Cn" w:hAnsi="HelveticaNeueLT Pro 57 Cn" w:cstheme="minorHAnsi"/>
              <w:sz w:val="20"/>
              <w:szCs w:val="20"/>
            </w:rPr>
            <w:t xml:space="preserve">zodpovědné pracovníky s příslušným oprávněním k provádění úkonů spojených s ověřováním subjektů údajů. </w:t>
          </w:r>
        </w:p>
        <w:p w:rsidR="000B35C9" w:rsidRPr="00A37099" w:rsidRDefault="000B35C9" w:rsidP="00366FD2">
          <w:pPr>
            <w:numPr>
              <w:ilvl w:val="0"/>
              <w:numId w:val="4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bookmarkStart w:id="41" w:name="_Ref109203963"/>
          <w:bookmarkEnd w:id="40"/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Dodavatel se zavazuje, že ve lhůtě do 10 pracovních dnů po ukončení kalendářního měsíce, ve kterém jsou uplatněny/čerpány Příspěvk</w:t>
          </w:r>
          <w:r w:rsidR="004B7106" w:rsidRPr="00A37099">
            <w:rPr>
              <w:rFonts w:ascii="HelveticaNeueLT Pro 57 Cn" w:hAnsi="HelveticaNeueLT Pro 57 Cn" w:cstheme="minorHAnsi"/>
              <w:sz w:val="20"/>
              <w:szCs w:val="20"/>
            </w:rPr>
            <w:t>y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Příjemci</w:t>
          </w:r>
          <w:r w:rsidR="006D4F88" w:rsidRPr="00A37099">
            <w:rPr>
              <w:rFonts w:ascii="HelveticaNeueLT Pro 57 Cn" w:hAnsi="HelveticaNeueLT Pro 57 Cn" w:cstheme="minorHAnsi"/>
              <w:sz w:val="20"/>
              <w:szCs w:val="20"/>
            </w:rPr>
            <w:t>,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doručí Objednateli na e</w:t>
          </w:r>
          <w:r w:rsidR="001E4364">
            <w:rPr>
              <w:rFonts w:ascii="HelveticaNeueLT Pro 57 Cn" w:hAnsi="HelveticaNeueLT Pro 57 Cn" w:cstheme="minorHAnsi"/>
              <w:sz w:val="20"/>
              <w:szCs w:val="20"/>
            </w:rPr>
            <w:t>-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mailové adresy</w:t>
          </w:r>
          <w:r w:rsidR="00A619DD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B51503">
            <w:rPr>
              <w:rFonts w:ascii="HelveticaNeueLT Pro 57 Cn" w:hAnsi="HelveticaNeueLT Pro 57 Cn" w:cstheme="minorHAnsi"/>
              <w:sz w:val="20"/>
              <w:szCs w:val="20"/>
            </w:rPr>
            <w:t xml:space="preserve">uvedené v Dílčí smlouvě ke každému jednotlivému Projektu </w:t>
          </w:r>
          <w:r w:rsidR="007F77F3" w:rsidRPr="00A37099">
            <w:rPr>
              <w:rFonts w:ascii="HelveticaNeueLT Pro 57 Cn" w:hAnsi="HelveticaNeueLT Pro 57 Cn" w:cstheme="minorHAnsi"/>
              <w:sz w:val="20"/>
              <w:szCs w:val="20"/>
            </w:rPr>
            <w:t>souhrnný výstup z IS AM za uplynulý kalendářní měsíc vztahující se k čerpání alokované částky (seznam potvrzených/realizovaných transakcí Příjemců za daný kalendářní měsíc</w:t>
          </w:r>
          <w:r w:rsidR="0028782C">
            <w:rPr>
              <w:rFonts w:ascii="HelveticaNeueLT Pro 57 Cn" w:hAnsi="HelveticaNeueLT Pro 57 Cn" w:cstheme="minorHAnsi"/>
              <w:sz w:val="20"/>
              <w:szCs w:val="20"/>
            </w:rPr>
            <w:t>, dále jen „</w:t>
          </w:r>
          <w:r w:rsidR="0028782C">
            <w:rPr>
              <w:rFonts w:ascii="HelveticaNeueLT Pro 57 Cn" w:hAnsi="HelveticaNeueLT Pro 57 Cn" w:cstheme="minorHAnsi"/>
              <w:b/>
              <w:bCs/>
              <w:sz w:val="20"/>
              <w:szCs w:val="20"/>
            </w:rPr>
            <w:t>Report</w:t>
          </w:r>
          <w:r w:rsidR="0028782C">
            <w:rPr>
              <w:rFonts w:ascii="HelveticaNeueLT Pro 57 Cn" w:hAnsi="HelveticaNeueLT Pro 57 Cn" w:cstheme="minorHAnsi"/>
              <w:sz w:val="20"/>
              <w:szCs w:val="20"/>
            </w:rPr>
            <w:t>“</w:t>
          </w:r>
          <w:r w:rsidR="007F77F3" w:rsidRPr="00A37099">
            <w:rPr>
              <w:rFonts w:ascii="HelveticaNeueLT Pro 57 Cn" w:hAnsi="HelveticaNeueLT Pro 57 Cn" w:cstheme="minorHAnsi"/>
              <w:sz w:val="20"/>
              <w:szCs w:val="20"/>
            </w:rPr>
            <w:t>), který slouží jako podklad k</w:t>
          </w:r>
          <w:r w:rsidR="001E4364">
            <w:rPr>
              <w:rFonts w:ascii="HelveticaNeueLT Pro 57 Cn" w:hAnsi="HelveticaNeueLT Pro 57 Cn" w:cstheme="minorHAnsi"/>
              <w:sz w:val="20"/>
              <w:szCs w:val="20"/>
            </w:rPr>
            <w:t> </w:t>
          </w:r>
          <w:r w:rsidR="007F77F3" w:rsidRPr="00A37099">
            <w:rPr>
              <w:rFonts w:ascii="HelveticaNeueLT Pro 57 Cn" w:hAnsi="HelveticaNeueLT Pro 57 Cn" w:cstheme="minorHAnsi"/>
              <w:sz w:val="20"/>
              <w:szCs w:val="20"/>
            </w:rPr>
            <w:t>fakturaci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.</w:t>
          </w:r>
          <w:bookmarkEnd w:id="41"/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</w:p>
        <w:p w:rsidR="000B35C9" w:rsidRPr="005B50B1" w:rsidRDefault="000B35C9" w:rsidP="00366FD2">
          <w:pPr>
            <w:numPr>
              <w:ilvl w:val="0"/>
              <w:numId w:val="4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</w:pPr>
          <w:bookmarkStart w:id="42" w:name="_Ref109214623"/>
          <w:r w:rsidRPr="005B50B1">
            <w:rPr>
              <w:rFonts w:ascii="HelveticaNeueLT Pro 57 Cn" w:hAnsi="HelveticaNeueLT Pro 57 Cn" w:cstheme="minorHAnsi"/>
              <w:sz w:val="20"/>
              <w:szCs w:val="20"/>
            </w:rPr>
            <w:t xml:space="preserve">Dodavatel </w:t>
          </w:r>
          <w:r w:rsidR="004B7106" w:rsidRPr="005B50B1">
            <w:rPr>
              <w:rFonts w:ascii="HelveticaNeueLT Pro 57 Cn" w:hAnsi="HelveticaNeueLT Pro 57 Cn" w:cstheme="minorHAnsi"/>
              <w:sz w:val="20"/>
              <w:szCs w:val="20"/>
            </w:rPr>
            <w:t>je oprávněn</w:t>
          </w:r>
          <w:r w:rsidRPr="005B50B1">
            <w:rPr>
              <w:rFonts w:ascii="HelveticaNeueLT Pro 57 Cn" w:hAnsi="HelveticaNeueLT Pro 57 Cn" w:cstheme="minorHAnsi"/>
              <w:sz w:val="20"/>
              <w:szCs w:val="20"/>
            </w:rPr>
            <w:t xml:space="preserve"> na základě </w:t>
          </w:r>
          <w:r w:rsidR="0028782C" w:rsidRPr="005B50B1">
            <w:rPr>
              <w:rFonts w:ascii="HelveticaNeueLT Pro 57 Cn" w:hAnsi="HelveticaNeueLT Pro 57 Cn" w:cstheme="minorHAnsi"/>
              <w:sz w:val="20"/>
              <w:szCs w:val="20"/>
            </w:rPr>
            <w:t>Reportu</w:t>
          </w:r>
          <w:r w:rsidR="007F77F3" w:rsidRPr="005B50B1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Pr="005B50B1">
            <w:rPr>
              <w:rFonts w:ascii="HelveticaNeueLT Pro 57 Cn" w:hAnsi="HelveticaNeueLT Pro 57 Cn" w:cstheme="minorHAnsi"/>
              <w:sz w:val="20"/>
              <w:szCs w:val="20"/>
            </w:rPr>
            <w:t xml:space="preserve">zaslat Objednateli </w:t>
          </w:r>
          <w:bookmarkStart w:id="43" w:name="_Hlk109746719"/>
          <w:r w:rsidRPr="005B50B1">
            <w:rPr>
              <w:rFonts w:ascii="HelveticaNeueLT Pro 57 Cn" w:hAnsi="HelveticaNeueLT Pro 57 Cn" w:cstheme="minorHAnsi"/>
              <w:sz w:val="20"/>
              <w:szCs w:val="20"/>
            </w:rPr>
            <w:t xml:space="preserve">daňový doklad (fakturu) ve výši součtu souhrnné hodnoty transakcí uplatněných/čerpaných Příjemci z alokované částky za uplynulý kalendářní měsíc a hodnoty odměny Dodavatele dle </w:t>
          </w:r>
          <w:r w:rsidR="00CA7B9E" w:rsidRPr="005B50B1">
            <w:rPr>
              <w:rFonts w:ascii="HelveticaNeueLT Pro 57 Cn" w:hAnsi="HelveticaNeueLT Pro 57 Cn" w:cstheme="minorHAnsi"/>
              <w:sz w:val="20"/>
              <w:szCs w:val="20"/>
            </w:rPr>
            <w:t xml:space="preserve">čl. </w:t>
          </w:r>
          <w:r w:rsidR="00CA7B9E" w:rsidRPr="005B50B1">
            <w:rPr>
              <w:rFonts w:ascii="HelveticaNeueLT Pro 57 Cn" w:hAnsi="HelveticaNeueLT Pro 57 Cn" w:cstheme="minorHAnsi"/>
              <w:sz w:val="20"/>
              <w:szCs w:val="20"/>
            </w:rPr>
            <w:fldChar w:fldCharType="begin"/>
          </w:r>
          <w:r w:rsidR="00CA7B9E" w:rsidRPr="005B50B1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REF _Ref109835114 \r </w:instrText>
          </w:r>
          <w:r w:rsidR="004D2973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\* MERGEFORMAT </w:instrText>
          </w:r>
          <w:r w:rsidR="00CA7B9E" w:rsidRPr="005B50B1">
            <w:rPr>
              <w:rFonts w:ascii="HelveticaNeueLT Pro 57 Cn" w:hAnsi="HelveticaNeueLT Pro 57 Cn" w:cstheme="minorHAnsi"/>
              <w:sz w:val="20"/>
              <w:szCs w:val="20"/>
            </w:rPr>
            <w:fldChar w:fldCharType="separate"/>
          </w:r>
          <w:r w:rsidR="00BD7D77">
            <w:rPr>
              <w:rFonts w:ascii="HelveticaNeueLT Pro 57 Cn" w:hAnsi="HelveticaNeueLT Pro 57 Cn" w:cstheme="minorHAnsi"/>
              <w:sz w:val="20"/>
              <w:szCs w:val="20"/>
            </w:rPr>
            <w:t>0</w:t>
          </w:r>
          <w:r w:rsidR="00CA7B9E" w:rsidRPr="005B50B1">
            <w:rPr>
              <w:rFonts w:ascii="HelveticaNeueLT Pro 57 Cn" w:hAnsi="HelveticaNeueLT Pro 57 Cn" w:cstheme="minorHAnsi"/>
              <w:sz w:val="20"/>
              <w:szCs w:val="20"/>
            </w:rPr>
            <w:fldChar w:fldCharType="end"/>
          </w:r>
          <w:r w:rsidRPr="005B50B1">
            <w:rPr>
              <w:rFonts w:ascii="HelveticaNeueLT Pro 57 Cn" w:hAnsi="HelveticaNeueLT Pro 57 Cn" w:cstheme="minorHAnsi"/>
              <w:sz w:val="20"/>
              <w:szCs w:val="20"/>
            </w:rPr>
            <w:t xml:space="preserve"> odst. </w:t>
          </w:r>
          <w:r w:rsidR="002E18C7" w:rsidRPr="005B50B1">
            <w:rPr>
              <w:rFonts w:ascii="HelveticaNeueLT Pro 57 Cn" w:hAnsi="HelveticaNeueLT Pro 57 Cn" w:cstheme="minorHAnsi"/>
              <w:sz w:val="20"/>
              <w:szCs w:val="20"/>
            </w:rPr>
            <w:fldChar w:fldCharType="begin"/>
          </w:r>
          <w:r w:rsidR="002E18C7" w:rsidRPr="005B50B1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REF _Ref109216484 \r \h </w:instrText>
          </w:r>
          <w:r w:rsidR="00025EE7" w:rsidRPr="005B50B1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\* MERGEFORMAT </w:instrText>
          </w:r>
          <w:r w:rsidR="002E18C7" w:rsidRPr="005B50B1">
            <w:rPr>
              <w:rFonts w:ascii="HelveticaNeueLT Pro 57 Cn" w:hAnsi="HelveticaNeueLT Pro 57 Cn" w:cstheme="minorHAnsi"/>
              <w:sz w:val="20"/>
              <w:szCs w:val="20"/>
            </w:rPr>
          </w:r>
          <w:r w:rsidR="002E18C7" w:rsidRPr="005B50B1">
            <w:rPr>
              <w:rFonts w:ascii="HelveticaNeueLT Pro 57 Cn" w:hAnsi="HelveticaNeueLT Pro 57 Cn" w:cstheme="minorHAnsi"/>
              <w:sz w:val="20"/>
              <w:szCs w:val="20"/>
            </w:rPr>
            <w:fldChar w:fldCharType="separate"/>
          </w:r>
          <w:r w:rsidR="00BD7D77">
            <w:rPr>
              <w:rFonts w:ascii="HelveticaNeueLT Pro 57 Cn" w:hAnsi="HelveticaNeueLT Pro 57 Cn" w:cstheme="minorHAnsi"/>
              <w:sz w:val="20"/>
              <w:szCs w:val="20"/>
            </w:rPr>
            <w:t>3</w:t>
          </w:r>
          <w:r w:rsidR="002E18C7" w:rsidRPr="005B50B1">
            <w:rPr>
              <w:rFonts w:ascii="HelveticaNeueLT Pro 57 Cn" w:hAnsi="HelveticaNeueLT Pro 57 Cn" w:cstheme="minorHAnsi"/>
              <w:sz w:val="20"/>
              <w:szCs w:val="20"/>
            </w:rPr>
            <w:fldChar w:fldCharType="end"/>
          </w:r>
          <w:r w:rsidRPr="005B50B1">
            <w:rPr>
              <w:rFonts w:ascii="HelveticaNeueLT Pro 57 Cn" w:hAnsi="HelveticaNeueLT Pro 57 Cn" w:cstheme="minorHAnsi"/>
              <w:sz w:val="20"/>
              <w:szCs w:val="20"/>
            </w:rPr>
            <w:t xml:space="preserve"> této Smlouvy. Takto vystavený doklad bude Objednateli v elektronické formě doručen Dodavatelem do 10 </w:t>
          </w:r>
          <w:r w:rsidR="002E408F" w:rsidRPr="005B50B1">
            <w:rPr>
              <w:rFonts w:ascii="HelveticaNeueLT Pro 57 Cn" w:hAnsi="HelveticaNeueLT Pro 57 Cn" w:cstheme="minorHAnsi"/>
              <w:sz w:val="20"/>
              <w:szCs w:val="20"/>
            </w:rPr>
            <w:t xml:space="preserve">pracovních </w:t>
          </w:r>
          <w:r w:rsidRPr="005B50B1">
            <w:rPr>
              <w:rFonts w:ascii="HelveticaNeueLT Pro 57 Cn" w:hAnsi="HelveticaNeueLT Pro 57 Cn" w:cstheme="minorHAnsi"/>
              <w:sz w:val="20"/>
              <w:szCs w:val="20"/>
            </w:rPr>
            <w:t xml:space="preserve">dnů po </w:t>
          </w:r>
          <w:r w:rsidR="0028782C" w:rsidRPr="005B50B1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5B50B1">
            <w:rPr>
              <w:rFonts w:ascii="HelveticaNeueLT Pro 57 Cn" w:hAnsi="HelveticaNeueLT Pro 57 Cn" w:cstheme="minorHAnsi"/>
              <w:sz w:val="20"/>
              <w:szCs w:val="20"/>
            </w:rPr>
            <w:t>končení kalendářního měsíce na e</w:t>
          </w:r>
          <w:r w:rsidR="001E4364" w:rsidRPr="005B50B1">
            <w:rPr>
              <w:rFonts w:ascii="HelveticaNeueLT Pro 57 Cn" w:hAnsi="HelveticaNeueLT Pro 57 Cn" w:cstheme="minorHAnsi"/>
              <w:sz w:val="20"/>
              <w:szCs w:val="20"/>
            </w:rPr>
            <w:t>-</w:t>
          </w:r>
          <w:r w:rsidRPr="005B50B1">
            <w:rPr>
              <w:rFonts w:ascii="HelveticaNeueLT Pro 57 Cn" w:hAnsi="HelveticaNeueLT Pro 57 Cn" w:cstheme="minorHAnsi"/>
              <w:sz w:val="20"/>
              <w:szCs w:val="20"/>
            </w:rPr>
            <w:t xml:space="preserve">mailové adresy </w:t>
          </w:r>
          <w:bookmarkEnd w:id="42"/>
          <w:bookmarkEnd w:id="43"/>
          <w:r w:rsidR="00B51503">
            <w:rPr>
              <w:rFonts w:ascii="HelveticaNeueLT Pro 57 Cn" w:hAnsi="HelveticaNeueLT Pro 57 Cn" w:cstheme="minorHAnsi"/>
              <w:sz w:val="20"/>
              <w:szCs w:val="20"/>
            </w:rPr>
            <w:t>uvedené v Dílčí smlouvě ke každému jednotlivému Projektu.</w:t>
          </w:r>
        </w:p>
        <w:p w:rsidR="00DE0D5E" w:rsidRPr="007E3B30" w:rsidRDefault="00866B2C" w:rsidP="00366FD2">
          <w:pPr>
            <w:numPr>
              <w:ilvl w:val="0"/>
              <w:numId w:val="4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</w:pPr>
          <w:bookmarkStart w:id="44" w:name="_Hlk109746899"/>
          <w:r w:rsidRPr="005B50B1">
            <w:rPr>
              <w:rFonts w:ascii="HelveticaNeueLT Pro 57 Cn" w:hAnsi="HelveticaNeueLT Pro 57 Cn" w:cstheme="minorHAnsi"/>
              <w:sz w:val="20"/>
              <w:szCs w:val="20"/>
            </w:rPr>
            <w:t>D</w:t>
          </w:r>
          <w:r w:rsidR="00DE0D5E" w:rsidRPr="005B50B1">
            <w:rPr>
              <w:rFonts w:ascii="HelveticaNeueLT Pro 57 Cn" w:hAnsi="HelveticaNeueLT Pro 57 Cn" w:cstheme="minorHAnsi"/>
              <w:sz w:val="20"/>
              <w:szCs w:val="20"/>
            </w:rPr>
            <w:t>aňový doklad na odměnu Dodavatele dl</w:t>
          </w:r>
          <w:r w:rsidR="00D07CBE" w:rsidRPr="005B50B1">
            <w:rPr>
              <w:rFonts w:ascii="HelveticaNeueLT Pro 57 Cn" w:hAnsi="HelveticaNeueLT Pro 57 Cn" w:cstheme="minorHAnsi"/>
              <w:sz w:val="20"/>
              <w:szCs w:val="20"/>
            </w:rPr>
            <w:t>e</w:t>
          </w:r>
          <w:r w:rsidR="00DE0D5E" w:rsidRPr="005B50B1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CA7B9E" w:rsidRPr="005B50B1">
            <w:rPr>
              <w:rFonts w:ascii="HelveticaNeueLT Pro 57 Cn" w:hAnsi="HelveticaNeueLT Pro 57 Cn" w:cstheme="minorHAnsi"/>
              <w:sz w:val="20"/>
              <w:szCs w:val="20"/>
            </w:rPr>
            <w:t xml:space="preserve">čl. </w:t>
          </w:r>
          <w:r w:rsidR="00CA7B9E" w:rsidRPr="005B50B1">
            <w:rPr>
              <w:rFonts w:ascii="HelveticaNeueLT Pro 57 Cn" w:hAnsi="HelveticaNeueLT Pro 57 Cn" w:cstheme="minorHAnsi"/>
              <w:sz w:val="20"/>
              <w:szCs w:val="20"/>
            </w:rPr>
            <w:fldChar w:fldCharType="begin"/>
          </w:r>
          <w:r w:rsidR="00CA7B9E" w:rsidRPr="005B50B1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REF _Ref109835114 \r </w:instrText>
          </w:r>
          <w:r w:rsidR="004D2973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\* MERGEFORMAT </w:instrText>
          </w:r>
          <w:r w:rsidR="00CA7B9E" w:rsidRPr="005B50B1">
            <w:rPr>
              <w:rFonts w:ascii="HelveticaNeueLT Pro 57 Cn" w:hAnsi="HelveticaNeueLT Pro 57 Cn" w:cstheme="minorHAnsi"/>
              <w:sz w:val="20"/>
              <w:szCs w:val="20"/>
            </w:rPr>
            <w:fldChar w:fldCharType="separate"/>
          </w:r>
          <w:r w:rsidR="00BD7D77">
            <w:rPr>
              <w:rFonts w:ascii="HelveticaNeueLT Pro 57 Cn" w:hAnsi="HelveticaNeueLT Pro 57 Cn" w:cstheme="minorHAnsi"/>
              <w:sz w:val="20"/>
              <w:szCs w:val="20"/>
            </w:rPr>
            <w:t>0</w:t>
          </w:r>
          <w:r w:rsidR="00CA7B9E" w:rsidRPr="005B50B1">
            <w:rPr>
              <w:rFonts w:ascii="HelveticaNeueLT Pro 57 Cn" w:hAnsi="HelveticaNeueLT Pro 57 Cn" w:cstheme="minorHAnsi"/>
              <w:sz w:val="20"/>
              <w:szCs w:val="20"/>
            </w:rPr>
            <w:fldChar w:fldCharType="end"/>
          </w:r>
          <w:r w:rsidR="00CA7B9E" w:rsidRPr="005B50B1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DE0D5E" w:rsidRPr="005B50B1">
            <w:rPr>
              <w:rFonts w:ascii="HelveticaNeueLT Pro 57 Cn" w:hAnsi="HelveticaNeueLT Pro 57 Cn" w:cstheme="minorHAnsi"/>
              <w:sz w:val="20"/>
              <w:szCs w:val="20"/>
            </w:rPr>
            <w:t xml:space="preserve">odst. </w:t>
          </w:r>
          <w:r w:rsidR="00DE0D5E" w:rsidRPr="005B50B1">
            <w:rPr>
              <w:rFonts w:ascii="HelveticaNeueLT Pro 57 Cn" w:hAnsi="HelveticaNeueLT Pro 57 Cn" w:cstheme="minorHAnsi"/>
              <w:sz w:val="20"/>
              <w:szCs w:val="20"/>
            </w:rPr>
            <w:fldChar w:fldCharType="begin"/>
          </w:r>
          <w:r w:rsidR="00DE0D5E" w:rsidRPr="005B50B1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REF _Ref109219336 \r \h </w:instrText>
          </w:r>
          <w:r w:rsidR="00025EE7" w:rsidRPr="005B50B1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\* MERGEFORMAT </w:instrText>
          </w:r>
          <w:r w:rsidR="00DE0D5E" w:rsidRPr="005B50B1">
            <w:rPr>
              <w:rFonts w:ascii="HelveticaNeueLT Pro 57 Cn" w:hAnsi="HelveticaNeueLT Pro 57 Cn" w:cstheme="minorHAnsi"/>
              <w:sz w:val="20"/>
              <w:szCs w:val="20"/>
            </w:rPr>
          </w:r>
          <w:r w:rsidR="00DE0D5E" w:rsidRPr="005B50B1">
            <w:rPr>
              <w:rFonts w:ascii="HelveticaNeueLT Pro 57 Cn" w:hAnsi="HelveticaNeueLT Pro 57 Cn" w:cstheme="minorHAnsi"/>
              <w:sz w:val="20"/>
              <w:szCs w:val="20"/>
            </w:rPr>
            <w:fldChar w:fldCharType="separate"/>
          </w:r>
          <w:r w:rsidR="00BD7D77">
            <w:rPr>
              <w:rFonts w:ascii="HelveticaNeueLT Pro 57 Cn" w:hAnsi="HelveticaNeueLT Pro 57 Cn" w:cstheme="minorHAnsi"/>
              <w:sz w:val="20"/>
              <w:szCs w:val="20"/>
            </w:rPr>
            <w:t>1</w:t>
          </w:r>
          <w:r w:rsidR="00DE0D5E" w:rsidRPr="005B50B1">
            <w:rPr>
              <w:rFonts w:ascii="HelveticaNeueLT Pro 57 Cn" w:hAnsi="HelveticaNeueLT Pro 57 Cn" w:cstheme="minorHAnsi"/>
              <w:sz w:val="20"/>
              <w:szCs w:val="20"/>
            </w:rPr>
            <w:fldChar w:fldCharType="end"/>
          </w:r>
          <w:r w:rsidR="00DE0D5E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 vystaví Dodavatel </w:t>
          </w:r>
          <w:r w:rsidR="00E70C55">
            <w:rPr>
              <w:rFonts w:ascii="HelveticaNeueLT Pro 57 Cn" w:hAnsi="HelveticaNeueLT Pro 57 Cn" w:cstheme="minorHAnsi"/>
              <w:sz w:val="20"/>
              <w:szCs w:val="20"/>
            </w:rPr>
            <w:t>bez zbytečného odkladu</w:t>
          </w:r>
          <w:r w:rsidR="00E70C55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DE0D5E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po instalaci a uvedení modulu Regina do provozu. </w:t>
          </w:r>
          <w:bookmarkEnd w:id="44"/>
        </w:p>
        <w:p w:rsidR="000B35C9" w:rsidRPr="007E3B30" w:rsidRDefault="000B35C9" w:rsidP="00366FD2">
          <w:pPr>
            <w:numPr>
              <w:ilvl w:val="0"/>
              <w:numId w:val="4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bookmarkStart w:id="45" w:name="_Ref109214677"/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Objednatel se zavazuje provést úhradu </w:t>
          </w:r>
          <w:r w:rsidR="00E70C55">
            <w:rPr>
              <w:rFonts w:ascii="HelveticaNeueLT Pro 57 Cn" w:hAnsi="HelveticaNeueLT Pro 57 Cn" w:cstheme="minorHAnsi"/>
              <w:sz w:val="20"/>
              <w:szCs w:val="20"/>
            </w:rPr>
            <w:t xml:space="preserve">řádně vystaveného </w:t>
          </w:r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>daňového dokladu / faktury do 14 dnů od jeho doručení.</w:t>
          </w:r>
          <w:bookmarkEnd w:id="45"/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</w:p>
        <w:p w:rsidR="000B35C9" w:rsidRPr="007E3B30" w:rsidRDefault="000B35C9" w:rsidP="00366FD2">
          <w:pPr>
            <w:numPr>
              <w:ilvl w:val="0"/>
              <w:numId w:val="4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Dodavatel se zavazuje, že do 15 pracovních dnů po </w:t>
          </w:r>
          <w:r w:rsidR="0028782C" w:rsidRPr="007E3B30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končení kalendářního měsíce proplatí </w:t>
          </w:r>
          <w:r w:rsidR="007F77F3" w:rsidRPr="007E3B30">
            <w:rPr>
              <w:rFonts w:ascii="HelveticaNeueLT Pro 57 Cn" w:hAnsi="HelveticaNeueLT Pro 57 Cn" w:cstheme="minorHAnsi"/>
              <w:sz w:val="20"/>
              <w:szCs w:val="20"/>
            </w:rPr>
            <w:t>Poskytovatelům Aktivit</w:t>
          </w:r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 částky (hodnoty transakcí), odpovídající celkové výši realizovaných </w:t>
          </w:r>
          <w:r w:rsidR="007F77F3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EBAM </w:t>
          </w:r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transakcí (Příjemci převedených Příspěvků ve prospěch </w:t>
          </w:r>
          <w:r w:rsidR="007F77F3" w:rsidRPr="007E3B30">
            <w:rPr>
              <w:rFonts w:ascii="HelveticaNeueLT Pro 57 Cn" w:hAnsi="HelveticaNeueLT Pro 57 Cn" w:cstheme="minorHAnsi"/>
              <w:sz w:val="20"/>
              <w:szCs w:val="20"/>
            </w:rPr>
            <w:t>Poskytovatelů Aktivit</w:t>
          </w:r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>)</w:t>
          </w:r>
          <w:r w:rsidR="0028782C"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 za daný kalendářní měsíc</w:t>
          </w:r>
          <w:r w:rsidRPr="007E3B30">
            <w:rPr>
              <w:rFonts w:ascii="HelveticaNeueLT Pro 57 Cn" w:hAnsi="HelveticaNeueLT Pro 57 Cn" w:cstheme="minorHAnsi"/>
              <w:sz w:val="20"/>
              <w:szCs w:val="20"/>
            </w:rPr>
            <w:t xml:space="preserve">. </w:t>
          </w:r>
        </w:p>
        <w:p w:rsidR="003F4533" w:rsidRPr="00A37099" w:rsidRDefault="003F4533" w:rsidP="00366FD2">
          <w:pPr>
            <w:numPr>
              <w:ilvl w:val="0"/>
              <w:numId w:val="4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Dodavatel se zavazuje postupovat při zajišťování předmětu této </w:t>
          </w:r>
          <w:r w:rsidR="00402582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mlouvy dle „</w:t>
          </w:r>
          <w:r w:rsidR="005A0D21"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>H</w:t>
          </w:r>
          <w:r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>armonogramu</w:t>
          </w:r>
          <w:r w:rsidR="007425A6"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 xml:space="preserve"> </w:t>
          </w:r>
          <w:r w:rsidR="005A0D21"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>P</w:t>
          </w:r>
          <w:r w:rsidR="007425A6"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>rojektu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“</w:t>
          </w:r>
          <w:r w:rsidR="00E0256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uvedeném</w:t>
          </w:r>
          <w:r w:rsidR="00C705C3">
            <w:rPr>
              <w:rFonts w:ascii="HelveticaNeueLT Pro 57 Cn" w:hAnsi="HelveticaNeueLT Pro 57 Cn" w:cstheme="minorHAnsi"/>
              <w:sz w:val="20"/>
              <w:szCs w:val="20"/>
            </w:rPr>
            <w:t>u</w:t>
          </w:r>
          <w:r w:rsidR="00E0256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v Dílčí smlouvě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.</w:t>
          </w:r>
        </w:p>
        <w:p w:rsidR="004B1F52" w:rsidRPr="00A37099" w:rsidRDefault="00190507" w:rsidP="00366FD2">
          <w:pPr>
            <w:numPr>
              <w:ilvl w:val="0"/>
              <w:numId w:val="4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Pokud ze smyslu konkrétních ustanovení nevyplývá jinak, je místem plnění sídlo Dodavatele a služby poskytované k modulu Regina budou poskytovány vzdáleným přístupem. </w:t>
          </w:r>
        </w:p>
        <w:p w:rsidR="006162C1" w:rsidRPr="00A37099" w:rsidRDefault="006162C1" w:rsidP="00366FD2">
          <w:pPr>
            <w:numPr>
              <w:ilvl w:val="0"/>
              <w:numId w:val="4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bookmarkStart w:id="46" w:name="_Hlk69720382"/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Dodavatel se zavazuje:</w:t>
          </w:r>
        </w:p>
        <w:p w:rsidR="006162C1" w:rsidRPr="00A37099" w:rsidRDefault="006162C1" w:rsidP="00366FD2">
          <w:pPr>
            <w:numPr>
              <w:ilvl w:val="1"/>
              <w:numId w:val="4"/>
            </w:numPr>
            <w:tabs>
              <w:tab w:val="left" w:leader="underscore" w:pos="0"/>
            </w:tabs>
            <w:spacing w:after="0" w:line="240" w:lineRule="auto"/>
            <w:ind w:left="851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že zajistí dostatečnou ochranu osobních údajů zpracovávaných v rámci této </w:t>
          </w:r>
          <w:r w:rsidR="001E4353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mlouvy (dále jen „</w:t>
          </w:r>
          <w:r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>Osobní údaje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“) provozovaných v rámci softwarových řešení dle této Smlouvy či na technických prostředcích Dodavatele (typicky </w:t>
          </w:r>
          <w:r w:rsidR="00CE67C8" w:rsidRPr="00336A0F">
            <w:rPr>
              <w:rFonts w:ascii="HelveticaNeueLT Pro 57 Cn" w:hAnsi="HelveticaNeueLT Pro 57 Cn" w:cstheme="minorHAnsi"/>
              <w:sz w:val="20"/>
              <w:szCs w:val="20"/>
            </w:rPr>
            <w:t>IS</w:t>
          </w:r>
          <w:r w:rsidR="00477BBA">
            <w:rPr>
              <w:rFonts w:ascii="HelveticaNeueLT Pro 57 Cn" w:hAnsi="HelveticaNeueLT Pro 57 Cn" w:cstheme="minorHAnsi"/>
              <w:sz w:val="20"/>
              <w:szCs w:val="20"/>
            </w:rPr>
            <w:t xml:space="preserve"> AM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apod.);</w:t>
          </w:r>
        </w:p>
        <w:p w:rsidR="006162C1" w:rsidRPr="00A37099" w:rsidRDefault="006162C1" w:rsidP="00366FD2">
          <w:pPr>
            <w:numPr>
              <w:ilvl w:val="1"/>
              <w:numId w:val="4"/>
            </w:numPr>
            <w:tabs>
              <w:tab w:val="left" w:leader="underscore" w:pos="0"/>
            </w:tabs>
            <w:spacing w:after="0" w:line="240" w:lineRule="auto"/>
            <w:ind w:left="851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že zajistí </w:t>
          </w:r>
          <w:r w:rsidR="00477BBA">
            <w:rPr>
              <w:rFonts w:ascii="HelveticaNeueLT Pro 57 Cn" w:hAnsi="HelveticaNeueLT Pro 57 Cn" w:cstheme="minorHAnsi"/>
              <w:sz w:val="20"/>
              <w:szCs w:val="20"/>
            </w:rPr>
            <w:t xml:space="preserve">Objednateli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přiměřený přístup (tj. v pracovní dny v době 08:00–16:00</w:t>
          </w:r>
          <w:r w:rsidR="00FD46AC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hod) k veškerým údajům, které jsou v rámci této </w:t>
          </w:r>
          <w:r w:rsidR="001E4353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mlouvy zpracovávány (údaje o </w:t>
          </w:r>
          <w:r w:rsidR="00606C3E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daném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Projektu, Příjemcích, </w:t>
          </w:r>
          <w:r w:rsidR="007425A6" w:rsidRPr="00A37099">
            <w:rPr>
              <w:rFonts w:ascii="HelveticaNeueLT Pro 57 Cn" w:hAnsi="HelveticaNeueLT Pro 57 Cn" w:cstheme="minorHAnsi"/>
              <w:sz w:val="20"/>
              <w:szCs w:val="20"/>
            </w:rPr>
            <w:t>ž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adatelích, čerpání Příspěvků apod.), a to po celou dobu platnosti </w:t>
          </w:r>
          <w:r w:rsidR="00AE1519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mlouvy tak, aby Objednatel byl schopen údaje řádně číst a byl schopen plnit povinnosti plynoucí ze zákona či k plnění jiných závazků;</w:t>
          </w:r>
        </w:p>
        <w:p w:rsidR="006162C1" w:rsidRPr="00A37099" w:rsidRDefault="006162C1" w:rsidP="00366FD2">
          <w:pPr>
            <w:numPr>
              <w:ilvl w:val="1"/>
              <w:numId w:val="4"/>
            </w:numPr>
            <w:tabs>
              <w:tab w:val="left" w:leader="underscore" w:pos="0"/>
            </w:tabs>
            <w:spacing w:after="0" w:line="240" w:lineRule="auto"/>
            <w:ind w:left="851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že bude elektronicky poskytovat Objednateli každý týden kompletní zálohu dat, v běžně strojově čitelném formátu (ve formátu XML), které jsou zpracovávány v rámci této Smlouvy;</w:t>
          </w:r>
        </w:p>
        <w:p w:rsidR="006162C1" w:rsidRPr="00A37099" w:rsidRDefault="006162C1" w:rsidP="00366FD2">
          <w:pPr>
            <w:numPr>
              <w:ilvl w:val="1"/>
              <w:numId w:val="4"/>
            </w:numPr>
            <w:tabs>
              <w:tab w:val="left" w:leader="underscore" w:pos="0"/>
            </w:tabs>
            <w:spacing w:after="0" w:line="240" w:lineRule="auto"/>
            <w:ind w:left="851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že nebude používat žádné informace, které získal či zpracovával v rámci této Smlouvy k jiným činnostem či účelům, než je určeno v této Smlouvě; </w:t>
          </w:r>
        </w:p>
        <w:p w:rsidR="006162C1" w:rsidRPr="00A37099" w:rsidRDefault="006162C1" w:rsidP="00366FD2">
          <w:pPr>
            <w:numPr>
              <w:ilvl w:val="1"/>
              <w:numId w:val="4"/>
            </w:numPr>
            <w:tabs>
              <w:tab w:val="left" w:leader="underscore" w:pos="0"/>
            </w:tabs>
            <w:spacing w:after="0" w:line="240" w:lineRule="auto"/>
            <w:ind w:left="851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že po ukončení této Smlouvy smaže a přestane zpracovávat Osobní údaje mimo účelu nezbytně nutné ochrany zájmů Dodavatele;</w:t>
          </w:r>
        </w:p>
        <w:p w:rsidR="006162C1" w:rsidRPr="00A37099" w:rsidRDefault="006162C1" w:rsidP="00366FD2">
          <w:pPr>
            <w:numPr>
              <w:ilvl w:val="1"/>
              <w:numId w:val="4"/>
            </w:numPr>
            <w:tabs>
              <w:tab w:val="left" w:leader="underscore" w:pos="0"/>
            </w:tabs>
            <w:spacing w:after="0" w:line="240" w:lineRule="auto"/>
            <w:ind w:left="851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že zpracování Osobních údajů budou provádět pouze subjekty uvedené v této </w:t>
          </w:r>
          <w:r w:rsidR="001E4353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mlouvě a Osobní údaje nebudou zpřístupněny jiným subjektům než uvedeným v této </w:t>
          </w:r>
          <w:r w:rsidR="001E4353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mlouvě, případně další oběma smluvními stranami dohodnuté subjekty;</w:t>
          </w:r>
        </w:p>
        <w:p w:rsidR="006162C1" w:rsidRPr="00A37099" w:rsidRDefault="006162C1" w:rsidP="00366FD2">
          <w:pPr>
            <w:numPr>
              <w:ilvl w:val="1"/>
              <w:numId w:val="4"/>
            </w:numPr>
            <w:tabs>
              <w:tab w:val="left" w:leader="underscore" w:pos="0"/>
            </w:tabs>
            <w:spacing w:after="0" w:line="240" w:lineRule="auto"/>
            <w:ind w:left="851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že bude řádně zpracovávat záznamy o činnostech zpracování </w:t>
          </w:r>
          <w:r w:rsidR="00E02563" w:rsidRPr="00A37099">
            <w:rPr>
              <w:rFonts w:ascii="HelveticaNeueLT Pro 57 Cn" w:hAnsi="HelveticaNeueLT Pro 57 Cn" w:cstheme="minorHAnsi"/>
              <w:sz w:val="20"/>
              <w:szCs w:val="20"/>
            </w:rPr>
            <w:t>O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sobních údajů;</w:t>
          </w:r>
        </w:p>
        <w:p w:rsidR="006162C1" w:rsidRPr="00A37099" w:rsidRDefault="006162C1" w:rsidP="00366FD2">
          <w:pPr>
            <w:numPr>
              <w:ilvl w:val="1"/>
              <w:numId w:val="4"/>
            </w:numPr>
            <w:tabs>
              <w:tab w:val="left" w:leader="underscore" w:pos="0"/>
            </w:tabs>
            <w:spacing w:after="0" w:line="240" w:lineRule="auto"/>
            <w:ind w:left="851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že bude monitorovat přístup k Osobním údajům</w:t>
          </w:r>
          <w:r w:rsidR="00AE1519" w:rsidRPr="00A37099">
            <w:rPr>
              <w:rFonts w:ascii="HelveticaNeueLT Pro 57 Cn" w:hAnsi="HelveticaNeueLT Pro 57 Cn" w:cstheme="minorHAnsi"/>
              <w:sz w:val="20"/>
              <w:szCs w:val="20"/>
            </w:rPr>
            <w:t>;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</w:p>
        <w:p w:rsidR="006162C1" w:rsidRPr="00A37099" w:rsidRDefault="006162C1" w:rsidP="00366FD2">
          <w:pPr>
            <w:numPr>
              <w:ilvl w:val="1"/>
              <w:numId w:val="4"/>
            </w:numPr>
            <w:tabs>
              <w:tab w:val="left" w:leader="underscore" w:pos="0"/>
            </w:tabs>
            <w:spacing w:after="0" w:line="240" w:lineRule="auto"/>
            <w:ind w:left="851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že nebude provádět činnosti profilování nad Osobními údaji;</w:t>
          </w:r>
        </w:p>
        <w:p w:rsidR="00E02563" w:rsidRPr="009460EC" w:rsidRDefault="006162C1" w:rsidP="009460EC">
          <w:pPr>
            <w:numPr>
              <w:ilvl w:val="1"/>
              <w:numId w:val="4"/>
            </w:numPr>
            <w:tabs>
              <w:tab w:val="left" w:leader="underscore" w:pos="0"/>
            </w:tabs>
            <w:spacing w:after="0" w:line="240" w:lineRule="auto"/>
            <w:ind w:left="851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že sám a jeho dodavatelé disponují veškerými potřebnými oprávněními/licencemi pro poskytování činností v rámci této Smlouvy</w:t>
          </w:r>
          <w:r w:rsidR="009460EC">
            <w:rPr>
              <w:rFonts w:ascii="HelveticaNeueLT Pro 57 Cn" w:hAnsi="HelveticaNeueLT Pro 57 Cn" w:cstheme="minorHAnsi"/>
              <w:sz w:val="20"/>
              <w:szCs w:val="20"/>
            </w:rPr>
            <w:t xml:space="preserve">, </w:t>
          </w:r>
          <w:r w:rsidR="00E02563" w:rsidRPr="009460EC">
            <w:rPr>
              <w:rFonts w:ascii="HelveticaNeueLT Pro 57 Cn" w:hAnsi="HelveticaNeueLT Pro 57 Cn" w:cstheme="minorHAnsi"/>
              <w:sz w:val="20"/>
              <w:szCs w:val="20"/>
            </w:rPr>
            <w:t xml:space="preserve">to vše dále za podmínek dle </w:t>
          </w:r>
          <w:r w:rsidR="00E02563" w:rsidRPr="00201470">
            <w:rPr>
              <w:rFonts w:ascii="HelveticaNeueLT Pro 57 Cn" w:hAnsi="HelveticaNeueLT Pro 57 Cn" w:cstheme="minorHAnsi"/>
              <w:sz w:val="20"/>
              <w:szCs w:val="20"/>
            </w:rPr>
            <w:t xml:space="preserve">Přílohy č. </w:t>
          </w:r>
          <w:r w:rsidR="00894FC5">
            <w:rPr>
              <w:rFonts w:ascii="HelveticaNeueLT Pro 57 Cn" w:hAnsi="HelveticaNeueLT Pro 57 Cn" w:cstheme="minorHAnsi"/>
              <w:sz w:val="20"/>
              <w:szCs w:val="20"/>
            </w:rPr>
            <w:t>1</w:t>
          </w:r>
          <w:r w:rsidR="00E02563" w:rsidRPr="009460EC">
            <w:rPr>
              <w:rFonts w:ascii="HelveticaNeueLT Pro 57 Cn" w:hAnsi="HelveticaNeueLT Pro 57 Cn" w:cstheme="minorHAnsi"/>
              <w:sz w:val="20"/>
              <w:szCs w:val="20"/>
            </w:rPr>
            <w:t xml:space="preserve">. </w:t>
          </w:r>
        </w:p>
        <w:p w:rsidR="003F4533" w:rsidRPr="00A37099" w:rsidRDefault="00B830A3" w:rsidP="005B368B">
          <w:pPr>
            <w:pStyle w:val="Nadpis1"/>
            <w:spacing w:line="240" w:lineRule="auto"/>
            <w:ind w:left="-11"/>
            <w:jc w:val="center"/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</w:pPr>
          <w:bookmarkStart w:id="47" w:name="_Ref109133697"/>
          <w:bookmarkStart w:id="48" w:name="_Ref109835114"/>
          <w:bookmarkEnd w:id="46"/>
          <w:r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>Článek VI.</w:t>
          </w:r>
          <w:bookmarkEnd w:id="47"/>
          <w:r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br/>
          </w:r>
          <w:r w:rsidR="003F4533"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 xml:space="preserve">Odměna </w:t>
          </w:r>
          <w:r w:rsidR="001E4353"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>D</w:t>
          </w:r>
          <w:r w:rsidR="003F4533"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>odavatele</w:t>
          </w:r>
          <w:bookmarkEnd w:id="48"/>
        </w:p>
        <w:p w:rsidR="00322922" w:rsidRPr="00A37099" w:rsidRDefault="00322922" w:rsidP="00081940">
          <w:pPr>
            <w:spacing w:after="0" w:line="240" w:lineRule="auto"/>
            <w:jc w:val="center"/>
            <w:rPr>
              <w:rFonts w:ascii="HelveticaNeueLT Pro 57 Cn" w:hAnsi="HelveticaNeueLT Pro 57 Cn" w:cstheme="minorHAnsi"/>
              <w:b/>
              <w:sz w:val="20"/>
              <w:szCs w:val="20"/>
            </w:rPr>
          </w:pPr>
        </w:p>
        <w:p w:rsidR="00C02EFE" w:rsidRPr="007F2F18" w:rsidRDefault="002105C4" w:rsidP="00C02EFE">
          <w:pPr>
            <w:numPr>
              <w:ilvl w:val="0"/>
              <w:numId w:val="6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bookmarkStart w:id="49" w:name="_Ref109219336"/>
          <w:bookmarkStart w:id="50" w:name="_Ref109214508"/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Smluvní strany se dohodly, že za poskytnutí modulu Regina a s tím souvisejících činností ve smyslu </w:t>
          </w:r>
          <w:r w:rsidR="00CE67C8" w:rsidRPr="00CE67C8">
            <w:rPr>
              <w:rFonts w:ascii="HelveticaNeueLT Pro 57 Cn" w:hAnsi="HelveticaNeueLT Pro 57 Cn" w:cstheme="minorHAnsi"/>
              <w:sz w:val="20"/>
              <w:szCs w:val="20"/>
            </w:rPr>
            <w:t xml:space="preserve">čl. </w:t>
          </w:r>
          <w:r w:rsidR="00F4049E">
            <w:rPr>
              <w:rFonts w:ascii="HelveticaNeueLT Pro 57 Cn" w:hAnsi="HelveticaNeueLT Pro 57 Cn" w:cstheme="minorHAnsi"/>
              <w:sz w:val="20"/>
              <w:szCs w:val="20"/>
            </w:rPr>
            <w:t xml:space="preserve">III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odst.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fldChar w:fldCharType="begin"/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REF _Ref109219114 \r \h </w:instrText>
          </w:r>
          <w:r w:rsidR="00BF3179" w:rsidRPr="00A37099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\* MERGEFORMAT </w:instrTex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fldChar w:fldCharType="separate"/>
          </w:r>
          <w:r w:rsidR="00BD7D77">
            <w:rPr>
              <w:rFonts w:ascii="HelveticaNeueLT Pro 57 Cn" w:hAnsi="HelveticaNeueLT Pro 57 Cn" w:cstheme="minorHAnsi"/>
              <w:sz w:val="20"/>
              <w:szCs w:val="20"/>
            </w:rPr>
            <w:t>4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fldChar w:fldCharType="end"/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písm.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fldChar w:fldCharType="begin"/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REF _Ref109219155 \r \h </w:instrText>
          </w:r>
          <w:r w:rsidR="00BF3179" w:rsidRPr="00A37099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\* MERGEFORMAT </w:instrTex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fldChar w:fldCharType="separate"/>
          </w:r>
          <w:r w:rsidR="00BD7D77">
            <w:rPr>
              <w:rFonts w:ascii="HelveticaNeueLT Pro 57 Cn" w:hAnsi="HelveticaNeueLT Pro 57 Cn" w:cstheme="minorHAnsi"/>
              <w:sz w:val="20"/>
              <w:szCs w:val="20"/>
            </w:rPr>
            <w:t>a)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fldChar w:fldCharType="end"/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až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fldChar w:fldCharType="begin"/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REF _Ref109219156 \r \h </w:instrText>
          </w:r>
          <w:r w:rsidR="00BF3179" w:rsidRPr="00A37099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\* MERGEFORMAT </w:instrTex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fldChar w:fldCharType="separate"/>
          </w:r>
          <w:r w:rsidR="00BD7D77">
            <w:rPr>
              <w:rFonts w:ascii="HelveticaNeueLT Pro 57 Cn" w:hAnsi="HelveticaNeueLT Pro 57 Cn" w:cstheme="minorHAnsi"/>
              <w:sz w:val="20"/>
              <w:szCs w:val="20"/>
            </w:rPr>
            <w:t>d)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fldChar w:fldCharType="end"/>
          </w:r>
          <w:r w:rsidR="00743DC5">
            <w:rPr>
              <w:rFonts w:ascii="HelveticaNeueLT Pro 57 Cn" w:hAnsi="HelveticaNeueLT Pro 57 Cn" w:cstheme="minorHAnsi"/>
              <w:sz w:val="20"/>
              <w:szCs w:val="20"/>
            </w:rPr>
            <w:t xml:space="preserve">, a to v případě, pokud je modul Regina </w:t>
          </w:r>
          <w:r w:rsidR="00743DC5" w:rsidRPr="00A37099">
            <w:rPr>
              <w:rFonts w:ascii="HelveticaNeueLT Pro 57 Cn" w:hAnsi="HelveticaNeueLT Pro 57 Cn" w:cstheme="minorHAnsi"/>
              <w:sz w:val="20"/>
              <w:szCs w:val="20"/>
            </w:rPr>
            <w:t>nasazen na infrastruktuře Objednatele</w:t>
          </w:r>
          <w:r w:rsidR="00743DC5">
            <w:rPr>
              <w:rFonts w:ascii="HelveticaNeueLT Pro 57 Cn" w:hAnsi="HelveticaNeueLT Pro 57 Cn" w:cstheme="minorHAnsi"/>
              <w:sz w:val="20"/>
              <w:szCs w:val="20"/>
            </w:rPr>
            <w:t>,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poskytne Objednatel Dodavateli dohodnutou odměnu </w:t>
          </w:r>
          <w:r w:rsidRPr="00163F37">
            <w:rPr>
              <w:rFonts w:ascii="HelveticaNeueLT Pro 57 Cn" w:hAnsi="HelveticaNeueLT Pro 57 Cn" w:cstheme="minorHAnsi"/>
              <w:sz w:val="20"/>
              <w:szCs w:val="20"/>
            </w:rPr>
            <w:t>ve výši</w:t>
          </w:r>
          <w:r w:rsidR="00743DC5" w:rsidRPr="00163F37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755762">
            <w:rPr>
              <w:rFonts w:ascii="HelveticaNeueLT Pro 57 Cn" w:hAnsi="HelveticaNeueLT Pro 57 Cn" w:cstheme="minorHAnsi"/>
              <w:sz w:val="20"/>
              <w:szCs w:val="20"/>
            </w:rPr>
            <w:t>54.000</w:t>
          </w:r>
          <w:r w:rsidR="00743DC5" w:rsidRPr="00163F37">
            <w:rPr>
              <w:rFonts w:ascii="HelveticaNeueLT Pro 57 Cn" w:hAnsi="HelveticaNeueLT Pro 57 Cn" w:cstheme="minorHAnsi"/>
              <w:sz w:val="20"/>
              <w:szCs w:val="20"/>
            </w:rPr>
            <w:t>,- Kč</w:t>
          </w:r>
          <w:r w:rsidR="00FE1090" w:rsidRPr="00163F37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CF44D6" w:rsidRPr="00163F37">
            <w:rPr>
              <w:rFonts w:ascii="HelveticaNeueLT Pro 57 Cn" w:hAnsi="HelveticaNeueLT Pro 57 Cn" w:cstheme="minorHAnsi"/>
              <w:sz w:val="20"/>
              <w:szCs w:val="20"/>
            </w:rPr>
            <w:t xml:space="preserve">(slovy: </w:t>
          </w:r>
          <w:r w:rsidR="00755762">
            <w:rPr>
              <w:rFonts w:ascii="HelveticaNeueLT Pro 57 Cn" w:hAnsi="HelveticaNeueLT Pro 57 Cn" w:cstheme="minorHAnsi"/>
              <w:sz w:val="20"/>
              <w:szCs w:val="20"/>
            </w:rPr>
            <w:t>padesát čtyři tisíc korun</w:t>
          </w:r>
          <w:r w:rsidR="0062340C">
            <w:rPr>
              <w:rFonts w:ascii="HelveticaNeueLT Pro 57 Cn" w:hAnsi="HelveticaNeueLT Pro 57 Cn" w:cstheme="minorHAnsi"/>
              <w:sz w:val="20"/>
              <w:szCs w:val="20"/>
            </w:rPr>
            <w:t xml:space="preserve"> českých</w:t>
          </w:r>
          <w:r w:rsidR="00CF44D6" w:rsidRPr="00163F37">
            <w:rPr>
              <w:rFonts w:ascii="HelveticaNeueLT Pro 57 Cn" w:hAnsi="HelveticaNeueLT Pro 57 Cn" w:cstheme="minorHAnsi"/>
              <w:sz w:val="20"/>
              <w:szCs w:val="20"/>
            </w:rPr>
            <w:t xml:space="preserve">) </w:t>
          </w:r>
          <w:r w:rsidRPr="00163F37">
            <w:rPr>
              <w:rFonts w:ascii="HelveticaNeueLT Pro 57 Cn" w:hAnsi="HelveticaNeueLT Pro 57 Cn" w:cstheme="minorHAnsi"/>
              <w:sz w:val="20"/>
              <w:szCs w:val="20"/>
            </w:rPr>
            <w:t>+ zákonem stanovené DPH.</w:t>
          </w:r>
          <w:bookmarkEnd w:id="49"/>
          <w:r w:rsidR="00642B85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7F2F18">
            <w:rPr>
              <w:rFonts w:ascii="HelveticaNeueLT Pro 57 Cn" w:hAnsi="HelveticaNeueLT Pro 57 Cn" w:cstheme="minorHAnsi"/>
              <w:sz w:val="20"/>
              <w:szCs w:val="20"/>
            </w:rPr>
            <w:t>Tato odměna bude fa</w:t>
          </w:r>
          <w:r w:rsidR="00642B85" w:rsidRPr="007F2F18">
            <w:rPr>
              <w:rFonts w:ascii="HelveticaNeueLT Pro 57 Cn" w:hAnsi="HelveticaNeueLT Pro 57 Cn" w:cstheme="minorHAnsi"/>
              <w:sz w:val="20"/>
              <w:szCs w:val="20"/>
            </w:rPr>
            <w:t>kturován</w:t>
          </w:r>
          <w:r w:rsidR="007F2F18">
            <w:rPr>
              <w:rFonts w:ascii="HelveticaNeueLT Pro 57 Cn" w:hAnsi="HelveticaNeueLT Pro 57 Cn" w:cstheme="minorHAnsi"/>
              <w:sz w:val="20"/>
              <w:szCs w:val="20"/>
            </w:rPr>
            <w:t>a</w:t>
          </w:r>
          <w:r w:rsidR="00642B85" w:rsidRPr="007F2F18">
            <w:rPr>
              <w:rFonts w:ascii="HelveticaNeueLT Pro 57 Cn" w:hAnsi="HelveticaNeueLT Pro 57 Cn" w:cstheme="minorHAnsi"/>
              <w:sz w:val="20"/>
              <w:szCs w:val="20"/>
            </w:rPr>
            <w:t xml:space="preserve"> samostatně.</w:t>
          </w:r>
          <w:bookmarkStart w:id="51" w:name="_Ref109219254"/>
        </w:p>
        <w:p w:rsidR="00C02EFE" w:rsidRPr="00C02EFE" w:rsidRDefault="00CE46E5" w:rsidP="00C02EFE">
          <w:pPr>
            <w:numPr>
              <w:ilvl w:val="0"/>
              <w:numId w:val="6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C02EFE">
            <w:rPr>
              <w:rFonts w:ascii="HelveticaNeueLT Pro 57 Cn" w:hAnsi="HelveticaNeueLT Pro 57 Cn" w:cstheme="minorHAnsi"/>
              <w:sz w:val="20"/>
              <w:szCs w:val="20"/>
            </w:rPr>
            <w:t xml:space="preserve">Smluvní strany se dohodly, že za </w:t>
          </w:r>
          <w:r w:rsidR="00581C7C" w:rsidRPr="00C02EFE">
            <w:rPr>
              <w:rFonts w:ascii="HelveticaNeueLT Pro 57 Cn" w:hAnsi="HelveticaNeueLT Pro 57 Cn" w:cstheme="minorHAnsi"/>
              <w:sz w:val="20"/>
              <w:szCs w:val="20"/>
            </w:rPr>
            <w:t xml:space="preserve">poskytnutí modulu Regina a s tím souvisejících činností ve smyslu </w:t>
          </w:r>
          <w:r w:rsidR="00CE67C8" w:rsidRPr="00C02EFE">
            <w:rPr>
              <w:rFonts w:ascii="HelveticaNeueLT Pro 57 Cn" w:hAnsi="HelveticaNeueLT Pro 57 Cn" w:cstheme="minorHAnsi"/>
              <w:sz w:val="20"/>
              <w:szCs w:val="20"/>
            </w:rPr>
            <w:t xml:space="preserve">čl. </w:t>
          </w:r>
          <w:r w:rsidR="00F4049E" w:rsidRPr="00C02EFE">
            <w:rPr>
              <w:rFonts w:ascii="HelveticaNeueLT Pro 57 Cn" w:hAnsi="HelveticaNeueLT Pro 57 Cn" w:cstheme="minorHAnsi"/>
              <w:sz w:val="20"/>
              <w:szCs w:val="20"/>
            </w:rPr>
            <w:t xml:space="preserve">III </w:t>
          </w:r>
          <w:r w:rsidR="002105C4" w:rsidRPr="00C02EFE">
            <w:rPr>
              <w:rFonts w:ascii="HelveticaNeueLT Pro 57 Cn" w:hAnsi="HelveticaNeueLT Pro 57 Cn" w:cstheme="minorHAnsi"/>
              <w:sz w:val="20"/>
              <w:szCs w:val="20"/>
            </w:rPr>
            <w:t xml:space="preserve">odst. </w:t>
          </w:r>
          <w:r w:rsidR="002105C4" w:rsidRPr="00C02EFE">
            <w:rPr>
              <w:rFonts w:ascii="HelveticaNeueLT Pro 57 Cn" w:hAnsi="HelveticaNeueLT Pro 57 Cn" w:cstheme="minorHAnsi"/>
              <w:sz w:val="20"/>
              <w:szCs w:val="20"/>
            </w:rPr>
            <w:fldChar w:fldCharType="begin"/>
          </w:r>
          <w:r w:rsidR="002105C4" w:rsidRPr="00C02EFE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REF _Ref109219114 \r \h </w:instrText>
          </w:r>
          <w:r w:rsidR="00BF3179" w:rsidRPr="00C02EFE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\* MERGEFORMAT </w:instrText>
          </w:r>
          <w:r w:rsidR="002105C4" w:rsidRPr="00C02EFE">
            <w:rPr>
              <w:rFonts w:ascii="HelveticaNeueLT Pro 57 Cn" w:hAnsi="HelveticaNeueLT Pro 57 Cn" w:cstheme="minorHAnsi"/>
              <w:sz w:val="20"/>
              <w:szCs w:val="20"/>
            </w:rPr>
          </w:r>
          <w:r w:rsidR="002105C4" w:rsidRPr="00C02EFE">
            <w:rPr>
              <w:rFonts w:ascii="HelveticaNeueLT Pro 57 Cn" w:hAnsi="HelveticaNeueLT Pro 57 Cn" w:cstheme="minorHAnsi"/>
              <w:sz w:val="20"/>
              <w:szCs w:val="20"/>
            </w:rPr>
            <w:fldChar w:fldCharType="separate"/>
          </w:r>
          <w:r w:rsidR="00BD7D77">
            <w:rPr>
              <w:rFonts w:ascii="HelveticaNeueLT Pro 57 Cn" w:hAnsi="HelveticaNeueLT Pro 57 Cn" w:cstheme="minorHAnsi"/>
              <w:sz w:val="20"/>
              <w:szCs w:val="20"/>
            </w:rPr>
            <w:t>4</w:t>
          </w:r>
          <w:r w:rsidR="002105C4" w:rsidRPr="00C02EFE">
            <w:rPr>
              <w:rFonts w:ascii="HelveticaNeueLT Pro 57 Cn" w:hAnsi="HelveticaNeueLT Pro 57 Cn" w:cstheme="minorHAnsi"/>
              <w:sz w:val="20"/>
              <w:szCs w:val="20"/>
            </w:rPr>
            <w:fldChar w:fldCharType="end"/>
          </w:r>
          <w:r w:rsidR="002105C4" w:rsidRPr="00C02EFE">
            <w:rPr>
              <w:rFonts w:ascii="HelveticaNeueLT Pro 57 Cn" w:hAnsi="HelveticaNeueLT Pro 57 Cn" w:cstheme="minorHAnsi"/>
              <w:sz w:val="20"/>
              <w:szCs w:val="20"/>
            </w:rPr>
            <w:t xml:space="preserve"> písm. </w:t>
          </w:r>
          <w:r w:rsidR="002105C4" w:rsidRPr="00C02EFE">
            <w:rPr>
              <w:rFonts w:ascii="HelveticaNeueLT Pro 57 Cn" w:hAnsi="HelveticaNeueLT Pro 57 Cn" w:cstheme="minorHAnsi"/>
              <w:sz w:val="20"/>
              <w:szCs w:val="20"/>
            </w:rPr>
            <w:fldChar w:fldCharType="begin"/>
          </w:r>
          <w:r w:rsidR="002105C4" w:rsidRPr="00C02EFE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REF _Ref109219120 \r \h </w:instrText>
          </w:r>
          <w:r w:rsidR="00BF3179" w:rsidRPr="00C02EFE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\* MERGEFORMAT </w:instrText>
          </w:r>
          <w:r w:rsidR="002105C4" w:rsidRPr="00C02EFE">
            <w:rPr>
              <w:rFonts w:ascii="HelveticaNeueLT Pro 57 Cn" w:hAnsi="HelveticaNeueLT Pro 57 Cn" w:cstheme="minorHAnsi"/>
              <w:sz w:val="20"/>
              <w:szCs w:val="20"/>
            </w:rPr>
          </w:r>
          <w:r w:rsidR="002105C4" w:rsidRPr="00C02EFE">
            <w:rPr>
              <w:rFonts w:ascii="HelveticaNeueLT Pro 57 Cn" w:hAnsi="HelveticaNeueLT Pro 57 Cn" w:cstheme="minorHAnsi"/>
              <w:sz w:val="20"/>
              <w:szCs w:val="20"/>
            </w:rPr>
            <w:fldChar w:fldCharType="separate"/>
          </w:r>
          <w:r w:rsidR="00BD7D77">
            <w:rPr>
              <w:rFonts w:ascii="HelveticaNeueLT Pro 57 Cn" w:hAnsi="HelveticaNeueLT Pro 57 Cn" w:cstheme="minorHAnsi"/>
              <w:sz w:val="20"/>
              <w:szCs w:val="20"/>
            </w:rPr>
            <w:t>e)</w:t>
          </w:r>
          <w:r w:rsidR="002105C4" w:rsidRPr="00C02EFE">
            <w:rPr>
              <w:rFonts w:ascii="HelveticaNeueLT Pro 57 Cn" w:hAnsi="HelveticaNeueLT Pro 57 Cn" w:cstheme="minorHAnsi"/>
              <w:sz w:val="20"/>
              <w:szCs w:val="20"/>
            </w:rPr>
            <w:fldChar w:fldCharType="end"/>
          </w:r>
          <w:r w:rsidR="00743DC5" w:rsidRPr="00C02EFE">
            <w:rPr>
              <w:rFonts w:ascii="HelveticaNeueLT Pro 57 Cn" w:hAnsi="HelveticaNeueLT Pro 57 Cn" w:cstheme="minorHAnsi"/>
              <w:sz w:val="20"/>
              <w:szCs w:val="20"/>
            </w:rPr>
            <w:t xml:space="preserve">, a to </w:t>
          </w:r>
          <w:r w:rsidR="00743DC5" w:rsidRPr="00C02EFE">
            <w:rPr>
              <w:rFonts w:ascii="HelveticaNeueLT Pro 57 Cn" w:hAnsi="HelveticaNeueLT Pro 57 Cn" w:cstheme="minorHAnsi"/>
              <w:b/>
              <w:sz w:val="20"/>
              <w:szCs w:val="20"/>
            </w:rPr>
            <w:t>v případě, pokud je modul Regina nasazen na infrastruktuře Objednatele</w:t>
          </w:r>
          <w:r w:rsidR="00743DC5" w:rsidRPr="00C02EFE">
            <w:rPr>
              <w:rFonts w:ascii="HelveticaNeueLT Pro 57 Cn" w:hAnsi="HelveticaNeueLT Pro 57 Cn" w:cstheme="minorHAnsi"/>
              <w:sz w:val="20"/>
              <w:szCs w:val="20"/>
            </w:rPr>
            <w:t>,</w:t>
          </w:r>
          <w:r w:rsidR="002105C4" w:rsidRPr="00C02EFE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Pr="00C02EFE">
            <w:rPr>
              <w:rFonts w:ascii="HelveticaNeueLT Pro 57 Cn" w:hAnsi="HelveticaNeueLT Pro 57 Cn" w:cstheme="minorHAnsi"/>
              <w:sz w:val="20"/>
              <w:szCs w:val="20"/>
            </w:rPr>
            <w:t>poskytne Objednatel Dodavateli dohodnutou odměnu ve výši</w:t>
          </w:r>
          <w:r w:rsidR="00743DC5" w:rsidRPr="00C02EFE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CF44D6" w:rsidRPr="00C02EFE">
            <w:rPr>
              <w:rFonts w:ascii="HelveticaNeueLT Pro 57 Cn" w:hAnsi="HelveticaNeueLT Pro 57 Cn" w:cstheme="minorHAnsi"/>
              <w:sz w:val="20"/>
              <w:szCs w:val="20"/>
            </w:rPr>
            <w:t>4.500</w:t>
          </w:r>
          <w:r w:rsidR="00743DC5" w:rsidRPr="00C02EFE">
            <w:rPr>
              <w:rFonts w:ascii="HelveticaNeueLT Pro 57 Cn" w:hAnsi="HelveticaNeueLT Pro 57 Cn" w:cstheme="minorHAnsi"/>
              <w:sz w:val="20"/>
              <w:szCs w:val="20"/>
            </w:rPr>
            <w:t xml:space="preserve">,- Kč </w:t>
          </w:r>
          <w:r w:rsidR="00581C7C" w:rsidRPr="00C02EFE">
            <w:rPr>
              <w:rFonts w:ascii="HelveticaNeueLT Pro 57 Cn" w:hAnsi="HelveticaNeueLT Pro 57 Cn" w:cstheme="minorHAnsi"/>
              <w:sz w:val="20"/>
              <w:szCs w:val="20"/>
            </w:rPr>
            <w:t xml:space="preserve">měsíčně </w:t>
          </w:r>
          <w:r w:rsidR="00CF44D6" w:rsidRPr="00C02EFE">
            <w:rPr>
              <w:rFonts w:ascii="HelveticaNeueLT Pro 57 Cn" w:hAnsi="HelveticaNeueLT Pro 57 Cn" w:cstheme="minorHAnsi"/>
              <w:sz w:val="20"/>
              <w:szCs w:val="20"/>
            </w:rPr>
            <w:t xml:space="preserve">(slovy: čtyři tisíce pět set korun českých) </w:t>
          </w:r>
          <w:r w:rsidRPr="00C02EFE">
            <w:rPr>
              <w:rFonts w:ascii="HelveticaNeueLT Pro 57 Cn" w:hAnsi="HelveticaNeueLT Pro 57 Cn" w:cstheme="minorHAnsi"/>
              <w:sz w:val="20"/>
              <w:szCs w:val="20"/>
            </w:rPr>
            <w:t>+ zákonem stanovené DPH</w:t>
          </w:r>
          <w:r w:rsidR="002A2A0D" w:rsidRPr="00C02EFE">
            <w:rPr>
              <w:rFonts w:ascii="HelveticaNeueLT Pro 57 Cn" w:hAnsi="HelveticaNeueLT Pro 57 Cn" w:cstheme="minorHAnsi"/>
              <w:sz w:val="20"/>
              <w:szCs w:val="20"/>
            </w:rPr>
            <w:t xml:space="preserve"> za každý </w:t>
          </w:r>
          <w:r w:rsidR="00C43328" w:rsidRPr="00C02EFE">
            <w:rPr>
              <w:rFonts w:ascii="HelveticaNeueLT Pro 57 Cn" w:hAnsi="HelveticaNeueLT Pro 57 Cn" w:cstheme="minorHAnsi"/>
              <w:sz w:val="20"/>
              <w:szCs w:val="20"/>
            </w:rPr>
            <w:t xml:space="preserve">započatý </w:t>
          </w:r>
          <w:r w:rsidR="002A2A0D" w:rsidRPr="00C02EFE">
            <w:rPr>
              <w:rFonts w:ascii="HelveticaNeueLT Pro 57 Cn" w:hAnsi="HelveticaNeueLT Pro 57 Cn" w:cstheme="minorHAnsi"/>
              <w:sz w:val="20"/>
              <w:szCs w:val="20"/>
            </w:rPr>
            <w:t xml:space="preserve">měsíc </w:t>
          </w:r>
          <w:r w:rsidR="002A2A0D" w:rsidRPr="00C02EFE">
            <w:rPr>
              <w:rFonts w:ascii="HelveticaNeueLT Pro 57 Cn" w:hAnsi="HelveticaNeueLT Pro 57 Cn" w:cstheme="minorHAnsi"/>
              <w:b/>
              <w:sz w:val="20"/>
              <w:szCs w:val="20"/>
            </w:rPr>
            <w:t xml:space="preserve">aktivně </w:t>
          </w:r>
          <w:r w:rsidR="002A2A0D" w:rsidRPr="00C02EFE">
            <w:rPr>
              <w:rFonts w:ascii="HelveticaNeueLT Pro 57 Cn" w:hAnsi="HelveticaNeueLT Pro 57 Cn" w:cstheme="minorHAnsi"/>
              <w:b/>
              <w:sz w:val="20"/>
              <w:szCs w:val="20"/>
            </w:rPr>
            <w:lastRenderedPageBreak/>
            <w:t>zapojený</w:t>
          </w:r>
          <w:r w:rsidR="002A2A0D" w:rsidRPr="00C02EFE">
            <w:rPr>
              <w:rFonts w:ascii="HelveticaNeueLT Pro 57 Cn" w:hAnsi="HelveticaNeueLT Pro 57 Cn" w:cstheme="minorHAnsi"/>
              <w:sz w:val="20"/>
              <w:szCs w:val="20"/>
            </w:rPr>
            <w:t xml:space="preserve"> do dílčích projektů</w:t>
          </w:r>
          <w:r w:rsidRPr="00C02EFE">
            <w:rPr>
              <w:rFonts w:ascii="HelveticaNeueLT Pro 57 Cn" w:hAnsi="HelveticaNeueLT Pro 57 Cn" w:cstheme="minorHAnsi"/>
              <w:sz w:val="20"/>
              <w:szCs w:val="20"/>
            </w:rPr>
            <w:t>.</w:t>
          </w:r>
          <w:bookmarkEnd w:id="50"/>
          <w:bookmarkEnd w:id="51"/>
          <w:r w:rsidR="00BD41BA" w:rsidRPr="00C02EFE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C02EFE" w:rsidRPr="00C02EFE">
            <w:rPr>
              <w:rFonts w:ascii="HelveticaNeueLT Pro 57 Cn" w:hAnsi="HelveticaNeueLT Pro 57 Cn" w:cstheme="minorHAnsi"/>
              <w:sz w:val="20"/>
              <w:szCs w:val="20"/>
            </w:rPr>
            <w:t>Dodavatel vystaví na tuto odměnu samostatný daňový doklad a v souladu s čl. V, odst. 3 jej doručí na e-mailové adresy uvedené v Dílčí smlouvě ke každému jednotlivému Projektu.</w:t>
          </w:r>
        </w:p>
        <w:p w:rsidR="00307EE0" w:rsidRDefault="00743DC5" w:rsidP="00366FD2">
          <w:pPr>
            <w:numPr>
              <w:ilvl w:val="0"/>
              <w:numId w:val="6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bookmarkStart w:id="52" w:name="_Ref109216484"/>
          <w:r w:rsidRPr="00163F37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="003F4533" w:rsidRPr="00163F37">
            <w:rPr>
              <w:rFonts w:ascii="HelveticaNeueLT Pro 57 Cn" w:hAnsi="HelveticaNeueLT Pro 57 Cn" w:cstheme="minorHAnsi"/>
              <w:sz w:val="20"/>
              <w:szCs w:val="20"/>
            </w:rPr>
            <w:t xml:space="preserve">mluvní strany </w:t>
          </w:r>
          <w:r w:rsidRPr="00163F37">
            <w:rPr>
              <w:rFonts w:ascii="HelveticaNeueLT Pro 57 Cn" w:hAnsi="HelveticaNeueLT Pro 57 Cn" w:cstheme="minorHAnsi"/>
              <w:sz w:val="20"/>
              <w:szCs w:val="20"/>
            </w:rPr>
            <w:t xml:space="preserve">se </w:t>
          </w:r>
          <w:r w:rsidR="003F4533" w:rsidRPr="00163F37">
            <w:rPr>
              <w:rFonts w:ascii="HelveticaNeueLT Pro 57 Cn" w:hAnsi="HelveticaNeueLT Pro 57 Cn" w:cstheme="minorHAnsi"/>
              <w:sz w:val="20"/>
              <w:szCs w:val="20"/>
            </w:rPr>
            <w:t>dohodly, že za přípravu a realizaci závazků a povinností Dodavatele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v rámci </w:t>
          </w:r>
          <w:r w:rsidR="007425A6" w:rsidRPr="00A37099">
            <w:rPr>
              <w:rFonts w:ascii="HelveticaNeueLT Pro 57 Cn" w:hAnsi="HelveticaNeueLT Pro 57 Cn" w:cstheme="minorHAnsi"/>
              <w:sz w:val="20"/>
              <w:szCs w:val="20"/>
            </w:rPr>
            <w:t>P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rojektu dle této </w:t>
          </w:r>
          <w:r w:rsidR="00FF10E1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mlouvy </w:t>
          </w:r>
          <w:r w:rsidR="003F4533"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poskytne Objednatel Dodavateli dohodnutou odměnu </w:t>
          </w:r>
          <w:r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odpovídající </w:t>
          </w:r>
          <w:r w:rsidR="003F4533"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výši </w:t>
          </w:r>
          <w:r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uvedené </w:t>
          </w:r>
          <w:r w:rsidR="00260002"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v každé jednotlivé Dílčí smlouvě na Projekt. Odměna Dodavatele je určena jako poměrná část </w:t>
          </w:r>
          <w:r w:rsidR="003F4533" w:rsidRPr="00CD4BA1">
            <w:rPr>
              <w:rFonts w:ascii="HelveticaNeueLT Pro 57 Cn" w:hAnsi="HelveticaNeueLT Pro 57 Cn" w:cstheme="minorHAnsi"/>
              <w:sz w:val="20"/>
              <w:szCs w:val="20"/>
            </w:rPr>
            <w:t>z celkové realizované souhrnné hodnoty transakcí čerpaných z alokované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částky</w:t>
          </w:r>
          <w:r w:rsidR="000C1781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, tj. z Příspěvků uplatněných Příjemci u </w:t>
          </w:r>
          <w:r w:rsidR="00182E7D" w:rsidRPr="00A37099">
            <w:rPr>
              <w:rFonts w:ascii="HelveticaNeueLT Pro 57 Cn" w:hAnsi="HelveticaNeueLT Pro 57 Cn" w:cstheme="minorHAnsi"/>
              <w:sz w:val="20"/>
              <w:szCs w:val="20"/>
            </w:rPr>
            <w:t>Poskytovatelů Aktivit</w:t>
          </w:r>
          <w:r w:rsidR="00576747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v souladu s </w:t>
          </w:r>
          <w:r w:rsidR="00CE67C8" w:rsidRPr="00CE67C8">
            <w:rPr>
              <w:rFonts w:ascii="HelveticaNeueLT Pro 57 Cn" w:hAnsi="HelveticaNeueLT Pro 57 Cn" w:cstheme="minorHAnsi"/>
              <w:sz w:val="20"/>
              <w:szCs w:val="20"/>
            </w:rPr>
            <w:t xml:space="preserve">čl. </w:t>
          </w:r>
          <w:r w:rsidR="00F4049E">
            <w:rPr>
              <w:rFonts w:ascii="HelveticaNeueLT Pro 57 Cn" w:hAnsi="HelveticaNeueLT Pro 57 Cn" w:cstheme="minorHAnsi"/>
              <w:sz w:val="20"/>
              <w:szCs w:val="20"/>
            </w:rPr>
            <w:t xml:space="preserve">IV </w:t>
          </w:r>
          <w:r w:rsidR="001E4353" w:rsidRPr="00A37099">
            <w:rPr>
              <w:rFonts w:ascii="HelveticaNeueLT Pro 57 Cn" w:hAnsi="HelveticaNeueLT Pro 57 Cn" w:cstheme="minorHAnsi"/>
              <w:sz w:val="20"/>
              <w:szCs w:val="20"/>
            </w:rPr>
            <w:t>této Smlouvy</w:t>
          </w:r>
          <w:r w:rsidR="00FD46AC" w:rsidRPr="00A37099">
            <w:rPr>
              <w:rFonts w:ascii="HelveticaNeueLT Pro 57 Cn" w:hAnsi="HelveticaNeueLT Pro 57 Cn" w:cstheme="minorHAnsi"/>
              <w:sz w:val="20"/>
              <w:szCs w:val="20"/>
            </w:rPr>
            <w:t>.</w:t>
          </w:r>
          <w:bookmarkEnd w:id="52"/>
          <w:r w:rsidR="00182E7D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</w:p>
        <w:p w:rsidR="00C575E6" w:rsidRPr="00A37099" w:rsidRDefault="00C575E6" w:rsidP="005C309A">
          <w:pPr>
            <w:numPr>
              <w:ilvl w:val="0"/>
              <w:numId w:val="6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Odměna nezahrnuje náklady na nadstandardní úkony </w:t>
          </w:r>
          <w:r w:rsidR="00BC17C3">
            <w:rPr>
              <w:rFonts w:ascii="HelveticaNeueLT Pro 57 Cn" w:hAnsi="HelveticaNeueLT Pro 57 Cn" w:cstheme="minorHAnsi"/>
              <w:sz w:val="20"/>
              <w:szCs w:val="20"/>
            </w:rPr>
            <w:t>Dodavatele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v oblasti zpracování osobních údajů, a to v případě, kdy si v souladu s ustanoveními Zpracovatelské doložky tyto úkony u Dodavatele nad rámec jeho zákonných povinností Objednatel objedná formou Dílčí smlouvy. </w:t>
          </w:r>
          <w:r w:rsidR="005C309A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Odměna také nezahrnuje činnosti k modulu Regina nad rámec jejich limitace dle </w:t>
          </w:r>
          <w:r w:rsidR="00CE67C8" w:rsidRPr="00CE67C8">
            <w:rPr>
              <w:rFonts w:ascii="HelveticaNeueLT Pro 57 Cn" w:hAnsi="HelveticaNeueLT Pro 57 Cn" w:cstheme="minorHAnsi"/>
              <w:sz w:val="20"/>
              <w:szCs w:val="20"/>
            </w:rPr>
            <w:t xml:space="preserve">čl. </w:t>
          </w:r>
          <w:r w:rsidR="00F4049E">
            <w:rPr>
              <w:rFonts w:ascii="HelveticaNeueLT Pro 57 Cn" w:hAnsi="HelveticaNeueLT Pro 57 Cn" w:cstheme="minorHAnsi"/>
              <w:sz w:val="20"/>
              <w:szCs w:val="20"/>
            </w:rPr>
            <w:t>III</w:t>
          </w:r>
          <w:r w:rsidR="005C309A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.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V takovém případě bude uplatněna standardní sazba dle Ceníku služeb </w:t>
          </w:r>
          <w:r w:rsidR="005C309A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dle </w:t>
          </w:r>
          <w:r w:rsidR="005C309A" w:rsidRPr="00DF7FE6">
            <w:rPr>
              <w:rFonts w:ascii="HelveticaNeueLT Pro 57 Cn" w:hAnsi="HelveticaNeueLT Pro 57 Cn" w:cstheme="minorHAnsi"/>
              <w:sz w:val="20"/>
              <w:szCs w:val="20"/>
            </w:rPr>
            <w:t xml:space="preserve">Přílohy č. </w:t>
          </w:r>
          <w:r w:rsidR="00894FC5">
            <w:rPr>
              <w:rFonts w:ascii="HelveticaNeueLT Pro 57 Cn" w:hAnsi="HelveticaNeueLT Pro 57 Cn" w:cstheme="minorHAnsi"/>
              <w:sz w:val="20"/>
              <w:szCs w:val="20"/>
            </w:rPr>
            <w:t>2</w:t>
          </w:r>
          <w:r w:rsidR="005C309A" w:rsidRPr="00A37099">
            <w:rPr>
              <w:rStyle w:val="Hypertextovodkaz"/>
              <w:rFonts w:ascii="HelveticaNeueLT Pro 57 Cn" w:hAnsi="HelveticaNeueLT Pro 57 Cn" w:cstheme="minorHAnsi"/>
              <w:sz w:val="20"/>
              <w:szCs w:val="20"/>
            </w:rPr>
            <w:t xml:space="preserve">.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Přesný rozsah úkonů a jejich celková cena bude předmětem dohody obou smluvních stran </w:t>
          </w:r>
          <w:r w:rsidR="005C309A" w:rsidRPr="00A37099">
            <w:rPr>
              <w:rFonts w:ascii="HelveticaNeueLT Pro 57 Cn" w:hAnsi="HelveticaNeueLT Pro 57 Cn" w:cstheme="minorHAnsi"/>
              <w:sz w:val="20"/>
              <w:szCs w:val="20"/>
            </w:rPr>
            <w:t>v Dílčí smlouvě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. </w:t>
          </w:r>
        </w:p>
        <w:p w:rsidR="003F4533" w:rsidRPr="00A37099" w:rsidRDefault="00E75DB7" w:rsidP="00366FD2">
          <w:pPr>
            <w:numPr>
              <w:ilvl w:val="0"/>
              <w:numId w:val="6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proofErr w:type="spellStart"/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Force</w:t>
          </w:r>
          <w:proofErr w:type="spellEnd"/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proofErr w:type="spellStart"/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Majeure</w:t>
          </w:r>
          <w:proofErr w:type="spellEnd"/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: </w:t>
          </w:r>
          <w:r w:rsidR="00873011" w:rsidRPr="00A37099">
            <w:rPr>
              <w:rFonts w:ascii="HelveticaNeueLT Pro 57 Cn" w:hAnsi="HelveticaNeueLT Pro 57 Cn" w:cstheme="minorHAnsi"/>
              <w:sz w:val="20"/>
              <w:szCs w:val="20"/>
            </w:rPr>
            <w:t>Pro vyloučení pochybností</w:t>
          </w:r>
          <w:r w:rsidR="00307EE0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, transakcí čerpanou z alokované částky se rozumí uplatnění Příspěvku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Příjemce </w:t>
          </w:r>
          <w:r w:rsidR="00307EE0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na </w:t>
          </w:r>
          <w:r w:rsidR="007B5E9E" w:rsidRPr="00A37099">
            <w:rPr>
              <w:rFonts w:ascii="HelveticaNeueLT Pro 57 Cn" w:hAnsi="HelveticaNeueLT Pro 57 Cn" w:cstheme="minorHAnsi"/>
              <w:sz w:val="20"/>
              <w:szCs w:val="20"/>
            </w:rPr>
            <w:t>Aktivitu</w:t>
          </w:r>
          <w:r w:rsidR="000A6952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, která nebyla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stornována </w:t>
          </w:r>
          <w:r w:rsidR="00182E7D" w:rsidRPr="00A37099">
            <w:rPr>
              <w:rFonts w:ascii="HelveticaNeueLT Pro 57 Cn" w:hAnsi="HelveticaNeueLT Pro 57 Cn" w:cstheme="minorHAnsi"/>
              <w:sz w:val="20"/>
              <w:szCs w:val="20"/>
            </w:rPr>
            <w:t>Poskytovatelem Aktivity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v důsledku </w:t>
          </w:r>
          <w:r w:rsidR="00287632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mimořádných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epidemiologických </w:t>
          </w:r>
          <w:r w:rsidR="00A527A6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a dalších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opatření </w:t>
          </w:r>
          <w:r w:rsid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orgánů veřejné moci (např. </w:t>
          </w:r>
          <w:r w:rsidR="00287632" w:rsidRPr="00A37099">
            <w:rPr>
              <w:rFonts w:ascii="HelveticaNeueLT Pro 57 Cn" w:hAnsi="HelveticaNeueLT Pro 57 Cn" w:cstheme="minorHAnsi"/>
              <w:sz w:val="20"/>
              <w:szCs w:val="20"/>
            </w:rPr>
            <w:t>Vlády Č</w:t>
          </w:r>
          <w:r w:rsidR="00873011" w:rsidRPr="00A37099">
            <w:rPr>
              <w:rFonts w:ascii="HelveticaNeueLT Pro 57 Cn" w:hAnsi="HelveticaNeueLT Pro 57 Cn" w:cstheme="minorHAnsi"/>
              <w:sz w:val="20"/>
              <w:szCs w:val="20"/>
            </w:rPr>
            <w:t>eské republiky</w:t>
          </w:r>
          <w:r w:rsid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 aj.). </w:t>
          </w:r>
        </w:p>
        <w:p w:rsidR="003F4533" w:rsidRPr="00A37099" w:rsidRDefault="003F4533" w:rsidP="00366FD2">
          <w:pPr>
            <w:numPr>
              <w:ilvl w:val="0"/>
              <w:numId w:val="6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Objednatel uhradí dohodnutou odměnu </w:t>
          </w:r>
          <w:r w:rsidR="00182E7D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dle </w:t>
          </w:r>
          <w:r w:rsidR="001E4353" w:rsidRPr="00A37099">
            <w:rPr>
              <w:rFonts w:ascii="HelveticaNeueLT Pro 57 Cn" w:hAnsi="HelveticaNeueLT Pro 57 Cn" w:cstheme="minorHAnsi"/>
              <w:sz w:val="20"/>
              <w:szCs w:val="20"/>
            </w:rPr>
            <w:t>této Smlouvy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za příslušn</w:t>
          </w:r>
          <w:r w:rsidR="00576747" w:rsidRPr="00A37099">
            <w:rPr>
              <w:rFonts w:ascii="HelveticaNeueLT Pro 57 Cn" w:hAnsi="HelveticaNeueLT Pro 57 Cn" w:cstheme="minorHAnsi"/>
              <w:sz w:val="20"/>
              <w:szCs w:val="20"/>
            </w:rPr>
            <w:t>é období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na základě faktury</w:t>
          </w:r>
          <w:r w:rsidR="00023FDF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(daňového dokladu)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vystavené </w:t>
          </w:r>
          <w:r w:rsidR="003841E4" w:rsidRPr="00A37099">
            <w:rPr>
              <w:rFonts w:ascii="HelveticaNeueLT Pro 57 Cn" w:hAnsi="HelveticaNeueLT Pro 57 Cn" w:cstheme="minorHAnsi"/>
              <w:sz w:val="20"/>
              <w:szCs w:val="20"/>
            </w:rPr>
            <w:t>D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odavatelem dle </w:t>
          </w:r>
          <w:r w:rsidR="00CE67C8" w:rsidRPr="00CE67C8">
            <w:rPr>
              <w:rFonts w:ascii="HelveticaNeueLT Pro 57 Cn" w:hAnsi="HelveticaNeueLT Pro 57 Cn" w:cstheme="minorHAnsi"/>
              <w:sz w:val="20"/>
              <w:szCs w:val="20"/>
            </w:rPr>
            <w:t xml:space="preserve">čl. </w:t>
          </w:r>
          <w:r w:rsidR="00F4049E">
            <w:rPr>
              <w:rFonts w:ascii="HelveticaNeueLT Pro 57 Cn" w:hAnsi="HelveticaNeueLT Pro 57 Cn" w:cstheme="minorHAnsi"/>
              <w:sz w:val="20"/>
              <w:szCs w:val="20"/>
            </w:rPr>
            <w:t>V</w:t>
          </w:r>
          <w:r w:rsidR="00F4049E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1E435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této Smlouvy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na jeho účet </w:t>
          </w:r>
          <w:r w:rsidR="00F63A25" w:rsidRPr="00A37099">
            <w:rPr>
              <w:rFonts w:ascii="HelveticaNeueLT Pro 57 Cn" w:hAnsi="HelveticaNeueLT Pro 57 Cn" w:cstheme="minorHAnsi"/>
              <w:sz w:val="20"/>
              <w:szCs w:val="20"/>
            </w:rPr>
            <w:t>uvedený v</w:t>
          </w:r>
          <w:r w:rsidR="004E5F3A">
            <w:rPr>
              <w:rFonts w:ascii="HelveticaNeueLT Pro 57 Cn" w:hAnsi="HelveticaNeueLT Pro 57 Cn" w:cstheme="minorHAnsi"/>
              <w:sz w:val="20"/>
              <w:szCs w:val="20"/>
            </w:rPr>
            <w:t> </w:t>
          </w:r>
          <w:r w:rsidR="00F63A25" w:rsidRPr="00A37099">
            <w:rPr>
              <w:rFonts w:ascii="HelveticaNeueLT Pro 57 Cn" w:hAnsi="HelveticaNeueLT Pro 57 Cn" w:cstheme="minorHAnsi"/>
              <w:sz w:val="20"/>
              <w:szCs w:val="20"/>
            </w:rPr>
            <w:t>záhlaví</w:t>
          </w:r>
          <w:r w:rsidR="004E5F3A">
            <w:rPr>
              <w:rFonts w:ascii="HelveticaNeueLT Pro 57 Cn" w:hAnsi="HelveticaNeueLT Pro 57 Cn" w:cstheme="minorHAnsi"/>
              <w:sz w:val="20"/>
              <w:szCs w:val="20"/>
            </w:rPr>
            <w:t xml:space="preserve"> této Smlouvy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, a to </w:t>
          </w:r>
          <w:r w:rsidR="00F63A25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v době splatnosti faktury dle </w:t>
          </w:r>
          <w:r w:rsidR="00CE67C8" w:rsidRPr="00CE67C8">
            <w:rPr>
              <w:rFonts w:ascii="HelveticaNeueLT Pro 57 Cn" w:hAnsi="HelveticaNeueLT Pro 57 Cn" w:cstheme="minorHAnsi"/>
              <w:sz w:val="20"/>
              <w:szCs w:val="20"/>
            </w:rPr>
            <w:t xml:space="preserve">čl. </w:t>
          </w:r>
          <w:r w:rsidR="00F4049E">
            <w:rPr>
              <w:rFonts w:ascii="HelveticaNeueLT Pro 57 Cn" w:hAnsi="HelveticaNeueLT Pro 57 Cn" w:cstheme="minorHAnsi"/>
              <w:sz w:val="20"/>
              <w:szCs w:val="20"/>
            </w:rPr>
            <w:t xml:space="preserve">V </w:t>
          </w:r>
          <w:r w:rsidR="00F90429">
            <w:rPr>
              <w:rFonts w:ascii="HelveticaNeueLT Pro 57 Cn" w:hAnsi="HelveticaNeueLT Pro 57 Cn" w:cstheme="minorHAnsi"/>
              <w:sz w:val="20"/>
              <w:szCs w:val="20"/>
            </w:rPr>
            <w:t>této Smlouvy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.</w:t>
          </w:r>
        </w:p>
        <w:p w:rsidR="008407EE" w:rsidRPr="00CD4BA1" w:rsidRDefault="0019645C" w:rsidP="00366FD2">
          <w:pPr>
            <w:numPr>
              <w:ilvl w:val="0"/>
              <w:numId w:val="6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Další podmínky týkající se odměny Dodavatele </w:t>
          </w:r>
          <w:r w:rsidR="00F63A25"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mohou být </w:t>
          </w:r>
          <w:r w:rsidRPr="00CD4BA1">
            <w:rPr>
              <w:rFonts w:ascii="HelveticaNeueLT Pro 57 Cn" w:hAnsi="HelveticaNeueLT Pro 57 Cn" w:cstheme="minorHAnsi"/>
              <w:sz w:val="20"/>
              <w:szCs w:val="20"/>
            </w:rPr>
            <w:t>uvedeny v Dílčí smlouvě v závislosti na obsahu a</w:t>
          </w:r>
          <w:r w:rsidR="00F90429" w:rsidRPr="00CD4BA1">
            <w:rPr>
              <w:rFonts w:ascii="HelveticaNeueLT Pro 57 Cn" w:hAnsi="HelveticaNeueLT Pro 57 Cn" w:cstheme="minorHAnsi"/>
              <w:sz w:val="20"/>
              <w:szCs w:val="20"/>
            </w:rPr>
            <w:t> </w:t>
          </w:r>
          <w:r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rozsahu </w:t>
          </w:r>
          <w:r w:rsidR="00F63A25" w:rsidRPr="00CD4BA1">
            <w:rPr>
              <w:rFonts w:ascii="HelveticaNeueLT Pro 57 Cn" w:hAnsi="HelveticaNeueLT Pro 57 Cn" w:cstheme="minorHAnsi"/>
              <w:sz w:val="20"/>
              <w:szCs w:val="20"/>
            </w:rPr>
            <w:t>Projektu</w:t>
          </w:r>
          <w:r w:rsidRPr="00CD4BA1">
            <w:rPr>
              <w:rFonts w:ascii="HelveticaNeueLT Pro 57 Cn" w:hAnsi="HelveticaNeueLT Pro 57 Cn" w:cstheme="minorHAnsi"/>
              <w:sz w:val="20"/>
              <w:szCs w:val="20"/>
            </w:rPr>
            <w:t>.</w:t>
          </w:r>
        </w:p>
        <w:p w:rsidR="008620AE" w:rsidRPr="00CD4BA1" w:rsidRDefault="008620AE" w:rsidP="00366FD2">
          <w:pPr>
            <w:numPr>
              <w:ilvl w:val="0"/>
              <w:numId w:val="6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Odměna Dodavatele dle tohoto </w:t>
          </w:r>
          <w:r w:rsidR="00CE67C8"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čl. </w:t>
          </w:r>
          <w:r w:rsidR="00F4049E"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VI </w:t>
          </w:r>
          <w:r w:rsidR="00FC39CA"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a Ceník služeb dle Přílohy č. </w:t>
          </w:r>
          <w:r w:rsidR="00894FC5" w:rsidRPr="00CD4BA1">
            <w:rPr>
              <w:rFonts w:ascii="HelveticaNeueLT Pro 57 Cn" w:hAnsi="HelveticaNeueLT Pro 57 Cn" w:cstheme="minorHAnsi"/>
              <w:sz w:val="20"/>
              <w:szCs w:val="20"/>
            </w:rPr>
            <w:t>2</w:t>
          </w:r>
          <w:r w:rsidR="00FC39CA" w:rsidRPr="00CD4BA1">
            <w:rPr>
              <w:rStyle w:val="Hypertextovodkaz"/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F90429"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mohou </w:t>
          </w:r>
          <w:r w:rsidRPr="00CD4BA1">
            <w:rPr>
              <w:rFonts w:ascii="HelveticaNeueLT Pro 57 Cn" w:hAnsi="HelveticaNeueLT Pro 57 Cn" w:cstheme="minorHAnsi"/>
              <w:sz w:val="20"/>
              <w:szCs w:val="20"/>
            </w:rPr>
            <w:t>být Dodavatelem jednou za rok jednostranně změněn</w:t>
          </w:r>
          <w:r w:rsidR="00F90429" w:rsidRPr="00CD4BA1">
            <w:rPr>
              <w:rFonts w:ascii="HelveticaNeueLT Pro 57 Cn" w:hAnsi="HelveticaNeueLT Pro 57 Cn" w:cstheme="minorHAnsi"/>
              <w:sz w:val="20"/>
              <w:szCs w:val="20"/>
            </w:rPr>
            <w:t>y</w:t>
          </w:r>
          <w:r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 na základě výzvy Dodavatele doručené kdykoliv v průběhu kalendářního roku o procentuální navýšení rovnající se míře inflace (</w:t>
          </w:r>
          <w:r w:rsidR="00D310E7">
            <w:rPr>
              <w:rFonts w:ascii="HelveticaNeueLT Pro 57 Cn" w:hAnsi="HelveticaNeueLT Pro 57 Cn" w:cstheme="minorHAnsi"/>
              <w:sz w:val="20"/>
              <w:szCs w:val="20"/>
            </w:rPr>
            <w:t>vyjádřené</w:t>
          </w:r>
          <w:r w:rsidR="00393A55">
            <w:rPr>
              <w:rFonts w:ascii="HelveticaNeueLT Pro 57 Cn" w:hAnsi="HelveticaNeueLT Pro 57 Cn" w:cstheme="minorHAnsi"/>
              <w:sz w:val="20"/>
              <w:szCs w:val="20"/>
            </w:rPr>
            <w:t xml:space="preserve"> p</w:t>
          </w:r>
          <w:r w:rsidR="00D310E7">
            <w:rPr>
              <w:rFonts w:ascii="HelveticaNeueLT Pro 57 Cn" w:hAnsi="HelveticaNeueLT Pro 57 Cn" w:cstheme="minorHAnsi"/>
              <w:sz w:val="20"/>
              <w:szCs w:val="20"/>
            </w:rPr>
            <w:t xml:space="preserve">řírůstkem průměrného ročního </w:t>
          </w:r>
          <w:r w:rsidRPr="00CD4BA1">
            <w:rPr>
              <w:rFonts w:ascii="HelveticaNeueLT Pro 57 Cn" w:hAnsi="HelveticaNeueLT Pro 57 Cn" w:cstheme="minorHAnsi"/>
              <w:sz w:val="20"/>
              <w:szCs w:val="20"/>
            </w:rPr>
            <w:t>index</w:t>
          </w:r>
          <w:r w:rsidR="00D310E7">
            <w:rPr>
              <w:rFonts w:ascii="HelveticaNeueLT Pro 57 Cn" w:hAnsi="HelveticaNeueLT Pro 57 Cn" w:cstheme="minorHAnsi"/>
              <w:sz w:val="20"/>
              <w:szCs w:val="20"/>
            </w:rPr>
            <w:t>u</w:t>
          </w:r>
          <w:r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 spotřebitelských cen) </w:t>
          </w:r>
          <w:r w:rsidR="00F90429"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zveřejněné </w:t>
          </w:r>
          <w:r w:rsidRPr="00CD4BA1">
            <w:rPr>
              <w:rFonts w:ascii="HelveticaNeueLT Pro 57 Cn" w:hAnsi="HelveticaNeueLT Pro 57 Cn" w:cstheme="minorHAnsi"/>
              <w:sz w:val="20"/>
              <w:szCs w:val="20"/>
            </w:rPr>
            <w:t>Českým statistickým úřadem za právě uplynulý kalendářní rok</w:t>
          </w:r>
          <w:r w:rsidR="00AA4186" w:rsidRPr="00CD4BA1">
            <w:rPr>
              <w:rFonts w:ascii="HelveticaNeueLT Pro 57 Cn" w:hAnsi="HelveticaNeueLT Pro 57 Cn" w:cstheme="minorHAnsi"/>
              <w:sz w:val="20"/>
              <w:szCs w:val="20"/>
            </w:rPr>
            <w:t>, avšak pouze v případě, že míra inflace překročí 3 %,</w:t>
          </w:r>
          <w:r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 s účinností od 1. </w:t>
          </w:r>
          <w:r w:rsidR="00AA4186"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dne následujícího </w:t>
          </w:r>
          <w:r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kalendářního </w:t>
          </w:r>
          <w:r w:rsidR="00AA4186" w:rsidRPr="00CD4BA1">
            <w:rPr>
              <w:rFonts w:ascii="HelveticaNeueLT Pro 57 Cn" w:hAnsi="HelveticaNeueLT Pro 57 Cn" w:cstheme="minorHAnsi"/>
              <w:sz w:val="20"/>
              <w:szCs w:val="20"/>
            </w:rPr>
            <w:t>měsíce následujícího po kalendářním měsíci</w:t>
          </w:r>
          <w:r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, ve kterém </w:t>
          </w:r>
          <w:r w:rsidR="00BC17C3" w:rsidRPr="00CD4BA1">
            <w:rPr>
              <w:rFonts w:ascii="HelveticaNeueLT Pro 57 Cn" w:hAnsi="HelveticaNeueLT Pro 57 Cn" w:cstheme="minorHAnsi"/>
              <w:sz w:val="20"/>
              <w:szCs w:val="20"/>
            </w:rPr>
            <w:t>byla výzva doručena Objednateli</w:t>
          </w:r>
          <w:r w:rsidRPr="00CD4BA1">
            <w:rPr>
              <w:rFonts w:ascii="HelveticaNeueLT Pro 57 Cn" w:hAnsi="HelveticaNeueLT Pro 57 Cn" w:cstheme="minorHAnsi"/>
              <w:sz w:val="20"/>
              <w:szCs w:val="20"/>
            </w:rPr>
            <w:t>. Dodavatel vynaloží rozumné úsilí k tomu, aby takovou výzvu zasla</w:t>
          </w:r>
          <w:r w:rsidR="000938F9" w:rsidRPr="00CD4BA1">
            <w:rPr>
              <w:rFonts w:ascii="HelveticaNeueLT Pro 57 Cn" w:hAnsi="HelveticaNeueLT Pro 57 Cn" w:cstheme="minorHAnsi"/>
              <w:sz w:val="20"/>
              <w:szCs w:val="20"/>
            </w:rPr>
            <w:t>l</w:t>
          </w:r>
          <w:r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 co nejdříve po dni, kdy bude oficiálně </w:t>
          </w:r>
          <w:r w:rsidR="000938F9"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zveřejněna </w:t>
          </w:r>
          <w:r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Českým statistickým úřadem míra inflace za </w:t>
          </w:r>
          <w:r w:rsidR="000938F9"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právě uplynulý </w:t>
          </w:r>
          <w:r w:rsidRPr="00CD4BA1">
            <w:rPr>
              <w:rFonts w:ascii="HelveticaNeueLT Pro 57 Cn" w:hAnsi="HelveticaNeueLT Pro 57 Cn" w:cstheme="minorHAnsi"/>
              <w:sz w:val="20"/>
              <w:szCs w:val="20"/>
            </w:rPr>
            <w:t>kalendářní rok. Dodavatel je oprávněn Objednateli tyto navýšené odměny účtovat</w:t>
          </w:r>
          <w:r w:rsidR="00AA4186" w:rsidRPr="00CD4BA1">
            <w:rPr>
              <w:rFonts w:ascii="HelveticaNeueLT Pro 57 Cn" w:hAnsi="HelveticaNeueLT Pro 57 Cn" w:cstheme="minorHAnsi"/>
              <w:sz w:val="20"/>
              <w:szCs w:val="20"/>
            </w:rPr>
            <w:t xml:space="preserve"> pouze vůči dosud neuhrazeným částem odměny</w:t>
          </w:r>
          <w:r w:rsidR="00BC17C3" w:rsidRPr="00CD4BA1">
            <w:rPr>
              <w:rFonts w:ascii="HelveticaNeueLT Pro 57 Cn" w:hAnsi="HelveticaNeueLT Pro 57 Cn" w:cstheme="minorHAnsi"/>
              <w:sz w:val="20"/>
              <w:szCs w:val="20"/>
            </w:rPr>
            <w:t>.</w:t>
          </w:r>
        </w:p>
        <w:p w:rsidR="003F4533" w:rsidRPr="00A37099" w:rsidRDefault="00B830A3" w:rsidP="00D2288E">
          <w:pPr>
            <w:pStyle w:val="Nadpis1"/>
            <w:spacing w:line="240" w:lineRule="auto"/>
            <w:jc w:val="center"/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</w:pPr>
          <w:bookmarkStart w:id="53" w:name="_Článek_VII._Další"/>
          <w:bookmarkStart w:id="54" w:name="_Ref109202152"/>
          <w:bookmarkStart w:id="55" w:name="_Ref109835086"/>
          <w:bookmarkEnd w:id="53"/>
          <w:r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>Článek</w:t>
          </w:r>
          <w:bookmarkEnd w:id="54"/>
          <w:r w:rsidR="00D2288E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 xml:space="preserve"> VII.</w:t>
          </w:r>
          <w:r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br/>
          </w:r>
          <w:r w:rsidR="003F4533"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>Další povinnosti smluvních stran</w:t>
          </w:r>
          <w:bookmarkEnd w:id="55"/>
        </w:p>
        <w:p w:rsidR="00322922" w:rsidRPr="00A37099" w:rsidRDefault="00322922" w:rsidP="00081940">
          <w:pPr>
            <w:spacing w:after="0" w:line="240" w:lineRule="auto"/>
            <w:jc w:val="center"/>
            <w:rPr>
              <w:rFonts w:ascii="HelveticaNeueLT Pro 57 Cn" w:hAnsi="HelveticaNeueLT Pro 57 Cn" w:cstheme="minorHAnsi"/>
              <w:b/>
              <w:sz w:val="20"/>
              <w:szCs w:val="20"/>
            </w:rPr>
          </w:pPr>
        </w:p>
        <w:p w:rsidR="003F4533" w:rsidRPr="00A37099" w:rsidRDefault="003F4533" w:rsidP="00366FD2">
          <w:pPr>
            <w:numPr>
              <w:ilvl w:val="0"/>
              <w:numId w:val="1"/>
            </w:numPr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bookmarkStart w:id="56" w:name="_Ref109202159"/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Dodavatel:</w:t>
          </w:r>
          <w:bookmarkEnd w:id="56"/>
        </w:p>
        <w:p w:rsidR="003F4533" w:rsidRPr="00A37099" w:rsidRDefault="003F4533" w:rsidP="00366FD2">
          <w:pPr>
            <w:numPr>
              <w:ilvl w:val="0"/>
              <w:numId w:val="3"/>
            </w:numPr>
            <w:tabs>
              <w:tab w:val="left" w:pos="851"/>
            </w:tabs>
            <w:spacing w:after="0" w:line="240" w:lineRule="auto"/>
            <w:ind w:left="851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bookmarkStart w:id="57" w:name="_Ref109202160"/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je povinen </w:t>
          </w:r>
          <w:r w:rsidR="006904C4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v souladu s Harmonogramem </w:t>
          </w:r>
          <w:r w:rsidR="005A0D21" w:rsidRPr="00A37099">
            <w:rPr>
              <w:rFonts w:ascii="HelveticaNeueLT Pro 57 Cn" w:hAnsi="HelveticaNeueLT Pro 57 Cn" w:cstheme="minorHAnsi"/>
              <w:sz w:val="20"/>
              <w:szCs w:val="20"/>
            </w:rPr>
            <w:t>P</w:t>
          </w:r>
          <w:r w:rsidR="006904C4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rojektu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zpřístupnit pro potřeby </w:t>
          </w:r>
          <w:r w:rsidR="00191CCC" w:rsidRPr="00A37099">
            <w:rPr>
              <w:rFonts w:ascii="HelveticaNeueLT Pro 57 Cn" w:hAnsi="HelveticaNeueLT Pro 57 Cn" w:cstheme="minorHAnsi"/>
              <w:sz w:val="20"/>
              <w:szCs w:val="20"/>
            </w:rPr>
            <w:t>P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rojekt</w:t>
          </w:r>
          <w:r w:rsidR="00606C3E" w:rsidRPr="00A37099">
            <w:rPr>
              <w:rFonts w:ascii="HelveticaNeueLT Pro 57 Cn" w:hAnsi="HelveticaNeueLT Pro 57 Cn" w:cstheme="minorHAnsi"/>
              <w:sz w:val="20"/>
              <w:szCs w:val="20"/>
            </w:rPr>
            <w:t>ů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CE67C8" w:rsidRPr="00336A0F">
            <w:rPr>
              <w:rFonts w:ascii="HelveticaNeueLT Pro 57 Cn" w:hAnsi="HelveticaNeueLT Pro 57 Cn" w:cstheme="minorHAnsi"/>
              <w:sz w:val="20"/>
              <w:szCs w:val="20"/>
            </w:rPr>
            <w:t>IS</w:t>
          </w:r>
          <w:r w:rsidR="000938F9">
            <w:rPr>
              <w:rFonts w:ascii="HelveticaNeueLT Pro 57 Cn" w:hAnsi="HelveticaNeueLT Pro 57 Cn" w:cstheme="minorHAnsi"/>
              <w:sz w:val="20"/>
              <w:szCs w:val="20"/>
            </w:rPr>
            <w:t xml:space="preserve"> AM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obsahující informace o podmínkách účasti, uživatelský manuál, lhůty (apod.) a další relevantní informace o </w:t>
          </w:r>
          <w:r w:rsidR="00191CCC" w:rsidRPr="00A37099">
            <w:rPr>
              <w:rFonts w:ascii="HelveticaNeueLT Pro 57 Cn" w:hAnsi="HelveticaNeueLT Pro 57 Cn" w:cstheme="minorHAnsi"/>
              <w:sz w:val="20"/>
              <w:szCs w:val="20"/>
            </w:rPr>
            <w:t>P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rojektu s on-line formulářem pro registraci Po</w:t>
          </w:r>
          <w:r w:rsidR="00BD601E" w:rsidRPr="00A37099">
            <w:rPr>
              <w:rFonts w:ascii="HelveticaNeueLT Pro 57 Cn" w:hAnsi="HelveticaNeueLT Pro 57 Cn" w:cstheme="minorHAnsi"/>
              <w:sz w:val="20"/>
              <w:szCs w:val="20"/>
            </w:rPr>
            <w:t>skytovatelů</w:t>
          </w:r>
          <w:r w:rsidR="0051605B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DF0F9A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Aktivit </w:t>
          </w:r>
          <w:r w:rsidR="0051605B" w:rsidRPr="00A37099">
            <w:rPr>
              <w:rFonts w:ascii="HelveticaNeueLT Pro 57 Cn" w:hAnsi="HelveticaNeueLT Pro 57 Cn" w:cstheme="minorHAnsi"/>
              <w:sz w:val="20"/>
              <w:szCs w:val="20"/>
            </w:rPr>
            <w:t>a Příjemců.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Pro vyloučení pochybností Dodavatel touto </w:t>
          </w:r>
          <w:r w:rsidR="00402582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mlouvou neposkytuje Objednateli licenci ani jiné právo duševního vlastnictví k</w:t>
          </w:r>
          <w:r w:rsidR="003D14DB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 IS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A</w:t>
          </w:r>
          <w:r w:rsidR="001E4353" w:rsidRPr="00A37099">
            <w:rPr>
              <w:rFonts w:ascii="HelveticaNeueLT Pro 57 Cn" w:hAnsi="HelveticaNeueLT Pro 57 Cn" w:cstheme="minorHAnsi"/>
              <w:sz w:val="20"/>
              <w:szCs w:val="20"/>
            </w:rPr>
            <w:t>M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či jinému předmětu chráněnému duševním vlastnictvím nebo jinými právy Dodavatele</w:t>
          </w:r>
          <w:r w:rsidR="003D14DB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s výjimkou nevýhradní licenc</w:t>
          </w:r>
          <w:r w:rsidR="005D5E36" w:rsidRPr="00A37099">
            <w:rPr>
              <w:rFonts w:ascii="HelveticaNeueLT Pro 57 Cn" w:hAnsi="HelveticaNeueLT Pro 57 Cn" w:cstheme="minorHAnsi"/>
              <w:sz w:val="20"/>
              <w:szCs w:val="20"/>
            </w:rPr>
            <w:t>e</w:t>
          </w:r>
          <w:r w:rsidR="003D14DB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modulu Regina dle </w:t>
          </w:r>
          <w:r w:rsidR="00CE67C8" w:rsidRPr="00CE67C8">
            <w:rPr>
              <w:rFonts w:ascii="HelveticaNeueLT Pro 57 Cn" w:hAnsi="HelveticaNeueLT Pro 57 Cn" w:cstheme="minorHAnsi"/>
              <w:sz w:val="20"/>
              <w:szCs w:val="20"/>
            </w:rPr>
            <w:t xml:space="preserve">čl. </w:t>
          </w:r>
          <w:r w:rsidR="00F4049E">
            <w:rPr>
              <w:rFonts w:ascii="HelveticaNeueLT Pro 57 Cn" w:hAnsi="HelveticaNeueLT Pro 57 Cn" w:cstheme="minorHAnsi"/>
              <w:sz w:val="20"/>
              <w:szCs w:val="20"/>
            </w:rPr>
            <w:t xml:space="preserve">III </w:t>
          </w:r>
          <w:r w:rsidR="003D14DB" w:rsidRPr="00A37099">
            <w:rPr>
              <w:rFonts w:ascii="HelveticaNeueLT Pro 57 Cn" w:hAnsi="HelveticaNeueLT Pro 57 Cn" w:cstheme="minorHAnsi"/>
              <w:sz w:val="20"/>
              <w:szCs w:val="20"/>
            </w:rPr>
            <w:t>odst.</w:t>
          </w:r>
          <w:r w:rsidR="001E435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DF0F9A" w:rsidRPr="00A37099">
            <w:rPr>
              <w:rFonts w:ascii="HelveticaNeueLT Pro 57 Cn" w:hAnsi="HelveticaNeueLT Pro 57 Cn" w:cstheme="minorHAnsi"/>
              <w:sz w:val="20"/>
              <w:szCs w:val="20"/>
            </w:rPr>
            <w:fldChar w:fldCharType="begin"/>
          </w:r>
          <w:r w:rsidR="00DF0F9A" w:rsidRPr="00A37099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REF _Ref109215158 \r \h </w:instrText>
          </w:r>
          <w:r w:rsidR="00BF3179" w:rsidRPr="00A37099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\* MERGEFORMAT </w:instrText>
          </w:r>
          <w:r w:rsidR="00DF0F9A" w:rsidRPr="00A37099">
            <w:rPr>
              <w:rFonts w:ascii="HelveticaNeueLT Pro 57 Cn" w:hAnsi="HelveticaNeueLT Pro 57 Cn" w:cstheme="minorHAnsi"/>
              <w:sz w:val="20"/>
              <w:szCs w:val="20"/>
            </w:rPr>
          </w:r>
          <w:r w:rsidR="00DF0F9A" w:rsidRPr="00A37099">
            <w:rPr>
              <w:rFonts w:ascii="HelveticaNeueLT Pro 57 Cn" w:hAnsi="HelveticaNeueLT Pro 57 Cn" w:cstheme="minorHAnsi"/>
              <w:sz w:val="20"/>
              <w:szCs w:val="20"/>
            </w:rPr>
            <w:fldChar w:fldCharType="separate"/>
          </w:r>
          <w:r w:rsidR="00BD7D77">
            <w:rPr>
              <w:rFonts w:ascii="HelveticaNeueLT Pro 57 Cn" w:hAnsi="HelveticaNeueLT Pro 57 Cn" w:cstheme="minorHAnsi"/>
              <w:sz w:val="20"/>
              <w:szCs w:val="20"/>
            </w:rPr>
            <w:t>5</w:t>
          </w:r>
          <w:r w:rsidR="00DF0F9A" w:rsidRPr="00A37099">
            <w:rPr>
              <w:rFonts w:ascii="HelveticaNeueLT Pro 57 Cn" w:hAnsi="HelveticaNeueLT Pro 57 Cn" w:cstheme="minorHAnsi"/>
              <w:sz w:val="20"/>
              <w:szCs w:val="20"/>
            </w:rPr>
            <w:fldChar w:fldCharType="end"/>
          </w:r>
          <w:r w:rsidR="001E435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této Smlouvy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;</w:t>
          </w:r>
          <w:bookmarkEnd w:id="57"/>
        </w:p>
        <w:p w:rsidR="003F4533" w:rsidRPr="00A37099" w:rsidRDefault="003F4533" w:rsidP="00366FD2">
          <w:pPr>
            <w:numPr>
              <w:ilvl w:val="0"/>
              <w:numId w:val="3"/>
            </w:numPr>
            <w:tabs>
              <w:tab w:val="left" w:pos="851"/>
            </w:tabs>
            <w:spacing w:after="0" w:line="240" w:lineRule="auto"/>
            <w:ind w:left="851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je povinen v souladu s touto </w:t>
          </w:r>
          <w:r w:rsidR="00402582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mlouvou informovat </w:t>
          </w:r>
          <w:r w:rsidR="005033E9" w:rsidRPr="00A37099">
            <w:rPr>
              <w:rFonts w:ascii="HelveticaNeueLT Pro 57 Cn" w:hAnsi="HelveticaNeueLT Pro 57 Cn" w:cstheme="minorHAnsi"/>
              <w:sz w:val="20"/>
              <w:szCs w:val="20"/>
            </w:rPr>
            <w:t>Příjemc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e o možnostech využití on-line nákupu a</w:t>
          </w:r>
          <w:r w:rsidR="000938F9">
            <w:rPr>
              <w:rFonts w:ascii="HelveticaNeueLT Pro 57 Cn" w:hAnsi="HelveticaNeueLT Pro 57 Cn" w:cstheme="minorHAnsi"/>
              <w:sz w:val="20"/>
              <w:szCs w:val="20"/>
            </w:rPr>
            <w:t> 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upotřebení </w:t>
          </w:r>
          <w:r w:rsidR="005033E9" w:rsidRPr="00A37099">
            <w:rPr>
              <w:rFonts w:ascii="HelveticaNeueLT Pro 57 Cn" w:hAnsi="HelveticaNeueLT Pro 57 Cn" w:cstheme="minorHAnsi"/>
              <w:sz w:val="20"/>
              <w:szCs w:val="20"/>
            </w:rPr>
            <w:t>Příspě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vku na Aktivity v rámci </w:t>
          </w:r>
          <w:r w:rsidR="00606C3E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daného </w:t>
          </w:r>
          <w:r w:rsidR="005A0D21" w:rsidRPr="00A37099">
            <w:rPr>
              <w:rFonts w:ascii="HelveticaNeueLT Pro 57 Cn" w:hAnsi="HelveticaNeueLT Pro 57 Cn" w:cstheme="minorHAnsi"/>
              <w:sz w:val="20"/>
              <w:szCs w:val="20"/>
            </w:rPr>
            <w:t>P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rojektu;</w:t>
          </w:r>
        </w:p>
        <w:p w:rsidR="003F4533" w:rsidRPr="00A37099" w:rsidRDefault="003F4533" w:rsidP="00366FD2">
          <w:pPr>
            <w:numPr>
              <w:ilvl w:val="0"/>
              <w:numId w:val="3"/>
            </w:numPr>
            <w:tabs>
              <w:tab w:val="left" w:pos="851"/>
            </w:tabs>
            <w:spacing w:after="0" w:line="240" w:lineRule="auto"/>
            <w:ind w:left="851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je povinen poskytnout Objednateli </w:t>
          </w:r>
          <w:r w:rsidR="00DF0F9A" w:rsidRPr="00A37099">
            <w:rPr>
              <w:rFonts w:ascii="HelveticaNeueLT Pro 57 Cn" w:hAnsi="HelveticaNeueLT Pro 57 Cn" w:cstheme="minorHAnsi"/>
              <w:sz w:val="20"/>
              <w:szCs w:val="20"/>
            </w:rPr>
            <w:t>nezbytnou</w:t>
          </w:r>
          <w:r w:rsidR="00000C1A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součinnost pro nastavení podmínek čerpání </w:t>
          </w:r>
          <w:r w:rsidR="005033E9" w:rsidRPr="00A37099">
            <w:rPr>
              <w:rFonts w:ascii="HelveticaNeueLT Pro 57 Cn" w:hAnsi="HelveticaNeueLT Pro 57 Cn" w:cstheme="minorHAnsi"/>
              <w:sz w:val="20"/>
              <w:szCs w:val="20"/>
            </w:rPr>
            <w:t>Příspě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vků, provádění případných změn a nastavení systému (např. v přiměřené lhůtě max. </w:t>
          </w:r>
          <w:r w:rsidR="00DF0F9A" w:rsidRPr="00A37099">
            <w:rPr>
              <w:rFonts w:ascii="HelveticaNeueLT Pro 57 Cn" w:hAnsi="HelveticaNeueLT Pro 57 Cn" w:cstheme="minorHAnsi"/>
              <w:sz w:val="20"/>
              <w:szCs w:val="20"/>
            </w:rPr>
            <w:t>5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pracovních dnů po obdržení žádosti od Objednatele o poskytnutí dat o uskutečněných transakcích a objemech nákupů v čase apod.)</w:t>
          </w:r>
          <w:r w:rsidR="008D1A21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; tyto změny však nebudou mít vliv na pravidla čerpání </w:t>
          </w:r>
          <w:r w:rsidR="005033E9" w:rsidRPr="00A37099">
            <w:rPr>
              <w:rFonts w:ascii="HelveticaNeueLT Pro 57 Cn" w:hAnsi="HelveticaNeueLT Pro 57 Cn" w:cstheme="minorHAnsi"/>
              <w:sz w:val="20"/>
              <w:szCs w:val="20"/>
            </w:rPr>
            <w:t>Příspě</w:t>
          </w:r>
          <w:r w:rsidR="008D1A21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vků dle této </w:t>
          </w:r>
          <w:r w:rsidR="00402582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="008D1A21" w:rsidRPr="00A37099">
            <w:rPr>
              <w:rFonts w:ascii="HelveticaNeueLT Pro 57 Cn" w:hAnsi="HelveticaNeueLT Pro 57 Cn" w:cstheme="minorHAnsi"/>
              <w:sz w:val="20"/>
              <w:szCs w:val="20"/>
            </w:rPr>
            <w:t>mlouvy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;</w:t>
          </w:r>
        </w:p>
        <w:p w:rsidR="003F4533" w:rsidRPr="004F6F0B" w:rsidRDefault="003F4533" w:rsidP="00366FD2">
          <w:pPr>
            <w:numPr>
              <w:ilvl w:val="0"/>
              <w:numId w:val="3"/>
            </w:numPr>
            <w:tabs>
              <w:tab w:val="left" w:pos="851"/>
            </w:tabs>
            <w:spacing w:after="0" w:line="240" w:lineRule="auto"/>
            <w:ind w:left="851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je povinen dle této </w:t>
          </w:r>
          <w:r w:rsidR="00402582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mlouvy poskytnout přehled a výstupy z proběhlých transakcí</w:t>
          </w:r>
          <w:r w:rsidR="00D81EF7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v souladu s </w:t>
          </w:r>
          <w:r w:rsidR="00CE67C8" w:rsidRPr="00CE67C8">
            <w:rPr>
              <w:rFonts w:ascii="HelveticaNeueLT Pro 57 Cn" w:hAnsi="HelveticaNeueLT Pro 57 Cn" w:cstheme="minorHAnsi"/>
              <w:sz w:val="20"/>
              <w:szCs w:val="20"/>
            </w:rPr>
            <w:t xml:space="preserve">čl. </w:t>
          </w:r>
          <w:r w:rsidR="00F4049E">
            <w:rPr>
              <w:rFonts w:ascii="HelveticaNeueLT Pro 57 Cn" w:hAnsi="HelveticaNeueLT Pro 57 Cn" w:cstheme="minorHAnsi"/>
              <w:sz w:val="20"/>
              <w:szCs w:val="20"/>
            </w:rPr>
            <w:t xml:space="preserve">V </w:t>
          </w:r>
          <w:r w:rsidR="00DF0F9A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odst. </w:t>
          </w:r>
          <w:r w:rsidR="00DF0F9A" w:rsidRPr="00A37099">
            <w:rPr>
              <w:rFonts w:ascii="HelveticaNeueLT Pro 57 Cn" w:hAnsi="HelveticaNeueLT Pro 57 Cn" w:cstheme="minorHAnsi"/>
              <w:sz w:val="20"/>
              <w:szCs w:val="20"/>
            </w:rPr>
            <w:fldChar w:fldCharType="begin"/>
          </w:r>
          <w:r w:rsidR="00DF0F9A" w:rsidRPr="00A37099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REF _Ref109203963 \r \h </w:instrText>
          </w:r>
          <w:r w:rsidR="00BF3179" w:rsidRPr="00A37099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\* MERGEFORMAT </w:instrText>
          </w:r>
          <w:r w:rsidR="00DF0F9A" w:rsidRPr="00A37099">
            <w:rPr>
              <w:rFonts w:ascii="HelveticaNeueLT Pro 57 Cn" w:hAnsi="HelveticaNeueLT Pro 57 Cn" w:cstheme="minorHAnsi"/>
              <w:sz w:val="20"/>
              <w:szCs w:val="20"/>
            </w:rPr>
          </w:r>
          <w:r w:rsidR="00DF0F9A" w:rsidRPr="00A37099">
            <w:rPr>
              <w:rFonts w:ascii="HelveticaNeueLT Pro 57 Cn" w:hAnsi="HelveticaNeueLT Pro 57 Cn" w:cstheme="minorHAnsi"/>
              <w:sz w:val="20"/>
              <w:szCs w:val="20"/>
            </w:rPr>
            <w:fldChar w:fldCharType="separate"/>
          </w:r>
          <w:r w:rsidR="00BD7D77">
            <w:rPr>
              <w:rFonts w:ascii="HelveticaNeueLT Pro 57 Cn" w:hAnsi="HelveticaNeueLT Pro 57 Cn" w:cstheme="minorHAnsi"/>
              <w:sz w:val="20"/>
              <w:szCs w:val="20"/>
            </w:rPr>
            <w:t>2</w:t>
          </w:r>
          <w:r w:rsidR="00DF0F9A" w:rsidRPr="00A37099">
            <w:rPr>
              <w:rFonts w:ascii="HelveticaNeueLT Pro 57 Cn" w:hAnsi="HelveticaNeueLT Pro 57 Cn" w:cstheme="minorHAnsi"/>
              <w:sz w:val="20"/>
              <w:szCs w:val="20"/>
            </w:rPr>
            <w:fldChar w:fldCharType="end"/>
          </w:r>
          <w:r w:rsidR="00D81EF7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1E4353" w:rsidRPr="00A37099">
            <w:rPr>
              <w:rFonts w:ascii="HelveticaNeueLT Pro 57 Cn" w:hAnsi="HelveticaNeueLT Pro 57 Cn" w:cstheme="minorHAnsi"/>
              <w:sz w:val="20"/>
              <w:szCs w:val="20"/>
            </w:rPr>
            <w:t>této Smlouvy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, vykonávat </w:t>
          </w:r>
          <w:r w:rsidR="00D030D2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řádně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správu a administraci úkonů nezbytných pro realizaci transakcí a z pověření Objednatele vykonávat kontrolu plnění </w:t>
          </w:r>
          <w:r w:rsidR="00DF0F9A" w:rsidRPr="00A37099">
            <w:rPr>
              <w:rFonts w:ascii="HelveticaNeueLT Pro 57 Cn" w:hAnsi="HelveticaNeueLT Pro 57 Cn" w:cstheme="minorHAnsi"/>
              <w:sz w:val="20"/>
              <w:szCs w:val="20"/>
            </w:rPr>
            <w:t>Poskytovatelů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Aktivit vůči </w:t>
          </w:r>
          <w:r w:rsidR="005033E9" w:rsidRPr="00A37099">
            <w:rPr>
              <w:rFonts w:ascii="HelveticaNeueLT Pro 57 Cn" w:hAnsi="HelveticaNeueLT Pro 57 Cn" w:cstheme="minorHAnsi"/>
              <w:sz w:val="20"/>
              <w:szCs w:val="20"/>
            </w:rPr>
            <w:t>Příjemc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ům</w:t>
          </w:r>
          <w:r w:rsidR="00DF0F9A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(kontrola může podléhat separát</w:t>
          </w:r>
          <w:r w:rsidR="00DF0F9A" w:rsidRPr="004F6F0B">
            <w:rPr>
              <w:rFonts w:ascii="HelveticaNeueLT Pro 57 Cn" w:hAnsi="HelveticaNeueLT Pro 57 Cn" w:cstheme="minorHAnsi"/>
              <w:sz w:val="20"/>
              <w:szCs w:val="20"/>
            </w:rPr>
            <w:t>ní odměně</w:t>
          </w:r>
          <w:r w:rsidR="0057209B" w:rsidRPr="004F6F0B">
            <w:rPr>
              <w:rFonts w:ascii="HelveticaNeueLT Pro 57 Cn" w:hAnsi="HelveticaNeueLT Pro 57 Cn" w:cstheme="minorHAnsi"/>
              <w:sz w:val="20"/>
              <w:szCs w:val="20"/>
            </w:rPr>
            <w:t xml:space="preserve"> dle ceníku obsaženého</w:t>
          </w:r>
          <w:r w:rsidR="00471993" w:rsidRPr="004F6F0B">
            <w:rPr>
              <w:rFonts w:ascii="HelveticaNeueLT Pro 57 Cn" w:hAnsi="HelveticaNeueLT Pro 57 Cn" w:cstheme="minorHAnsi"/>
              <w:sz w:val="20"/>
              <w:szCs w:val="20"/>
            </w:rPr>
            <w:t xml:space="preserve"> v Příloze č. 2 této Smlouvy</w:t>
          </w:r>
          <w:r w:rsidR="00DF0F9A" w:rsidRPr="004F6F0B">
            <w:rPr>
              <w:rFonts w:ascii="HelveticaNeueLT Pro 57 Cn" w:hAnsi="HelveticaNeueLT Pro 57 Cn" w:cstheme="minorHAnsi"/>
              <w:sz w:val="20"/>
              <w:szCs w:val="20"/>
            </w:rPr>
            <w:t>)</w:t>
          </w:r>
          <w:r w:rsidRPr="004F6F0B">
            <w:rPr>
              <w:rFonts w:ascii="HelveticaNeueLT Pro 57 Cn" w:hAnsi="HelveticaNeueLT Pro 57 Cn" w:cstheme="minorHAnsi"/>
              <w:sz w:val="20"/>
              <w:szCs w:val="20"/>
            </w:rPr>
            <w:t>;</w:t>
          </w:r>
        </w:p>
        <w:p w:rsidR="003F4533" w:rsidRPr="00A37099" w:rsidRDefault="003F4533" w:rsidP="00366FD2">
          <w:pPr>
            <w:numPr>
              <w:ilvl w:val="0"/>
              <w:numId w:val="3"/>
            </w:numPr>
            <w:tabs>
              <w:tab w:val="left" w:pos="851"/>
            </w:tabs>
            <w:spacing w:after="0" w:line="240" w:lineRule="auto"/>
            <w:ind w:left="851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je povinen poskytnout Objednateli do 3</w:t>
          </w:r>
          <w:r w:rsidR="00DF67DF" w:rsidRPr="00A37099">
            <w:rPr>
              <w:rFonts w:ascii="HelveticaNeueLT Pro 57 Cn" w:hAnsi="HelveticaNeueLT Pro 57 Cn" w:cstheme="minorHAnsi"/>
              <w:sz w:val="20"/>
              <w:szCs w:val="20"/>
            </w:rPr>
            <w:t>0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dnů po ukončení </w:t>
          </w:r>
          <w:r w:rsidR="00F9191E" w:rsidRPr="00A37099">
            <w:rPr>
              <w:rFonts w:ascii="HelveticaNeueLT Pro 57 Cn" w:hAnsi="HelveticaNeueLT Pro 57 Cn" w:cstheme="minorHAnsi"/>
              <w:sz w:val="20"/>
              <w:szCs w:val="20"/>
            </w:rPr>
            <w:t>čerpání Příspěvků poslední</w:t>
          </w:r>
          <w:r w:rsidR="00DF67DF" w:rsidRPr="00A37099">
            <w:rPr>
              <w:rFonts w:ascii="HelveticaNeueLT Pro 57 Cn" w:hAnsi="HelveticaNeueLT Pro 57 Cn" w:cstheme="minorHAnsi"/>
              <w:sz w:val="20"/>
              <w:szCs w:val="20"/>
            </w:rPr>
            <w:t>ho</w:t>
          </w:r>
          <w:r w:rsidR="00F9191E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kalendářní</w:t>
          </w:r>
          <w:r w:rsidR="00DF67DF" w:rsidRPr="00A37099">
            <w:rPr>
              <w:rFonts w:ascii="HelveticaNeueLT Pro 57 Cn" w:hAnsi="HelveticaNeueLT Pro 57 Cn" w:cstheme="minorHAnsi"/>
              <w:sz w:val="20"/>
              <w:szCs w:val="20"/>
            </w:rPr>
            <w:t>ho</w:t>
          </w:r>
          <w:r w:rsidR="00F9191E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měsíc</w:t>
          </w:r>
          <w:r w:rsidR="00DF67DF" w:rsidRPr="00A37099">
            <w:rPr>
              <w:rFonts w:ascii="HelveticaNeueLT Pro 57 Cn" w:hAnsi="HelveticaNeueLT Pro 57 Cn" w:cstheme="minorHAnsi"/>
              <w:sz w:val="20"/>
              <w:szCs w:val="20"/>
            </w:rPr>
            <w:t>e, ve kterém bude docházet k čerpání Příspěvků</w:t>
          </w:r>
          <w:r w:rsidR="001E4353" w:rsidRPr="00A37099">
            <w:rPr>
              <w:rFonts w:ascii="HelveticaNeueLT Pro 57 Cn" w:hAnsi="HelveticaNeueLT Pro 57 Cn" w:cstheme="minorHAnsi"/>
              <w:sz w:val="20"/>
              <w:szCs w:val="20"/>
            </w:rPr>
            <w:t>,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souhrnná data o realizovaných transakcích/nákupech služeb/zboží </w:t>
          </w:r>
          <w:r w:rsidR="00DF67DF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za celé období čerpání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a na vyžádání Objednatele poskytnout nezbytnou součinnost pro získání zpětné vazby od </w:t>
          </w:r>
          <w:r w:rsidR="005033E9" w:rsidRPr="00A37099">
            <w:rPr>
              <w:rFonts w:ascii="HelveticaNeueLT Pro 57 Cn" w:hAnsi="HelveticaNeueLT Pro 57 Cn" w:cstheme="minorHAnsi"/>
              <w:sz w:val="20"/>
              <w:szCs w:val="20"/>
            </w:rPr>
            <w:t>Příjemc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e nebo </w:t>
          </w:r>
          <w:r w:rsidR="00DF0F9A" w:rsidRPr="00A37099">
            <w:rPr>
              <w:rFonts w:ascii="HelveticaNeueLT Pro 57 Cn" w:hAnsi="HelveticaNeueLT Pro 57 Cn" w:cstheme="minorHAnsi"/>
              <w:sz w:val="20"/>
              <w:szCs w:val="20"/>
            </w:rPr>
            <w:t>Poskytovatele Aktivit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(např. formou průzkumu, dotazníku apod.);</w:t>
          </w:r>
        </w:p>
        <w:p w:rsidR="003F4533" w:rsidRPr="00A37099" w:rsidRDefault="003F4533" w:rsidP="00366FD2">
          <w:pPr>
            <w:numPr>
              <w:ilvl w:val="0"/>
              <w:numId w:val="3"/>
            </w:numPr>
            <w:tabs>
              <w:tab w:val="left" w:pos="851"/>
            </w:tabs>
            <w:spacing w:after="0" w:line="240" w:lineRule="auto"/>
            <w:ind w:left="851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je povinen při zajišťování předmětu </w:t>
          </w:r>
          <w:r w:rsidR="00402582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mlouvy postupovat s odbornou péčí a zachovávat mlčenlivost o</w:t>
          </w:r>
          <w:r w:rsidR="000D2DD9">
            <w:rPr>
              <w:rFonts w:ascii="HelveticaNeueLT Pro 57 Cn" w:hAnsi="HelveticaNeueLT Pro 57 Cn" w:cstheme="minorHAnsi"/>
              <w:sz w:val="20"/>
              <w:szCs w:val="20"/>
            </w:rPr>
            <w:t> 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všech skutečnostech, které mu byly pro účely zajištění předmětu </w:t>
          </w:r>
          <w:r w:rsidR="00402582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mlouvy Objednatelem sděleny nebo se kterými přišel do styku při plnění práv a povinností vyplývajících z této </w:t>
          </w:r>
          <w:r w:rsidR="00402582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mlouvy nebo v souvislosti s ní. Zachovávat mlčenlivost o těchto skutečnostech se </w:t>
          </w:r>
          <w:r w:rsidR="00EC1234">
            <w:rPr>
              <w:rFonts w:ascii="HelveticaNeueLT Pro 57 Cn" w:hAnsi="HelveticaNeueLT Pro 57 Cn" w:cstheme="minorHAnsi"/>
              <w:sz w:val="20"/>
              <w:szCs w:val="20"/>
            </w:rPr>
            <w:t>Dodavatel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zavazuje i po ukončení účinnosti této </w:t>
          </w:r>
          <w:r w:rsidR="00402582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mlouvy</w:t>
          </w:r>
          <w:r w:rsidR="00934C4E" w:rsidRPr="00A37099">
            <w:rPr>
              <w:rFonts w:ascii="HelveticaNeueLT Pro 57 Cn" w:hAnsi="HelveticaNeueLT Pro 57 Cn" w:cstheme="minorHAnsi"/>
              <w:sz w:val="20"/>
              <w:szCs w:val="20"/>
            </w:rPr>
            <w:t>;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</w:p>
        <w:p w:rsidR="003F4533" w:rsidRPr="00A37099" w:rsidRDefault="003F4533" w:rsidP="00366FD2">
          <w:pPr>
            <w:numPr>
              <w:ilvl w:val="0"/>
              <w:numId w:val="3"/>
            </w:numPr>
            <w:tabs>
              <w:tab w:val="left" w:pos="851"/>
            </w:tabs>
            <w:spacing w:after="0" w:line="240" w:lineRule="auto"/>
            <w:ind w:left="851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bude jako zpracovatel zpracovávat osobní údaje </w:t>
          </w:r>
          <w:r w:rsidR="005033E9" w:rsidRPr="00A37099">
            <w:rPr>
              <w:rFonts w:ascii="HelveticaNeueLT Pro 57 Cn" w:hAnsi="HelveticaNeueLT Pro 57 Cn" w:cstheme="minorHAnsi"/>
              <w:sz w:val="20"/>
              <w:szCs w:val="20"/>
            </w:rPr>
            <w:t>Příjemc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ů a jejich zákonných zástupců pro Objednatele </w:t>
          </w:r>
          <w:r w:rsidR="00A82D16" w:rsidRPr="00A37099">
            <w:rPr>
              <w:rFonts w:ascii="HelveticaNeueLT Pro 57 Cn" w:hAnsi="HelveticaNeueLT Pro 57 Cn" w:cstheme="minorHAnsi"/>
              <w:sz w:val="20"/>
              <w:szCs w:val="20"/>
            </w:rPr>
            <w:br/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za účelem plnění této </w:t>
          </w:r>
          <w:r w:rsidR="00402582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mlouvy nebo získaných jinak v rámci plnění této </w:t>
          </w:r>
          <w:r w:rsidR="00402582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mlouvy, na základě </w:t>
          </w:r>
          <w:r w:rsidR="00392BF7" w:rsidRPr="00A37099">
            <w:rPr>
              <w:rFonts w:ascii="HelveticaNeueLT Pro 57 Cn" w:hAnsi="HelveticaNeueLT Pro 57 Cn" w:cstheme="minorHAnsi"/>
              <w:sz w:val="20"/>
              <w:szCs w:val="20"/>
            </w:rPr>
            <w:t>Z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pracovatelské doložky, jež tvoří </w:t>
          </w:r>
          <w:r w:rsidRPr="00DB2173">
            <w:rPr>
              <w:rFonts w:ascii="HelveticaNeueLT Pro 57 Cn" w:hAnsi="HelveticaNeueLT Pro 57 Cn" w:cstheme="minorHAnsi"/>
              <w:sz w:val="20"/>
              <w:szCs w:val="20"/>
            </w:rPr>
            <w:t xml:space="preserve">Přílohu č. </w:t>
          </w:r>
          <w:r w:rsidR="00894FC5">
            <w:rPr>
              <w:rFonts w:ascii="HelveticaNeueLT Pro 57 Cn" w:hAnsi="HelveticaNeueLT Pro 57 Cn" w:cstheme="minorHAnsi"/>
              <w:sz w:val="20"/>
              <w:szCs w:val="20"/>
            </w:rPr>
            <w:t>1</w:t>
          </w:r>
          <w:r w:rsidR="00123A1B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této Smlouvy</w:t>
          </w:r>
          <w:r w:rsidR="006C4161" w:rsidRPr="00A37099">
            <w:rPr>
              <w:rFonts w:ascii="HelveticaNeueLT Pro 57 Cn" w:hAnsi="HelveticaNeueLT Pro 57 Cn" w:cstheme="minorHAnsi"/>
              <w:sz w:val="20"/>
              <w:szCs w:val="20"/>
            </w:rPr>
            <w:t>;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</w:p>
        <w:p w:rsidR="003F4533" w:rsidRPr="00A37099" w:rsidRDefault="003F4533" w:rsidP="00366FD2">
          <w:pPr>
            <w:numPr>
              <w:ilvl w:val="0"/>
              <w:numId w:val="3"/>
            </w:numPr>
            <w:tabs>
              <w:tab w:val="left" w:pos="851"/>
            </w:tabs>
            <w:spacing w:after="0" w:line="240" w:lineRule="auto"/>
            <w:ind w:left="851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je povinen předložit kontaktní osobě Objednatele k posouzení všechny materiály, jejichž součástí budou ochranné známky a další grafická či textová označení Objednatele. Bez předchozího písemného schválení podoby použití ochranných známek a/nebo dalších označení Objednatele není </w:t>
          </w:r>
          <w:r w:rsidR="00EC1234">
            <w:rPr>
              <w:rFonts w:ascii="HelveticaNeueLT Pro 57 Cn" w:hAnsi="HelveticaNeueLT Pro 57 Cn" w:cstheme="minorHAnsi"/>
              <w:sz w:val="20"/>
              <w:szCs w:val="20"/>
            </w:rPr>
            <w:t>Dodavatel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oprávněna je používat</w:t>
          </w:r>
          <w:r w:rsidR="00DF0F9A" w:rsidRPr="00A37099">
            <w:rPr>
              <w:rFonts w:ascii="HelveticaNeueLT Pro 57 Cn" w:hAnsi="HelveticaNeueLT Pro 57 Cn" w:cstheme="minorHAnsi"/>
              <w:sz w:val="20"/>
              <w:szCs w:val="20"/>
            </w:rPr>
            <w:t>; v opačném případě má licenci k jejich užití v Objednatelem schváleném rozsahu, rozsahu nezbytném pro plnění jeho povinností z této Smlouvy nebo pro účely propagace projektu Aktivní město na stránkách Aktivního města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. Objednatel posoudí předložené materiály a sdělí </w:t>
          </w:r>
          <w:r w:rsidR="00EC1234">
            <w:rPr>
              <w:rFonts w:ascii="HelveticaNeueLT Pro 57 Cn" w:hAnsi="HelveticaNeueLT Pro 57 Cn" w:cstheme="minorHAnsi"/>
              <w:sz w:val="20"/>
              <w:szCs w:val="20"/>
            </w:rPr>
            <w:t>Dodavateli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své závazné stanovisko bez zbytečného odkladu, nejpozději však do 7 (slovy: sedmi) pracovních dnů. Pokud </w:t>
          </w:r>
          <w:r w:rsidR="00EC1234">
            <w:rPr>
              <w:rFonts w:ascii="HelveticaNeueLT Pro 57 Cn" w:hAnsi="HelveticaNeueLT Pro 57 Cn" w:cstheme="minorHAnsi"/>
              <w:sz w:val="20"/>
              <w:szCs w:val="20"/>
            </w:rPr>
            <w:t>Dodavatel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neobdrží stanovisko Objednatele v uvedeném termínu, bude postupovat tak, jako by obdržel souhlasné stanovisko; </w:t>
          </w:r>
        </w:p>
        <w:p w:rsidR="003F4533" w:rsidRPr="00A37099" w:rsidRDefault="003F4533" w:rsidP="00366FD2">
          <w:pPr>
            <w:numPr>
              <w:ilvl w:val="0"/>
              <w:numId w:val="3"/>
            </w:numPr>
            <w:tabs>
              <w:tab w:val="left" w:pos="851"/>
            </w:tabs>
            <w:spacing w:after="0" w:line="240" w:lineRule="auto"/>
            <w:ind w:left="851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pověřuje pro komunikaci s Objednatelem ve věcech plnění dle této </w:t>
          </w:r>
          <w:r w:rsidR="00402582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mlouvy níže uvedené kontaktní osoby:</w:t>
          </w:r>
        </w:p>
        <w:tbl>
          <w:tblPr>
            <w:tblW w:w="8997" w:type="dxa"/>
            <w:tblInd w:w="92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260"/>
            <w:gridCol w:w="2268"/>
            <w:gridCol w:w="3469"/>
          </w:tblGrid>
          <w:tr w:rsidR="00D70BD0" w:rsidRPr="00A37099" w:rsidTr="00D70BD0">
            <w:trPr>
              <w:trHeight w:val="219"/>
            </w:trPr>
            <w:tc>
              <w:tcPr>
                <w:tcW w:w="3260" w:type="dxa"/>
                <w:shd w:val="clear" w:color="auto" w:fill="1F497D"/>
              </w:tcPr>
              <w:p w:rsidR="00D70BD0" w:rsidRPr="00A37099" w:rsidRDefault="00D70BD0" w:rsidP="00081940">
                <w:pPr>
                  <w:pStyle w:val="Odstavecseseznamem"/>
                  <w:spacing w:after="0" w:line="240" w:lineRule="auto"/>
                  <w:ind w:left="72"/>
                  <w:jc w:val="both"/>
                  <w:rPr>
                    <w:rFonts w:ascii="HelveticaNeueLT Pro 57 Cn" w:hAnsi="HelveticaNeueLT Pro 57 Cn" w:cstheme="minorHAnsi"/>
                    <w:b/>
                    <w:color w:val="FFFFFF" w:themeColor="background1"/>
                    <w:sz w:val="20"/>
                    <w:szCs w:val="20"/>
                  </w:rPr>
                </w:pPr>
                <w:r w:rsidRPr="00A37099">
                  <w:rPr>
                    <w:rFonts w:ascii="HelveticaNeueLT Pro 57 Cn" w:hAnsi="HelveticaNeueLT Pro 57 Cn" w:cstheme="minorHAnsi"/>
                    <w:b/>
                    <w:color w:val="FFFFFF" w:themeColor="background1"/>
                    <w:sz w:val="20"/>
                    <w:szCs w:val="20"/>
                  </w:rPr>
                  <w:t>Jméno a příjmení:</w:t>
                </w:r>
              </w:p>
            </w:tc>
            <w:tc>
              <w:tcPr>
                <w:tcW w:w="2268" w:type="dxa"/>
                <w:shd w:val="clear" w:color="auto" w:fill="1F497D"/>
              </w:tcPr>
              <w:p w:rsidR="00D70BD0" w:rsidRPr="00A37099" w:rsidRDefault="00D70BD0" w:rsidP="00081940">
                <w:pPr>
                  <w:pStyle w:val="Odstavecseseznamem"/>
                  <w:spacing w:after="0" w:line="240" w:lineRule="auto"/>
                  <w:ind w:left="72"/>
                  <w:jc w:val="both"/>
                  <w:rPr>
                    <w:rFonts w:ascii="HelveticaNeueLT Pro 57 Cn" w:hAnsi="HelveticaNeueLT Pro 57 Cn" w:cstheme="minorHAnsi"/>
                    <w:b/>
                    <w:color w:val="FFFFFF" w:themeColor="background1"/>
                    <w:sz w:val="20"/>
                    <w:szCs w:val="20"/>
                  </w:rPr>
                </w:pPr>
                <w:r w:rsidRPr="00A37099">
                  <w:rPr>
                    <w:rFonts w:ascii="HelveticaNeueLT Pro 57 Cn" w:hAnsi="HelveticaNeueLT Pro 57 Cn" w:cstheme="minorHAnsi"/>
                    <w:b/>
                    <w:color w:val="FFFFFF" w:themeColor="background1"/>
                    <w:sz w:val="20"/>
                    <w:szCs w:val="20"/>
                  </w:rPr>
                  <w:t>Tel:</w:t>
                </w:r>
              </w:p>
            </w:tc>
            <w:tc>
              <w:tcPr>
                <w:tcW w:w="3469" w:type="dxa"/>
                <w:shd w:val="clear" w:color="auto" w:fill="1F497D"/>
              </w:tcPr>
              <w:p w:rsidR="00D70BD0" w:rsidRPr="00A37099" w:rsidRDefault="00D70BD0" w:rsidP="00081940">
                <w:pPr>
                  <w:pStyle w:val="Odstavecseseznamem"/>
                  <w:spacing w:after="0" w:line="240" w:lineRule="auto"/>
                  <w:ind w:left="72"/>
                  <w:jc w:val="both"/>
                  <w:rPr>
                    <w:rFonts w:ascii="HelveticaNeueLT Pro 57 Cn" w:hAnsi="HelveticaNeueLT Pro 57 Cn" w:cstheme="minorHAnsi"/>
                    <w:b/>
                    <w:color w:val="FFFFFF" w:themeColor="background1"/>
                    <w:sz w:val="20"/>
                    <w:szCs w:val="20"/>
                  </w:rPr>
                </w:pPr>
                <w:r w:rsidRPr="00A37099">
                  <w:rPr>
                    <w:rFonts w:ascii="HelveticaNeueLT Pro 57 Cn" w:hAnsi="HelveticaNeueLT Pro 57 Cn" w:cstheme="minorHAnsi"/>
                    <w:b/>
                    <w:color w:val="FFFFFF" w:themeColor="background1"/>
                    <w:sz w:val="20"/>
                    <w:szCs w:val="20"/>
                  </w:rPr>
                  <w:t>E-mail:</w:t>
                </w:r>
              </w:p>
            </w:tc>
          </w:tr>
          <w:tr w:rsidR="00F939BA" w:rsidRPr="007E3B30" w:rsidTr="000159A3">
            <w:trPr>
              <w:trHeight w:val="345"/>
            </w:trPr>
            <w:tc>
              <w:tcPr>
                <w:tcW w:w="3260" w:type="dxa"/>
              </w:tcPr>
              <w:p w:rsidR="00F939BA" w:rsidRDefault="00F939BA" w:rsidP="00F939BA">
                <w:r w:rsidRPr="00032C92">
                  <w:rPr>
                    <w:rFonts w:ascii="HelveticaNeueLT Pro 57 Cn" w:eastAsia="Calibri" w:hAnsi="HelveticaNeueLT Pro 57 Cn" w:cstheme="minorHAnsi"/>
                    <w:b/>
                    <w:sz w:val="20"/>
                    <w:szCs w:val="20"/>
                  </w:rPr>
                  <w:t xml:space="preserve">XXXXX </w:t>
                </w:r>
              </w:p>
            </w:tc>
            <w:tc>
              <w:tcPr>
                <w:tcW w:w="2268" w:type="dxa"/>
              </w:tcPr>
              <w:p w:rsidR="00F939BA" w:rsidRDefault="00F939BA" w:rsidP="00F939BA">
                <w:r w:rsidRPr="00032C92">
                  <w:rPr>
                    <w:rFonts w:ascii="HelveticaNeueLT Pro 57 Cn" w:eastAsia="Calibri" w:hAnsi="HelveticaNeueLT Pro 57 Cn" w:cstheme="minorHAnsi"/>
                    <w:b/>
                    <w:sz w:val="20"/>
                    <w:szCs w:val="20"/>
                  </w:rPr>
                  <w:t xml:space="preserve">XXXXX </w:t>
                </w:r>
              </w:p>
            </w:tc>
            <w:tc>
              <w:tcPr>
                <w:tcW w:w="3469" w:type="dxa"/>
              </w:tcPr>
              <w:p w:rsidR="00F939BA" w:rsidRDefault="00F939BA" w:rsidP="00F939BA">
                <w:r w:rsidRPr="00032C92">
                  <w:rPr>
                    <w:rFonts w:ascii="HelveticaNeueLT Pro 57 Cn" w:eastAsia="Calibri" w:hAnsi="HelveticaNeueLT Pro 57 Cn" w:cstheme="minorHAnsi"/>
                    <w:b/>
                    <w:sz w:val="20"/>
                    <w:szCs w:val="20"/>
                  </w:rPr>
                  <w:t xml:space="preserve">XXXXX </w:t>
                </w:r>
              </w:p>
            </w:tc>
          </w:tr>
          <w:tr w:rsidR="00F939BA" w:rsidRPr="00A37099" w:rsidTr="00426DC8">
            <w:trPr>
              <w:trHeight w:val="345"/>
            </w:trPr>
            <w:tc>
              <w:tcPr>
                <w:tcW w:w="3260" w:type="dxa"/>
              </w:tcPr>
              <w:p w:rsidR="00F939BA" w:rsidRDefault="00F939BA" w:rsidP="00F939BA">
                <w:r w:rsidRPr="00342E8C">
                  <w:rPr>
                    <w:rFonts w:ascii="HelveticaNeueLT Pro 57 Cn" w:eastAsia="Calibri" w:hAnsi="HelveticaNeueLT Pro 57 Cn" w:cstheme="minorHAnsi"/>
                    <w:b/>
                    <w:sz w:val="20"/>
                    <w:szCs w:val="20"/>
                  </w:rPr>
                  <w:lastRenderedPageBreak/>
                  <w:t xml:space="preserve">XXXXX </w:t>
                </w:r>
              </w:p>
            </w:tc>
            <w:tc>
              <w:tcPr>
                <w:tcW w:w="2268" w:type="dxa"/>
              </w:tcPr>
              <w:p w:rsidR="00F939BA" w:rsidRDefault="00F939BA" w:rsidP="00F939BA">
                <w:r w:rsidRPr="00342E8C">
                  <w:rPr>
                    <w:rFonts w:ascii="HelveticaNeueLT Pro 57 Cn" w:eastAsia="Calibri" w:hAnsi="HelveticaNeueLT Pro 57 Cn" w:cstheme="minorHAnsi"/>
                    <w:b/>
                    <w:sz w:val="20"/>
                    <w:szCs w:val="20"/>
                  </w:rPr>
                  <w:t xml:space="preserve">XXXXX </w:t>
                </w:r>
              </w:p>
            </w:tc>
            <w:tc>
              <w:tcPr>
                <w:tcW w:w="3469" w:type="dxa"/>
              </w:tcPr>
              <w:p w:rsidR="00F939BA" w:rsidRDefault="00F939BA" w:rsidP="00F939BA">
                <w:r w:rsidRPr="00342E8C">
                  <w:rPr>
                    <w:rFonts w:ascii="HelveticaNeueLT Pro 57 Cn" w:eastAsia="Calibri" w:hAnsi="HelveticaNeueLT Pro 57 Cn" w:cstheme="minorHAnsi"/>
                    <w:b/>
                    <w:sz w:val="20"/>
                    <w:szCs w:val="20"/>
                  </w:rPr>
                  <w:t xml:space="preserve">XXXXX </w:t>
                </w:r>
              </w:p>
            </w:tc>
          </w:tr>
        </w:tbl>
        <w:p w:rsidR="003F4533" w:rsidRPr="00A37099" w:rsidRDefault="003F4533" w:rsidP="00081940">
          <w:pPr>
            <w:spacing w:after="0" w:line="240" w:lineRule="auto"/>
            <w:ind w:left="851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Změnu v tomto pověření lze provést jednostranným písemným oznámením Dodavatele </w:t>
          </w:r>
          <w:r w:rsidR="00DF0F9A" w:rsidRPr="00A37099">
            <w:rPr>
              <w:rFonts w:ascii="HelveticaNeueLT Pro 57 Cn" w:hAnsi="HelveticaNeueLT Pro 57 Cn" w:cstheme="minorHAnsi"/>
              <w:sz w:val="20"/>
              <w:szCs w:val="20"/>
            </w:rPr>
            <w:t>Objednateli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.</w:t>
          </w:r>
        </w:p>
        <w:p w:rsidR="00C443DA" w:rsidRPr="00A37099" w:rsidRDefault="00C443DA" w:rsidP="00081940">
          <w:pPr>
            <w:spacing w:after="0" w:line="240" w:lineRule="auto"/>
            <w:ind w:left="851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</w:p>
        <w:p w:rsidR="003F4533" w:rsidRPr="00A37099" w:rsidRDefault="003F4533" w:rsidP="00366FD2">
          <w:pPr>
            <w:numPr>
              <w:ilvl w:val="0"/>
              <w:numId w:val="1"/>
            </w:numPr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Objednatel:</w:t>
          </w:r>
        </w:p>
        <w:p w:rsidR="003F4533" w:rsidRPr="00A37099" w:rsidRDefault="003F4533" w:rsidP="00366FD2">
          <w:pPr>
            <w:numPr>
              <w:ilvl w:val="0"/>
              <w:numId w:val="9"/>
            </w:numPr>
            <w:tabs>
              <w:tab w:val="left" w:pos="851"/>
            </w:tabs>
            <w:spacing w:after="0" w:line="240" w:lineRule="auto"/>
            <w:ind w:left="851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je povinen </w:t>
          </w:r>
          <w:r w:rsidR="00D70BD0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v průběhu trvání celého </w:t>
          </w:r>
          <w:r w:rsidR="00392BF7" w:rsidRPr="00A37099">
            <w:rPr>
              <w:rFonts w:ascii="HelveticaNeueLT Pro 57 Cn" w:hAnsi="HelveticaNeueLT Pro 57 Cn" w:cstheme="minorHAnsi"/>
              <w:sz w:val="20"/>
              <w:szCs w:val="20"/>
            </w:rPr>
            <w:t>P</w:t>
          </w:r>
          <w:r w:rsidR="00D70BD0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rojektu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zajistit </w:t>
          </w:r>
          <w:r w:rsidR="00D70BD0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jeho náležitou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propagaci (umístění banneru s proklikem </w:t>
          </w:r>
          <w:r w:rsidR="00491C62" w:rsidRPr="00A37099">
            <w:rPr>
              <w:rFonts w:ascii="HelveticaNeueLT Pro 57 Cn" w:hAnsi="HelveticaNeueLT Pro 57 Cn" w:cstheme="minorHAnsi"/>
              <w:sz w:val="20"/>
              <w:szCs w:val="20"/>
            </w:rPr>
            <w:br/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na stránkách</w:t>
          </w:r>
          <w:r w:rsidR="00BD601E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9D3C08" w:rsidRPr="00A37099">
            <w:rPr>
              <w:rFonts w:ascii="HelveticaNeueLT Pro 57 Cn" w:hAnsi="HelveticaNeueLT Pro 57 Cn" w:cstheme="minorHAnsi"/>
              <w:sz w:val="20"/>
              <w:szCs w:val="20"/>
            </w:rPr>
            <w:t>Objednatele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a jiných obdobných webových prezentací Objednatele), propagaci v radničních tiskovinách a dalších komunikačních zdrojích, kterými disponuje</w:t>
          </w:r>
          <w:r w:rsidR="009D3C08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Objednatel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;</w:t>
          </w:r>
        </w:p>
        <w:p w:rsidR="00D70BD0" w:rsidRPr="00A37099" w:rsidRDefault="00D70BD0" w:rsidP="00366FD2">
          <w:pPr>
            <w:numPr>
              <w:ilvl w:val="0"/>
              <w:numId w:val="9"/>
            </w:numPr>
            <w:tabs>
              <w:tab w:val="left" w:pos="851"/>
            </w:tabs>
            <w:spacing w:after="0" w:line="240" w:lineRule="auto"/>
            <w:ind w:left="851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v rámci propagace</w:t>
          </w:r>
          <w:r w:rsidR="000C735A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každého </w:t>
          </w:r>
          <w:r w:rsidR="00392BF7" w:rsidRPr="00A37099">
            <w:rPr>
              <w:rFonts w:ascii="HelveticaNeueLT Pro 57 Cn" w:hAnsi="HelveticaNeueLT Pro 57 Cn" w:cstheme="minorHAnsi"/>
              <w:sz w:val="20"/>
              <w:szCs w:val="20"/>
            </w:rPr>
            <w:t>P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rojektu je zejména 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povinen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zajistit součinnost organizací přímo zřizovaných Objednatelem s přímou komunikační vazbou na Příjemce;</w:t>
          </w:r>
        </w:p>
        <w:p w:rsidR="003F4533" w:rsidRPr="00A37099" w:rsidRDefault="002B4C26" w:rsidP="00366FD2">
          <w:pPr>
            <w:numPr>
              <w:ilvl w:val="0"/>
              <w:numId w:val="9"/>
            </w:numPr>
            <w:tabs>
              <w:tab w:val="left" w:pos="851"/>
            </w:tabs>
            <w:spacing w:after="0" w:line="240" w:lineRule="auto"/>
            <w:ind w:left="851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poskytnout součinnost Dodavateli pro 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oslovení </w:t>
          </w:r>
          <w:r w:rsidR="004D0CBB" w:rsidRPr="00A37099">
            <w:rPr>
              <w:rFonts w:ascii="HelveticaNeueLT Pro 57 Cn" w:hAnsi="HelveticaNeueLT Pro 57 Cn" w:cstheme="minorHAnsi"/>
              <w:sz w:val="20"/>
              <w:szCs w:val="20"/>
            </w:rPr>
            <w:t>Poskytovatelů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Aktivit vyhovujících záměrům </w:t>
          </w:r>
          <w:r w:rsidR="000C735A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daného </w:t>
          </w:r>
          <w:r w:rsidR="00392BF7" w:rsidRPr="00A37099">
            <w:rPr>
              <w:rFonts w:ascii="HelveticaNeueLT Pro 57 Cn" w:hAnsi="HelveticaNeueLT Pro 57 Cn" w:cstheme="minorHAnsi"/>
              <w:sz w:val="20"/>
              <w:szCs w:val="20"/>
            </w:rPr>
            <w:t>P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rojektu s cílem zapojení jimi </w:t>
          </w:r>
          <w:r w:rsidR="004D0CBB" w:rsidRPr="00A37099">
            <w:rPr>
              <w:rFonts w:ascii="HelveticaNeueLT Pro 57 Cn" w:hAnsi="HelveticaNeueLT Pro 57 Cn" w:cstheme="minorHAnsi"/>
              <w:sz w:val="20"/>
              <w:szCs w:val="20"/>
            </w:rPr>
            <w:t>provozované Aktivity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do </w:t>
          </w:r>
          <w:r w:rsidR="00392BF7" w:rsidRPr="00A37099">
            <w:rPr>
              <w:rFonts w:ascii="HelveticaNeueLT Pro 57 Cn" w:hAnsi="HelveticaNeueLT Pro 57 Cn" w:cstheme="minorHAnsi"/>
              <w:sz w:val="20"/>
              <w:szCs w:val="20"/>
            </w:rPr>
            <w:t>P</w:t>
          </w:r>
          <w:r w:rsidR="003F4533" w:rsidRPr="00A37099">
            <w:rPr>
              <w:rFonts w:ascii="HelveticaNeueLT Pro 57 Cn" w:hAnsi="HelveticaNeueLT Pro 57 Cn" w:cstheme="minorHAnsi"/>
              <w:sz w:val="20"/>
              <w:szCs w:val="20"/>
            </w:rPr>
            <w:t>rojektu;</w:t>
          </w:r>
        </w:p>
        <w:p w:rsidR="003F4533" w:rsidRPr="00A37099" w:rsidRDefault="003F4533" w:rsidP="00366FD2">
          <w:pPr>
            <w:numPr>
              <w:ilvl w:val="0"/>
              <w:numId w:val="9"/>
            </w:numPr>
            <w:tabs>
              <w:tab w:val="left" w:pos="851"/>
            </w:tabs>
            <w:spacing w:after="0" w:line="240" w:lineRule="auto"/>
            <w:ind w:left="851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je povinen průběžně poskytovat informace zájemcům o zapojení se do </w:t>
          </w:r>
          <w:r w:rsidR="00392BF7" w:rsidRPr="00A37099">
            <w:rPr>
              <w:rFonts w:ascii="HelveticaNeueLT Pro 57 Cn" w:hAnsi="HelveticaNeueLT Pro 57 Cn" w:cstheme="minorHAnsi"/>
              <w:sz w:val="20"/>
              <w:szCs w:val="20"/>
            </w:rPr>
            <w:t>P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rojektu;</w:t>
          </w:r>
        </w:p>
        <w:p w:rsidR="003F4533" w:rsidRPr="00A37099" w:rsidRDefault="003F4533" w:rsidP="00366FD2">
          <w:pPr>
            <w:numPr>
              <w:ilvl w:val="0"/>
              <w:numId w:val="9"/>
            </w:numPr>
            <w:tabs>
              <w:tab w:val="left" w:pos="851"/>
            </w:tabs>
            <w:spacing w:after="0" w:line="240" w:lineRule="auto"/>
            <w:ind w:left="851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je povinen poskytnout součinnost Dodavateli pro realizaci jeho smluvních povinností a závazků dle této </w:t>
          </w:r>
          <w:r w:rsidR="00402582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mlouvy;</w:t>
          </w:r>
        </w:p>
        <w:p w:rsidR="003F4533" w:rsidRDefault="003F4533" w:rsidP="00366FD2">
          <w:pPr>
            <w:numPr>
              <w:ilvl w:val="0"/>
              <w:numId w:val="9"/>
            </w:numPr>
            <w:tabs>
              <w:tab w:val="left" w:pos="851"/>
            </w:tabs>
            <w:spacing w:after="0" w:line="240" w:lineRule="auto"/>
            <w:ind w:left="851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je povinen zachovávat mlčenlivost o všech skutečnostech, které se dozví od </w:t>
          </w:r>
          <w:r w:rsidR="00EC1234">
            <w:rPr>
              <w:rFonts w:ascii="HelveticaNeueLT Pro 57 Cn" w:hAnsi="HelveticaNeueLT Pro 57 Cn" w:cstheme="minorHAnsi"/>
              <w:sz w:val="20"/>
              <w:szCs w:val="20"/>
            </w:rPr>
            <w:t>Dodavatele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při plnění této </w:t>
          </w:r>
          <w:r w:rsidR="00402582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mlouvy nebo v souvislosti s ní. O těchto skutečnostech se Objednatel zavazuje zachovávat mlčenlivost i po uplynutí účinnosti této </w:t>
          </w:r>
          <w:r w:rsidR="00402582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mlouvy</w:t>
          </w:r>
          <w:r w:rsidR="006C4161" w:rsidRPr="00A37099">
            <w:rPr>
              <w:rFonts w:ascii="HelveticaNeueLT Pro 57 Cn" w:hAnsi="HelveticaNeueLT Pro 57 Cn" w:cstheme="minorHAnsi"/>
              <w:sz w:val="20"/>
              <w:szCs w:val="20"/>
            </w:rPr>
            <w:t>;</w:t>
          </w:r>
        </w:p>
        <w:p w:rsidR="001421CB" w:rsidRPr="00F475DA" w:rsidRDefault="001421CB" w:rsidP="00366FD2">
          <w:pPr>
            <w:numPr>
              <w:ilvl w:val="0"/>
              <w:numId w:val="9"/>
            </w:numPr>
            <w:tabs>
              <w:tab w:val="left" w:pos="851"/>
            </w:tabs>
            <w:spacing w:after="0" w:line="240" w:lineRule="auto"/>
            <w:ind w:left="851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F475DA">
            <w:rPr>
              <w:rFonts w:ascii="HelveticaNeueLT Pro 57 Cn" w:hAnsi="HelveticaNeueLT Pro 57 Cn" w:cstheme="minorHAnsi"/>
              <w:sz w:val="20"/>
              <w:szCs w:val="20"/>
            </w:rPr>
            <w:t>se zavazuje, že po dobu trvání této Smlouvy</w:t>
          </w:r>
          <w:r w:rsidR="001B39B4" w:rsidRPr="00F475DA">
            <w:rPr>
              <w:rFonts w:ascii="HelveticaNeueLT Pro 57 Cn" w:hAnsi="HelveticaNeueLT Pro 57 Cn" w:cstheme="minorHAnsi"/>
              <w:sz w:val="20"/>
              <w:szCs w:val="20"/>
            </w:rPr>
            <w:t xml:space="preserve"> nebude prostřednictvím třetí osoby provozovat aktivitu spočívající </w:t>
          </w:r>
          <w:r w:rsidR="007522C2" w:rsidRPr="00F475DA">
            <w:rPr>
              <w:rFonts w:ascii="HelveticaNeueLT Pro 57 Cn" w:hAnsi="HelveticaNeueLT Pro 57 Cn" w:cstheme="minorHAnsi"/>
              <w:sz w:val="20"/>
              <w:szCs w:val="20"/>
            </w:rPr>
            <w:t>v zajištění</w:t>
          </w:r>
          <w:r w:rsidR="001B39B4" w:rsidRPr="00F475DA">
            <w:rPr>
              <w:rFonts w:ascii="HelveticaNeueLT Pro 57 Cn" w:hAnsi="HelveticaNeueLT Pro 57 Cn" w:cstheme="minorHAnsi"/>
              <w:sz w:val="20"/>
              <w:szCs w:val="20"/>
            </w:rPr>
            <w:t xml:space="preserve"> distribuc</w:t>
          </w:r>
          <w:r w:rsidR="007522C2" w:rsidRPr="00F475DA">
            <w:rPr>
              <w:rFonts w:ascii="HelveticaNeueLT Pro 57 Cn" w:hAnsi="HelveticaNeueLT Pro 57 Cn" w:cstheme="minorHAnsi"/>
              <w:sz w:val="20"/>
              <w:szCs w:val="20"/>
            </w:rPr>
            <w:t>e</w:t>
          </w:r>
          <w:r w:rsidR="001B39B4" w:rsidRPr="00F475DA">
            <w:rPr>
              <w:rFonts w:ascii="HelveticaNeueLT Pro 57 Cn" w:hAnsi="HelveticaNeueLT Pro 57 Cn" w:cstheme="minorHAnsi"/>
              <w:sz w:val="20"/>
              <w:szCs w:val="20"/>
            </w:rPr>
            <w:t xml:space="preserve"> příspěvků (benefitů) formou nepeněžní</w:t>
          </w:r>
          <w:r w:rsidR="007522C2" w:rsidRPr="00F475DA">
            <w:rPr>
              <w:rFonts w:ascii="HelveticaNeueLT Pro 57 Cn" w:hAnsi="HelveticaNeueLT Pro 57 Cn" w:cstheme="minorHAnsi"/>
              <w:sz w:val="20"/>
              <w:szCs w:val="20"/>
            </w:rPr>
            <w:t>ch</w:t>
          </w:r>
          <w:r w:rsidR="001B39B4" w:rsidRPr="00F475DA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EC1234" w:rsidRPr="00F475DA">
            <w:rPr>
              <w:rFonts w:ascii="HelveticaNeueLT Pro 57 Cn" w:hAnsi="HelveticaNeueLT Pro 57 Cn" w:cstheme="minorHAnsi"/>
              <w:sz w:val="20"/>
              <w:szCs w:val="20"/>
            </w:rPr>
            <w:t>p</w:t>
          </w:r>
          <w:r w:rsidR="007522C2" w:rsidRPr="00F475DA">
            <w:rPr>
              <w:rFonts w:ascii="HelveticaNeueLT Pro 57 Cn" w:hAnsi="HelveticaNeueLT Pro 57 Cn" w:cstheme="minorHAnsi"/>
              <w:sz w:val="20"/>
              <w:szCs w:val="20"/>
            </w:rPr>
            <w:t>říspěvků na předem vymezené aktivity (aktivity v rámci volnočasových programů, pravidelná organizovaná zájmová/volnočasová činnost, aj.)</w:t>
          </w:r>
          <w:r w:rsidR="001B39B4" w:rsidRPr="00F475DA">
            <w:rPr>
              <w:rFonts w:ascii="HelveticaNeueLT Pro 57 Cn" w:hAnsi="HelveticaNeueLT Pro 57 Cn" w:cstheme="minorHAnsi"/>
              <w:sz w:val="20"/>
              <w:szCs w:val="20"/>
            </w:rPr>
            <w:t xml:space="preserve"> ve prospěch </w:t>
          </w:r>
          <w:r w:rsidR="007522C2" w:rsidRPr="00F475DA">
            <w:rPr>
              <w:rFonts w:ascii="HelveticaNeueLT Pro 57 Cn" w:hAnsi="HelveticaNeueLT Pro 57 Cn" w:cstheme="minorHAnsi"/>
              <w:sz w:val="20"/>
              <w:szCs w:val="20"/>
            </w:rPr>
            <w:t xml:space="preserve">občanů a různých cílových skupin (rodiče/děti/mládež/senioři/členové organizací) </w:t>
          </w:r>
          <w:r w:rsidR="001B39B4" w:rsidRPr="00F475DA">
            <w:rPr>
              <w:rFonts w:ascii="HelveticaNeueLT Pro 57 Cn" w:hAnsi="HelveticaNeueLT Pro 57 Cn" w:cstheme="minorHAnsi"/>
              <w:sz w:val="20"/>
              <w:szCs w:val="20"/>
            </w:rPr>
            <w:t>osob na úhradu části nebo celé hodnoty zboží či služby</w:t>
          </w:r>
          <w:r w:rsidR="00533D84" w:rsidRPr="00F475DA">
            <w:rPr>
              <w:rFonts w:ascii="HelveticaNeueLT Pro 57 Cn" w:hAnsi="HelveticaNeueLT Pro 57 Cn" w:cstheme="minorHAnsi"/>
              <w:sz w:val="20"/>
              <w:szCs w:val="20"/>
            </w:rPr>
            <w:t xml:space="preserve"> prostřednictvím softwarového nástroje</w:t>
          </w:r>
          <w:r w:rsidR="001B39B4" w:rsidRPr="00F475DA">
            <w:rPr>
              <w:rFonts w:ascii="HelveticaNeueLT Pro 57 Cn" w:hAnsi="HelveticaNeueLT Pro 57 Cn" w:cstheme="minorHAnsi"/>
              <w:sz w:val="20"/>
              <w:szCs w:val="20"/>
            </w:rPr>
            <w:t xml:space="preserve">. V případě porušení této povinnosti má Dodavatel právo na zaplacení smluvní pokuty ve výši </w:t>
          </w:r>
          <w:r w:rsidR="00B57C76" w:rsidRPr="00F475DA">
            <w:rPr>
              <w:rFonts w:ascii="HelveticaNeueLT Pro 57 Cn" w:hAnsi="HelveticaNeueLT Pro 57 Cn" w:cstheme="minorHAnsi"/>
              <w:sz w:val="20"/>
              <w:szCs w:val="20"/>
            </w:rPr>
            <w:t>2</w:t>
          </w:r>
          <w:r w:rsidR="001B39B4" w:rsidRPr="00F475DA">
            <w:rPr>
              <w:rFonts w:ascii="HelveticaNeueLT Pro 57 Cn" w:hAnsi="HelveticaNeueLT Pro 57 Cn" w:cstheme="minorHAnsi"/>
              <w:sz w:val="20"/>
              <w:szCs w:val="20"/>
            </w:rPr>
            <w:t xml:space="preserve">00.000,- Kč (slovy: </w:t>
          </w:r>
          <w:r w:rsidR="00B57C76" w:rsidRPr="00F475DA">
            <w:rPr>
              <w:rFonts w:ascii="HelveticaNeueLT Pro 57 Cn" w:hAnsi="HelveticaNeueLT Pro 57 Cn" w:cstheme="minorHAnsi"/>
              <w:sz w:val="20"/>
              <w:szCs w:val="20"/>
            </w:rPr>
            <w:t xml:space="preserve">dvě stě tisíc </w:t>
          </w:r>
          <w:r w:rsidR="001B39B4" w:rsidRPr="00F475DA">
            <w:rPr>
              <w:rFonts w:ascii="HelveticaNeueLT Pro 57 Cn" w:hAnsi="HelveticaNeueLT Pro 57 Cn" w:cstheme="minorHAnsi"/>
              <w:sz w:val="20"/>
              <w:szCs w:val="20"/>
            </w:rPr>
            <w:t>korun českých) za každý jednotlivý případ takového porušení</w:t>
          </w:r>
          <w:r w:rsidR="00574256" w:rsidRPr="00F475DA">
            <w:rPr>
              <w:rFonts w:ascii="HelveticaNeueLT Pro 57 Cn" w:hAnsi="HelveticaNeueLT Pro 57 Cn" w:cstheme="minorHAnsi"/>
              <w:sz w:val="20"/>
              <w:szCs w:val="20"/>
            </w:rPr>
            <w:t xml:space="preserve">. Pro vyloučení všech pochybností smluvní strany potvrzují, že závazek exkluzivity podle tohoto odstavce Smlouvy nezahrnuje zajištění distribuce příspěvků (benefitů) určené pro zaměstnance </w:t>
          </w:r>
          <w:r w:rsidR="005B412D" w:rsidRPr="00F475DA">
            <w:rPr>
              <w:rFonts w:ascii="HelveticaNeueLT Pro 57 Cn" w:hAnsi="HelveticaNeueLT Pro 57 Cn" w:cstheme="minorHAnsi"/>
              <w:sz w:val="20"/>
              <w:szCs w:val="20"/>
            </w:rPr>
            <w:t xml:space="preserve">Objednatele </w:t>
          </w:r>
          <w:r w:rsidR="00574256" w:rsidRPr="00F475DA">
            <w:rPr>
              <w:rFonts w:ascii="HelveticaNeueLT Pro 57 Cn" w:hAnsi="HelveticaNeueLT Pro 57 Cn" w:cstheme="minorHAnsi"/>
              <w:sz w:val="20"/>
              <w:szCs w:val="20"/>
            </w:rPr>
            <w:t>nebo pro zaměstnance jí</w:t>
          </w:r>
          <w:r w:rsidR="00CD3FE2">
            <w:rPr>
              <w:rFonts w:ascii="HelveticaNeueLT Pro 57 Cn" w:hAnsi="HelveticaNeueLT Pro 57 Cn" w:cstheme="minorHAnsi"/>
              <w:sz w:val="20"/>
              <w:szCs w:val="20"/>
            </w:rPr>
            <w:t>m</w:t>
          </w:r>
          <w:r w:rsidR="00574256" w:rsidRPr="00F475DA">
            <w:rPr>
              <w:rFonts w:ascii="HelveticaNeueLT Pro 57 Cn" w:hAnsi="HelveticaNeueLT Pro 57 Cn" w:cstheme="minorHAnsi"/>
              <w:sz w:val="20"/>
              <w:szCs w:val="20"/>
            </w:rPr>
            <w:t xml:space="preserve"> zřizovaných </w:t>
          </w:r>
          <w:r w:rsidR="0071053E" w:rsidRPr="00F475DA">
            <w:rPr>
              <w:rFonts w:ascii="HelveticaNeueLT Pro 57 Cn" w:hAnsi="HelveticaNeueLT Pro 57 Cn" w:cstheme="minorHAnsi"/>
              <w:sz w:val="20"/>
              <w:szCs w:val="20"/>
            </w:rPr>
            <w:t>či zakládaných organizac</w:t>
          </w:r>
          <w:r w:rsidR="005B412D" w:rsidRPr="00F475DA">
            <w:rPr>
              <w:rFonts w:ascii="HelveticaNeueLT Pro 57 Cn" w:hAnsi="HelveticaNeueLT Pro 57 Cn" w:cstheme="minorHAnsi"/>
              <w:sz w:val="20"/>
              <w:szCs w:val="20"/>
            </w:rPr>
            <w:t xml:space="preserve">í (např. </w:t>
          </w:r>
          <w:r w:rsidR="0071053E" w:rsidRPr="00F475DA">
            <w:rPr>
              <w:rFonts w:ascii="HelveticaNeueLT Pro 57 Cn" w:hAnsi="HelveticaNeueLT Pro 57 Cn" w:cstheme="minorHAnsi"/>
              <w:sz w:val="20"/>
              <w:szCs w:val="20"/>
            </w:rPr>
            <w:t xml:space="preserve">příspěvky </w:t>
          </w:r>
          <w:r w:rsidR="005B412D" w:rsidRPr="00F475DA">
            <w:rPr>
              <w:rFonts w:ascii="HelveticaNeueLT Pro 57 Cn" w:hAnsi="HelveticaNeueLT Pro 57 Cn" w:cstheme="minorHAnsi"/>
              <w:sz w:val="20"/>
              <w:szCs w:val="20"/>
            </w:rPr>
            <w:t xml:space="preserve">zaměstnavatele </w:t>
          </w:r>
          <w:r w:rsidR="0071053E" w:rsidRPr="00F475DA">
            <w:rPr>
              <w:rFonts w:ascii="HelveticaNeueLT Pro 57 Cn" w:hAnsi="HelveticaNeueLT Pro 57 Cn" w:cstheme="minorHAnsi"/>
              <w:sz w:val="20"/>
              <w:szCs w:val="20"/>
            </w:rPr>
            <w:t>na stravování</w:t>
          </w:r>
          <w:r w:rsidR="005B412D" w:rsidRPr="00F475DA">
            <w:rPr>
              <w:rFonts w:ascii="HelveticaNeueLT Pro 57 Cn" w:hAnsi="HelveticaNeueLT Pro 57 Cn" w:cstheme="minorHAnsi"/>
              <w:sz w:val="20"/>
              <w:szCs w:val="20"/>
            </w:rPr>
            <w:t>, podporu zdraví</w:t>
          </w:r>
          <w:r w:rsidR="0071053E" w:rsidRPr="00F475DA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5B412D" w:rsidRPr="00F475DA">
            <w:rPr>
              <w:rFonts w:ascii="HelveticaNeueLT Pro 57 Cn" w:hAnsi="HelveticaNeueLT Pro 57 Cn" w:cstheme="minorHAnsi"/>
              <w:sz w:val="20"/>
              <w:szCs w:val="20"/>
            </w:rPr>
            <w:t xml:space="preserve">a volný čas </w:t>
          </w:r>
          <w:r w:rsidR="0071053E" w:rsidRPr="00F475DA">
            <w:rPr>
              <w:rFonts w:ascii="HelveticaNeueLT Pro 57 Cn" w:hAnsi="HelveticaNeueLT Pro 57 Cn" w:cstheme="minorHAnsi"/>
              <w:sz w:val="20"/>
              <w:szCs w:val="20"/>
            </w:rPr>
            <w:t>pro uvedené zaměstnance</w:t>
          </w:r>
          <w:r w:rsidR="005B412D" w:rsidRPr="00F475DA">
            <w:rPr>
              <w:rFonts w:ascii="HelveticaNeueLT Pro 57 Cn" w:hAnsi="HelveticaNeueLT Pro 57 Cn" w:cstheme="minorHAnsi"/>
              <w:sz w:val="20"/>
              <w:szCs w:val="20"/>
            </w:rPr>
            <w:t>)</w:t>
          </w:r>
          <w:r w:rsidR="001B39B4" w:rsidRPr="00F475DA">
            <w:rPr>
              <w:rFonts w:ascii="HelveticaNeueLT Pro 57 Cn" w:hAnsi="HelveticaNeueLT Pro 57 Cn" w:cstheme="minorHAnsi"/>
              <w:sz w:val="20"/>
              <w:szCs w:val="20"/>
            </w:rPr>
            <w:t>;</w:t>
          </w:r>
        </w:p>
        <w:p w:rsidR="002A2A0D" w:rsidRPr="00C43328" w:rsidRDefault="003F4533" w:rsidP="004A38AF">
          <w:pPr>
            <w:numPr>
              <w:ilvl w:val="0"/>
              <w:numId w:val="9"/>
            </w:numPr>
            <w:tabs>
              <w:tab w:val="left" w:pos="851"/>
            </w:tabs>
            <w:spacing w:after="0" w:line="240" w:lineRule="auto"/>
            <w:ind w:left="851" w:hanging="425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C43328">
            <w:rPr>
              <w:rFonts w:ascii="HelveticaNeueLT Pro 57 Cn" w:hAnsi="HelveticaNeueLT Pro 57 Cn" w:cstheme="minorHAnsi"/>
              <w:sz w:val="20"/>
              <w:szCs w:val="20"/>
            </w:rPr>
            <w:t>pověřuje pro komunikaci s </w:t>
          </w:r>
          <w:r w:rsidR="00EC1234" w:rsidRPr="00C43328">
            <w:rPr>
              <w:rFonts w:ascii="HelveticaNeueLT Pro 57 Cn" w:hAnsi="HelveticaNeueLT Pro 57 Cn" w:cstheme="minorHAnsi"/>
              <w:sz w:val="20"/>
              <w:szCs w:val="20"/>
            </w:rPr>
            <w:t>Dodavatelem</w:t>
          </w:r>
          <w:r w:rsidRPr="00C43328">
            <w:rPr>
              <w:rFonts w:ascii="HelveticaNeueLT Pro 57 Cn" w:hAnsi="HelveticaNeueLT Pro 57 Cn" w:cstheme="minorHAnsi"/>
              <w:sz w:val="20"/>
              <w:szCs w:val="20"/>
            </w:rPr>
            <w:t xml:space="preserve"> ve věcech plnění dle této </w:t>
          </w:r>
          <w:r w:rsidR="00402582" w:rsidRPr="00C43328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C43328">
            <w:rPr>
              <w:rFonts w:ascii="HelveticaNeueLT Pro 57 Cn" w:hAnsi="HelveticaNeueLT Pro 57 Cn" w:cstheme="minorHAnsi"/>
              <w:sz w:val="20"/>
              <w:szCs w:val="20"/>
            </w:rPr>
            <w:t>mlouvy níže uvedené kontaktní osoby:</w:t>
          </w:r>
        </w:p>
        <w:tbl>
          <w:tblPr>
            <w:tblW w:w="9072" w:type="dxa"/>
            <w:tblInd w:w="84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260"/>
            <w:gridCol w:w="2268"/>
            <w:gridCol w:w="3544"/>
          </w:tblGrid>
          <w:tr w:rsidR="00D70BD0" w:rsidRPr="00A37099" w:rsidTr="006A55C9">
            <w:trPr>
              <w:trHeight w:val="219"/>
            </w:trPr>
            <w:tc>
              <w:tcPr>
                <w:tcW w:w="3260" w:type="dxa"/>
                <w:shd w:val="clear" w:color="auto" w:fill="1F497D"/>
              </w:tcPr>
              <w:p w:rsidR="00D70BD0" w:rsidRPr="00A37099" w:rsidRDefault="00D70BD0" w:rsidP="00081940">
                <w:pPr>
                  <w:pStyle w:val="Odstavecseseznamem"/>
                  <w:spacing w:after="0" w:line="240" w:lineRule="auto"/>
                  <w:ind w:left="72"/>
                  <w:jc w:val="both"/>
                  <w:rPr>
                    <w:rFonts w:ascii="HelveticaNeueLT Pro 57 Cn" w:hAnsi="HelveticaNeueLT Pro 57 Cn" w:cstheme="minorHAnsi"/>
                    <w:b/>
                    <w:color w:val="FFFFFF" w:themeColor="background1"/>
                    <w:sz w:val="20"/>
                    <w:szCs w:val="20"/>
                  </w:rPr>
                </w:pPr>
                <w:r w:rsidRPr="00A37099">
                  <w:rPr>
                    <w:rFonts w:ascii="HelveticaNeueLT Pro 57 Cn" w:hAnsi="HelveticaNeueLT Pro 57 Cn" w:cstheme="minorHAnsi"/>
                    <w:b/>
                    <w:color w:val="FFFFFF" w:themeColor="background1"/>
                    <w:sz w:val="20"/>
                    <w:szCs w:val="20"/>
                  </w:rPr>
                  <w:t>Jméno a příjmení:</w:t>
                </w:r>
              </w:p>
            </w:tc>
            <w:tc>
              <w:tcPr>
                <w:tcW w:w="2268" w:type="dxa"/>
                <w:shd w:val="clear" w:color="auto" w:fill="1F497D"/>
              </w:tcPr>
              <w:p w:rsidR="00D70BD0" w:rsidRPr="00A37099" w:rsidRDefault="00D70BD0" w:rsidP="00081940">
                <w:pPr>
                  <w:pStyle w:val="Odstavecseseznamem"/>
                  <w:spacing w:after="0" w:line="240" w:lineRule="auto"/>
                  <w:ind w:left="72"/>
                  <w:jc w:val="both"/>
                  <w:rPr>
                    <w:rFonts w:ascii="HelveticaNeueLT Pro 57 Cn" w:hAnsi="HelveticaNeueLT Pro 57 Cn" w:cstheme="minorHAnsi"/>
                    <w:b/>
                    <w:color w:val="FFFFFF" w:themeColor="background1"/>
                    <w:sz w:val="20"/>
                    <w:szCs w:val="20"/>
                  </w:rPr>
                </w:pPr>
                <w:r w:rsidRPr="00A37099">
                  <w:rPr>
                    <w:rFonts w:ascii="HelveticaNeueLT Pro 57 Cn" w:hAnsi="HelveticaNeueLT Pro 57 Cn" w:cstheme="minorHAnsi"/>
                    <w:b/>
                    <w:color w:val="FFFFFF" w:themeColor="background1"/>
                    <w:sz w:val="20"/>
                    <w:szCs w:val="20"/>
                  </w:rPr>
                  <w:t>Tel:</w:t>
                </w:r>
              </w:p>
            </w:tc>
            <w:tc>
              <w:tcPr>
                <w:tcW w:w="3544" w:type="dxa"/>
                <w:shd w:val="clear" w:color="auto" w:fill="1F497D"/>
              </w:tcPr>
              <w:p w:rsidR="00D70BD0" w:rsidRPr="00A37099" w:rsidRDefault="00D70BD0" w:rsidP="00081940">
                <w:pPr>
                  <w:pStyle w:val="Odstavecseseznamem"/>
                  <w:spacing w:after="0" w:line="240" w:lineRule="auto"/>
                  <w:ind w:left="72"/>
                  <w:jc w:val="both"/>
                  <w:rPr>
                    <w:rFonts w:ascii="HelveticaNeueLT Pro 57 Cn" w:hAnsi="HelveticaNeueLT Pro 57 Cn" w:cstheme="minorHAnsi"/>
                    <w:b/>
                    <w:color w:val="FFFFFF" w:themeColor="background1"/>
                    <w:sz w:val="20"/>
                    <w:szCs w:val="20"/>
                  </w:rPr>
                </w:pPr>
                <w:r w:rsidRPr="00A37099">
                  <w:rPr>
                    <w:rFonts w:ascii="HelveticaNeueLT Pro 57 Cn" w:hAnsi="HelveticaNeueLT Pro 57 Cn" w:cstheme="minorHAnsi"/>
                    <w:b/>
                    <w:color w:val="FFFFFF" w:themeColor="background1"/>
                    <w:sz w:val="20"/>
                    <w:szCs w:val="20"/>
                  </w:rPr>
                  <w:t>E-mail:</w:t>
                </w:r>
              </w:p>
            </w:tc>
          </w:tr>
          <w:tr w:rsidR="00F939BA" w:rsidRPr="00A37099" w:rsidTr="002142EC">
            <w:trPr>
              <w:trHeight w:val="345"/>
            </w:trPr>
            <w:tc>
              <w:tcPr>
                <w:tcW w:w="3260" w:type="dxa"/>
                <w:shd w:val="clear" w:color="auto" w:fill="auto"/>
              </w:tcPr>
              <w:p w:rsidR="00F939BA" w:rsidRDefault="00F939BA" w:rsidP="00F939BA">
                <w:r w:rsidRPr="0032251D">
                  <w:rPr>
                    <w:rFonts w:ascii="HelveticaNeueLT Pro 57 Cn" w:eastAsia="Calibri" w:hAnsi="HelveticaNeueLT Pro 57 Cn" w:cstheme="minorHAnsi"/>
                    <w:b/>
                    <w:sz w:val="20"/>
                    <w:szCs w:val="20"/>
                  </w:rPr>
                  <w:t xml:space="preserve">XXXXX </w:t>
                </w:r>
              </w:p>
            </w:tc>
            <w:tc>
              <w:tcPr>
                <w:tcW w:w="2268" w:type="dxa"/>
                <w:shd w:val="clear" w:color="auto" w:fill="auto"/>
              </w:tcPr>
              <w:p w:rsidR="00F939BA" w:rsidRDefault="00F939BA" w:rsidP="00F939BA">
                <w:r w:rsidRPr="0032251D">
                  <w:rPr>
                    <w:rFonts w:ascii="HelveticaNeueLT Pro 57 Cn" w:eastAsia="Calibri" w:hAnsi="HelveticaNeueLT Pro 57 Cn" w:cstheme="minorHAnsi"/>
                    <w:b/>
                    <w:sz w:val="20"/>
                    <w:szCs w:val="20"/>
                  </w:rPr>
                  <w:t xml:space="preserve">XXXXX </w:t>
                </w:r>
              </w:p>
            </w:tc>
            <w:tc>
              <w:tcPr>
                <w:tcW w:w="3544" w:type="dxa"/>
                <w:shd w:val="clear" w:color="auto" w:fill="auto"/>
              </w:tcPr>
              <w:p w:rsidR="00F939BA" w:rsidRDefault="00F939BA" w:rsidP="00F939BA">
                <w:r w:rsidRPr="0032251D">
                  <w:rPr>
                    <w:rFonts w:ascii="HelveticaNeueLT Pro 57 Cn" w:eastAsia="Calibri" w:hAnsi="HelveticaNeueLT Pro 57 Cn" w:cstheme="minorHAnsi"/>
                    <w:b/>
                    <w:sz w:val="20"/>
                    <w:szCs w:val="20"/>
                  </w:rPr>
                  <w:t xml:space="preserve">XXXXX </w:t>
                </w:r>
              </w:p>
            </w:tc>
          </w:tr>
          <w:tr w:rsidR="00F939BA" w:rsidRPr="00A37099" w:rsidTr="004A38AF">
            <w:trPr>
              <w:trHeight w:val="345"/>
            </w:trPr>
            <w:tc>
              <w:tcPr>
                <w:tcW w:w="3260" w:type="dxa"/>
                <w:shd w:val="clear" w:color="auto" w:fill="auto"/>
              </w:tcPr>
              <w:p w:rsidR="00F939BA" w:rsidRDefault="00F939BA" w:rsidP="00F939BA">
                <w:r w:rsidRPr="0032251D">
                  <w:rPr>
                    <w:rFonts w:ascii="HelveticaNeueLT Pro 57 Cn" w:eastAsia="Calibri" w:hAnsi="HelveticaNeueLT Pro 57 Cn" w:cstheme="minorHAnsi"/>
                    <w:b/>
                    <w:sz w:val="20"/>
                    <w:szCs w:val="20"/>
                  </w:rPr>
                  <w:t xml:space="preserve">XXXXX </w:t>
                </w:r>
              </w:p>
            </w:tc>
            <w:tc>
              <w:tcPr>
                <w:tcW w:w="2268" w:type="dxa"/>
                <w:shd w:val="clear" w:color="auto" w:fill="auto"/>
              </w:tcPr>
              <w:p w:rsidR="00F939BA" w:rsidRDefault="00F939BA" w:rsidP="00F939BA">
                <w:r w:rsidRPr="0032251D">
                  <w:rPr>
                    <w:rFonts w:ascii="HelveticaNeueLT Pro 57 Cn" w:eastAsia="Calibri" w:hAnsi="HelveticaNeueLT Pro 57 Cn" w:cstheme="minorHAnsi"/>
                    <w:b/>
                    <w:sz w:val="20"/>
                    <w:szCs w:val="20"/>
                  </w:rPr>
                  <w:t xml:space="preserve">XXXXX </w:t>
                </w:r>
              </w:p>
            </w:tc>
            <w:tc>
              <w:tcPr>
                <w:tcW w:w="3544" w:type="dxa"/>
                <w:shd w:val="clear" w:color="auto" w:fill="auto"/>
              </w:tcPr>
              <w:p w:rsidR="00F939BA" w:rsidRDefault="00F939BA" w:rsidP="00F939BA">
                <w:r w:rsidRPr="0032251D">
                  <w:rPr>
                    <w:rFonts w:ascii="HelveticaNeueLT Pro 57 Cn" w:eastAsia="Calibri" w:hAnsi="HelveticaNeueLT Pro 57 Cn" w:cstheme="minorHAnsi"/>
                    <w:b/>
                    <w:sz w:val="20"/>
                    <w:szCs w:val="20"/>
                  </w:rPr>
                  <w:t xml:space="preserve">XXXXX </w:t>
                </w:r>
              </w:p>
            </w:tc>
          </w:tr>
          <w:tr w:rsidR="00F939BA" w:rsidRPr="004C0657" w:rsidTr="004A38AF">
            <w:trPr>
              <w:trHeight w:val="345"/>
            </w:trPr>
            <w:tc>
              <w:tcPr>
                <w:tcW w:w="3260" w:type="dxa"/>
                <w:shd w:val="clear" w:color="auto" w:fill="auto"/>
              </w:tcPr>
              <w:p w:rsidR="00F939BA" w:rsidRDefault="00F939BA" w:rsidP="00F939BA">
                <w:r w:rsidRPr="0032251D">
                  <w:rPr>
                    <w:rFonts w:ascii="HelveticaNeueLT Pro 57 Cn" w:eastAsia="Calibri" w:hAnsi="HelveticaNeueLT Pro 57 Cn" w:cstheme="minorHAnsi"/>
                    <w:b/>
                    <w:sz w:val="20"/>
                    <w:szCs w:val="20"/>
                  </w:rPr>
                  <w:t xml:space="preserve">XXXXX </w:t>
                </w:r>
              </w:p>
            </w:tc>
            <w:tc>
              <w:tcPr>
                <w:tcW w:w="2268" w:type="dxa"/>
                <w:shd w:val="clear" w:color="auto" w:fill="auto"/>
              </w:tcPr>
              <w:p w:rsidR="00F939BA" w:rsidRDefault="00F939BA" w:rsidP="00F939BA">
                <w:r w:rsidRPr="0032251D">
                  <w:rPr>
                    <w:rFonts w:ascii="HelveticaNeueLT Pro 57 Cn" w:eastAsia="Calibri" w:hAnsi="HelveticaNeueLT Pro 57 Cn" w:cstheme="minorHAnsi"/>
                    <w:b/>
                    <w:sz w:val="20"/>
                    <w:szCs w:val="20"/>
                  </w:rPr>
                  <w:t xml:space="preserve">XXXXX </w:t>
                </w:r>
              </w:p>
            </w:tc>
            <w:tc>
              <w:tcPr>
                <w:tcW w:w="3544" w:type="dxa"/>
                <w:shd w:val="clear" w:color="auto" w:fill="auto"/>
              </w:tcPr>
              <w:p w:rsidR="00F939BA" w:rsidRDefault="00F939BA" w:rsidP="00F939BA">
                <w:r w:rsidRPr="0032251D">
                  <w:rPr>
                    <w:rFonts w:ascii="HelveticaNeueLT Pro 57 Cn" w:eastAsia="Calibri" w:hAnsi="HelveticaNeueLT Pro 57 Cn" w:cstheme="minorHAnsi"/>
                    <w:b/>
                    <w:sz w:val="20"/>
                    <w:szCs w:val="20"/>
                  </w:rPr>
                  <w:t xml:space="preserve">XXXXX </w:t>
                </w:r>
              </w:p>
            </w:tc>
          </w:tr>
        </w:tbl>
        <w:p w:rsidR="003F4533" w:rsidRPr="00A37099" w:rsidRDefault="003F4533" w:rsidP="00081940">
          <w:pPr>
            <w:spacing w:after="0" w:line="240" w:lineRule="auto"/>
            <w:ind w:left="851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4C0657">
            <w:rPr>
              <w:rFonts w:ascii="HelveticaNeueLT Pro 57 Cn" w:hAnsi="HelveticaNeueLT Pro 57 Cn" w:cstheme="minorHAnsi"/>
              <w:sz w:val="20"/>
              <w:szCs w:val="20"/>
            </w:rPr>
            <w:t>Změnu v tomto pověření lze provést jed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nostranným písemným oznámením Objednatele </w:t>
          </w:r>
          <w:r w:rsidR="004D0CBB" w:rsidRPr="00A37099">
            <w:rPr>
              <w:rFonts w:ascii="HelveticaNeueLT Pro 57 Cn" w:hAnsi="HelveticaNeueLT Pro 57 Cn" w:cstheme="minorHAnsi"/>
              <w:sz w:val="20"/>
              <w:szCs w:val="20"/>
            </w:rPr>
            <w:t>Dodavateli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.</w:t>
          </w:r>
        </w:p>
        <w:p w:rsidR="00B51503" w:rsidRPr="00555204" w:rsidRDefault="00B51503" w:rsidP="00EB4697">
          <w:pPr>
            <w:numPr>
              <w:ilvl w:val="0"/>
              <w:numId w:val="9"/>
            </w:numPr>
            <w:tabs>
              <w:tab w:val="left" w:pos="851"/>
            </w:tabs>
            <w:spacing w:after="0" w:line="240" w:lineRule="auto"/>
            <w:ind w:left="851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555204">
            <w:rPr>
              <w:rFonts w:ascii="HelveticaNeueLT Pro 57 Cn" w:hAnsi="HelveticaNeueLT Pro 57 Cn" w:cstheme="minorHAnsi"/>
              <w:sz w:val="20"/>
              <w:szCs w:val="20"/>
            </w:rPr>
            <w:t xml:space="preserve">se zavazuje, že pracovníci zodpovědní za problematiku </w:t>
          </w:r>
          <w:r w:rsidR="00555204" w:rsidRPr="00555204">
            <w:rPr>
              <w:rFonts w:ascii="HelveticaNeueLT Pro 57 Cn" w:hAnsi="HelveticaNeueLT Pro 57 Cn" w:cstheme="minorHAnsi"/>
              <w:sz w:val="20"/>
              <w:szCs w:val="20"/>
            </w:rPr>
            <w:t xml:space="preserve">správy prostředí pro přístup k ROB/AISEO v souladu s čl. III této Smlouvy (ověření identity Příjemců, validace osobních údajů aj.) </w:t>
          </w:r>
          <w:r w:rsidRPr="00555204">
            <w:rPr>
              <w:rFonts w:ascii="HelveticaNeueLT Pro 57 Cn" w:hAnsi="HelveticaNeueLT Pro 57 Cn" w:cstheme="minorHAnsi"/>
              <w:sz w:val="20"/>
              <w:szCs w:val="20"/>
            </w:rPr>
            <w:t>poskytnou Dodavateli nezbytnou součinnost – k tomuto účelu pověřuje níže uvedené kontaktní osoby:</w:t>
          </w:r>
        </w:p>
        <w:tbl>
          <w:tblPr>
            <w:tblW w:w="9072" w:type="dxa"/>
            <w:tblInd w:w="84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260"/>
            <w:gridCol w:w="2268"/>
            <w:gridCol w:w="3544"/>
          </w:tblGrid>
          <w:tr w:rsidR="00B51503" w:rsidRPr="00A37099" w:rsidTr="00EB4697">
            <w:trPr>
              <w:trHeight w:val="219"/>
            </w:trPr>
            <w:tc>
              <w:tcPr>
                <w:tcW w:w="3260" w:type="dxa"/>
                <w:shd w:val="clear" w:color="auto" w:fill="1F497D"/>
              </w:tcPr>
              <w:p w:rsidR="00B51503" w:rsidRPr="00A37099" w:rsidRDefault="00B51503" w:rsidP="00EB4697">
                <w:pPr>
                  <w:pStyle w:val="Odstavecseseznamem"/>
                  <w:spacing w:after="0" w:line="240" w:lineRule="auto"/>
                  <w:ind w:left="72"/>
                  <w:jc w:val="both"/>
                  <w:rPr>
                    <w:rFonts w:ascii="HelveticaNeueLT Pro 57 Cn" w:hAnsi="HelveticaNeueLT Pro 57 Cn" w:cstheme="minorHAnsi"/>
                    <w:b/>
                    <w:color w:val="FFFFFF" w:themeColor="background1"/>
                    <w:sz w:val="20"/>
                    <w:szCs w:val="20"/>
                  </w:rPr>
                </w:pPr>
                <w:r w:rsidRPr="00A37099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 xml:space="preserve"> </w:t>
                </w:r>
                <w:r w:rsidRPr="00A37099">
                  <w:rPr>
                    <w:rFonts w:ascii="HelveticaNeueLT Pro 57 Cn" w:hAnsi="HelveticaNeueLT Pro 57 Cn" w:cstheme="minorHAnsi"/>
                    <w:b/>
                    <w:color w:val="FFFFFF" w:themeColor="background1"/>
                    <w:sz w:val="20"/>
                    <w:szCs w:val="20"/>
                  </w:rPr>
                  <w:t>Jméno a příjmení:</w:t>
                </w:r>
              </w:p>
            </w:tc>
            <w:tc>
              <w:tcPr>
                <w:tcW w:w="2268" w:type="dxa"/>
                <w:shd w:val="clear" w:color="auto" w:fill="1F497D"/>
              </w:tcPr>
              <w:p w:rsidR="00B51503" w:rsidRPr="00A37099" w:rsidRDefault="00B51503" w:rsidP="00EB4697">
                <w:pPr>
                  <w:pStyle w:val="Odstavecseseznamem"/>
                  <w:spacing w:after="0" w:line="240" w:lineRule="auto"/>
                  <w:ind w:left="72"/>
                  <w:jc w:val="both"/>
                  <w:rPr>
                    <w:rFonts w:ascii="HelveticaNeueLT Pro 57 Cn" w:hAnsi="HelveticaNeueLT Pro 57 Cn" w:cstheme="minorHAnsi"/>
                    <w:b/>
                    <w:color w:val="FFFFFF" w:themeColor="background1"/>
                    <w:sz w:val="20"/>
                    <w:szCs w:val="20"/>
                  </w:rPr>
                </w:pPr>
                <w:r w:rsidRPr="00A37099">
                  <w:rPr>
                    <w:rFonts w:ascii="HelveticaNeueLT Pro 57 Cn" w:hAnsi="HelveticaNeueLT Pro 57 Cn" w:cstheme="minorHAnsi"/>
                    <w:b/>
                    <w:color w:val="FFFFFF" w:themeColor="background1"/>
                    <w:sz w:val="20"/>
                    <w:szCs w:val="20"/>
                  </w:rPr>
                  <w:t>Tel:</w:t>
                </w:r>
              </w:p>
            </w:tc>
            <w:tc>
              <w:tcPr>
                <w:tcW w:w="3544" w:type="dxa"/>
                <w:shd w:val="clear" w:color="auto" w:fill="1F497D"/>
              </w:tcPr>
              <w:p w:rsidR="00B51503" w:rsidRPr="00A37099" w:rsidRDefault="00B51503" w:rsidP="00EB4697">
                <w:pPr>
                  <w:pStyle w:val="Odstavecseseznamem"/>
                  <w:spacing w:after="0" w:line="240" w:lineRule="auto"/>
                  <w:ind w:left="72"/>
                  <w:jc w:val="both"/>
                  <w:rPr>
                    <w:rFonts w:ascii="HelveticaNeueLT Pro 57 Cn" w:hAnsi="HelveticaNeueLT Pro 57 Cn" w:cstheme="minorHAnsi"/>
                    <w:b/>
                    <w:color w:val="FFFFFF" w:themeColor="background1"/>
                    <w:sz w:val="20"/>
                    <w:szCs w:val="20"/>
                  </w:rPr>
                </w:pPr>
                <w:r w:rsidRPr="00A37099">
                  <w:rPr>
                    <w:rFonts w:ascii="HelveticaNeueLT Pro 57 Cn" w:hAnsi="HelveticaNeueLT Pro 57 Cn" w:cstheme="minorHAnsi"/>
                    <w:b/>
                    <w:color w:val="FFFFFF" w:themeColor="background1"/>
                    <w:sz w:val="20"/>
                    <w:szCs w:val="20"/>
                  </w:rPr>
                  <w:t>E-mail:</w:t>
                </w:r>
              </w:p>
            </w:tc>
          </w:tr>
          <w:tr w:rsidR="00F939BA" w:rsidRPr="00A37099" w:rsidTr="004A38AF">
            <w:trPr>
              <w:trHeight w:val="345"/>
            </w:trPr>
            <w:tc>
              <w:tcPr>
                <w:tcW w:w="3260" w:type="dxa"/>
                <w:shd w:val="clear" w:color="auto" w:fill="auto"/>
              </w:tcPr>
              <w:p w:rsidR="00F939BA" w:rsidRDefault="00F939BA" w:rsidP="00F939BA">
                <w:r w:rsidRPr="00AF5FB1">
                  <w:rPr>
                    <w:rFonts w:ascii="HelveticaNeueLT Pro 57 Cn" w:eastAsia="Calibri" w:hAnsi="HelveticaNeueLT Pro 57 Cn" w:cstheme="minorHAnsi"/>
                    <w:b/>
                    <w:sz w:val="20"/>
                    <w:szCs w:val="20"/>
                  </w:rPr>
                  <w:t xml:space="preserve">XXXXX </w:t>
                </w:r>
              </w:p>
            </w:tc>
            <w:tc>
              <w:tcPr>
                <w:tcW w:w="2268" w:type="dxa"/>
                <w:shd w:val="clear" w:color="auto" w:fill="auto"/>
              </w:tcPr>
              <w:p w:rsidR="00F939BA" w:rsidRDefault="00F939BA" w:rsidP="00F939BA">
                <w:r w:rsidRPr="00AF5FB1">
                  <w:rPr>
                    <w:rFonts w:ascii="HelveticaNeueLT Pro 57 Cn" w:eastAsia="Calibri" w:hAnsi="HelveticaNeueLT Pro 57 Cn" w:cstheme="minorHAnsi"/>
                    <w:b/>
                    <w:sz w:val="20"/>
                    <w:szCs w:val="20"/>
                  </w:rPr>
                  <w:t xml:space="preserve">XXXXX </w:t>
                </w:r>
              </w:p>
            </w:tc>
            <w:tc>
              <w:tcPr>
                <w:tcW w:w="3544" w:type="dxa"/>
                <w:shd w:val="clear" w:color="auto" w:fill="auto"/>
              </w:tcPr>
              <w:p w:rsidR="00F939BA" w:rsidRDefault="00F939BA" w:rsidP="00F939BA">
                <w:r w:rsidRPr="00AF5FB1">
                  <w:rPr>
                    <w:rFonts w:ascii="HelveticaNeueLT Pro 57 Cn" w:eastAsia="Calibri" w:hAnsi="HelveticaNeueLT Pro 57 Cn" w:cstheme="minorHAnsi"/>
                    <w:b/>
                    <w:sz w:val="20"/>
                    <w:szCs w:val="20"/>
                  </w:rPr>
                  <w:t xml:space="preserve">XXXXX </w:t>
                </w:r>
              </w:p>
            </w:tc>
          </w:tr>
        </w:tbl>
        <w:p w:rsidR="00555204" w:rsidRDefault="00555204" w:rsidP="00555204">
          <w:pPr>
            <w:tabs>
              <w:tab w:val="left" w:pos="851"/>
            </w:tabs>
            <w:spacing w:after="0" w:line="240" w:lineRule="auto"/>
            <w:ind w:left="851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Změnu v tomto pověření lze provést jednostranným písemným oznámením Objednatele Dodavateli.</w:t>
          </w:r>
        </w:p>
        <w:p w:rsidR="00F30583" w:rsidRPr="00A37099" w:rsidRDefault="000D2DD9" w:rsidP="00366FD2">
          <w:pPr>
            <w:numPr>
              <w:ilvl w:val="0"/>
              <w:numId w:val="9"/>
            </w:numPr>
            <w:tabs>
              <w:tab w:val="left" w:pos="851"/>
            </w:tabs>
            <w:spacing w:after="0" w:line="240" w:lineRule="auto"/>
            <w:ind w:left="851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>
            <w:rPr>
              <w:rFonts w:ascii="HelveticaNeueLT Pro 57 Cn" w:hAnsi="HelveticaNeueLT Pro 57 Cn" w:cstheme="minorHAnsi"/>
              <w:sz w:val="20"/>
              <w:szCs w:val="20"/>
            </w:rPr>
            <w:t>se zavazuje, že</w:t>
          </w:r>
          <w:r w:rsidR="00F3058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pracovní</w:t>
          </w:r>
          <w:r>
            <w:rPr>
              <w:rFonts w:ascii="HelveticaNeueLT Pro 57 Cn" w:hAnsi="HelveticaNeueLT Pro 57 Cn" w:cstheme="minorHAnsi"/>
              <w:sz w:val="20"/>
              <w:szCs w:val="20"/>
            </w:rPr>
            <w:t>ci</w:t>
          </w:r>
          <w:r w:rsidR="00F3058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zodpovědn</w:t>
          </w:r>
          <w:r>
            <w:rPr>
              <w:rFonts w:ascii="HelveticaNeueLT Pro 57 Cn" w:hAnsi="HelveticaNeueLT Pro 57 Cn" w:cstheme="minorHAnsi"/>
              <w:sz w:val="20"/>
              <w:szCs w:val="20"/>
            </w:rPr>
            <w:t>í</w:t>
          </w:r>
          <w:r w:rsidR="00F3058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za problematiku ochrany osobních údajů, zejména Pověřen</w:t>
          </w:r>
          <w:r>
            <w:rPr>
              <w:rFonts w:ascii="HelveticaNeueLT Pro 57 Cn" w:hAnsi="HelveticaNeueLT Pro 57 Cn" w:cstheme="minorHAnsi"/>
              <w:sz w:val="20"/>
              <w:szCs w:val="20"/>
            </w:rPr>
            <w:t>e</w:t>
          </w:r>
          <w:r w:rsidR="00F30583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c pro ochranu osobních údajů </w:t>
          </w:r>
          <w:r>
            <w:rPr>
              <w:rFonts w:ascii="HelveticaNeueLT Pro 57 Cn" w:hAnsi="HelveticaNeueLT Pro 57 Cn" w:cstheme="minorHAnsi"/>
              <w:sz w:val="20"/>
              <w:szCs w:val="20"/>
            </w:rPr>
            <w:t xml:space="preserve">poskytnou Dodavateli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nezbytnou součinnost </w:t>
          </w:r>
          <w:r w:rsidR="00F30583" w:rsidRPr="00A37099">
            <w:rPr>
              <w:rFonts w:ascii="HelveticaNeueLT Pro 57 Cn" w:hAnsi="HelveticaNeueLT Pro 57 Cn" w:cstheme="minorHAnsi"/>
              <w:sz w:val="20"/>
              <w:szCs w:val="20"/>
            </w:rPr>
            <w:t>– k tomuto účelu pověřuje níže uvedené kontaktní osoby:</w:t>
          </w:r>
        </w:p>
        <w:tbl>
          <w:tblPr>
            <w:tblW w:w="9072" w:type="dxa"/>
            <w:tblInd w:w="84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260"/>
            <w:gridCol w:w="2268"/>
            <w:gridCol w:w="3544"/>
          </w:tblGrid>
          <w:tr w:rsidR="00F30583" w:rsidRPr="00A37099" w:rsidTr="006A55C9">
            <w:trPr>
              <w:trHeight w:val="219"/>
            </w:trPr>
            <w:tc>
              <w:tcPr>
                <w:tcW w:w="3260" w:type="dxa"/>
                <w:shd w:val="clear" w:color="auto" w:fill="1F497D"/>
              </w:tcPr>
              <w:p w:rsidR="00F30583" w:rsidRPr="00A37099" w:rsidRDefault="00F30583" w:rsidP="00081940">
                <w:pPr>
                  <w:pStyle w:val="Odstavecseseznamem"/>
                  <w:spacing w:after="0" w:line="240" w:lineRule="auto"/>
                  <w:ind w:left="72"/>
                  <w:jc w:val="both"/>
                  <w:rPr>
                    <w:rFonts w:ascii="HelveticaNeueLT Pro 57 Cn" w:hAnsi="HelveticaNeueLT Pro 57 Cn" w:cstheme="minorHAnsi"/>
                    <w:b/>
                    <w:color w:val="FFFFFF" w:themeColor="background1"/>
                    <w:sz w:val="20"/>
                    <w:szCs w:val="20"/>
                  </w:rPr>
                </w:pPr>
                <w:r w:rsidRPr="00A37099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 xml:space="preserve"> </w:t>
                </w:r>
                <w:r w:rsidRPr="00A37099">
                  <w:rPr>
                    <w:rFonts w:ascii="HelveticaNeueLT Pro 57 Cn" w:hAnsi="HelveticaNeueLT Pro 57 Cn" w:cstheme="minorHAnsi"/>
                    <w:b/>
                    <w:color w:val="FFFFFF" w:themeColor="background1"/>
                    <w:sz w:val="20"/>
                    <w:szCs w:val="20"/>
                  </w:rPr>
                  <w:t>Jméno a příjmení:</w:t>
                </w:r>
              </w:p>
            </w:tc>
            <w:tc>
              <w:tcPr>
                <w:tcW w:w="2268" w:type="dxa"/>
                <w:shd w:val="clear" w:color="auto" w:fill="1F497D"/>
              </w:tcPr>
              <w:p w:rsidR="00F30583" w:rsidRPr="00A37099" w:rsidRDefault="00F30583" w:rsidP="00081940">
                <w:pPr>
                  <w:pStyle w:val="Odstavecseseznamem"/>
                  <w:spacing w:after="0" w:line="240" w:lineRule="auto"/>
                  <w:ind w:left="72"/>
                  <w:jc w:val="both"/>
                  <w:rPr>
                    <w:rFonts w:ascii="HelveticaNeueLT Pro 57 Cn" w:hAnsi="HelveticaNeueLT Pro 57 Cn" w:cstheme="minorHAnsi"/>
                    <w:b/>
                    <w:color w:val="FFFFFF" w:themeColor="background1"/>
                    <w:sz w:val="20"/>
                    <w:szCs w:val="20"/>
                  </w:rPr>
                </w:pPr>
                <w:r w:rsidRPr="00A37099">
                  <w:rPr>
                    <w:rFonts w:ascii="HelveticaNeueLT Pro 57 Cn" w:hAnsi="HelveticaNeueLT Pro 57 Cn" w:cstheme="minorHAnsi"/>
                    <w:b/>
                    <w:color w:val="FFFFFF" w:themeColor="background1"/>
                    <w:sz w:val="20"/>
                    <w:szCs w:val="20"/>
                  </w:rPr>
                  <w:t>Tel:</w:t>
                </w:r>
              </w:p>
            </w:tc>
            <w:tc>
              <w:tcPr>
                <w:tcW w:w="3544" w:type="dxa"/>
                <w:shd w:val="clear" w:color="auto" w:fill="1F497D"/>
              </w:tcPr>
              <w:p w:rsidR="00F30583" w:rsidRPr="00A37099" w:rsidRDefault="00F30583" w:rsidP="00081940">
                <w:pPr>
                  <w:pStyle w:val="Odstavecseseznamem"/>
                  <w:spacing w:after="0" w:line="240" w:lineRule="auto"/>
                  <w:ind w:left="72"/>
                  <w:jc w:val="both"/>
                  <w:rPr>
                    <w:rFonts w:ascii="HelveticaNeueLT Pro 57 Cn" w:hAnsi="HelveticaNeueLT Pro 57 Cn" w:cstheme="minorHAnsi"/>
                    <w:b/>
                    <w:color w:val="FFFFFF" w:themeColor="background1"/>
                    <w:sz w:val="20"/>
                    <w:szCs w:val="20"/>
                  </w:rPr>
                </w:pPr>
                <w:r w:rsidRPr="00A37099">
                  <w:rPr>
                    <w:rFonts w:ascii="HelveticaNeueLT Pro 57 Cn" w:hAnsi="HelveticaNeueLT Pro 57 Cn" w:cstheme="minorHAnsi"/>
                    <w:b/>
                    <w:color w:val="FFFFFF" w:themeColor="background1"/>
                    <w:sz w:val="20"/>
                    <w:szCs w:val="20"/>
                  </w:rPr>
                  <w:t>E-mail:</w:t>
                </w:r>
              </w:p>
            </w:tc>
          </w:tr>
          <w:tr w:rsidR="00F939BA" w:rsidRPr="00A37099" w:rsidTr="004A38AF">
            <w:trPr>
              <w:trHeight w:val="345"/>
            </w:trPr>
            <w:tc>
              <w:tcPr>
                <w:tcW w:w="3260" w:type="dxa"/>
                <w:shd w:val="clear" w:color="auto" w:fill="auto"/>
              </w:tcPr>
              <w:p w:rsidR="00F939BA" w:rsidRDefault="00F939BA" w:rsidP="00F939BA">
                <w:r w:rsidRPr="00066B85">
                  <w:rPr>
                    <w:rFonts w:ascii="HelveticaNeueLT Pro 57 Cn" w:eastAsia="Calibri" w:hAnsi="HelveticaNeueLT Pro 57 Cn" w:cstheme="minorHAnsi"/>
                    <w:b/>
                    <w:sz w:val="20"/>
                    <w:szCs w:val="20"/>
                  </w:rPr>
                  <w:t xml:space="preserve">XXXXX </w:t>
                </w:r>
              </w:p>
            </w:tc>
            <w:tc>
              <w:tcPr>
                <w:tcW w:w="2268" w:type="dxa"/>
                <w:shd w:val="clear" w:color="auto" w:fill="auto"/>
              </w:tcPr>
              <w:p w:rsidR="00F939BA" w:rsidRDefault="00F939BA" w:rsidP="00F939BA">
                <w:r w:rsidRPr="00066B85">
                  <w:rPr>
                    <w:rFonts w:ascii="HelveticaNeueLT Pro 57 Cn" w:eastAsia="Calibri" w:hAnsi="HelveticaNeueLT Pro 57 Cn" w:cstheme="minorHAnsi"/>
                    <w:b/>
                    <w:sz w:val="20"/>
                    <w:szCs w:val="20"/>
                  </w:rPr>
                  <w:t xml:space="preserve">XXXXX </w:t>
                </w:r>
              </w:p>
            </w:tc>
            <w:tc>
              <w:tcPr>
                <w:tcW w:w="3544" w:type="dxa"/>
                <w:shd w:val="clear" w:color="auto" w:fill="auto"/>
              </w:tcPr>
              <w:p w:rsidR="00F939BA" w:rsidRDefault="00F939BA" w:rsidP="00F939BA">
                <w:r w:rsidRPr="00066B85">
                  <w:rPr>
                    <w:rFonts w:ascii="HelveticaNeueLT Pro 57 Cn" w:eastAsia="Calibri" w:hAnsi="HelveticaNeueLT Pro 57 Cn" w:cstheme="minorHAnsi"/>
                    <w:b/>
                    <w:sz w:val="20"/>
                    <w:szCs w:val="20"/>
                  </w:rPr>
                  <w:t xml:space="preserve">XXXXX </w:t>
                </w:r>
              </w:p>
            </w:tc>
          </w:tr>
        </w:tbl>
        <w:p w:rsidR="005A0D21" w:rsidRPr="00A37099" w:rsidRDefault="00555204" w:rsidP="00081940">
          <w:pPr>
            <w:spacing w:after="0" w:line="240" w:lineRule="auto"/>
            <w:ind w:left="851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Změnu v tomto pověření lze provést jednostranným písemným oznámením Objednatele Dodavateli.</w:t>
          </w:r>
        </w:p>
        <w:p w:rsidR="0051605B" w:rsidRPr="00A37099" w:rsidRDefault="0051605B" w:rsidP="00081940">
          <w:pPr>
            <w:tabs>
              <w:tab w:val="left" w:pos="851"/>
            </w:tabs>
            <w:spacing w:after="0" w:line="240" w:lineRule="auto"/>
            <w:ind w:left="851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</w:p>
        <w:p w:rsidR="003F4533" w:rsidRPr="00A37099" w:rsidRDefault="00B830A3" w:rsidP="005B368B">
          <w:pPr>
            <w:pStyle w:val="Nadpis1"/>
            <w:spacing w:line="240" w:lineRule="auto"/>
            <w:ind w:left="-11"/>
            <w:jc w:val="center"/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</w:pPr>
          <w:r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>Článek VIII.</w:t>
          </w:r>
          <w:r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br/>
          </w:r>
          <w:r w:rsidR="003F4533"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>Sankce</w:t>
          </w:r>
        </w:p>
        <w:p w:rsidR="00C443DA" w:rsidRPr="00A37099" w:rsidRDefault="00C443DA" w:rsidP="00081940">
          <w:pPr>
            <w:spacing w:after="0" w:line="240" w:lineRule="auto"/>
            <w:jc w:val="center"/>
            <w:rPr>
              <w:rFonts w:ascii="HelveticaNeueLT Pro 57 Cn" w:hAnsi="HelveticaNeueLT Pro 57 Cn" w:cstheme="minorHAnsi"/>
              <w:b/>
              <w:sz w:val="20"/>
              <w:szCs w:val="20"/>
            </w:rPr>
          </w:pPr>
        </w:p>
        <w:p w:rsidR="003F4533" w:rsidRPr="00A37099" w:rsidRDefault="003F4533" w:rsidP="00366FD2">
          <w:pPr>
            <w:numPr>
              <w:ilvl w:val="0"/>
              <w:numId w:val="5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V případě prodlení Objednatele s platbou odměny či její části má Dodavatel nárok na zaplacení smluvní pokuty ve výši 0,05 % z</w:t>
          </w:r>
          <w:r w:rsidR="00D030D2" w:rsidRPr="00A37099">
            <w:rPr>
              <w:rFonts w:ascii="HelveticaNeueLT Pro 57 Cn" w:hAnsi="HelveticaNeueLT Pro 57 Cn" w:cstheme="minorHAnsi"/>
              <w:sz w:val="20"/>
              <w:szCs w:val="20"/>
            </w:rPr>
            <w:t> dlužné částky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491F7C">
            <w:rPr>
              <w:rFonts w:ascii="HelveticaNeueLT Pro 57 Cn" w:hAnsi="HelveticaNeueLT Pro 57 Cn" w:cstheme="minorHAnsi"/>
              <w:sz w:val="20"/>
              <w:szCs w:val="20"/>
            </w:rPr>
            <w:t xml:space="preserve">bez DPH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za každý den prodlení. </w:t>
          </w:r>
        </w:p>
        <w:p w:rsidR="003F4533" w:rsidRPr="00A37099" w:rsidRDefault="003F4533" w:rsidP="00366FD2">
          <w:pPr>
            <w:numPr>
              <w:ilvl w:val="0"/>
              <w:numId w:val="5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V případě prodlení Dodavatele s plněním povinností dle </w:t>
          </w:r>
          <w:r w:rsidR="00676A75" w:rsidRPr="00A37099">
            <w:rPr>
              <w:rFonts w:ascii="HelveticaNeueLT Pro 57 Cn" w:hAnsi="HelveticaNeueLT Pro 57 Cn" w:cstheme="minorHAnsi"/>
              <w:sz w:val="20"/>
              <w:szCs w:val="20"/>
            </w:rPr>
            <w:t>této Smlouvy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má Objednatel nárok na zaplacení smluvní pokuty ve výši </w:t>
          </w:r>
          <w:r w:rsidR="005A3FCC" w:rsidRPr="00A37099">
            <w:rPr>
              <w:rFonts w:ascii="HelveticaNeueLT Pro 57 Cn" w:hAnsi="HelveticaNeueLT Pro 57 Cn" w:cstheme="minorHAnsi"/>
              <w:sz w:val="20"/>
              <w:szCs w:val="20"/>
            </w:rPr>
            <w:t>0,05 % z</w:t>
          </w:r>
          <w:r w:rsidR="00491F7C">
            <w:rPr>
              <w:rFonts w:ascii="HelveticaNeueLT Pro 57 Cn" w:hAnsi="HelveticaNeueLT Pro 57 Cn" w:cstheme="minorHAnsi"/>
              <w:sz w:val="20"/>
              <w:szCs w:val="20"/>
            </w:rPr>
            <w:t> </w:t>
          </w:r>
          <w:r w:rsidR="005A3FCC" w:rsidRPr="00A37099">
            <w:rPr>
              <w:rFonts w:ascii="HelveticaNeueLT Pro 57 Cn" w:hAnsi="HelveticaNeueLT Pro 57 Cn" w:cstheme="minorHAnsi"/>
              <w:sz w:val="20"/>
              <w:szCs w:val="20"/>
            </w:rPr>
            <w:t>odměny</w:t>
          </w:r>
          <w:r w:rsidR="00491F7C">
            <w:rPr>
              <w:rFonts w:ascii="HelveticaNeueLT Pro 57 Cn" w:hAnsi="HelveticaNeueLT Pro 57 Cn" w:cstheme="minorHAnsi"/>
              <w:sz w:val="20"/>
              <w:szCs w:val="20"/>
            </w:rPr>
            <w:t xml:space="preserve"> bez DPH</w:t>
          </w:r>
          <w:r w:rsidR="005A3FCC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definované dle </w:t>
          </w:r>
          <w:r w:rsidR="00525CC9" w:rsidRPr="00525CC9">
            <w:rPr>
              <w:rFonts w:ascii="HelveticaNeueLT Pro 57 Cn" w:hAnsi="HelveticaNeueLT Pro 57 Cn" w:cstheme="minorHAnsi"/>
              <w:sz w:val="20"/>
              <w:szCs w:val="20"/>
            </w:rPr>
            <w:t xml:space="preserve">čl. </w:t>
          </w:r>
          <w:r w:rsidR="00F4049E">
            <w:rPr>
              <w:rFonts w:ascii="HelveticaNeueLT Pro 57 Cn" w:hAnsi="HelveticaNeueLT Pro 57 Cn" w:cstheme="minorHAnsi"/>
              <w:sz w:val="20"/>
              <w:szCs w:val="20"/>
            </w:rPr>
            <w:t xml:space="preserve">VI </w:t>
          </w:r>
          <w:r w:rsidR="00B02555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odst. </w:t>
          </w:r>
          <w:r w:rsidR="00B02555" w:rsidRPr="00A37099">
            <w:rPr>
              <w:rFonts w:ascii="HelveticaNeueLT Pro 57 Cn" w:hAnsi="HelveticaNeueLT Pro 57 Cn" w:cstheme="minorHAnsi"/>
              <w:sz w:val="20"/>
              <w:szCs w:val="20"/>
            </w:rPr>
            <w:fldChar w:fldCharType="begin"/>
          </w:r>
          <w:r w:rsidR="00B02555" w:rsidRPr="00A37099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REF _Ref109216484 \r \h </w:instrText>
          </w:r>
          <w:r w:rsidR="00BF3179" w:rsidRPr="00A37099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\* MERGEFORMAT </w:instrText>
          </w:r>
          <w:r w:rsidR="00B02555" w:rsidRPr="00A37099">
            <w:rPr>
              <w:rFonts w:ascii="HelveticaNeueLT Pro 57 Cn" w:hAnsi="HelveticaNeueLT Pro 57 Cn" w:cstheme="minorHAnsi"/>
              <w:sz w:val="20"/>
              <w:szCs w:val="20"/>
            </w:rPr>
          </w:r>
          <w:r w:rsidR="00B02555" w:rsidRPr="00A37099">
            <w:rPr>
              <w:rFonts w:ascii="HelveticaNeueLT Pro 57 Cn" w:hAnsi="HelveticaNeueLT Pro 57 Cn" w:cstheme="minorHAnsi"/>
              <w:sz w:val="20"/>
              <w:szCs w:val="20"/>
            </w:rPr>
            <w:fldChar w:fldCharType="separate"/>
          </w:r>
          <w:r w:rsidR="00BD7D77">
            <w:rPr>
              <w:rFonts w:ascii="HelveticaNeueLT Pro 57 Cn" w:hAnsi="HelveticaNeueLT Pro 57 Cn" w:cstheme="minorHAnsi"/>
              <w:sz w:val="20"/>
              <w:szCs w:val="20"/>
            </w:rPr>
            <w:t>3</w:t>
          </w:r>
          <w:r w:rsidR="00B02555" w:rsidRPr="00A37099">
            <w:rPr>
              <w:rFonts w:ascii="HelveticaNeueLT Pro 57 Cn" w:hAnsi="HelveticaNeueLT Pro 57 Cn" w:cstheme="minorHAnsi"/>
              <w:sz w:val="20"/>
              <w:szCs w:val="20"/>
            </w:rPr>
            <w:fldChar w:fldCharType="end"/>
          </w:r>
          <w:r w:rsidR="00B02555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za každý den prodlení. Nárok na smluvní pokutu Objednateli nevzniká po dobu, po kterou je v prodlení s předáním podkladů </w:t>
          </w:r>
          <w:r w:rsidR="00B02555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a/nebo poskytnutí součinnosti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nezbytných k realizaci smluvních povinností Dodavatele. </w:t>
          </w:r>
        </w:p>
        <w:p w:rsidR="003F4533" w:rsidRPr="00A37099" w:rsidRDefault="003F4533" w:rsidP="00366FD2">
          <w:pPr>
            <w:numPr>
              <w:ilvl w:val="0"/>
              <w:numId w:val="5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Nárok na náhradu škody není úhradou smluvních pokut uvedených v tomto článku </w:t>
          </w:r>
          <w:r w:rsidR="00C04370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Smlouvy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jakkoliv dotčen.</w:t>
          </w:r>
        </w:p>
        <w:p w:rsidR="00843254" w:rsidRDefault="00843254" w:rsidP="00843254">
          <w:pPr>
            <w:tabs>
              <w:tab w:val="left" w:leader="underscore" w:pos="0"/>
            </w:tabs>
            <w:spacing w:after="0" w:line="240" w:lineRule="auto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  <w:p w:rsidR="003F4533" w:rsidRPr="00A37099" w:rsidRDefault="00B830A3" w:rsidP="005B368B">
          <w:pPr>
            <w:pStyle w:val="Nadpis1"/>
            <w:spacing w:line="240" w:lineRule="auto"/>
            <w:ind w:left="-11"/>
            <w:jc w:val="center"/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</w:pPr>
          <w:r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>Článek IX.</w:t>
          </w:r>
          <w:r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br/>
          </w:r>
          <w:r w:rsidR="003F4533"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>Závěrečná ujednání</w:t>
          </w:r>
        </w:p>
        <w:p w:rsidR="000D6F09" w:rsidRPr="00A37099" w:rsidRDefault="000D6F09" w:rsidP="00081940">
          <w:pPr>
            <w:spacing w:after="0" w:line="240" w:lineRule="auto"/>
            <w:jc w:val="center"/>
            <w:rPr>
              <w:rFonts w:ascii="HelveticaNeueLT Pro 57 Cn" w:hAnsi="HelveticaNeueLT Pro 57 Cn" w:cstheme="minorHAnsi"/>
              <w:b/>
              <w:sz w:val="20"/>
              <w:szCs w:val="20"/>
            </w:rPr>
          </w:pPr>
        </w:p>
        <w:p w:rsidR="000E3240" w:rsidRPr="00F475DA" w:rsidRDefault="000E3240">
          <w:pPr>
            <w:numPr>
              <w:ilvl w:val="0"/>
              <w:numId w:val="10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CD3FE2">
            <w:rPr>
              <w:rFonts w:ascii="HelveticaNeueLT Pro 57 Cn" w:hAnsi="HelveticaNeueLT Pro 57 Cn" w:cstheme="minorHAnsi"/>
              <w:sz w:val="20"/>
              <w:szCs w:val="20"/>
            </w:rPr>
            <w:lastRenderedPageBreak/>
            <w:t xml:space="preserve">Smluvní strany se dohodly, že celková výše smluvní pokuty hrazené smluvními stranami v souvislosti s touto Smlouvou je pro obě smluvní strany omezena maximální agregovanou celkovou částkou ve výši 50 % z celkové odměny Dodavatele </w:t>
          </w:r>
          <w:r w:rsidR="005F488D" w:rsidRPr="00CD3FE2">
            <w:rPr>
              <w:rFonts w:ascii="HelveticaNeueLT Pro 57 Cn" w:hAnsi="HelveticaNeueLT Pro 57 Cn" w:cstheme="minorHAnsi"/>
              <w:sz w:val="20"/>
              <w:szCs w:val="20"/>
            </w:rPr>
            <w:t xml:space="preserve">bez DPH </w:t>
          </w:r>
          <w:r w:rsidRPr="00CD3FE2">
            <w:rPr>
              <w:rFonts w:ascii="HelveticaNeueLT Pro 57 Cn" w:hAnsi="HelveticaNeueLT Pro 57 Cn" w:cstheme="minorHAnsi"/>
              <w:sz w:val="20"/>
              <w:szCs w:val="20"/>
            </w:rPr>
            <w:t xml:space="preserve">dle </w:t>
          </w:r>
          <w:r w:rsidR="00525CC9" w:rsidRPr="00CD3FE2">
            <w:rPr>
              <w:rFonts w:ascii="HelveticaNeueLT Pro 57 Cn" w:hAnsi="HelveticaNeueLT Pro 57 Cn" w:cstheme="minorHAnsi"/>
              <w:sz w:val="20"/>
              <w:szCs w:val="20"/>
            </w:rPr>
            <w:t xml:space="preserve">čl. </w:t>
          </w:r>
          <w:r w:rsidR="00F4049E" w:rsidRPr="00CD3FE2">
            <w:rPr>
              <w:rFonts w:ascii="HelveticaNeueLT Pro 57 Cn" w:hAnsi="HelveticaNeueLT Pro 57 Cn" w:cstheme="minorHAnsi"/>
              <w:sz w:val="20"/>
              <w:szCs w:val="20"/>
            </w:rPr>
            <w:t xml:space="preserve">VI </w:t>
          </w:r>
          <w:r w:rsidRPr="00CD3FE2">
            <w:rPr>
              <w:rFonts w:ascii="HelveticaNeueLT Pro 57 Cn" w:hAnsi="HelveticaNeueLT Pro 57 Cn" w:cstheme="minorHAnsi"/>
              <w:sz w:val="20"/>
              <w:szCs w:val="20"/>
            </w:rPr>
            <w:t xml:space="preserve">odst. </w:t>
          </w:r>
          <w:r w:rsidRPr="00B04A22">
            <w:rPr>
              <w:rFonts w:ascii="HelveticaNeueLT Pro 57 Cn" w:hAnsi="HelveticaNeueLT Pro 57 Cn" w:cstheme="minorHAnsi"/>
              <w:sz w:val="20"/>
              <w:szCs w:val="20"/>
            </w:rPr>
            <w:fldChar w:fldCharType="begin"/>
          </w:r>
          <w:r w:rsidRPr="00CD3FE2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REF _Ref109216484 \r \h </w:instrText>
          </w:r>
          <w:r w:rsidR="00BF3179" w:rsidRPr="00CD3FE2">
            <w:rPr>
              <w:rFonts w:ascii="HelveticaNeueLT Pro 57 Cn" w:hAnsi="HelveticaNeueLT Pro 57 Cn" w:cstheme="minorHAnsi"/>
              <w:sz w:val="20"/>
              <w:szCs w:val="20"/>
            </w:rPr>
            <w:instrText xml:space="preserve"> \* MERGEFORMAT </w:instrText>
          </w:r>
          <w:r w:rsidRPr="00B04A22">
            <w:rPr>
              <w:rFonts w:ascii="HelveticaNeueLT Pro 57 Cn" w:hAnsi="HelveticaNeueLT Pro 57 Cn" w:cstheme="minorHAnsi"/>
              <w:sz w:val="20"/>
              <w:szCs w:val="20"/>
            </w:rPr>
          </w:r>
          <w:r w:rsidRPr="00B04A22">
            <w:rPr>
              <w:rFonts w:ascii="HelveticaNeueLT Pro 57 Cn" w:hAnsi="HelveticaNeueLT Pro 57 Cn" w:cstheme="minorHAnsi"/>
              <w:sz w:val="20"/>
              <w:szCs w:val="20"/>
            </w:rPr>
            <w:fldChar w:fldCharType="separate"/>
          </w:r>
          <w:r w:rsidR="00BD7D77">
            <w:rPr>
              <w:rFonts w:ascii="HelveticaNeueLT Pro 57 Cn" w:hAnsi="HelveticaNeueLT Pro 57 Cn" w:cstheme="minorHAnsi"/>
              <w:sz w:val="20"/>
              <w:szCs w:val="20"/>
            </w:rPr>
            <w:t>3</w:t>
          </w:r>
          <w:r w:rsidRPr="00B04A22">
            <w:rPr>
              <w:rFonts w:ascii="HelveticaNeueLT Pro 57 Cn" w:hAnsi="HelveticaNeueLT Pro 57 Cn" w:cstheme="minorHAnsi"/>
              <w:sz w:val="20"/>
              <w:szCs w:val="20"/>
            </w:rPr>
            <w:fldChar w:fldCharType="end"/>
          </w:r>
          <w:r w:rsidRPr="00CD3FE2">
            <w:rPr>
              <w:rFonts w:ascii="HelveticaNeueLT Pro 57 Cn" w:hAnsi="HelveticaNeueLT Pro 57 Cn" w:cstheme="minorHAnsi"/>
              <w:sz w:val="20"/>
              <w:szCs w:val="20"/>
            </w:rPr>
            <w:t xml:space="preserve"> Smlouvy. </w:t>
          </w:r>
          <w:r w:rsidR="0057209B" w:rsidRPr="00CD3FE2">
            <w:rPr>
              <w:rFonts w:ascii="HelveticaNeueLT Pro 57 Cn" w:hAnsi="HelveticaNeueLT Pro 57 Cn" w:cstheme="minorHAnsi"/>
              <w:sz w:val="20"/>
              <w:szCs w:val="20"/>
            </w:rPr>
            <w:t xml:space="preserve">Smluvní pokutu </w:t>
          </w:r>
          <w:r w:rsidRPr="00CD3FE2">
            <w:rPr>
              <w:rFonts w:ascii="HelveticaNeueLT Pro 57 Cn" w:hAnsi="HelveticaNeueLT Pro 57 Cn" w:cstheme="minorHAnsi"/>
              <w:sz w:val="20"/>
              <w:szCs w:val="20"/>
            </w:rPr>
            <w:t xml:space="preserve">nad limit dle tohoto odstavce není smluvní strana povinna druhé smluvní straně nahradit/platit. </w:t>
          </w:r>
        </w:p>
        <w:p w:rsidR="003F4533" w:rsidRPr="00CD3FE2" w:rsidRDefault="003F4533">
          <w:pPr>
            <w:numPr>
              <w:ilvl w:val="0"/>
              <w:numId w:val="10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CD3FE2">
            <w:rPr>
              <w:rFonts w:ascii="HelveticaNeueLT Pro 57 Cn" w:hAnsi="HelveticaNeueLT Pro 57 Cn" w:cstheme="minorHAnsi"/>
              <w:sz w:val="20"/>
              <w:szCs w:val="20"/>
            </w:rPr>
            <w:t xml:space="preserve">Smlouva se uzavírá na dobu určitou </w:t>
          </w:r>
          <w:r w:rsidR="002A6BF8" w:rsidRPr="00CD3FE2">
            <w:rPr>
              <w:rFonts w:ascii="HelveticaNeueLT Pro 57 Cn" w:hAnsi="HelveticaNeueLT Pro 57 Cn" w:cstheme="minorHAnsi"/>
              <w:sz w:val="20"/>
              <w:szCs w:val="20"/>
            </w:rPr>
            <w:t xml:space="preserve">do </w:t>
          </w:r>
          <w:r w:rsidR="002A2A0D" w:rsidRPr="00CD3FE2">
            <w:rPr>
              <w:rFonts w:ascii="HelveticaNeueLT Pro 57 Cn" w:hAnsi="HelveticaNeueLT Pro 57 Cn" w:cs="Times New Roman"/>
              <w:sz w:val="20"/>
              <w:szCs w:val="20"/>
            </w:rPr>
            <w:t xml:space="preserve">31. 12. </w:t>
          </w:r>
          <w:r w:rsidR="002A2A0D" w:rsidRPr="00CD3FE2">
            <w:rPr>
              <w:rFonts w:ascii="HelveticaNeueLT Pro 57 Cn" w:hAnsi="HelveticaNeueLT Pro 57 Cn" w:cstheme="minorHAnsi"/>
              <w:sz w:val="20"/>
              <w:szCs w:val="20"/>
            </w:rPr>
            <w:t>2034</w:t>
          </w:r>
          <w:r w:rsidR="002A2A0D" w:rsidRPr="00CD3FE2">
            <w:rPr>
              <w:rFonts w:ascii="HelveticaNeueLT Pro 57 Cn" w:hAnsi="HelveticaNeueLT Pro 57 Cn" w:cs="Times New Roman"/>
              <w:b/>
              <w:sz w:val="20"/>
              <w:szCs w:val="20"/>
            </w:rPr>
            <w:t xml:space="preserve"> </w:t>
          </w:r>
          <w:r w:rsidR="000D2DD9" w:rsidRPr="00CD3FE2">
            <w:rPr>
              <w:rFonts w:ascii="HelveticaNeueLT Pro 57 Cn" w:hAnsi="HelveticaNeueLT Pro 57 Cn" w:cstheme="minorHAnsi"/>
              <w:sz w:val="20"/>
              <w:szCs w:val="20"/>
            </w:rPr>
            <w:t xml:space="preserve">nebo do vyčerpání </w:t>
          </w:r>
          <w:r w:rsidR="00E120C1" w:rsidRPr="00CD3FE2">
            <w:rPr>
              <w:rFonts w:ascii="HelveticaNeueLT Pro 57 Cn" w:hAnsi="HelveticaNeueLT Pro 57 Cn" w:cstheme="minorHAnsi"/>
              <w:sz w:val="20"/>
              <w:szCs w:val="20"/>
            </w:rPr>
            <w:t xml:space="preserve">alokované </w:t>
          </w:r>
          <w:r w:rsidR="000D2DD9" w:rsidRPr="00CD3FE2">
            <w:rPr>
              <w:rFonts w:ascii="HelveticaNeueLT Pro 57 Cn" w:hAnsi="HelveticaNeueLT Pro 57 Cn" w:cstheme="minorHAnsi"/>
              <w:sz w:val="20"/>
              <w:szCs w:val="20"/>
            </w:rPr>
            <w:t xml:space="preserve">částky </w:t>
          </w:r>
          <w:r w:rsidR="00994A00" w:rsidRPr="00CD3FE2">
            <w:rPr>
              <w:rFonts w:ascii="HelveticaNeueLT Pro 57 Cn" w:hAnsi="HelveticaNeueLT Pro 57 Cn" w:cstheme="minorHAnsi"/>
              <w:sz w:val="20"/>
              <w:szCs w:val="20"/>
            </w:rPr>
            <w:t xml:space="preserve">posledního Projektu </w:t>
          </w:r>
          <w:r w:rsidR="004F5A6C" w:rsidRPr="00CD3FE2">
            <w:rPr>
              <w:rFonts w:ascii="HelveticaNeueLT Pro 57 Cn" w:hAnsi="HelveticaNeueLT Pro 57 Cn" w:cstheme="minorHAnsi"/>
              <w:sz w:val="20"/>
              <w:szCs w:val="20"/>
            </w:rPr>
            <w:t xml:space="preserve">dle čl. </w:t>
          </w:r>
          <w:r w:rsidR="00491F7C" w:rsidRPr="00CD3FE2">
            <w:rPr>
              <w:rFonts w:ascii="HelveticaNeueLT Pro 57 Cn" w:hAnsi="HelveticaNeueLT Pro 57 Cn" w:cstheme="minorHAnsi"/>
              <w:sz w:val="20"/>
              <w:szCs w:val="20"/>
            </w:rPr>
            <w:t>II. odst. 3 Smlouvy</w:t>
          </w:r>
          <w:r w:rsidR="000D2DD9" w:rsidRPr="00CD3FE2">
            <w:rPr>
              <w:rFonts w:ascii="HelveticaNeueLT Pro 57 Cn" w:hAnsi="HelveticaNeueLT Pro 57 Cn" w:cstheme="minorHAnsi"/>
              <w:sz w:val="20"/>
              <w:szCs w:val="20"/>
            </w:rPr>
            <w:t>, podle toho, který okamžik nastane dříve</w:t>
          </w:r>
          <w:r w:rsidRPr="00CD3FE2">
            <w:rPr>
              <w:rFonts w:ascii="HelveticaNeueLT Pro 57 Cn" w:hAnsi="HelveticaNeueLT Pro 57 Cn" w:cstheme="minorHAnsi"/>
              <w:sz w:val="20"/>
              <w:szCs w:val="20"/>
            </w:rPr>
            <w:t>.</w:t>
          </w:r>
        </w:p>
        <w:p w:rsidR="00B21777" w:rsidRDefault="003F4533" w:rsidP="002A2A0D">
          <w:pPr>
            <w:numPr>
              <w:ilvl w:val="0"/>
              <w:numId w:val="10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B21777">
            <w:rPr>
              <w:rFonts w:ascii="HelveticaNeueLT Pro 57 Cn" w:hAnsi="HelveticaNeueLT Pro 57 Cn" w:cstheme="minorHAnsi"/>
              <w:sz w:val="20"/>
              <w:szCs w:val="20"/>
            </w:rPr>
            <w:t xml:space="preserve">V případě, že Dodavatel nebo Objednatel </w:t>
          </w:r>
          <w:r w:rsidR="001421CB" w:rsidRPr="00B21777">
            <w:rPr>
              <w:rFonts w:ascii="HelveticaNeueLT Pro 57 Cn" w:hAnsi="HelveticaNeueLT Pro 57 Cn" w:cstheme="minorHAnsi"/>
              <w:sz w:val="20"/>
              <w:szCs w:val="20"/>
            </w:rPr>
            <w:t>poruší tuto Smlouvu podstatným způsobem a nezjedná nápravu takového stavu</w:t>
          </w:r>
          <w:r w:rsidRPr="00B21777">
            <w:rPr>
              <w:rFonts w:ascii="HelveticaNeueLT Pro 57 Cn" w:hAnsi="HelveticaNeueLT Pro 57 Cn" w:cstheme="minorHAnsi"/>
              <w:sz w:val="20"/>
              <w:szCs w:val="20"/>
            </w:rPr>
            <w:t xml:space="preserve"> ani v dodatečné lhůtě </w:t>
          </w:r>
          <w:r w:rsidR="007E2080" w:rsidRPr="00B21777">
            <w:rPr>
              <w:rFonts w:ascii="HelveticaNeueLT Pro 57 Cn" w:hAnsi="HelveticaNeueLT Pro 57 Cn" w:cstheme="minorHAnsi"/>
              <w:sz w:val="20"/>
              <w:szCs w:val="20"/>
            </w:rPr>
            <w:t>14</w:t>
          </w:r>
          <w:r w:rsidRPr="00B21777">
            <w:rPr>
              <w:rFonts w:ascii="HelveticaNeueLT Pro 57 Cn" w:hAnsi="HelveticaNeueLT Pro 57 Cn" w:cstheme="minorHAnsi"/>
              <w:sz w:val="20"/>
              <w:szCs w:val="20"/>
            </w:rPr>
            <w:t xml:space="preserve"> dnů od doručení písemné výzvy druhé smluvní strany ke splnění povinnosti, druhá smluvní strana má právo od </w:t>
          </w:r>
          <w:r w:rsidR="00402582" w:rsidRPr="00B21777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B21777">
            <w:rPr>
              <w:rFonts w:ascii="HelveticaNeueLT Pro 57 Cn" w:hAnsi="HelveticaNeueLT Pro 57 Cn" w:cstheme="minorHAnsi"/>
              <w:sz w:val="20"/>
              <w:szCs w:val="20"/>
            </w:rPr>
            <w:t>mlouvy odstoupit s okamžitou účinností ke dni doručení odstoupení druhé smluvní straně</w:t>
          </w:r>
          <w:r w:rsidR="004B1F52" w:rsidRPr="00B21777">
            <w:rPr>
              <w:rFonts w:ascii="HelveticaNeueLT Pro 57 Cn" w:hAnsi="HelveticaNeueLT Pro 57 Cn" w:cstheme="minorHAnsi"/>
              <w:sz w:val="20"/>
              <w:szCs w:val="20"/>
            </w:rPr>
            <w:t xml:space="preserve"> a s účinky do budoucna</w:t>
          </w:r>
          <w:r w:rsidRPr="00B21777">
            <w:rPr>
              <w:rFonts w:ascii="HelveticaNeueLT Pro 57 Cn" w:hAnsi="HelveticaNeueLT Pro 57 Cn" w:cstheme="minorHAnsi"/>
              <w:sz w:val="20"/>
              <w:szCs w:val="20"/>
            </w:rPr>
            <w:t xml:space="preserve">. </w:t>
          </w:r>
          <w:r w:rsidR="00DA0D1A" w:rsidRPr="00B21777">
            <w:rPr>
              <w:rFonts w:ascii="HelveticaNeueLT Pro 57 Cn" w:hAnsi="HelveticaNeueLT Pro 57 Cn" w:cstheme="minorHAnsi"/>
              <w:sz w:val="20"/>
              <w:szCs w:val="20"/>
            </w:rPr>
            <w:t xml:space="preserve">Za porušení této Smlouvy podstatným způsobem Dodavatelem se považuje zejména </w:t>
          </w:r>
          <w:r w:rsidR="00C86BAD" w:rsidRPr="00B21777">
            <w:rPr>
              <w:rFonts w:ascii="HelveticaNeueLT Pro 57 Cn" w:hAnsi="HelveticaNeueLT Pro 57 Cn" w:cstheme="minorHAnsi"/>
              <w:sz w:val="20"/>
              <w:szCs w:val="20"/>
            </w:rPr>
            <w:t xml:space="preserve">porušení závazků obsažených v čl. V. odst. 9 písm. a) až d) a písm. f) až j) a v čl. VII. odst. 1 písm. a), e) a f) této Smlouvy. </w:t>
          </w:r>
          <w:r w:rsidR="00DA0D1A" w:rsidRPr="00B21777">
            <w:rPr>
              <w:rFonts w:ascii="HelveticaNeueLT Pro 57 Cn" w:hAnsi="HelveticaNeueLT Pro 57 Cn" w:cstheme="minorHAnsi"/>
              <w:sz w:val="20"/>
              <w:szCs w:val="20"/>
            </w:rPr>
            <w:t>Za porušení této Smlouvy podstatným způsobem Objednatelem se považuje zejména</w:t>
          </w:r>
          <w:r w:rsidR="00B21777" w:rsidRPr="00B21777">
            <w:rPr>
              <w:rFonts w:ascii="HelveticaNeueLT Pro 57 Cn" w:hAnsi="HelveticaNeueLT Pro 57 Cn" w:cstheme="minorHAnsi"/>
              <w:sz w:val="20"/>
              <w:szCs w:val="20"/>
            </w:rPr>
            <w:t xml:space="preserve"> porušení závazků obsažených v čl. VI. odst. 1</w:t>
          </w:r>
          <w:r w:rsidR="00A4113B">
            <w:rPr>
              <w:rFonts w:ascii="HelveticaNeueLT Pro 57 Cn" w:hAnsi="HelveticaNeueLT Pro 57 Cn" w:cstheme="minorHAnsi"/>
              <w:sz w:val="20"/>
              <w:szCs w:val="20"/>
            </w:rPr>
            <w:t xml:space="preserve"> až </w:t>
          </w:r>
          <w:r w:rsidR="00B21777" w:rsidRPr="00B21777">
            <w:rPr>
              <w:rFonts w:ascii="HelveticaNeueLT Pro 57 Cn" w:hAnsi="HelveticaNeueLT Pro 57 Cn" w:cstheme="minorHAnsi"/>
              <w:sz w:val="20"/>
              <w:szCs w:val="20"/>
            </w:rPr>
            <w:t>2</w:t>
          </w:r>
          <w:r w:rsidR="00A4113B">
            <w:rPr>
              <w:rFonts w:ascii="HelveticaNeueLT Pro 57 Cn" w:hAnsi="HelveticaNeueLT Pro 57 Cn" w:cstheme="minorHAnsi"/>
              <w:sz w:val="20"/>
              <w:szCs w:val="20"/>
            </w:rPr>
            <w:t>.</w:t>
          </w:r>
        </w:p>
        <w:p w:rsidR="0051593A" w:rsidRPr="00B21777" w:rsidRDefault="00DC685E" w:rsidP="002A2A0D">
          <w:pPr>
            <w:numPr>
              <w:ilvl w:val="0"/>
              <w:numId w:val="10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>
            <w:rPr>
              <w:rFonts w:ascii="HelveticaNeueLT Pro 57 Cn" w:hAnsi="HelveticaNeueLT Pro 57 Cn" w:cstheme="minorHAnsi"/>
              <w:sz w:val="20"/>
              <w:szCs w:val="20"/>
            </w:rPr>
            <w:t>Do</w:t>
          </w:r>
          <w:r w:rsidRPr="00B21777">
            <w:rPr>
              <w:rFonts w:ascii="HelveticaNeueLT Pro 57 Cn" w:hAnsi="HelveticaNeueLT Pro 57 Cn" w:cstheme="minorHAnsi"/>
              <w:sz w:val="20"/>
              <w:szCs w:val="20"/>
            </w:rPr>
            <w:t xml:space="preserve">davatel </w:t>
          </w:r>
          <w:r w:rsidR="004E09F3" w:rsidRPr="00B21777">
            <w:rPr>
              <w:rFonts w:ascii="HelveticaNeueLT Pro 57 Cn" w:hAnsi="HelveticaNeueLT Pro 57 Cn" w:cstheme="minorHAnsi"/>
              <w:sz w:val="20"/>
              <w:szCs w:val="20"/>
            </w:rPr>
            <w:t xml:space="preserve">bere na vědomí, že </w:t>
          </w:r>
          <w:r w:rsidR="009D3C08" w:rsidRPr="00B21777">
            <w:rPr>
              <w:rFonts w:ascii="HelveticaNeueLT Pro 57 Cn" w:hAnsi="HelveticaNeueLT Pro 57 Cn" w:cstheme="minorHAnsi"/>
              <w:sz w:val="20"/>
              <w:szCs w:val="20"/>
            </w:rPr>
            <w:t>Objednatel</w:t>
          </w:r>
          <w:r w:rsidR="004E09F3" w:rsidRPr="00B21777">
            <w:rPr>
              <w:rFonts w:ascii="HelveticaNeueLT Pro 57 Cn" w:hAnsi="HelveticaNeueLT Pro 57 Cn" w:cstheme="minorHAnsi"/>
              <w:sz w:val="20"/>
              <w:szCs w:val="20"/>
            </w:rPr>
            <w:t xml:space="preserve"> je povin</w:t>
          </w:r>
          <w:r w:rsidR="007E2080" w:rsidRPr="00B21777">
            <w:rPr>
              <w:rFonts w:ascii="HelveticaNeueLT Pro 57 Cn" w:hAnsi="HelveticaNeueLT Pro 57 Cn" w:cstheme="minorHAnsi"/>
              <w:sz w:val="20"/>
              <w:szCs w:val="20"/>
            </w:rPr>
            <w:t>en</w:t>
          </w:r>
          <w:r w:rsidR="004E09F3" w:rsidRPr="00B21777">
            <w:rPr>
              <w:rFonts w:ascii="HelveticaNeueLT Pro 57 Cn" w:hAnsi="HelveticaNeueLT Pro 57 Cn" w:cstheme="minorHAnsi"/>
              <w:sz w:val="20"/>
              <w:szCs w:val="20"/>
            </w:rPr>
            <w:t xml:space="preserve"> na dotaz třetí osoby poskytovat informace podle ustanovení zákona č. 106/1999 Sb., o svobodném přístupu k informacím, v</w:t>
          </w:r>
          <w:r w:rsidR="00CD3FE2">
            <w:rPr>
              <w:rFonts w:ascii="HelveticaNeueLT Pro 57 Cn" w:hAnsi="HelveticaNeueLT Pro 57 Cn" w:cstheme="minorHAnsi"/>
              <w:sz w:val="20"/>
              <w:szCs w:val="20"/>
            </w:rPr>
            <w:t xml:space="preserve">e </w:t>
          </w:r>
          <w:r w:rsidR="004E09F3" w:rsidRPr="00B21777">
            <w:rPr>
              <w:rFonts w:ascii="HelveticaNeueLT Pro 57 Cn" w:hAnsi="HelveticaNeueLT Pro 57 Cn" w:cstheme="minorHAnsi"/>
              <w:sz w:val="20"/>
              <w:szCs w:val="20"/>
            </w:rPr>
            <w:t>znění</w:t>
          </w:r>
          <w:r w:rsidR="00CD3FE2">
            <w:rPr>
              <w:rFonts w:ascii="HelveticaNeueLT Pro 57 Cn" w:hAnsi="HelveticaNeueLT Pro 57 Cn" w:cstheme="minorHAnsi"/>
              <w:sz w:val="20"/>
              <w:szCs w:val="20"/>
            </w:rPr>
            <w:t xml:space="preserve"> pozdějších předpisů</w:t>
          </w:r>
          <w:r w:rsidR="004E09F3" w:rsidRPr="00B21777">
            <w:rPr>
              <w:rFonts w:ascii="HelveticaNeueLT Pro 57 Cn" w:hAnsi="HelveticaNeueLT Pro 57 Cn" w:cstheme="minorHAnsi"/>
              <w:sz w:val="20"/>
              <w:szCs w:val="20"/>
            </w:rPr>
            <w:t>, a</w:t>
          </w:r>
          <w:r w:rsidR="007D3BD7" w:rsidRPr="00B21777">
            <w:rPr>
              <w:rFonts w:ascii="HelveticaNeueLT Pro 57 Cn" w:hAnsi="HelveticaNeueLT Pro 57 Cn" w:cstheme="minorHAnsi"/>
              <w:sz w:val="20"/>
              <w:szCs w:val="20"/>
            </w:rPr>
            <w:t> </w:t>
          </w:r>
          <w:r w:rsidR="004E09F3" w:rsidRPr="00B21777">
            <w:rPr>
              <w:rFonts w:ascii="HelveticaNeueLT Pro 57 Cn" w:hAnsi="HelveticaNeueLT Pro 57 Cn" w:cstheme="minorHAnsi"/>
              <w:sz w:val="20"/>
              <w:szCs w:val="20"/>
            </w:rPr>
            <w:t>souhlasí s tím</w:t>
          </w:r>
          <w:r w:rsidR="007D3BD7" w:rsidRPr="00B21777">
            <w:rPr>
              <w:rFonts w:ascii="HelveticaNeueLT Pro 57 Cn" w:hAnsi="HelveticaNeueLT Pro 57 Cn" w:cstheme="minorHAnsi"/>
              <w:sz w:val="20"/>
              <w:szCs w:val="20"/>
            </w:rPr>
            <w:t>, aby veškeré informace v této S</w:t>
          </w:r>
          <w:r w:rsidR="004E09F3" w:rsidRPr="00B21777">
            <w:rPr>
              <w:rFonts w:ascii="HelveticaNeueLT Pro 57 Cn" w:hAnsi="HelveticaNeueLT Pro 57 Cn" w:cstheme="minorHAnsi"/>
              <w:sz w:val="20"/>
              <w:szCs w:val="20"/>
            </w:rPr>
            <w:t xml:space="preserve">mlouvě obsažené, s výjimkou osobních údajů, byly poskytnuty třetím osobám, pokud si je vyžádají, a též prohlašuje, že </w:t>
          </w:r>
          <w:r w:rsidR="007D3BD7" w:rsidRPr="00B21777">
            <w:rPr>
              <w:rFonts w:ascii="HelveticaNeueLT Pro 57 Cn" w:hAnsi="HelveticaNeueLT Pro 57 Cn" w:cstheme="minorHAnsi"/>
              <w:sz w:val="20"/>
              <w:szCs w:val="20"/>
            </w:rPr>
            <w:t>nic z obsahu této S</w:t>
          </w:r>
          <w:r w:rsidR="004E09F3" w:rsidRPr="00B21777">
            <w:rPr>
              <w:rFonts w:ascii="HelveticaNeueLT Pro 57 Cn" w:hAnsi="HelveticaNeueLT Pro 57 Cn" w:cstheme="minorHAnsi"/>
              <w:sz w:val="20"/>
              <w:szCs w:val="20"/>
            </w:rPr>
            <w:t xml:space="preserve">mlouvy nepovažuje za </w:t>
          </w:r>
          <w:r w:rsidR="003143D7" w:rsidRPr="00B21777">
            <w:rPr>
              <w:rFonts w:ascii="HelveticaNeueLT Pro 57 Cn" w:hAnsi="HelveticaNeueLT Pro 57 Cn" w:cstheme="minorHAnsi"/>
              <w:sz w:val="20"/>
              <w:szCs w:val="20"/>
            </w:rPr>
            <w:t xml:space="preserve">důvěrné ani za </w:t>
          </w:r>
          <w:r w:rsidR="004E09F3" w:rsidRPr="00B21777">
            <w:rPr>
              <w:rFonts w:ascii="HelveticaNeueLT Pro 57 Cn" w:hAnsi="HelveticaNeueLT Pro 57 Cn" w:cstheme="minorHAnsi"/>
              <w:sz w:val="20"/>
              <w:szCs w:val="20"/>
            </w:rPr>
            <w:t>obchodní tajemství</w:t>
          </w:r>
          <w:r w:rsidR="003143D7" w:rsidRPr="00B21777">
            <w:rPr>
              <w:rFonts w:ascii="HelveticaNeueLT Pro 57 Cn" w:hAnsi="HelveticaNeueLT Pro 57 Cn" w:cstheme="minorHAnsi"/>
              <w:sz w:val="20"/>
              <w:szCs w:val="20"/>
            </w:rPr>
            <w:t>.</w:t>
          </w:r>
        </w:p>
        <w:p w:rsidR="003F4533" w:rsidRPr="00A37099" w:rsidRDefault="003F4533" w:rsidP="00366FD2">
          <w:pPr>
            <w:numPr>
              <w:ilvl w:val="0"/>
              <w:numId w:val="10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Tato Smlouva nabývá platnosti dnem jejího podpisu zástupci obou smluvních stran. </w:t>
          </w:r>
          <w:r w:rsidR="009807EF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Smluvní strany berou </w:t>
          </w:r>
          <w:r w:rsidR="00630257" w:rsidRPr="00A37099">
            <w:rPr>
              <w:rFonts w:ascii="HelveticaNeueLT Pro 57 Cn" w:hAnsi="HelveticaNeueLT Pro 57 Cn" w:cstheme="minorHAnsi"/>
              <w:sz w:val="20"/>
              <w:szCs w:val="20"/>
            </w:rPr>
            <w:br/>
          </w:r>
          <w:r w:rsidR="009807EF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na vědomí, že tato </w:t>
          </w:r>
          <w:r w:rsidR="00402582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="009807EF" w:rsidRPr="00A37099">
            <w:rPr>
              <w:rFonts w:ascii="HelveticaNeueLT Pro 57 Cn" w:hAnsi="HelveticaNeueLT Pro 57 Cn" w:cstheme="minorHAnsi"/>
              <w:sz w:val="20"/>
              <w:szCs w:val="20"/>
            </w:rPr>
            <w:t>mlouva podléhá povinnosti jejího uveřejnění prostřednictvím registru smluv v souladu se zákonem č. 340/2015 Sb., zákon o registru smluv, v</w:t>
          </w:r>
          <w:r w:rsidR="00CD3FE2">
            <w:rPr>
              <w:rFonts w:ascii="HelveticaNeueLT Pro 57 Cn" w:hAnsi="HelveticaNeueLT Pro 57 Cn" w:cstheme="minorHAnsi"/>
              <w:sz w:val="20"/>
              <w:szCs w:val="20"/>
            </w:rPr>
            <w:t>e</w:t>
          </w:r>
          <w:r w:rsidR="009807EF" w:rsidRPr="00A37099">
            <w:rPr>
              <w:rFonts w:ascii="HelveticaNeueLT Pro 57 Cn" w:hAnsi="HelveticaNeueLT Pro 57 Cn" w:cstheme="minorHAnsi"/>
              <w:sz w:val="20"/>
              <w:szCs w:val="20"/>
            </w:rPr>
            <w:t> znění</w:t>
          </w:r>
          <w:r w:rsidR="00CD3FE2">
            <w:rPr>
              <w:rFonts w:ascii="HelveticaNeueLT Pro 57 Cn" w:hAnsi="HelveticaNeueLT Pro 57 Cn" w:cstheme="minorHAnsi"/>
              <w:sz w:val="20"/>
              <w:szCs w:val="20"/>
            </w:rPr>
            <w:t xml:space="preserve"> pozdějších předpisů</w:t>
          </w:r>
          <w:r w:rsidR="00505009">
            <w:rPr>
              <w:rFonts w:ascii="HelveticaNeueLT Pro 57 Cn" w:hAnsi="HelveticaNeueLT Pro 57 Cn" w:cstheme="minorHAnsi"/>
              <w:sz w:val="20"/>
              <w:szCs w:val="20"/>
            </w:rPr>
            <w:t>. Smluvní strany dále berou na vědomí, že tato Smlouva</w:t>
          </w:r>
          <w:r w:rsidR="00B7164C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nabývá účinnosti</w:t>
          </w:r>
          <w:r w:rsidR="00712536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B7164C" w:rsidRPr="00A37099">
            <w:rPr>
              <w:rFonts w:ascii="HelveticaNeueLT Pro 57 Cn" w:hAnsi="HelveticaNeueLT Pro 57 Cn" w:cstheme="minorHAnsi"/>
              <w:sz w:val="20"/>
              <w:szCs w:val="20"/>
            </w:rPr>
            <w:t>nejdříve dnem jejího uveřejnění v</w:t>
          </w:r>
          <w:r w:rsidR="00712536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B7164C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registru smluv. Dále platí, že nebude-li </w:t>
          </w:r>
          <w:r w:rsidR="00402582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="00B7164C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mlouva uveřejněna ani do tří měsíců od jejího uzavření, bude od počátku zrušena. </w:t>
          </w:r>
          <w:r w:rsidR="00505009">
            <w:rPr>
              <w:rFonts w:ascii="HelveticaNeueLT Pro 57 Cn" w:hAnsi="HelveticaNeueLT Pro 57 Cn" w:cstheme="minorHAnsi"/>
              <w:sz w:val="20"/>
              <w:szCs w:val="20"/>
            </w:rPr>
            <w:t xml:space="preserve">Tato Smlouva </w:t>
          </w:r>
          <w:r w:rsidR="00712536" w:rsidRPr="00A37099">
            <w:rPr>
              <w:rFonts w:ascii="HelveticaNeueLT Pro 57 Cn" w:hAnsi="HelveticaNeueLT Pro 57 Cn" w:cstheme="minorHAnsi"/>
              <w:sz w:val="20"/>
              <w:szCs w:val="20"/>
            </w:rPr>
            <w:t>bude uveřejněna bez zbytečného</w:t>
          </w:r>
          <w:r w:rsidR="00B7164C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odkladu, nejpozději však do 30 dnů od jejího uzavření.</w:t>
          </w:r>
          <w:r w:rsidR="00B7164C" w:rsidRPr="00A37099" w:rsidDel="009807EF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</w:p>
        <w:p w:rsidR="003F4533" w:rsidRPr="00A37099" w:rsidRDefault="003F4533" w:rsidP="00366FD2">
          <w:pPr>
            <w:numPr>
              <w:ilvl w:val="0"/>
              <w:numId w:val="10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Smluvní strany se zavazují, že veškeré spory vzniklé ze závazků touto </w:t>
          </w:r>
          <w:r w:rsidR="00402582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mlouvou založených nebo jí vyvolaných se budou snažit řešit smírnou cestou. Nepodaří-li se věc vyřešit smírem</w:t>
          </w:r>
          <w:r w:rsidR="007E2080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ani do 60 dnů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, může se kterákoli smluvní strana domáhat ochrany svých práv u obecného soudu v České republice.</w:t>
          </w:r>
        </w:p>
        <w:p w:rsidR="003F4533" w:rsidRPr="00A37099" w:rsidRDefault="003F4533" w:rsidP="00366FD2">
          <w:pPr>
            <w:numPr>
              <w:ilvl w:val="0"/>
              <w:numId w:val="10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Je-li nebo stane-li se některé ustanovení této </w:t>
          </w:r>
          <w:r w:rsidR="00402582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mlouvy neplatné</w:t>
          </w:r>
          <w:r w:rsidR="007E2080" w:rsidRPr="00A37099">
            <w:rPr>
              <w:rFonts w:ascii="HelveticaNeueLT Pro 57 Cn" w:hAnsi="HelveticaNeueLT Pro 57 Cn" w:cstheme="minorHAnsi"/>
              <w:sz w:val="20"/>
              <w:szCs w:val="20"/>
            </w:rPr>
            <w:t>, zdánlivé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či neúčinné, zůstávají ostatní ustanovení této </w:t>
          </w:r>
          <w:r w:rsidR="00402582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mlouvy platná a účinná. Namísto neplatného</w:t>
          </w:r>
          <w:r w:rsidR="007E2080" w:rsidRPr="00A37099">
            <w:rPr>
              <w:rFonts w:ascii="HelveticaNeueLT Pro 57 Cn" w:hAnsi="HelveticaNeueLT Pro 57 Cn" w:cstheme="minorHAnsi"/>
              <w:sz w:val="20"/>
              <w:szCs w:val="20"/>
            </w:rPr>
            <w:t>, zdánlivého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či neúčinného ustanovení se použijí ustanovení obecně závazných právních předpisů upravujících otázku vzájemného vztahu smluvních stran</w:t>
          </w:r>
          <w:r w:rsidR="007E2080" w:rsidRPr="00A37099">
            <w:rPr>
              <w:rFonts w:ascii="HelveticaNeueLT Pro 57 Cn" w:hAnsi="HelveticaNeueLT Pro 57 Cn" w:cstheme="minorHAnsi"/>
              <w:sz w:val="20"/>
              <w:szCs w:val="20"/>
            </w:rPr>
            <w:t>, zejména občanského zákoníku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. Smluvní strany se zavazují upravit svůj vztah přijetím jiného ustanovení, které svým výsledkem nejlépe odpovídá záměru ustanovení neplatného</w:t>
          </w:r>
          <w:r w:rsidR="00540CB8" w:rsidRPr="00A37099">
            <w:rPr>
              <w:rFonts w:ascii="HelveticaNeueLT Pro 57 Cn" w:hAnsi="HelveticaNeueLT Pro 57 Cn" w:cstheme="minorHAnsi"/>
              <w:sz w:val="20"/>
              <w:szCs w:val="20"/>
            </w:rPr>
            <w:t>,</w:t>
          </w:r>
          <w:r w:rsidR="007E2080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zdánlivého</w:t>
          </w:r>
          <w:r w:rsidR="00322BD3">
            <w:rPr>
              <w:rFonts w:ascii="HelveticaNeueLT Pro 57 Cn" w:hAnsi="HelveticaNeueLT Pro 57 Cn" w:cstheme="minorHAnsi"/>
              <w:sz w:val="20"/>
              <w:szCs w:val="20"/>
            </w:rPr>
            <w:t>,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resp. neúčinného.</w:t>
          </w:r>
        </w:p>
        <w:p w:rsidR="005F40F8" w:rsidRPr="00A37099" w:rsidRDefault="003F4533" w:rsidP="00366FD2">
          <w:pPr>
            <w:numPr>
              <w:ilvl w:val="0"/>
              <w:numId w:val="10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Písemnosti související s touto </w:t>
          </w:r>
          <w:r w:rsidR="00402582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mlouvou budou </w:t>
          </w:r>
          <w:r w:rsidR="0044233C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="007E2080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mluvními stranami doručovány na adresy uvedené v záhlaví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nebo e</w:t>
          </w:r>
          <w:r w:rsidR="00CD3FE2">
            <w:rPr>
              <w:rFonts w:ascii="HelveticaNeueLT Pro 57 Cn" w:hAnsi="HelveticaNeueLT Pro 57 Cn" w:cstheme="minorHAnsi"/>
              <w:sz w:val="20"/>
              <w:szCs w:val="20"/>
            </w:rPr>
            <w:t>-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mailem na e</w:t>
          </w:r>
          <w:r w:rsidR="00CD3FE2">
            <w:rPr>
              <w:rFonts w:ascii="HelveticaNeueLT Pro 57 Cn" w:hAnsi="HelveticaNeueLT Pro 57 Cn" w:cstheme="minorHAnsi"/>
              <w:sz w:val="20"/>
              <w:szCs w:val="20"/>
            </w:rPr>
            <w:t>-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mailovou adresu </w:t>
          </w:r>
          <w:r w:rsidR="007E2080" w:rsidRPr="00A37099">
            <w:rPr>
              <w:rFonts w:ascii="HelveticaNeueLT Pro 57 Cn" w:hAnsi="HelveticaNeueLT Pro 57 Cn" w:cstheme="minorHAnsi"/>
              <w:sz w:val="20"/>
              <w:szCs w:val="20"/>
            </w:rPr>
            <w:t>kontaktních osob uvedených v této Smlouvě</w:t>
          </w:r>
          <w:r w:rsidR="00123A1B" w:rsidRPr="00A37099">
            <w:rPr>
              <w:rFonts w:ascii="HelveticaNeueLT Pro 57 Cn" w:hAnsi="HelveticaNeueLT Pro 57 Cn" w:cstheme="minorHAnsi"/>
              <w:sz w:val="20"/>
              <w:szCs w:val="20"/>
            </w:rPr>
            <w:t>.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</w:p>
        <w:p w:rsidR="003F4533" w:rsidRPr="00A37099" w:rsidRDefault="003F4533" w:rsidP="00366FD2">
          <w:pPr>
            <w:numPr>
              <w:ilvl w:val="0"/>
              <w:numId w:val="10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Smluvní strany prohlašují, že si tuto </w:t>
          </w:r>
          <w:r w:rsidR="00402582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mlouvu před jejím podpisem přečetly, že byla uzavřena po vzájemném projednání podle jejich pravé a svobodné vůle, určitě, vážně a srozumitelně</w:t>
          </w:r>
          <w:r w:rsidR="00540CB8" w:rsidRPr="00A37099">
            <w:rPr>
              <w:rFonts w:ascii="HelveticaNeueLT Pro 57 Cn" w:hAnsi="HelveticaNeueLT Pro 57 Cn" w:cstheme="minorHAnsi"/>
              <w:sz w:val="20"/>
              <w:szCs w:val="20"/>
            </w:rPr>
            <w:t>,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 a na důkaz souhlasu připojují své vlastní podpisy.</w:t>
          </w:r>
        </w:p>
        <w:p w:rsidR="00CE2D24" w:rsidRPr="00CE2D24" w:rsidRDefault="00CE2D24" w:rsidP="00CE2D24">
          <w:pPr>
            <w:numPr>
              <w:ilvl w:val="0"/>
              <w:numId w:val="10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CE2D24">
            <w:rPr>
              <w:rFonts w:ascii="HelveticaNeueLT Pro 57 Cn" w:hAnsi="HelveticaNeueLT Pro 57 Cn" w:cstheme="minorHAnsi"/>
              <w:sz w:val="20"/>
              <w:szCs w:val="20"/>
            </w:rPr>
            <w:t xml:space="preserve">Tato </w:t>
          </w:r>
          <w:r w:rsidR="007C158F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CE2D24">
            <w:rPr>
              <w:rFonts w:ascii="HelveticaNeueLT Pro 57 Cn" w:hAnsi="HelveticaNeueLT Pro 57 Cn" w:cstheme="minorHAnsi"/>
              <w:sz w:val="20"/>
              <w:szCs w:val="20"/>
            </w:rPr>
            <w:t>mlouva je vyhotovena v jednom (1) stejnopise v elektronické podobě, a to elektronicky uznávanými podpisy ve smyslu § 6 odst. 2 zákona č. 297/2016 Sb., o službách vytvářejících důvěru pro elektronické transakce</w:t>
          </w:r>
          <w:r w:rsidR="00636FF1">
            <w:rPr>
              <w:rFonts w:ascii="HelveticaNeueLT Pro 57 Cn" w:hAnsi="HelveticaNeueLT Pro 57 Cn" w:cstheme="minorHAnsi"/>
              <w:sz w:val="20"/>
              <w:szCs w:val="20"/>
            </w:rPr>
            <w:t>, ve znění pozdějších předpisů</w:t>
          </w:r>
          <w:r w:rsidRPr="00CE2D24">
            <w:rPr>
              <w:rFonts w:ascii="HelveticaNeueLT Pro 57 Cn" w:hAnsi="HelveticaNeueLT Pro 57 Cn" w:cstheme="minorHAnsi"/>
              <w:sz w:val="20"/>
              <w:szCs w:val="20"/>
            </w:rPr>
            <w:t xml:space="preserve">. </w:t>
          </w:r>
        </w:p>
        <w:p w:rsidR="003F4533" w:rsidRPr="00A37099" w:rsidRDefault="003F4533" w:rsidP="00366FD2">
          <w:pPr>
            <w:numPr>
              <w:ilvl w:val="0"/>
              <w:numId w:val="10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Tato </w:t>
          </w:r>
          <w:r w:rsidR="00402582" w:rsidRPr="00A37099">
            <w:rPr>
              <w:rFonts w:ascii="HelveticaNeueLT Pro 57 Cn" w:hAnsi="HelveticaNeueLT Pro 57 Cn" w:cstheme="minorHAnsi"/>
              <w:sz w:val="20"/>
              <w:szCs w:val="20"/>
            </w:rPr>
            <w:t>S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mlouva může být měněna nebo doplněna jen písemnými dodatky, které schválí a podepíší obě </w:t>
          </w:r>
          <w:r w:rsidR="00000330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smluvní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strany.</w:t>
          </w:r>
        </w:p>
        <w:p w:rsidR="00B7164C" w:rsidRPr="00A37099" w:rsidRDefault="00636FF1" w:rsidP="00366FD2">
          <w:pPr>
            <w:numPr>
              <w:ilvl w:val="0"/>
              <w:numId w:val="10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>
            <w:rPr>
              <w:rFonts w:ascii="HelveticaNeueLT Pro 57 Cn" w:hAnsi="HelveticaNeueLT Pro 57 Cn" w:cstheme="minorHAnsi"/>
              <w:sz w:val="20"/>
              <w:szCs w:val="20"/>
            </w:rPr>
            <w:t xml:space="preserve">Uzavření této Smlouvy bylo schváleno </w:t>
          </w:r>
          <w:r w:rsidRPr="00B74AF5">
            <w:rPr>
              <w:rFonts w:ascii="HelveticaNeueLT Pro 57 Cn" w:hAnsi="HelveticaNeueLT Pro 57 Cn" w:cstheme="minorHAnsi"/>
              <w:sz w:val="20"/>
              <w:szCs w:val="20"/>
            </w:rPr>
            <w:t xml:space="preserve">rozhodnutím </w:t>
          </w:r>
          <w:r w:rsidR="00CD3FE2">
            <w:rPr>
              <w:rFonts w:ascii="HelveticaNeueLT Pro 57 Cn" w:hAnsi="HelveticaNeueLT Pro 57 Cn" w:cstheme="minorHAnsi"/>
              <w:sz w:val="20"/>
              <w:szCs w:val="20"/>
            </w:rPr>
            <w:t>Rady města Vyškova,</w:t>
          </w:r>
          <w:r w:rsidR="00B74AF5" w:rsidRPr="00B74AF5">
            <w:rPr>
              <w:rFonts w:ascii="HelveticaNeueLT Pro 57 Cn" w:hAnsi="HelveticaNeueLT Pro 57 Cn" w:cstheme="minorHAnsi"/>
              <w:sz w:val="20"/>
              <w:szCs w:val="20"/>
            </w:rPr>
            <w:t xml:space="preserve"> a to</w:t>
          </w:r>
          <w:r w:rsidR="00B74AF5">
            <w:rPr>
              <w:rFonts w:ascii="HelveticaNeueLT Pro 57 Cn" w:hAnsi="HelveticaNeueLT Pro 57 Cn" w:cstheme="minorHAnsi"/>
              <w:sz w:val="20"/>
              <w:szCs w:val="20"/>
            </w:rPr>
            <w:t xml:space="preserve"> usnesením ze dne </w:t>
          </w:r>
          <w:r w:rsidR="00284688">
            <w:rPr>
              <w:rFonts w:ascii="HelveticaNeueLT Pro 57 Cn" w:hAnsi="HelveticaNeueLT Pro 57 Cn" w:cstheme="minorHAnsi"/>
              <w:sz w:val="20"/>
              <w:szCs w:val="20"/>
            </w:rPr>
            <w:t xml:space="preserve">10. dubna 2024, usnesení </w:t>
          </w:r>
          <w:r w:rsidR="00B74AF5">
            <w:rPr>
              <w:rFonts w:ascii="HelveticaNeueLT Pro 57 Cn" w:hAnsi="HelveticaNeueLT Pro 57 Cn" w:cstheme="minorHAnsi"/>
              <w:sz w:val="20"/>
              <w:szCs w:val="20"/>
            </w:rPr>
            <w:t>č</w:t>
          </w:r>
          <w:r w:rsidR="00284688">
            <w:rPr>
              <w:rFonts w:ascii="HelveticaNeueLT Pro 57 Cn" w:hAnsi="HelveticaNeueLT Pro 57 Cn" w:cstheme="minorHAnsi"/>
              <w:sz w:val="20"/>
              <w:szCs w:val="20"/>
            </w:rPr>
            <w:t xml:space="preserve">íslo 1879-01, </w:t>
          </w:r>
          <w:r>
            <w:rPr>
              <w:rFonts w:ascii="HelveticaNeueLT Pro 57 Cn" w:hAnsi="HelveticaNeueLT Pro 57 Cn" w:cstheme="minorHAnsi"/>
              <w:sz w:val="20"/>
              <w:szCs w:val="20"/>
            </w:rPr>
            <w:t>a rovněž byly splněny veškeré ostatní zákonné náležitosti pro platnost tohoto právního jednání.</w:t>
          </w:r>
        </w:p>
        <w:p w:rsidR="00F84862" w:rsidRPr="00A37099" w:rsidRDefault="00F84862" w:rsidP="00081940">
          <w:pPr>
            <w:pStyle w:val="Nadpis3"/>
            <w:spacing w:before="0" w:line="240" w:lineRule="auto"/>
            <w:ind w:firstLine="426"/>
            <w:jc w:val="both"/>
            <w:rPr>
              <w:rFonts w:ascii="HelveticaNeueLT Pro 57 Cn" w:hAnsi="HelveticaNeueLT Pro 57 Cn" w:cstheme="minorHAnsi"/>
              <w:color w:val="auto"/>
              <w:sz w:val="20"/>
              <w:szCs w:val="20"/>
            </w:rPr>
          </w:pPr>
        </w:p>
        <w:p w:rsidR="003F4533" w:rsidRPr="00A37099" w:rsidRDefault="003F4533" w:rsidP="00081940">
          <w:pPr>
            <w:pStyle w:val="Nadpis3"/>
            <w:spacing w:before="0" w:line="240" w:lineRule="auto"/>
            <w:ind w:firstLine="426"/>
            <w:jc w:val="both"/>
            <w:rPr>
              <w:rFonts w:ascii="HelveticaNeueLT Pro 57 Cn" w:hAnsi="HelveticaNeueLT Pro 57 Cn" w:cstheme="minorHAnsi"/>
              <w:color w:val="auto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color w:val="auto"/>
              <w:sz w:val="20"/>
              <w:szCs w:val="20"/>
            </w:rPr>
            <w:t>V</w:t>
          </w:r>
          <w:r w:rsidR="00FF68F5">
            <w:rPr>
              <w:rFonts w:ascii="HelveticaNeueLT Pro 57 Cn" w:hAnsi="HelveticaNeueLT Pro 57 Cn" w:cstheme="minorHAnsi"/>
              <w:color w:val="auto"/>
              <w:sz w:val="20"/>
              <w:szCs w:val="20"/>
            </w:rPr>
            <w:t>e Vyškově</w:t>
          </w:r>
          <w:r w:rsidR="00C43328">
            <w:rPr>
              <w:rFonts w:ascii="HelveticaNeueLT Pro 57 Cn" w:hAnsi="HelveticaNeueLT Pro 57 Cn" w:cstheme="minorHAnsi"/>
              <w:color w:val="auto"/>
              <w:sz w:val="20"/>
              <w:szCs w:val="20"/>
            </w:rPr>
            <w:t xml:space="preserve"> </w:t>
          </w:r>
          <w:r w:rsidRPr="00A37099">
            <w:rPr>
              <w:rFonts w:ascii="HelveticaNeueLT Pro 57 Cn" w:hAnsi="HelveticaNeueLT Pro 57 Cn" w:cstheme="minorHAnsi"/>
              <w:color w:val="auto"/>
              <w:sz w:val="20"/>
              <w:szCs w:val="20"/>
            </w:rPr>
            <w:t>dne:</w:t>
          </w:r>
          <w:r w:rsidR="00203C25">
            <w:rPr>
              <w:rFonts w:ascii="HelveticaNeueLT Pro 57 Cn" w:hAnsi="HelveticaNeueLT Pro 57 Cn" w:cstheme="minorHAnsi"/>
              <w:color w:val="auto"/>
              <w:sz w:val="20"/>
              <w:szCs w:val="20"/>
            </w:rPr>
            <w:t xml:space="preserve"> </w:t>
          </w:r>
          <w:r w:rsidR="00F939BA">
            <w:rPr>
              <w:rFonts w:ascii="HelveticaNeueLT Pro 57 Cn" w:hAnsi="HelveticaNeueLT Pro 57 Cn" w:cstheme="minorHAnsi"/>
              <w:color w:val="auto"/>
              <w:sz w:val="20"/>
              <w:szCs w:val="20"/>
            </w:rPr>
            <w:t>20. května 2024</w:t>
          </w:r>
          <w:r w:rsidR="00F939BA">
            <w:rPr>
              <w:rFonts w:ascii="HelveticaNeueLT Pro 57 Cn" w:hAnsi="HelveticaNeueLT Pro 57 Cn" w:cstheme="minorHAnsi"/>
              <w:color w:val="auto"/>
              <w:sz w:val="20"/>
              <w:szCs w:val="20"/>
            </w:rPr>
            <w:tab/>
          </w:r>
          <w:r w:rsidR="00F939BA">
            <w:rPr>
              <w:rFonts w:ascii="HelveticaNeueLT Pro 57 Cn" w:hAnsi="HelveticaNeueLT Pro 57 Cn" w:cstheme="minorHAnsi"/>
              <w:color w:val="auto"/>
              <w:sz w:val="20"/>
              <w:szCs w:val="20"/>
            </w:rPr>
            <w:tab/>
          </w:r>
          <w:r w:rsidRPr="00A37099">
            <w:rPr>
              <w:rFonts w:ascii="HelveticaNeueLT Pro 57 Cn" w:hAnsi="HelveticaNeueLT Pro 57 Cn" w:cstheme="minorHAnsi"/>
              <w:color w:val="auto"/>
              <w:sz w:val="20"/>
              <w:szCs w:val="20"/>
            </w:rPr>
            <w:t>V Praze dne:</w:t>
          </w:r>
          <w:r w:rsidR="001E7D4F" w:rsidRPr="00A37099">
            <w:rPr>
              <w:rFonts w:ascii="HelveticaNeueLT Pro 57 Cn" w:hAnsi="HelveticaNeueLT Pro 57 Cn" w:cstheme="minorHAnsi"/>
              <w:color w:val="auto"/>
              <w:sz w:val="20"/>
              <w:szCs w:val="20"/>
            </w:rPr>
            <w:t xml:space="preserve"> </w:t>
          </w:r>
          <w:r w:rsidR="00F939BA">
            <w:rPr>
              <w:rFonts w:ascii="HelveticaNeueLT Pro 57 Cn" w:hAnsi="HelveticaNeueLT Pro 57 Cn" w:cstheme="minorHAnsi"/>
              <w:color w:val="auto"/>
              <w:sz w:val="20"/>
              <w:szCs w:val="20"/>
            </w:rPr>
            <w:t>16. května 2024</w:t>
          </w:r>
        </w:p>
        <w:p w:rsidR="00F84862" w:rsidRPr="00A37099" w:rsidRDefault="00F84862" w:rsidP="00081940">
          <w:pPr>
            <w:spacing w:after="0" w:line="240" w:lineRule="auto"/>
            <w:ind w:firstLine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</w:p>
        <w:p w:rsidR="00A1680D" w:rsidRPr="00A37099" w:rsidRDefault="003F4533" w:rsidP="00081940">
          <w:pPr>
            <w:spacing w:after="0" w:line="240" w:lineRule="auto"/>
            <w:ind w:firstLine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Objednatel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ab/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ab/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ab/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ab/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ab/>
          </w:r>
          <w:bookmarkStart w:id="58" w:name="_GoBack"/>
          <w:bookmarkEnd w:id="58"/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Dodavatel</w:t>
          </w:r>
        </w:p>
        <w:p w:rsidR="003F4533" w:rsidRPr="00A37099" w:rsidRDefault="00FF68F5" w:rsidP="00081940">
          <w:pPr>
            <w:spacing w:after="0" w:line="240" w:lineRule="auto"/>
            <w:ind w:firstLine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>
            <w:rPr>
              <w:rFonts w:ascii="HelveticaNeueLT Pro 57 Cn" w:hAnsi="HelveticaNeueLT Pro 57 Cn" w:cstheme="minorHAnsi"/>
              <w:b/>
              <w:sz w:val="20"/>
              <w:szCs w:val="20"/>
            </w:rPr>
            <w:t>Město Vyškov</w:t>
          </w:r>
          <w:r w:rsidR="00A1680D" w:rsidRPr="00A37099">
            <w:rPr>
              <w:rFonts w:ascii="HelveticaNeueLT Pro 57 Cn" w:hAnsi="HelveticaNeueLT Pro 57 Cn" w:cstheme="minorHAnsi"/>
              <w:sz w:val="20"/>
              <w:szCs w:val="20"/>
            </w:rPr>
            <w:tab/>
          </w:r>
          <w:r w:rsidR="009D3C08" w:rsidRPr="00A37099">
            <w:rPr>
              <w:rFonts w:ascii="HelveticaNeueLT Pro 57 Cn" w:hAnsi="HelveticaNeueLT Pro 57 Cn" w:cstheme="minorHAnsi"/>
              <w:sz w:val="20"/>
              <w:szCs w:val="20"/>
            </w:rPr>
            <w:tab/>
          </w:r>
          <w:r w:rsidR="009D3C08" w:rsidRPr="00A37099">
            <w:rPr>
              <w:rFonts w:ascii="HelveticaNeueLT Pro 57 Cn" w:hAnsi="HelveticaNeueLT Pro 57 Cn" w:cstheme="minorHAnsi"/>
              <w:sz w:val="20"/>
              <w:szCs w:val="20"/>
            </w:rPr>
            <w:tab/>
          </w:r>
          <w:r w:rsidR="00CF44D6">
            <w:rPr>
              <w:rFonts w:ascii="HelveticaNeueLT Pro 57 Cn" w:hAnsi="HelveticaNeueLT Pro 57 Cn" w:cstheme="minorHAnsi"/>
              <w:sz w:val="20"/>
              <w:szCs w:val="20"/>
            </w:rPr>
            <w:tab/>
          </w:r>
          <w:r w:rsidR="00CF44D6">
            <w:rPr>
              <w:rFonts w:ascii="HelveticaNeueLT Pro 57 Cn" w:hAnsi="HelveticaNeueLT Pro 57 Cn" w:cstheme="minorHAnsi"/>
              <w:sz w:val="20"/>
              <w:szCs w:val="20"/>
            </w:rPr>
            <w:tab/>
          </w:r>
          <w:r w:rsidR="003F4533"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>Up Česká republika s.r.o.</w:t>
          </w:r>
        </w:p>
        <w:p w:rsidR="00F90B63" w:rsidRDefault="00F90B63" w:rsidP="00081940">
          <w:pPr>
            <w:spacing w:after="0" w:line="240" w:lineRule="auto"/>
            <w:ind w:firstLine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</w:p>
        <w:p w:rsidR="00203C25" w:rsidRDefault="00203C25" w:rsidP="00081940">
          <w:pPr>
            <w:spacing w:after="0" w:line="240" w:lineRule="auto"/>
            <w:ind w:firstLine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</w:p>
        <w:p w:rsidR="00203C25" w:rsidRPr="00A37099" w:rsidRDefault="00203C25" w:rsidP="00081940">
          <w:pPr>
            <w:spacing w:after="0" w:line="240" w:lineRule="auto"/>
            <w:ind w:firstLine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</w:p>
        <w:p w:rsidR="003F4533" w:rsidRPr="00A37099" w:rsidRDefault="003F4533" w:rsidP="00081940">
          <w:pPr>
            <w:spacing w:after="0" w:line="240" w:lineRule="auto"/>
            <w:ind w:firstLine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…</w:t>
          </w:r>
          <w:r w:rsidR="00A1680D" w:rsidRPr="00A37099">
            <w:rPr>
              <w:rFonts w:ascii="HelveticaNeueLT Pro 57 Cn" w:hAnsi="HelveticaNeueLT Pro 57 Cn" w:cstheme="minorHAnsi"/>
              <w:sz w:val="20"/>
              <w:szCs w:val="20"/>
            </w:rPr>
            <w:t>…………………………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…………………</w:t>
          </w:r>
          <w:r w:rsidR="00B4419B" w:rsidRPr="00A37099">
            <w:rPr>
              <w:rFonts w:ascii="HelveticaNeueLT Pro 57 Cn" w:hAnsi="HelveticaNeueLT Pro 57 Cn" w:cstheme="minorHAnsi"/>
              <w:sz w:val="20"/>
              <w:szCs w:val="20"/>
            </w:rPr>
            <w:tab/>
          </w:r>
          <w:r w:rsidR="00B4419B" w:rsidRPr="00A37099">
            <w:rPr>
              <w:rFonts w:ascii="HelveticaNeueLT Pro 57 Cn" w:hAnsi="HelveticaNeueLT Pro 57 Cn" w:cstheme="minorHAnsi"/>
              <w:sz w:val="20"/>
              <w:szCs w:val="20"/>
            </w:rPr>
            <w:tab/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…………</w:t>
          </w:r>
          <w:r w:rsidR="00A1680D" w:rsidRPr="00A37099">
            <w:rPr>
              <w:rFonts w:ascii="HelveticaNeueLT Pro 57 Cn" w:hAnsi="HelveticaNeueLT Pro 57 Cn" w:cstheme="minorHAnsi"/>
              <w:sz w:val="20"/>
              <w:szCs w:val="20"/>
            </w:rPr>
            <w:t>………………</w:t>
          </w:r>
          <w:r w:rsidR="005A3FCC" w:rsidRPr="00A37099">
            <w:rPr>
              <w:rFonts w:ascii="HelveticaNeueLT Pro 57 Cn" w:hAnsi="HelveticaNeueLT Pro 57 Cn" w:cstheme="minorHAnsi"/>
              <w:sz w:val="20"/>
              <w:szCs w:val="20"/>
            </w:rPr>
            <w:t>…..</w:t>
          </w:r>
          <w:r w:rsidR="00A1680D" w:rsidRPr="00A37099">
            <w:rPr>
              <w:rFonts w:ascii="HelveticaNeueLT Pro 57 Cn" w:hAnsi="HelveticaNeueLT Pro 57 Cn" w:cstheme="minorHAnsi"/>
              <w:sz w:val="20"/>
              <w:szCs w:val="20"/>
            </w:rPr>
            <w:t>…………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….   </w:t>
          </w:r>
        </w:p>
        <w:p w:rsidR="005A3FCC" w:rsidRPr="00A37099" w:rsidRDefault="00FF68F5" w:rsidP="008519AC">
          <w:pPr>
            <w:spacing w:after="0" w:line="240" w:lineRule="auto"/>
            <w:ind w:firstLine="426"/>
            <w:jc w:val="both"/>
            <w:rPr>
              <w:rFonts w:ascii="HelveticaNeueLT Pro 57 Cn" w:hAnsi="HelveticaNeueLT Pro 57 Cn" w:cstheme="minorHAnsi"/>
              <w:b/>
              <w:sz w:val="20"/>
              <w:szCs w:val="20"/>
            </w:rPr>
          </w:pPr>
          <w:r>
            <w:rPr>
              <w:rFonts w:ascii="HelveticaNeueLT Pro 57 Cn" w:hAnsi="HelveticaNeueLT Pro 57 Cn"/>
              <w:b/>
              <w:bCs/>
              <w:sz w:val="20"/>
              <w:szCs w:val="20"/>
            </w:rPr>
            <w:t xml:space="preserve">Karel </w:t>
          </w:r>
          <w:r w:rsidR="00CD3FE2">
            <w:rPr>
              <w:rFonts w:ascii="HelveticaNeueLT Pro 57 Cn" w:hAnsi="HelveticaNeueLT Pro 57 Cn"/>
              <w:b/>
              <w:bCs/>
              <w:sz w:val="20"/>
              <w:szCs w:val="20"/>
            </w:rPr>
            <w:t>Jurka</w:t>
          </w:r>
          <w:r w:rsidR="00CD3FE2">
            <w:rPr>
              <w:rFonts w:ascii="HelveticaNeueLT Pro 57 Cn" w:hAnsi="HelveticaNeueLT Pro 57 Cn"/>
              <w:b/>
              <w:bCs/>
              <w:sz w:val="20"/>
              <w:szCs w:val="20"/>
            </w:rPr>
            <w:tab/>
          </w:r>
          <w:r w:rsidR="00CF44D6">
            <w:rPr>
              <w:rFonts w:ascii="HelveticaNeueLT Pro 57 Cn" w:hAnsi="HelveticaNeueLT Pro 57 Cn" w:cstheme="minorHAnsi"/>
              <w:b/>
              <w:sz w:val="20"/>
              <w:szCs w:val="20"/>
            </w:rPr>
            <w:tab/>
          </w:r>
          <w:r w:rsidR="00CF44D6">
            <w:rPr>
              <w:rFonts w:ascii="HelveticaNeueLT Pro 57 Cn" w:hAnsi="HelveticaNeueLT Pro 57 Cn" w:cstheme="minorHAnsi"/>
              <w:b/>
              <w:sz w:val="20"/>
              <w:szCs w:val="20"/>
            </w:rPr>
            <w:tab/>
          </w:r>
          <w:r w:rsidR="00B2541A" w:rsidRPr="008519AC">
            <w:rPr>
              <w:rFonts w:ascii="HelveticaNeueLT Pro 57 Cn" w:hAnsi="HelveticaNeueLT Pro 57 Cn" w:cstheme="minorHAnsi"/>
              <w:b/>
              <w:sz w:val="20"/>
              <w:szCs w:val="20"/>
            </w:rPr>
            <w:tab/>
          </w:r>
          <w:r w:rsidR="003F4533"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ab/>
          </w:r>
          <w:r w:rsidR="007500B2">
            <w:rPr>
              <w:rFonts w:ascii="HelveticaNeueLT Pro 57 Cn" w:hAnsi="HelveticaNeueLT Pro 57 Cn" w:cstheme="minorHAnsi"/>
              <w:b/>
              <w:sz w:val="20"/>
              <w:szCs w:val="20"/>
            </w:rPr>
            <w:tab/>
          </w:r>
          <w:r w:rsidR="00A527A6"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>Stéphane Nicoletti</w:t>
          </w:r>
        </w:p>
        <w:p w:rsidR="003F4533" w:rsidRPr="00FF68F5" w:rsidRDefault="0095044B" w:rsidP="00DD7044">
          <w:pPr>
            <w:pStyle w:val="Nadpis3"/>
            <w:spacing w:before="0" w:line="240" w:lineRule="auto"/>
            <w:ind w:left="426"/>
            <w:jc w:val="both"/>
            <w:rPr>
              <w:rFonts w:ascii="HelveticaNeueLT Pro 57 Cn" w:hAnsi="HelveticaNeueLT Pro 57 Cn" w:cstheme="minorHAnsi"/>
              <w:color w:val="auto"/>
              <w:sz w:val="20"/>
              <w:szCs w:val="20"/>
            </w:rPr>
          </w:pPr>
          <w:r w:rsidRPr="00FF68F5">
            <w:rPr>
              <w:rFonts w:ascii="HelveticaNeueLT Pro 57 Cn" w:hAnsi="HelveticaNeueLT Pro 57 Cn" w:cstheme="minorHAnsi"/>
              <w:color w:val="auto"/>
              <w:sz w:val="20"/>
              <w:szCs w:val="20"/>
            </w:rPr>
            <w:t>s</w:t>
          </w:r>
          <w:r w:rsidR="00C43328" w:rsidRPr="00FF68F5">
            <w:rPr>
              <w:rFonts w:ascii="HelveticaNeueLT Pro 57 Cn" w:hAnsi="HelveticaNeueLT Pro 57 Cn" w:cstheme="minorHAnsi"/>
              <w:color w:val="auto"/>
              <w:sz w:val="20"/>
              <w:szCs w:val="20"/>
            </w:rPr>
            <w:t>tarosta</w:t>
          </w:r>
          <w:r w:rsidR="00C43328" w:rsidRPr="00FF68F5">
            <w:rPr>
              <w:rFonts w:ascii="HelveticaNeueLT Pro 57 Cn" w:hAnsi="HelveticaNeueLT Pro 57 Cn" w:cstheme="minorHAnsi"/>
              <w:color w:val="auto"/>
              <w:sz w:val="20"/>
              <w:szCs w:val="20"/>
            </w:rPr>
            <w:tab/>
          </w:r>
          <w:r w:rsidR="00C43328" w:rsidRPr="00FF68F5">
            <w:rPr>
              <w:rFonts w:ascii="HelveticaNeueLT Pro 57 Cn" w:hAnsi="HelveticaNeueLT Pro 57 Cn" w:cstheme="minorHAnsi"/>
              <w:color w:val="auto"/>
              <w:sz w:val="20"/>
              <w:szCs w:val="20"/>
            </w:rPr>
            <w:tab/>
          </w:r>
          <w:r w:rsidR="00CF44D6" w:rsidRPr="00FF68F5">
            <w:rPr>
              <w:rFonts w:ascii="HelveticaNeueLT Pro 57 Cn" w:hAnsi="HelveticaNeueLT Pro 57 Cn" w:cstheme="minorHAnsi"/>
              <w:color w:val="auto"/>
              <w:sz w:val="20"/>
              <w:szCs w:val="20"/>
            </w:rPr>
            <w:tab/>
          </w:r>
          <w:r w:rsidR="00CF44D6" w:rsidRPr="00FF68F5">
            <w:rPr>
              <w:rFonts w:ascii="HelveticaNeueLT Pro 57 Cn" w:hAnsi="HelveticaNeueLT Pro 57 Cn" w:cstheme="minorHAnsi"/>
              <w:color w:val="auto"/>
              <w:sz w:val="20"/>
              <w:szCs w:val="20"/>
            </w:rPr>
            <w:tab/>
          </w:r>
          <w:r w:rsidR="003F4533" w:rsidRPr="00FF68F5">
            <w:rPr>
              <w:rFonts w:ascii="HelveticaNeueLT Pro 57 Cn" w:hAnsi="HelveticaNeueLT Pro 57 Cn" w:cstheme="minorHAnsi"/>
              <w:color w:val="auto"/>
              <w:sz w:val="20"/>
              <w:szCs w:val="20"/>
            </w:rPr>
            <w:tab/>
          </w:r>
          <w:r w:rsidR="007500B2">
            <w:rPr>
              <w:rFonts w:ascii="HelveticaNeueLT Pro 57 Cn" w:hAnsi="HelveticaNeueLT Pro 57 Cn" w:cstheme="minorHAnsi"/>
              <w:color w:val="auto"/>
              <w:sz w:val="20"/>
              <w:szCs w:val="20"/>
            </w:rPr>
            <w:tab/>
          </w:r>
          <w:r w:rsidR="003F4533" w:rsidRPr="00FF68F5">
            <w:rPr>
              <w:rFonts w:ascii="HelveticaNeueLT Pro 57 Cn" w:hAnsi="HelveticaNeueLT Pro 57 Cn" w:cstheme="minorHAnsi"/>
              <w:color w:val="auto"/>
              <w:sz w:val="20"/>
              <w:szCs w:val="20"/>
            </w:rPr>
            <w:t>jednatel</w:t>
          </w:r>
          <w:r w:rsidR="003F4533" w:rsidRPr="00FF68F5">
            <w:rPr>
              <w:rFonts w:ascii="HelveticaNeueLT Pro 57 Cn" w:hAnsi="HelveticaNeueLT Pro 57 Cn" w:cstheme="minorHAnsi"/>
              <w:color w:val="auto"/>
              <w:sz w:val="20"/>
              <w:szCs w:val="20"/>
            </w:rPr>
            <w:tab/>
          </w:r>
        </w:p>
        <w:p w:rsidR="00C955F9" w:rsidRPr="00FF68F5" w:rsidRDefault="00C955F9" w:rsidP="00DD7044">
          <w:pPr>
            <w:pStyle w:val="Nadpis3"/>
            <w:spacing w:before="0" w:line="240" w:lineRule="auto"/>
            <w:ind w:left="426"/>
            <w:jc w:val="both"/>
            <w:rPr>
              <w:rFonts w:ascii="HelveticaNeueLT Pro 57 Cn" w:hAnsi="HelveticaNeueLT Pro 57 Cn" w:cstheme="minorHAnsi"/>
              <w:color w:val="auto"/>
              <w:sz w:val="20"/>
              <w:szCs w:val="20"/>
            </w:rPr>
            <w:sectPr w:rsidR="00C955F9" w:rsidRPr="00FF68F5" w:rsidSect="00EF44D3">
              <w:footerReference w:type="default" r:id="rId13"/>
              <w:headerReference w:type="first" r:id="rId14"/>
              <w:footerReference w:type="first" r:id="rId15"/>
              <w:pgSz w:w="11906" w:h="16838"/>
              <w:pgMar w:top="851" w:right="849" w:bottom="709" w:left="1134" w:header="0" w:footer="170" w:gutter="0"/>
              <w:pgNumType w:start="1"/>
              <w:cols w:space="708"/>
              <w:docGrid w:linePitch="360"/>
            </w:sectPr>
          </w:pPr>
          <w:bookmarkStart w:id="59" w:name="_Hlk69735194"/>
          <w:bookmarkStart w:id="60" w:name="_Hlk13154696"/>
        </w:p>
        <w:bookmarkStart w:id="61" w:name="P1"/>
        <w:bookmarkStart w:id="62" w:name="_Hlk108191818"/>
        <w:bookmarkEnd w:id="61"/>
        <w:p w:rsidR="00F134B7" w:rsidRDefault="008519AC" w:rsidP="00F134B7">
          <w:pPr>
            <w:pStyle w:val="Nadpis1"/>
            <w:jc w:val="center"/>
            <w:rPr>
              <w:rFonts w:ascii="HelveticaNeueLT Pro 97 BlkCn" w:eastAsiaTheme="minorHAnsi" w:hAnsi="HelveticaNeueLT Pro 97 BlkCn" w:cs="Arial"/>
              <w:color w:val="9B3463"/>
              <w:kern w:val="36"/>
              <w:sz w:val="28"/>
              <w:szCs w:val="28"/>
            </w:rPr>
          </w:pPr>
          <w:r w:rsidRPr="00B6205D">
            <w:rPr>
              <w:rFonts w:ascii="HelveticaNeueLT Pro 97 BlkCn" w:hAnsi="HelveticaNeueLT Pro 97 BlkCn" w:cs="Arial"/>
              <w:noProof/>
              <w:color w:val="9B3463"/>
              <w:kern w:val="36"/>
              <w:sz w:val="28"/>
              <w:szCs w:val="28"/>
              <w:lang w:eastAsia="cs-CZ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5680" behindDoc="1" locked="0" layoutInCell="1" allowOverlap="1" wp14:anchorId="7F2ABE4E" wp14:editId="6201F7C3">
                    <wp:simplePos x="0" y="0"/>
                    <wp:positionH relativeFrom="page">
                      <wp:posOffset>-17145</wp:posOffset>
                    </wp:positionH>
                    <wp:positionV relativeFrom="page">
                      <wp:posOffset>-966</wp:posOffset>
                    </wp:positionV>
                    <wp:extent cx="7560310" cy="179705"/>
                    <wp:effectExtent l="0" t="0" r="2540" b="0"/>
                    <wp:wrapNone/>
                    <wp:docPr id="3" name="Obdélník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60310" cy="179705"/>
                            </a:xfrm>
                            <a:prstGeom prst="rect">
                              <a:avLst/>
                            </a:prstGeom>
                            <a:solidFill>
                              <a:srgbClr val="465D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7B8DF0E" id="Obdélník 3" o:spid="_x0000_s1026" style="position:absolute;margin-left:-1.35pt;margin-top:-.1pt;width:595.3pt;height:14.1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RAJOQIAACYEAAAOAAAAZHJzL2Uyb0RvYy54bWysU8Fu2zAMvQ/YPwi6p7ZTJ66NOkXbIMOA&#10;bi3Q7QMUWY6N2qJGKXG6oR+0w76iPzZKTrtsuw27CKJIPj4+UucX+75jO4W2BV3y5CTmTGkJVas3&#10;Jf/8aTU548w6oSvRgVYlf1SWXyzevjkfTKGm0EBXKWQEom0xmJI3zpkiiqxsVC/sCRilyVkD9sKR&#10;iZuoQjEQet9F0zieRwNgZRCkspZel6OTLwJ+XSvpbuvaKse6khM3F04M59qf0eJcFBsUpmnlgYb4&#10;Bxa9aDUVfYVaCifYFtu/oPpWIlio3YmEPoK6bqUKPVA3SfxHN/eNMCr0QuJY8yqT/X+w8uPuDllb&#10;lfyUMy16GtHtunr+3unnHw/s1OszGFtQ2L25Q9+hNTcgHyzTcN0IvVGXiDA0SlTEKvHx0W8J3rCU&#10;ytbDB6gIXmwdBKn2NfYekERg+zCRx9eJqL1jkh6z2Tw+TWhwknxJlmfxLJQQxUu2QeveKeiZv5Qc&#10;aeIBXexurPNsRPESEthD11artuuCgZv1dYdsJ2g70vlsmWUHdHsc1mkfrMGnjYjjC5GkGt7n6YZp&#10;f8uTaRpfTfPJan6WTdI6nU2I9NkkTvKrfB6nebpcPR2KvOQHwbxGo9ZrqB5JL4RxWelz0aUB/MrZ&#10;QItacvtlK1Bx1r3XpHmepKnf7GCks2xKBh571sceoSVBldxxNl6v3fgbtgbbTUOVkiCfhkuaU90G&#10;Cf0MR1aH6dIyBmUPH8dv+7Edon5978VPAAAA//8DAFBLAwQUAAYACAAAACEAtccKnN4AAAAIAQAA&#10;DwAAAGRycy9kb3ducmV2LnhtbEyPzU7DMBCE70i8g7VI3FonEaIhxKlQpSAOHCAFxNGNNz+qvY5i&#10;Jw1vj3OC02g1o5lv8/1iNJtxdL0lAfE2AoZUW9VTK+DjWG5SYM5LUlJbQgE/6GBfXF/lMlP2Qu84&#10;V75loYRcJgV03g8Z567u0Ei3tQNS8Bo7GunDObZcjfISyo3mSRTdcyN7CgudHPDQYX2uJiOg/NTn&#10;u4Ol6vjyXb7Oz7aZvt4aIW5vlqdHYB4X/xeGFT+gQxGYTnYi5ZgWsEl2IbkqsNWO090DsJOAJI2B&#10;Fzn//0DxCwAA//8DAFBLAQItABQABgAIAAAAIQC2gziS/gAAAOEBAAATAAAAAAAAAAAAAAAAAAAA&#10;AABbQ29udGVudF9UeXBlc10ueG1sUEsBAi0AFAAGAAgAAAAhADj9If/WAAAAlAEAAAsAAAAAAAAA&#10;AAAAAAAALwEAAF9yZWxzLy5yZWxzUEsBAi0AFAAGAAgAAAAhAH6tEAk5AgAAJgQAAA4AAAAAAAAA&#10;AAAAAAAALgIAAGRycy9lMm9Eb2MueG1sUEsBAi0AFAAGAAgAAAAhALXHCpzeAAAACAEAAA8AAAAA&#10;AAAAAAAAAAAAkwQAAGRycy9kb3ducmV2LnhtbFBLBQYAAAAABAAEAPMAAACeBQAAAAA=&#10;" fillcolor="#465d77" stroked="f">
                    <w10:wrap anchorx="page" anchory="page"/>
                  </v:rect>
                </w:pict>
              </mc:Fallback>
            </mc:AlternateContent>
          </w:r>
          <w:r w:rsidR="00B6205D" w:rsidRPr="0098067F">
            <w:rPr>
              <w:rFonts w:ascii="HelveticaNeueLT Pro 97 BlkCn" w:eastAsiaTheme="minorHAnsi" w:hAnsi="HelveticaNeueLT Pro 97 BlkCn" w:cs="Arial"/>
              <w:color w:val="9B3463"/>
              <w:kern w:val="36"/>
              <w:sz w:val="28"/>
              <w:szCs w:val="28"/>
            </w:rPr>
            <w:t>Příloha č</w:t>
          </w:r>
          <w:r w:rsidR="00081940" w:rsidRPr="0098067F">
            <w:rPr>
              <w:rFonts w:ascii="HelveticaNeueLT Pro 97 BlkCn" w:eastAsiaTheme="minorHAnsi" w:hAnsi="HelveticaNeueLT Pro 97 BlkCn" w:cs="Arial"/>
              <w:color w:val="9B3463"/>
              <w:kern w:val="36"/>
              <w:sz w:val="28"/>
              <w:szCs w:val="28"/>
            </w:rPr>
            <w:t>. 1</w:t>
          </w:r>
        </w:p>
        <w:p w:rsidR="00F134B7" w:rsidRPr="00F134B7" w:rsidRDefault="00F134B7" w:rsidP="00F134B7">
          <w:pPr>
            <w:pStyle w:val="Nadpis1"/>
            <w:jc w:val="center"/>
            <w:rPr>
              <w:rFonts w:ascii="HelveticaNeueLT Pro 57 Cn" w:hAnsi="HelveticaNeueLT Pro 57 Cn" w:cstheme="minorHAnsi"/>
              <w:b/>
              <w:bCs/>
              <w:color w:val="auto"/>
              <w:kern w:val="36"/>
              <w:sz w:val="28"/>
              <w:szCs w:val="28"/>
            </w:rPr>
          </w:pPr>
          <w:r w:rsidRPr="00F134B7">
            <w:rPr>
              <w:rFonts w:ascii="HelveticaNeueLT Pro 57 Cn" w:hAnsi="HelveticaNeueLT Pro 57 Cn" w:cstheme="minorHAnsi"/>
              <w:b/>
              <w:color w:val="auto"/>
              <w:sz w:val="28"/>
              <w:szCs w:val="28"/>
            </w:rPr>
            <w:t>Zpracovatelská doložka</w:t>
          </w:r>
        </w:p>
        <w:p w:rsidR="00F134B7" w:rsidRPr="00A37099" w:rsidRDefault="00F134B7" w:rsidP="00F134B7">
          <w:pPr>
            <w:spacing w:line="240" w:lineRule="auto"/>
            <w:rPr>
              <w:rFonts w:ascii="HelveticaNeueLT Pro 57 Cn" w:hAnsi="HelveticaNeueLT Pro 57 Cn" w:cstheme="minorHAnsi"/>
              <w:sz w:val="20"/>
              <w:szCs w:val="20"/>
            </w:rPr>
          </w:pPr>
        </w:p>
        <w:p w:rsidR="00F134B7" w:rsidRPr="00F134B7" w:rsidRDefault="00F134B7" w:rsidP="00F134B7">
          <w:pPr>
            <w:pStyle w:val="Odstavecseseznamem"/>
            <w:widowControl w:val="0"/>
            <w:numPr>
              <w:ilvl w:val="1"/>
              <w:numId w:val="11"/>
            </w:numPr>
            <w:autoSpaceDE w:val="0"/>
            <w:autoSpaceDN w:val="0"/>
            <w:adjustRightInd w:val="0"/>
            <w:spacing w:after="0" w:line="240" w:lineRule="auto"/>
            <w:ind w:left="709" w:right="119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F134B7">
            <w:rPr>
              <w:rFonts w:ascii="HelveticaNeueLT Pro 57 Cn" w:hAnsi="HelveticaNeueLT Pro 57 Cn" w:cstheme="minorHAnsi"/>
              <w:sz w:val="20"/>
              <w:szCs w:val="20"/>
            </w:rPr>
            <w:t>Objednatel zpracovává jako samostatný správce osobní údaje Příjemců a jejich zákonných zástupců za účely:</w:t>
          </w:r>
        </w:p>
        <w:p w:rsidR="00F134B7" w:rsidRDefault="00F134B7" w:rsidP="00F134B7">
          <w:pPr>
            <w:pStyle w:val="Odstavecseseznamem"/>
            <w:widowControl w:val="0"/>
            <w:numPr>
              <w:ilvl w:val="1"/>
              <w:numId w:val="32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F134B7">
            <w:rPr>
              <w:rFonts w:ascii="HelveticaNeueLT Pro 57 Cn" w:hAnsi="HelveticaNeueLT Pro 57 Cn" w:cstheme="minorHAnsi"/>
              <w:sz w:val="20"/>
              <w:szCs w:val="20"/>
            </w:rPr>
            <w:t>zajištění účasti Příjemce v programu Aktivní město a ověření jeho nároku na příspěvek;</w:t>
          </w:r>
        </w:p>
        <w:p w:rsidR="00F134B7" w:rsidRDefault="00F134B7" w:rsidP="00F134B7">
          <w:pPr>
            <w:pStyle w:val="Odstavecseseznamem"/>
            <w:widowControl w:val="0"/>
            <w:numPr>
              <w:ilvl w:val="1"/>
              <w:numId w:val="32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F134B7">
            <w:rPr>
              <w:rFonts w:ascii="HelveticaNeueLT Pro 57 Cn" w:hAnsi="HelveticaNeueLT Pro 57 Cn" w:cstheme="minorHAnsi"/>
              <w:sz w:val="20"/>
              <w:szCs w:val="20"/>
            </w:rPr>
            <w:t>interní evidence a ochran</w:t>
          </w:r>
          <w:r w:rsidR="00B91F44">
            <w:rPr>
              <w:rFonts w:ascii="HelveticaNeueLT Pro 57 Cn" w:hAnsi="HelveticaNeueLT Pro 57 Cn" w:cstheme="minorHAnsi"/>
              <w:sz w:val="20"/>
              <w:szCs w:val="20"/>
            </w:rPr>
            <w:t>y</w:t>
          </w:r>
          <w:r w:rsidRPr="00F134B7">
            <w:rPr>
              <w:rFonts w:ascii="HelveticaNeueLT Pro 57 Cn" w:hAnsi="HelveticaNeueLT Pro 57 Cn" w:cstheme="minorHAnsi"/>
              <w:sz w:val="20"/>
              <w:szCs w:val="20"/>
            </w:rPr>
            <w:t xml:space="preserve"> práv a zájmů;</w:t>
          </w:r>
        </w:p>
        <w:p w:rsidR="00F134B7" w:rsidRDefault="00F134B7" w:rsidP="00F134B7">
          <w:pPr>
            <w:pStyle w:val="Odstavecseseznamem"/>
            <w:widowControl w:val="0"/>
            <w:numPr>
              <w:ilvl w:val="1"/>
              <w:numId w:val="32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F134B7">
            <w:rPr>
              <w:rFonts w:ascii="HelveticaNeueLT Pro 57 Cn" w:hAnsi="HelveticaNeueLT Pro 57 Cn" w:cstheme="minorHAnsi"/>
              <w:sz w:val="20"/>
              <w:szCs w:val="20"/>
            </w:rPr>
            <w:t>propagace portálu Aktivní město, informování o novinkách, získávání uživatelského hodnocení/referencí;</w:t>
          </w:r>
        </w:p>
        <w:p w:rsidR="00F134B7" w:rsidRPr="00F134B7" w:rsidRDefault="00F134B7" w:rsidP="00F134B7">
          <w:pPr>
            <w:pStyle w:val="Odstavecseseznamem"/>
            <w:widowControl w:val="0"/>
            <w:numPr>
              <w:ilvl w:val="1"/>
              <w:numId w:val="32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F134B7">
            <w:rPr>
              <w:rFonts w:ascii="HelveticaNeueLT Pro 57 Cn" w:hAnsi="HelveticaNeueLT Pro 57 Cn" w:cstheme="minorHAnsi"/>
              <w:sz w:val="20"/>
              <w:szCs w:val="20"/>
            </w:rPr>
            <w:t>propagace účasti v programu Aktivní město.</w:t>
          </w:r>
        </w:p>
        <w:p w:rsidR="00F134B7" w:rsidRPr="00A37099" w:rsidRDefault="00F134B7" w:rsidP="00F134B7">
          <w:pPr>
            <w:widowControl w:val="0"/>
            <w:autoSpaceDE w:val="0"/>
            <w:autoSpaceDN w:val="0"/>
            <w:adjustRightInd w:val="0"/>
            <w:spacing w:after="0" w:line="240" w:lineRule="auto"/>
            <w:ind w:left="709" w:right="119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Za účelem umožnění tohoto zpracování osobních údajů Příjemcem zpracovává Up ČR pro Příjemce osobní údaje, jak je níže definováno. </w:t>
          </w:r>
        </w:p>
        <w:p w:rsidR="00F134B7" w:rsidRPr="00A37099" w:rsidRDefault="00F134B7" w:rsidP="002341B0">
          <w:pPr>
            <w:widowControl w:val="0"/>
            <w:numPr>
              <w:ilvl w:val="1"/>
              <w:numId w:val="11"/>
            </w:numPr>
            <w:autoSpaceDE w:val="0"/>
            <w:autoSpaceDN w:val="0"/>
            <w:adjustRightInd w:val="0"/>
            <w:spacing w:before="60" w:after="0" w:line="240" w:lineRule="auto"/>
            <w:ind w:left="708" w:right="119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Up ČR zpracovává pro Objednatele v rámci plnění Smlouvy osobní údaje (včetně automatizovaného zpracování) Příjemců a jejich zákonných zástupců a Poskytovatelů Aktivit, a to za účelem zprovoznění virtuálních účtů v systému Aktivní město, včetně registrace Příjemce, Poskytovatelů Aktivit, stejně jako poskytování a čerpání Příspěvků. </w:t>
          </w:r>
        </w:p>
        <w:p w:rsidR="00F134B7" w:rsidRPr="00A37099" w:rsidRDefault="00F134B7" w:rsidP="002341B0">
          <w:pPr>
            <w:widowControl w:val="0"/>
            <w:numPr>
              <w:ilvl w:val="1"/>
              <w:numId w:val="11"/>
            </w:numPr>
            <w:autoSpaceDE w:val="0"/>
            <w:autoSpaceDN w:val="0"/>
            <w:adjustRightInd w:val="0"/>
            <w:spacing w:before="60" w:after="0" w:line="240" w:lineRule="auto"/>
            <w:ind w:left="708" w:right="119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Typy osobních údajů jsou zejména:</w:t>
          </w:r>
        </w:p>
        <w:p w:rsidR="00F134B7" w:rsidRPr="00F134B7" w:rsidRDefault="00F134B7" w:rsidP="00F134B7">
          <w:pPr>
            <w:pStyle w:val="Odstavecseseznamem"/>
            <w:widowControl w:val="0"/>
            <w:numPr>
              <w:ilvl w:val="1"/>
              <w:numId w:val="33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F134B7">
            <w:rPr>
              <w:rFonts w:ascii="HelveticaNeueLT Pro 57 Cn" w:hAnsi="HelveticaNeueLT Pro 57 Cn" w:cstheme="minorHAnsi"/>
              <w:sz w:val="20"/>
              <w:szCs w:val="20"/>
            </w:rPr>
            <w:t>jméno;</w:t>
          </w:r>
        </w:p>
        <w:p w:rsidR="00F134B7" w:rsidRPr="00A37099" w:rsidRDefault="00F134B7" w:rsidP="00F134B7">
          <w:pPr>
            <w:pStyle w:val="Odstavecseseznamem"/>
            <w:widowControl w:val="0"/>
            <w:numPr>
              <w:ilvl w:val="1"/>
              <w:numId w:val="33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příjmení;</w:t>
          </w:r>
        </w:p>
        <w:p w:rsidR="00F134B7" w:rsidRPr="00A37099" w:rsidRDefault="00F134B7" w:rsidP="00F134B7">
          <w:pPr>
            <w:pStyle w:val="Odstavecseseznamem"/>
            <w:widowControl w:val="0"/>
            <w:numPr>
              <w:ilvl w:val="1"/>
              <w:numId w:val="33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datum narození;</w:t>
          </w:r>
        </w:p>
        <w:p w:rsidR="00F134B7" w:rsidRPr="00A37099" w:rsidRDefault="00F134B7" w:rsidP="00F134B7">
          <w:pPr>
            <w:pStyle w:val="Odstavecseseznamem"/>
            <w:widowControl w:val="0"/>
            <w:numPr>
              <w:ilvl w:val="1"/>
              <w:numId w:val="33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trvalé bydliště;</w:t>
          </w:r>
        </w:p>
        <w:p w:rsidR="00F134B7" w:rsidRPr="00A37099" w:rsidRDefault="00F134B7" w:rsidP="00F134B7">
          <w:pPr>
            <w:pStyle w:val="Odstavecseseznamem"/>
            <w:widowControl w:val="0"/>
            <w:numPr>
              <w:ilvl w:val="1"/>
              <w:numId w:val="33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telefonní číslo (zpracovávané za účelem telefonických požadavků Příjemců a Poskytovatelů Aktivit, zejména ověření nebo změna autentizačních údajů, zjištění údajů souvisejících se zřízením a vedením virtuálního účtu Příjemce nebo Poskytovatele Aktivit v programu Aktivní město, přímé komunikace administrátora systému s Příjemcem ve vztahu k ověření údajů poskytnutých Příjemcem v rámci registrace a čerpání Příspěvků u Poskytovatelů Aktivit, zajišťování zpětné vazby Příjemce k poskytované službě, aj.);</w:t>
          </w:r>
        </w:p>
        <w:p w:rsidR="00F134B7" w:rsidRPr="00A37099" w:rsidRDefault="00F134B7" w:rsidP="00F134B7">
          <w:pPr>
            <w:pStyle w:val="Odstavecseseznamem"/>
            <w:widowControl w:val="0"/>
            <w:numPr>
              <w:ilvl w:val="1"/>
              <w:numId w:val="33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e-mailová adresa;</w:t>
          </w:r>
        </w:p>
        <w:p w:rsidR="00F134B7" w:rsidRPr="00A37099" w:rsidRDefault="00F134B7" w:rsidP="00F134B7">
          <w:pPr>
            <w:pStyle w:val="Odstavecseseznamem"/>
            <w:widowControl w:val="0"/>
            <w:numPr>
              <w:ilvl w:val="1"/>
              <w:numId w:val="33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údaje související s poskytováním a čerpáním Příspěvků, včetně údajů o příslušných Aktivitách, na něž jsou Příspěvky čerpány.</w:t>
          </w:r>
        </w:p>
        <w:p w:rsidR="00F134B7" w:rsidRPr="00A37099" w:rsidRDefault="00F134B7" w:rsidP="002341B0">
          <w:pPr>
            <w:widowControl w:val="0"/>
            <w:numPr>
              <w:ilvl w:val="1"/>
              <w:numId w:val="11"/>
            </w:numPr>
            <w:autoSpaceDE w:val="0"/>
            <w:autoSpaceDN w:val="0"/>
            <w:adjustRightInd w:val="0"/>
            <w:spacing w:before="60" w:after="0" w:line="240" w:lineRule="auto"/>
            <w:ind w:left="708" w:right="119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Kategoriemi subjektů údajů jsou Příjemci a jejich zákonní zástupci a Poskytovatelé Aktivit či jejich zástupci.</w:t>
          </w:r>
        </w:p>
        <w:p w:rsidR="00F134B7" w:rsidRPr="00A37099" w:rsidRDefault="00F134B7" w:rsidP="002341B0">
          <w:pPr>
            <w:widowControl w:val="0"/>
            <w:numPr>
              <w:ilvl w:val="1"/>
              <w:numId w:val="11"/>
            </w:numPr>
            <w:autoSpaceDE w:val="0"/>
            <w:autoSpaceDN w:val="0"/>
            <w:adjustRightInd w:val="0"/>
            <w:spacing w:before="60" w:after="0" w:line="240" w:lineRule="auto"/>
            <w:ind w:left="708" w:right="119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Objednatel vystupuje jako správce osobních údajů a Up ČR jako jejich zpracovatel.</w:t>
          </w:r>
        </w:p>
        <w:p w:rsidR="00F134B7" w:rsidRPr="00A37099" w:rsidRDefault="00F134B7" w:rsidP="002341B0">
          <w:pPr>
            <w:widowControl w:val="0"/>
            <w:numPr>
              <w:ilvl w:val="1"/>
              <w:numId w:val="11"/>
            </w:numPr>
            <w:autoSpaceDE w:val="0"/>
            <w:autoSpaceDN w:val="0"/>
            <w:adjustRightInd w:val="0"/>
            <w:spacing w:before="60" w:after="0" w:line="240" w:lineRule="auto"/>
            <w:ind w:left="708" w:right="119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Objednatel tímto uděluje Up ČR obecný souhlas se zapojením dalších zpracovatelů do zpracování v rámci plnění předmětné Smlouvy. O zamýšleném zapojení se zavazuje Up ČR Objednatele předem informovat a umožnit mu tak vyslovit proti takovému zapojení námitky. </w:t>
          </w:r>
        </w:p>
        <w:p w:rsidR="00F134B7" w:rsidRDefault="00F134B7" w:rsidP="002341B0">
          <w:pPr>
            <w:widowControl w:val="0"/>
            <w:numPr>
              <w:ilvl w:val="1"/>
              <w:numId w:val="11"/>
            </w:numPr>
            <w:autoSpaceDE w:val="0"/>
            <w:autoSpaceDN w:val="0"/>
            <w:adjustRightInd w:val="0"/>
            <w:spacing w:before="60" w:after="0" w:line="240" w:lineRule="auto"/>
            <w:ind w:left="708" w:right="119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Objednatel dále uděluje Up ČR konkrétní souhlas se zapojením dalších zpracovatelů do zpracování v rámci plnění předmětné Smlouvy. Povolení je tímto uděleno ve vztahu k následujícím zpracovatelům:</w:t>
          </w:r>
        </w:p>
        <w:p w:rsidR="00A21D65" w:rsidRPr="001401A7" w:rsidRDefault="00A21D65" w:rsidP="00A21D65">
          <w:pPr>
            <w:widowControl w:val="0"/>
            <w:numPr>
              <w:ilvl w:val="1"/>
              <w:numId w:val="41"/>
            </w:numPr>
            <w:autoSpaceDE w:val="0"/>
            <w:autoSpaceDN w:val="0"/>
            <w:adjustRightInd w:val="0"/>
            <w:spacing w:after="0" w:line="240" w:lineRule="auto"/>
            <w:ind w:right="119" w:hanging="218"/>
            <w:jc w:val="both"/>
            <w:rPr>
              <w:rFonts w:ascii="HelveticaNeueLT Pro 57 Cn" w:hAnsi="HelveticaNeueLT Pro 57 Cn"/>
              <w:sz w:val="20"/>
              <w:szCs w:val="20"/>
            </w:rPr>
          </w:pPr>
          <w:r w:rsidRPr="001401A7">
            <w:rPr>
              <w:rFonts w:ascii="HelveticaNeueLT Pro 57 Cn" w:hAnsi="HelveticaNeueLT Pro 57 Cn"/>
              <w:sz w:val="20"/>
              <w:szCs w:val="20"/>
            </w:rPr>
            <w:t>Subjekty podílející se na provozu portálu Aktivní město:</w:t>
          </w:r>
        </w:p>
        <w:p w:rsidR="00A21D65" w:rsidRPr="00A21D65" w:rsidRDefault="00A21D65" w:rsidP="00A21D65">
          <w:pPr>
            <w:pStyle w:val="Odstavecseseznamem"/>
            <w:widowControl w:val="0"/>
            <w:numPr>
              <w:ilvl w:val="1"/>
              <w:numId w:val="42"/>
            </w:numPr>
            <w:autoSpaceDE w:val="0"/>
            <w:autoSpaceDN w:val="0"/>
            <w:adjustRightInd w:val="0"/>
            <w:spacing w:after="0" w:line="240" w:lineRule="auto"/>
            <w:ind w:right="119" w:hanging="614"/>
            <w:jc w:val="both"/>
            <w:rPr>
              <w:rFonts w:ascii="HelveticaNeueLT Pro 57 Cn" w:hAnsi="HelveticaNeueLT Pro 57 Cn"/>
              <w:sz w:val="20"/>
              <w:szCs w:val="20"/>
            </w:rPr>
          </w:pPr>
          <w:proofErr w:type="spellStart"/>
          <w:r w:rsidRPr="00A21D65">
            <w:rPr>
              <w:rFonts w:ascii="HelveticaNeueLT Pro 57 Cn" w:hAnsi="HelveticaNeueLT Pro 57 Cn"/>
              <w:sz w:val="20"/>
              <w:szCs w:val="20"/>
            </w:rPr>
            <w:t>C.D.Holding</w:t>
          </w:r>
          <w:proofErr w:type="spellEnd"/>
          <w:r w:rsidRPr="00A21D65">
            <w:rPr>
              <w:rFonts w:ascii="HelveticaNeueLT Pro 57 Cn" w:hAnsi="HelveticaNeueLT Pro 57 Cn"/>
              <w:sz w:val="20"/>
              <w:szCs w:val="20"/>
            </w:rPr>
            <w:t xml:space="preserve"> </w:t>
          </w:r>
          <w:proofErr w:type="spellStart"/>
          <w:r w:rsidRPr="00A21D65">
            <w:rPr>
              <w:rFonts w:ascii="HelveticaNeueLT Pro 57 Cn" w:hAnsi="HelveticaNeueLT Pro 57 Cn"/>
              <w:sz w:val="20"/>
              <w:szCs w:val="20"/>
            </w:rPr>
            <w:t>Internationale</w:t>
          </w:r>
          <w:proofErr w:type="spellEnd"/>
          <w:r w:rsidRPr="00A21D65">
            <w:rPr>
              <w:rFonts w:ascii="HelveticaNeueLT Pro 57 Cn" w:hAnsi="HelveticaNeueLT Pro 57 Cn"/>
              <w:sz w:val="20"/>
              <w:szCs w:val="20"/>
            </w:rPr>
            <w:t xml:space="preserve"> - se sídlem 9/11 </w:t>
          </w:r>
          <w:proofErr w:type="spellStart"/>
          <w:r w:rsidRPr="00A21D65">
            <w:rPr>
              <w:rFonts w:ascii="HelveticaNeueLT Pro 57 Cn" w:hAnsi="HelveticaNeueLT Pro 57 Cn"/>
              <w:sz w:val="20"/>
              <w:szCs w:val="20"/>
            </w:rPr>
            <w:t>boulevard</w:t>
          </w:r>
          <w:proofErr w:type="spellEnd"/>
          <w:r w:rsidRPr="00A21D65">
            <w:rPr>
              <w:rFonts w:ascii="HelveticaNeueLT Pro 57 Cn" w:hAnsi="HelveticaNeueLT Pro 57 Cn"/>
              <w:sz w:val="20"/>
              <w:szCs w:val="20"/>
            </w:rPr>
            <w:t xml:space="preserve"> Louise Michel, 92230 </w:t>
          </w:r>
          <w:proofErr w:type="spellStart"/>
          <w:r w:rsidRPr="00A21D65">
            <w:rPr>
              <w:rFonts w:ascii="HelveticaNeueLT Pro 57 Cn" w:hAnsi="HelveticaNeueLT Pro 57 Cn"/>
              <w:sz w:val="20"/>
              <w:szCs w:val="20"/>
            </w:rPr>
            <w:t>Gennevilliers</w:t>
          </w:r>
          <w:proofErr w:type="spellEnd"/>
          <w:r w:rsidRPr="00A21D65">
            <w:rPr>
              <w:rFonts w:ascii="HelveticaNeueLT Pro 57 Cn" w:hAnsi="HelveticaNeueLT Pro 57 Cn"/>
              <w:sz w:val="20"/>
              <w:szCs w:val="20"/>
            </w:rPr>
            <w:t>, Francouzská republika; IČO: 51885628100028; DIČ: FR58518856281</w:t>
          </w:r>
        </w:p>
        <w:p w:rsidR="00A21D65" w:rsidRPr="001401A7" w:rsidRDefault="00A21D65" w:rsidP="00A21D65">
          <w:pPr>
            <w:pStyle w:val="Odstavecseseznamem"/>
            <w:widowControl w:val="0"/>
            <w:numPr>
              <w:ilvl w:val="1"/>
              <w:numId w:val="42"/>
            </w:numPr>
            <w:autoSpaceDE w:val="0"/>
            <w:autoSpaceDN w:val="0"/>
            <w:adjustRightInd w:val="0"/>
            <w:spacing w:after="0" w:line="240" w:lineRule="auto"/>
            <w:ind w:right="119" w:hanging="614"/>
            <w:jc w:val="both"/>
            <w:rPr>
              <w:rFonts w:ascii="HelveticaNeueLT Pro 57 Cn" w:hAnsi="HelveticaNeueLT Pro 57 Cn"/>
              <w:sz w:val="20"/>
              <w:szCs w:val="20"/>
            </w:rPr>
          </w:pPr>
          <w:r w:rsidRPr="001401A7">
            <w:rPr>
              <w:rFonts w:ascii="HelveticaNeueLT Pro 57 Cn" w:hAnsi="HelveticaNeueLT Pro 57 Cn"/>
              <w:sz w:val="20"/>
              <w:szCs w:val="20"/>
            </w:rPr>
            <w:t>Cluster Design s.r.o.</w:t>
          </w:r>
          <w:r>
            <w:rPr>
              <w:rFonts w:ascii="HelveticaNeueLT Pro 57 Cn" w:hAnsi="HelveticaNeueLT Pro 57 Cn"/>
              <w:sz w:val="20"/>
              <w:szCs w:val="20"/>
            </w:rPr>
            <w:t xml:space="preserve"> - </w:t>
          </w:r>
          <w:r w:rsidRPr="001401A7">
            <w:rPr>
              <w:rFonts w:ascii="HelveticaNeueLT Pro 57 Cn" w:hAnsi="HelveticaNeueLT Pro 57 Cn"/>
              <w:sz w:val="20"/>
              <w:szCs w:val="20"/>
            </w:rPr>
            <w:t>se sídlem Slibná 204/6, Štěrboholy, 102 00 Praha 10</w:t>
          </w:r>
          <w:r>
            <w:rPr>
              <w:rFonts w:ascii="HelveticaNeueLT Pro 57 Cn" w:hAnsi="HelveticaNeueLT Pro 57 Cn"/>
              <w:sz w:val="20"/>
              <w:szCs w:val="20"/>
            </w:rPr>
            <w:t xml:space="preserve">; </w:t>
          </w:r>
          <w:r w:rsidRPr="001401A7">
            <w:rPr>
              <w:rFonts w:ascii="HelveticaNeueLT Pro 57 Cn" w:hAnsi="HelveticaNeueLT Pro 57 Cn"/>
              <w:sz w:val="20"/>
              <w:szCs w:val="20"/>
            </w:rPr>
            <w:t>IČO: 24224812; DIČ: CZ24224812</w:t>
          </w:r>
        </w:p>
        <w:p w:rsidR="00A21D65" w:rsidRPr="001401A7" w:rsidRDefault="00A21D65" w:rsidP="00A21D65">
          <w:pPr>
            <w:pStyle w:val="Odstavecseseznamem"/>
            <w:widowControl w:val="0"/>
            <w:numPr>
              <w:ilvl w:val="1"/>
              <w:numId w:val="42"/>
            </w:numPr>
            <w:autoSpaceDE w:val="0"/>
            <w:autoSpaceDN w:val="0"/>
            <w:adjustRightInd w:val="0"/>
            <w:spacing w:after="0" w:line="240" w:lineRule="auto"/>
            <w:ind w:right="119" w:hanging="614"/>
            <w:jc w:val="both"/>
            <w:rPr>
              <w:rFonts w:ascii="HelveticaNeueLT Pro 57 Cn" w:hAnsi="HelveticaNeueLT Pro 57 Cn"/>
              <w:sz w:val="20"/>
              <w:szCs w:val="20"/>
            </w:rPr>
          </w:pPr>
          <w:proofErr w:type="spellStart"/>
          <w:r w:rsidRPr="001401A7">
            <w:rPr>
              <w:rFonts w:ascii="HelveticaNeueLT Pro 57 Cn" w:hAnsi="HelveticaNeueLT Pro 57 Cn"/>
              <w:sz w:val="20"/>
              <w:szCs w:val="20"/>
            </w:rPr>
            <w:t>Spring</w:t>
          </w:r>
          <w:proofErr w:type="spellEnd"/>
          <w:r w:rsidRPr="001401A7">
            <w:rPr>
              <w:rFonts w:ascii="HelveticaNeueLT Pro 57 Cn" w:hAnsi="HelveticaNeueLT Pro 57 Cn"/>
              <w:sz w:val="20"/>
              <w:szCs w:val="20"/>
            </w:rPr>
            <w:t xml:space="preserve"> </w:t>
          </w:r>
          <w:proofErr w:type="spellStart"/>
          <w:r w:rsidRPr="001401A7">
            <w:rPr>
              <w:rFonts w:ascii="HelveticaNeueLT Pro 57 Cn" w:hAnsi="HelveticaNeueLT Pro 57 Cn"/>
              <w:sz w:val="20"/>
              <w:szCs w:val="20"/>
            </w:rPr>
            <w:t>systems</w:t>
          </w:r>
          <w:proofErr w:type="spellEnd"/>
          <w:r w:rsidRPr="001401A7">
            <w:rPr>
              <w:rFonts w:ascii="HelveticaNeueLT Pro 57 Cn" w:hAnsi="HelveticaNeueLT Pro 57 Cn"/>
              <w:sz w:val="20"/>
              <w:szCs w:val="20"/>
            </w:rPr>
            <w:t xml:space="preserve"> s.r.o.</w:t>
          </w:r>
          <w:r>
            <w:rPr>
              <w:rFonts w:ascii="HelveticaNeueLT Pro 57 Cn" w:hAnsi="HelveticaNeueLT Pro 57 Cn"/>
              <w:sz w:val="20"/>
              <w:szCs w:val="20"/>
            </w:rPr>
            <w:t xml:space="preserve"> - </w:t>
          </w:r>
          <w:r w:rsidRPr="001401A7">
            <w:rPr>
              <w:rFonts w:ascii="HelveticaNeueLT Pro 57 Cn" w:hAnsi="HelveticaNeueLT Pro 57 Cn"/>
              <w:sz w:val="20"/>
              <w:szCs w:val="20"/>
            </w:rPr>
            <w:t>se sídlem Ukrajinská 1488/10, Praha 10 - Vršovice, 101 00</w:t>
          </w:r>
          <w:r>
            <w:rPr>
              <w:rFonts w:ascii="HelveticaNeueLT Pro 57 Cn" w:hAnsi="HelveticaNeueLT Pro 57 Cn"/>
              <w:sz w:val="20"/>
              <w:szCs w:val="20"/>
            </w:rPr>
            <w:t>;</w:t>
          </w:r>
          <w:r w:rsidRPr="001401A7">
            <w:rPr>
              <w:rFonts w:ascii="HelveticaNeueLT Pro 57 Cn" w:hAnsi="HelveticaNeueLT Pro 57 Cn"/>
              <w:sz w:val="20"/>
              <w:szCs w:val="20"/>
            </w:rPr>
            <w:t xml:space="preserve"> IČO: 24140422; DIČ: CZ24140422</w:t>
          </w:r>
        </w:p>
        <w:p w:rsidR="00A21D65" w:rsidRDefault="00A21D65" w:rsidP="00A21D65">
          <w:pPr>
            <w:pStyle w:val="Odstavecseseznamem"/>
            <w:widowControl w:val="0"/>
            <w:numPr>
              <w:ilvl w:val="1"/>
              <w:numId w:val="42"/>
            </w:numPr>
            <w:autoSpaceDE w:val="0"/>
            <w:autoSpaceDN w:val="0"/>
            <w:adjustRightInd w:val="0"/>
            <w:spacing w:after="0" w:line="240" w:lineRule="auto"/>
            <w:ind w:right="119" w:hanging="614"/>
            <w:jc w:val="both"/>
            <w:rPr>
              <w:rFonts w:ascii="HelveticaNeueLT Pro 57 Cn" w:hAnsi="HelveticaNeueLT Pro 57 Cn"/>
              <w:sz w:val="20"/>
              <w:szCs w:val="20"/>
            </w:rPr>
          </w:pPr>
          <w:proofErr w:type="spellStart"/>
          <w:r w:rsidRPr="00A52FE8">
            <w:rPr>
              <w:rFonts w:ascii="HelveticaNeueLT Pro 57 Cn" w:hAnsi="HelveticaNeueLT Pro 57 Cn"/>
              <w:sz w:val="20"/>
              <w:szCs w:val="20"/>
            </w:rPr>
            <w:t>Move</w:t>
          </w:r>
          <w:proofErr w:type="spellEnd"/>
          <w:r w:rsidRPr="00A52FE8">
            <w:rPr>
              <w:rFonts w:ascii="HelveticaNeueLT Pro 57 Cn" w:hAnsi="HelveticaNeueLT Pro 57 Cn"/>
              <w:sz w:val="20"/>
              <w:szCs w:val="20"/>
            </w:rPr>
            <w:t xml:space="preserve"> Up</w:t>
          </w:r>
          <w:r>
            <w:rPr>
              <w:rFonts w:ascii="HelveticaNeueLT Pro 57 Cn" w:hAnsi="HelveticaNeueLT Pro 57 Cn"/>
              <w:sz w:val="20"/>
              <w:szCs w:val="20"/>
            </w:rPr>
            <w:t xml:space="preserve"> - </w:t>
          </w:r>
          <w:r w:rsidRPr="00A52FE8">
            <w:rPr>
              <w:rFonts w:ascii="HelveticaNeueLT Pro 57 Cn" w:hAnsi="HelveticaNeueLT Pro 57 Cn"/>
              <w:sz w:val="20"/>
              <w:szCs w:val="20"/>
            </w:rPr>
            <w:t xml:space="preserve">se sídlem 9/11 </w:t>
          </w:r>
          <w:proofErr w:type="spellStart"/>
          <w:r w:rsidRPr="00A52FE8">
            <w:rPr>
              <w:rFonts w:ascii="HelveticaNeueLT Pro 57 Cn" w:hAnsi="HelveticaNeueLT Pro 57 Cn"/>
              <w:sz w:val="20"/>
              <w:szCs w:val="20"/>
            </w:rPr>
            <w:t>boulevard</w:t>
          </w:r>
          <w:proofErr w:type="spellEnd"/>
          <w:r w:rsidRPr="00A52FE8">
            <w:rPr>
              <w:rFonts w:ascii="HelveticaNeueLT Pro 57 Cn" w:hAnsi="HelveticaNeueLT Pro 57 Cn"/>
              <w:sz w:val="20"/>
              <w:szCs w:val="20"/>
            </w:rPr>
            <w:t xml:space="preserve"> Louise Michel, 92230 </w:t>
          </w:r>
          <w:proofErr w:type="spellStart"/>
          <w:r w:rsidRPr="00A52FE8">
            <w:rPr>
              <w:rFonts w:ascii="HelveticaNeueLT Pro 57 Cn" w:hAnsi="HelveticaNeueLT Pro 57 Cn"/>
              <w:sz w:val="20"/>
              <w:szCs w:val="20"/>
            </w:rPr>
            <w:t>Gennevilliers</w:t>
          </w:r>
          <w:proofErr w:type="spellEnd"/>
          <w:r w:rsidRPr="00A52FE8">
            <w:rPr>
              <w:rFonts w:ascii="HelveticaNeueLT Pro 57 Cn" w:hAnsi="HelveticaNeueLT Pro 57 Cn"/>
              <w:sz w:val="20"/>
              <w:szCs w:val="20"/>
            </w:rPr>
            <w:t>, Francouzská republika</w:t>
          </w:r>
          <w:r>
            <w:rPr>
              <w:rFonts w:ascii="HelveticaNeueLT Pro 57 Cn" w:hAnsi="HelveticaNeueLT Pro 57 Cn"/>
              <w:sz w:val="20"/>
              <w:szCs w:val="20"/>
            </w:rPr>
            <w:t xml:space="preserve">; </w:t>
          </w:r>
          <w:r w:rsidRPr="00A52FE8">
            <w:rPr>
              <w:rFonts w:ascii="HelveticaNeueLT Pro 57 Cn" w:hAnsi="HelveticaNeueLT Pro 57 Cn"/>
              <w:sz w:val="20"/>
              <w:szCs w:val="20"/>
            </w:rPr>
            <w:t xml:space="preserve"> </w:t>
          </w:r>
        </w:p>
        <w:p w:rsidR="00A21D65" w:rsidRPr="0037127C" w:rsidRDefault="00A21D65" w:rsidP="00A21D65">
          <w:pPr>
            <w:pStyle w:val="Odstavecseseznamem"/>
            <w:widowControl w:val="0"/>
            <w:autoSpaceDE w:val="0"/>
            <w:autoSpaceDN w:val="0"/>
            <w:adjustRightInd w:val="0"/>
            <w:spacing w:after="0" w:line="240" w:lineRule="auto"/>
            <w:ind w:left="1607" w:right="119"/>
            <w:jc w:val="both"/>
            <w:rPr>
              <w:rFonts w:ascii="HelveticaNeueLT Pro 57 Cn" w:hAnsi="HelveticaNeueLT Pro 57 Cn"/>
              <w:sz w:val="20"/>
              <w:szCs w:val="20"/>
            </w:rPr>
          </w:pPr>
          <w:r w:rsidRPr="0037127C">
            <w:rPr>
              <w:rFonts w:ascii="HelveticaNeueLT Pro 57 Cn" w:hAnsi="HelveticaNeueLT Pro 57 Cn"/>
              <w:sz w:val="20"/>
              <w:szCs w:val="20"/>
            </w:rPr>
            <w:t>IČO: 82440041000018</w:t>
          </w:r>
          <w:r>
            <w:rPr>
              <w:rFonts w:ascii="HelveticaNeueLT Pro 57 Cn" w:hAnsi="HelveticaNeueLT Pro 57 Cn"/>
              <w:sz w:val="20"/>
              <w:szCs w:val="20"/>
            </w:rPr>
            <w:t xml:space="preserve">; </w:t>
          </w:r>
          <w:r w:rsidRPr="0037127C">
            <w:rPr>
              <w:rFonts w:ascii="HelveticaNeueLT Pro 57 Cn" w:hAnsi="HelveticaNeueLT Pro 57 Cn"/>
              <w:sz w:val="20"/>
              <w:szCs w:val="20"/>
            </w:rPr>
            <w:t>DIČ: FR02824400410</w:t>
          </w:r>
        </w:p>
        <w:p w:rsidR="00A21D65" w:rsidRPr="001401A7" w:rsidRDefault="00A21D65" w:rsidP="00A21D65">
          <w:pPr>
            <w:pStyle w:val="Odstavecseseznamem"/>
            <w:widowControl w:val="0"/>
            <w:numPr>
              <w:ilvl w:val="1"/>
              <w:numId w:val="42"/>
            </w:numPr>
            <w:autoSpaceDE w:val="0"/>
            <w:autoSpaceDN w:val="0"/>
            <w:adjustRightInd w:val="0"/>
            <w:spacing w:after="0" w:line="240" w:lineRule="auto"/>
            <w:ind w:right="119" w:hanging="614"/>
            <w:jc w:val="both"/>
            <w:rPr>
              <w:rFonts w:ascii="HelveticaNeueLT Pro 57 Cn" w:hAnsi="HelveticaNeueLT Pro 57 Cn"/>
              <w:sz w:val="20"/>
              <w:szCs w:val="20"/>
            </w:rPr>
          </w:pPr>
          <w:r w:rsidRPr="001401A7">
            <w:rPr>
              <w:rFonts w:ascii="HelveticaNeueLT Pro 57 Cn" w:hAnsi="HelveticaNeueLT Pro 57 Cn"/>
              <w:sz w:val="20"/>
              <w:szCs w:val="20"/>
            </w:rPr>
            <w:t>ÚVT, s.r.o.</w:t>
          </w:r>
          <w:r>
            <w:rPr>
              <w:rFonts w:ascii="HelveticaNeueLT Pro 57 Cn" w:hAnsi="HelveticaNeueLT Pro 57 Cn"/>
              <w:sz w:val="20"/>
              <w:szCs w:val="20"/>
            </w:rPr>
            <w:t xml:space="preserve"> -</w:t>
          </w:r>
          <w:r w:rsidRPr="001401A7">
            <w:rPr>
              <w:rFonts w:ascii="HelveticaNeueLT Pro 57 Cn" w:hAnsi="HelveticaNeueLT Pro 57 Cn"/>
              <w:sz w:val="20"/>
              <w:szCs w:val="20"/>
            </w:rPr>
            <w:t xml:space="preserve"> se sídlem Hrnčířská 383, </w:t>
          </w:r>
          <w:proofErr w:type="spellStart"/>
          <w:r w:rsidRPr="001401A7">
            <w:rPr>
              <w:rFonts w:ascii="HelveticaNeueLT Pro 57 Cn" w:hAnsi="HelveticaNeueLT Pro 57 Cn"/>
              <w:sz w:val="20"/>
              <w:szCs w:val="20"/>
            </w:rPr>
            <w:t>Zdiměřice</w:t>
          </w:r>
          <w:proofErr w:type="spellEnd"/>
          <w:r w:rsidRPr="001401A7">
            <w:rPr>
              <w:rFonts w:ascii="HelveticaNeueLT Pro 57 Cn" w:hAnsi="HelveticaNeueLT Pro 57 Cn"/>
              <w:sz w:val="20"/>
              <w:szCs w:val="20"/>
            </w:rPr>
            <w:t>, 252 42 Jesenice</w:t>
          </w:r>
          <w:r>
            <w:rPr>
              <w:rFonts w:ascii="HelveticaNeueLT Pro 57 Cn" w:hAnsi="HelveticaNeueLT Pro 57 Cn"/>
              <w:sz w:val="20"/>
              <w:szCs w:val="20"/>
            </w:rPr>
            <w:t xml:space="preserve">; </w:t>
          </w:r>
          <w:r w:rsidRPr="001401A7">
            <w:rPr>
              <w:rFonts w:ascii="HelveticaNeueLT Pro 57 Cn" w:hAnsi="HelveticaNeueLT Pro 57 Cn"/>
              <w:sz w:val="20"/>
              <w:szCs w:val="20"/>
            </w:rPr>
            <w:t>IČO: 25701118; DIČ: CZ25701118</w:t>
          </w:r>
        </w:p>
        <w:p w:rsidR="00A21D65" w:rsidRPr="001401A7" w:rsidRDefault="00A21D65" w:rsidP="00A21D65">
          <w:pPr>
            <w:widowControl w:val="0"/>
            <w:numPr>
              <w:ilvl w:val="1"/>
              <w:numId w:val="41"/>
            </w:numPr>
            <w:autoSpaceDE w:val="0"/>
            <w:autoSpaceDN w:val="0"/>
            <w:adjustRightInd w:val="0"/>
            <w:spacing w:after="0" w:line="240" w:lineRule="auto"/>
            <w:ind w:right="119" w:hanging="218"/>
            <w:jc w:val="both"/>
            <w:rPr>
              <w:rFonts w:ascii="HelveticaNeueLT Pro 57 Cn" w:hAnsi="HelveticaNeueLT Pro 57 Cn"/>
              <w:sz w:val="20"/>
              <w:szCs w:val="20"/>
            </w:rPr>
          </w:pPr>
          <w:r w:rsidRPr="001401A7">
            <w:rPr>
              <w:rFonts w:ascii="HelveticaNeueLT Pro 57 Cn" w:hAnsi="HelveticaNeueLT Pro 57 Cn"/>
              <w:sz w:val="20"/>
              <w:szCs w:val="20"/>
            </w:rPr>
            <w:t xml:space="preserve">Subjekty podílející se na službách zákaznického centra zpracovatele: </w:t>
          </w:r>
        </w:p>
        <w:p w:rsidR="00A21D65" w:rsidRPr="001401A7" w:rsidRDefault="00A21D65" w:rsidP="00A21D65">
          <w:pPr>
            <w:pStyle w:val="Odstavecseseznamem"/>
            <w:widowControl w:val="0"/>
            <w:numPr>
              <w:ilvl w:val="1"/>
              <w:numId w:val="42"/>
            </w:numPr>
            <w:autoSpaceDE w:val="0"/>
            <w:autoSpaceDN w:val="0"/>
            <w:adjustRightInd w:val="0"/>
            <w:spacing w:after="0" w:line="240" w:lineRule="auto"/>
            <w:ind w:right="119" w:hanging="614"/>
            <w:jc w:val="both"/>
            <w:rPr>
              <w:rFonts w:ascii="HelveticaNeueLT Pro 57 Cn" w:hAnsi="HelveticaNeueLT Pro 57 Cn"/>
              <w:sz w:val="20"/>
              <w:szCs w:val="20"/>
            </w:rPr>
          </w:pPr>
          <w:r w:rsidRPr="001401A7">
            <w:rPr>
              <w:rFonts w:ascii="HelveticaNeueLT Pro 57 Cn" w:hAnsi="HelveticaNeueLT Pro 57 Cn"/>
              <w:sz w:val="20"/>
              <w:szCs w:val="20"/>
            </w:rPr>
            <w:t>O2 Czech Republic a.s.</w:t>
          </w:r>
          <w:r>
            <w:rPr>
              <w:rFonts w:ascii="HelveticaNeueLT Pro 57 Cn" w:hAnsi="HelveticaNeueLT Pro 57 Cn"/>
              <w:sz w:val="20"/>
              <w:szCs w:val="20"/>
            </w:rPr>
            <w:t xml:space="preserve"> - </w:t>
          </w:r>
          <w:r w:rsidRPr="001401A7">
            <w:rPr>
              <w:rFonts w:ascii="HelveticaNeueLT Pro 57 Cn" w:hAnsi="HelveticaNeueLT Pro 57 Cn"/>
              <w:sz w:val="20"/>
              <w:szCs w:val="20"/>
            </w:rPr>
            <w:t>se sídlem Za Brumlovkou 266/2, Praha 4 - Michle, 140 22</w:t>
          </w:r>
          <w:r>
            <w:rPr>
              <w:rFonts w:ascii="HelveticaNeueLT Pro 57 Cn" w:hAnsi="HelveticaNeueLT Pro 57 Cn"/>
              <w:sz w:val="20"/>
              <w:szCs w:val="20"/>
            </w:rPr>
            <w:t>;</w:t>
          </w:r>
          <w:r w:rsidRPr="001401A7">
            <w:rPr>
              <w:rFonts w:ascii="HelveticaNeueLT Pro 57 Cn" w:hAnsi="HelveticaNeueLT Pro 57 Cn"/>
              <w:sz w:val="20"/>
              <w:szCs w:val="20"/>
            </w:rPr>
            <w:t xml:space="preserve"> IČO: 60193336</w:t>
          </w:r>
          <w:r>
            <w:rPr>
              <w:rFonts w:ascii="HelveticaNeueLT Pro 57 Cn" w:hAnsi="HelveticaNeueLT Pro 57 Cn"/>
              <w:sz w:val="20"/>
              <w:szCs w:val="20"/>
            </w:rPr>
            <w:t>;</w:t>
          </w:r>
          <w:r w:rsidRPr="001401A7">
            <w:rPr>
              <w:rFonts w:ascii="HelveticaNeueLT Pro 57 Cn" w:hAnsi="HelveticaNeueLT Pro 57 Cn"/>
              <w:sz w:val="20"/>
              <w:szCs w:val="20"/>
            </w:rPr>
            <w:t xml:space="preserve"> DIČ: CZ60193336</w:t>
          </w:r>
        </w:p>
        <w:p w:rsidR="00A21D65" w:rsidRPr="001401A7" w:rsidRDefault="00A21D65" w:rsidP="00A21D65">
          <w:pPr>
            <w:widowControl w:val="0"/>
            <w:numPr>
              <w:ilvl w:val="1"/>
              <w:numId w:val="41"/>
            </w:numPr>
            <w:autoSpaceDE w:val="0"/>
            <w:autoSpaceDN w:val="0"/>
            <w:adjustRightInd w:val="0"/>
            <w:spacing w:after="0" w:line="240" w:lineRule="auto"/>
            <w:ind w:right="119" w:hanging="218"/>
            <w:jc w:val="both"/>
            <w:rPr>
              <w:rFonts w:ascii="HelveticaNeueLT Pro 57 Cn" w:hAnsi="HelveticaNeueLT Pro 57 Cn"/>
              <w:sz w:val="20"/>
              <w:szCs w:val="20"/>
            </w:rPr>
          </w:pPr>
          <w:r w:rsidRPr="001401A7">
            <w:rPr>
              <w:rFonts w:ascii="HelveticaNeueLT Pro 57 Cn" w:hAnsi="HelveticaNeueLT Pro 57 Cn"/>
              <w:sz w:val="20"/>
              <w:szCs w:val="20"/>
            </w:rPr>
            <w:t xml:space="preserve">Subjekty podílející se na službách rozšířené produktové a servisní podpory zpracovatele: </w:t>
          </w:r>
        </w:p>
        <w:p w:rsidR="00A21D65" w:rsidRPr="001401A7" w:rsidRDefault="00A21D65" w:rsidP="00A21D65">
          <w:pPr>
            <w:pStyle w:val="Odstavecseseznamem"/>
            <w:widowControl w:val="0"/>
            <w:numPr>
              <w:ilvl w:val="1"/>
              <w:numId w:val="42"/>
            </w:numPr>
            <w:autoSpaceDE w:val="0"/>
            <w:autoSpaceDN w:val="0"/>
            <w:adjustRightInd w:val="0"/>
            <w:spacing w:after="0" w:line="240" w:lineRule="auto"/>
            <w:ind w:right="119" w:hanging="614"/>
            <w:jc w:val="both"/>
            <w:rPr>
              <w:rFonts w:ascii="HelveticaNeueLT Pro 57 Cn" w:hAnsi="HelveticaNeueLT Pro 57 Cn"/>
              <w:sz w:val="20"/>
              <w:szCs w:val="20"/>
            </w:rPr>
          </w:pPr>
          <w:r w:rsidRPr="001401A7">
            <w:rPr>
              <w:rFonts w:ascii="HelveticaNeueLT Pro 57 Cn" w:hAnsi="HelveticaNeueLT Pro 57 Cn"/>
              <w:sz w:val="20"/>
              <w:szCs w:val="20"/>
            </w:rPr>
            <w:t>Inveo.cz s.r.o.</w:t>
          </w:r>
          <w:r>
            <w:rPr>
              <w:rFonts w:ascii="HelveticaNeueLT Pro 57 Cn" w:hAnsi="HelveticaNeueLT Pro 57 Cn"/>
              <w:sz w:val="20"/>
              <w:szCs w:val="20"/>
            </w:rPr>
            <w:t xml:space="preserve"> -</w:t>
          </w:r>
          <w:r w:rsidRPr="001401A7">
            <w:rPr>
              <w:rFonts w:ascii="HelveticaNeueLT Pro 57 Cn" w:hAnsi="HelveticaNeueLT Pro 57 Cn"/>
              <w:sz w:val="20"/>
              <w:szCs w:val="20"/>
            </w:rPr>
            <w:t xml:space="preserve"> se sídlem </w:t>
          </w:r>
          <w:r w:rsidR="00B91F44">
            <w:rPr>
              <w:rFonts w:ascii="HelveticaNeueLT Pro 57 Cn" w:hAnsi="HelveticaNeueLT Pro 57 Cn"/>
              <w:sz w:val="20"/>
              <w:szCs w:val="20"/>
            </w:rPr>
            <w:t>Rohanské nábřeží 693/10</w:t>
          </w:r>
          <w:r w:rsidRPr="001401A7">
            <w:rPr>
              <w:rFonts w:ascii="HelveticaNeueLT Pro 57 Cn" w:hAnsi="HelveticaNeueLT Pro 57 Cn"/>
              <w:sz w:val="20"/>
              <w:szCs w:val="20"/>
            </w:rPr>
            <w:t>, 186 00 Praha 8 – Karlín, IČO: 28541669; DIČ: CZ28541669</w:t>
          </w:r>
        </w:p>
        <w:p w:rsidR="00A21D65" w:rsidRPr="001401A7" w:rsidRDefault="00A21D65" w:rsidP="00A21D65">
          <w:pPr>
            <w:pStyle w:val="Odstavecseseznamem"/>
            <w:widowControl w:val="0"/>
            <w:numPr>
              <w:ilvl w:val="1"/>
              <w:numId w:val="42"/>
            </w:numPr>
            <w:autoSpaceDE w:val="0"/>
            <w:autoSpaceDN w:val="0"/>
            <w:adjustRightInd w:val="0"/>
            <w:spacing w:after="0" w:line="240" w:lineRule="auto"/>
            <w:ind w:right="119" w:hanging="614"/>
            <w:jc w:val="both"/>
            <w:rPr>
              <w:rFonts w:ascii="HelveticaNeueLT Pro 57 Cn" w:hAnsi="HelveticaNeueLT Pro 57 Cn"/>
              <w:sz w:val="20"/>
              <w:szCs w:val="20"/>
            </w:rPr>
          </w:pPr>
          <w:r w:rsidRPr="001401A7">
            <w:rPr>
              <w:rFonts w:ascii="HelveticaNeueLT Pro 57 Cn" w:hAnsi="HelveticaNeueLT Pro 57 Cn"/>
              <w:sz w:val="20"/>
              <w:szCs w:val="20"/>
            </w:rPr>
            <w:t>SEVITECH CZ s.r.o.</w:t>
          </w:r>
          <w:r>
            <w:rPr>
              <w:rFonts w:ascii="HelveticaNeueLT Pro 57 Cn" w:hAnsi="HelveticaNeueLT Pro 57 Cn"/>
              <w:sz w:val="20"/>
              <w:szCs w:val="20"/>
            </w:rPr>
            <w:t xml:space="preserve"> -</w:t>
          </w:r>
          <w:r w:rsidRPr="001401A7">
            <w:rPr>
              <w:rFonts w:ascii="HelveticaNeueLT Pro 57 Cn" w:hAnsi="HelveticaNeueLT Pro 57 Cn"/>
              <w:sz w:val="20"/>
              <w:szCs w:val="20"/>
            </w:rPr>
            <w:t xml:space="preserve"> se sídlem Na strži 2102/61a, Krč, 140 00, Praha 4</w:t>
          </w:r>
          <w:r>
            <w:rPr>
              <w:rFonts w:ascii="HelveticaNeueLT Pro 57 Cn" w:hAnsi="HelveticaNeueLT Pro 57 Cn"/>
              <w:sz w:val="20"/>
              <w:szCs w:val="20"/>
            </w:rPr>
            <w:t xml:space="preserve">; </w:t>
          </w:r>
          <w:r w:rsidRPr="001401A7">
            <w:rPr>
              <w:rFonts w:ascii="HelveticaNeueLT Pro 57 Cn" w:hAnsi="HelveticaNeueLT Pro 57 Cn"/>
              <w:sz w:val="20"/>
              <w:szCs w:val="20"/>
            </w:rPr>
            <w:t>IČO: 07081561</w:t>
          </w:r>
          <w:r>
            <w:rPr>
              <w:rFonts w:ascii="HelveticaNeueLT Pro 57 Cn" w:hAnsi="HelveticaNeueLT Pro 57 Cn"/>
              <w:sz w:val="20"/>
              <w:szCs w:val="20"/>
            </w:rPr>
            <w:t>;</w:t>
          </w:r>
          <w:r w:rsidRPr="001401A7">
            <w:rPr>
              <w:rFonts w:ascii="HelveticaNeueLT Pro 57 Cn" w:hAnsi="HelveticaNeueLT Pro 57 Cn"/>
              <w:sz w:val="20"/>
              <w:szCs w:val="20"/>
            </w:rPr>
            <w:t xml:space="preserve"> DIČ: CZ07081561</w:t>
          </w:r>
        </w:p>
        <w:p w:rsidR="00F134B7" w:rsidRPr="00A37099" w:rsidRDefault="00F134B7" w:rsidP="002341B0">
          <w:pPr>
            <w:widowControl w:val="0"/>
            <w:numPr>
              <w:ilvl w:val="1"/>
              <w:numId w:val="11"/>
            </w:numPr>
            <w:autoSpaceDE w:val="0"/>
            <w:autoSpaceDN w:val="0"/>
            <w:adjustRightInd w:val="0"/>
            <w:spacing w:before="60" w:after="0" w:line="240" w:lineRule="auto"/>
            <w:ind w:left="708" w:right="119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Smluvní strany berou na vědomí, že se zpracovávanými osobními údaji se budou seznamovat pracovníci Up ČR, případně pracovníci dalších zpracovatelů, stejně jako pracovníci Objednatele.</w:t>
          </w:r>
        </w:p>
        <w:p w:rsidR="00F134B7" w:rsidRPr="00A37099" w:rsidRDefault="00F134B7" w:rsidP="002341B0">
          <w:pPr>
            <w:widowControl w:val="0"/>
            <w:numPr>
              <w:ilvl w:val="1"/>
              <w:numId w:val="11"/>
            </w:numPr>
            <w:autoSpaceDE w:val="0"/>
            <w:autoSpaceDN w:val="0"/>
            <w:adjustRightInd w:val="0"/>
            <w:spacing w:before="60" w:after="0" w:line="240" w:lineRule="auto"/>
            <w:ind w:left="708" w:right="119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Zpracování osobních údajů bude probíhat po dobu účinnosti Smlouvy. V případě ukončení Smlouvy je Up ČR povinna předat Objednateli protokolárně veškeré nepřepisovatelné hmotné nosiče obsahující osobní údaje zpracovávané pro Objednatele na základě Smlouvy a smazat veškeré takové osobní údaje v elektronické podobě v její dispozici, a to do 2 měsíců od ukončení Smlouvy. K likvidaci osobních údajů není Up ČR povinna přistoupit, pokud právo Unie nebo členského státu požaduje uložení daných osobních údajů, o čemž je Up ČR povinna Objednatele neprodleně informovat. </w:t>
          </w:r>
        </w:p>
        <w:p w:rsidR="00F134B7" w:rsidRPr="00A37099" w:rsidRDefault="00F134B7" w:rsidP="002341B0">
          <w:pPr>
            <w:widowControl w:val="0"/>
            <w:numPr>
              <w:ilvl w:val="1"/>
              <w:numId w:val="11"/>
            </w:numPr>
            <w:autoSpaceDE w:val="0"/>
            <w:autoSpaceDN w:val="0"/>
            <w:adjustRightInd w:val="0"/>
            <w:spacing w:before="60" w:after="0" w:line="240" w:lineRule="auto"/>
            <w:ind w:left="708" w:right="119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Up ČR v souvislosti se zpracováním osobních údajů: </w:t>
          </w:r>
        </w:p>
        <w:p w:rsidR="002341B0" w:rsidRDefault="00F134B7" w:rsidP="002341B0">
          <w:pPr>
            <w:pStyle w:val="Odstavecseseznamem"/>
            <w:widowControl w:val="0"/>
            <w:numPr>
              <w:ilvl w:val="1"/>
              <w:numId w:val="35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2341B0">
            <w:rPr>
              <w:rFonts w:ascii="HelveticaNeueLT Pro 57 Cn" w:hAnsi="HelveticaNeueLT Pro 57 Cn" w:cstheme="minorHAnsi"/>
              <w:sz w:val="20"/>
              <w:szCs w:val="20"/>
            </w:rPr>
            <w:t>zpracovává osobní údaje na území Evropské unie, států EHP a Švýcarska, a to</w:t>
          </w:r>
          <w:r w:rsidRPr="002341B0">
            <w:rPr>
              <w:rFonts w:ascii="HelveticaNeueLT Pro 57 Cn" w:hAnsi="HelveticaNeueLT Pro 57 Cn" w:cstheme="minorHAnsi"/>
              <w:i/>
              <w:iCs/>
              <w:sz w:val="20"/>
              <w:szCs w:val="20"/>
            </w:rPr>
            <w:t xml:space="preserve"> </w:t>
          </w:r>
          <w:r w:rsidRPr="002341B0">
            <w:rPr>
              <w:rFonts w:ascii="HelveticaNeueLT Pro 57 Cn" w:hAnsi="HelveticaNeueLT Pro 57 Cn" w:cstheme="minorHAnsi"/>
              <w:sz w:val="20"/>
              <w:szCs w:val="20"/>
            </w:rPr>
            <w:t xml:space="preserve">výlučně na základě pokynů Objednatele učiněných v souladu se zásadami komunikace dle Smlouvy, včetně v otázkách předání osobních údajů do třetí země nebo mezinárodní organizaci, pokud mu toto zpracování již neukládá právo Unie nebo členského státu, které se na Up ČR vztahuje; v takovém případě Up ČR Objednatele informuje o tomto právním požadavku před zpracováním, ledaže by tyto </w:t>
          </w:r>
          <w:r w:rsidRPr="002341B0">
            <w:rPr>
              <w:rFonts w:ascii="HelveticaNeueLT Pro 57 Cn" w:hAnsi="HelveticaNeueLT Pro 57 Cn" w:cstheme="minorHAnsi"/>
              <w:sz w:val="20"/>
              <w:szCs w:val="20"/>
            </w:rPr>
            <w:lastRenderedPageBreak/>
            <w:t>právní předpisy toto informování zakazovaly z důležitých důvodů veřejného zájmu; pro vyloučení pochybností, zpracovávání osobních údajů v souladu s touto Smlouvou se považuje za prováděné v souladu s instrukcemi Objednatele;</w:t>
          </w:r>
        </w:p>
        <w:p w:rsidR="002341B0" w:rsidRDefault="00F134B7" w:rsidP="002341B0">
          <w:pPr>
            <w:pStyle w:val="Odstavecseseznamem"/>
            <w:widowControl w:val="0"/>
            <w:numPr>
              <w:ilvl w:val="1"/>
              <w:numId w:val="35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2341B0">
            <w:rPr>
              <w:rFonts w:ascii="HelveticaNeueLT Pro 57 Cn" w:hAnsi="HelveticaNeueLT Pro 57 Cn" w:cstheme="minorHAnsi"/>
              <w:sz w:val="20"/>
              <w:szCs w:val="20"/>
            </w:rPr>
            <w:t>v případě, kdy je ze strany Úřadu pro ochranu osobních údajů či jiného správního orgánu provedena kontrola zpracování osobních údajů Up ČR či v případě zahájení správního řízení ze strany Úřadu pro ochranu osobních údajů či jiného správního orgánu ve vztahu k zpracování osobních údajů Up ČR, oznámí tuto skutečnost okamžitě Objednateli a poskytne mu informace o průběhu a výsledcích této kontroly, resp. průběhu a výsledcích takového řízení;</w:t>
          </w:r>
        </w:p>
        <w:p w:rsidR="002341B0" w:rsidRDefault="00F134B7" w:rsidP="002341B0">
          <w:pPr>
            <w:pStyle w:val="Odstavecseseznamem"/>
            <w:widowControl w:val="0"/>
            <w:numPr>
              <w:ilvl w:val="1"/>
              <w:numId w:val="35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2341B0">
            <w:rPr>
              <w:rFonts w:ascii="HelveticaNeueLT Pro 57 Cn" w:hAnsi="HelveticaNeueLT Pro 57 Cn" w:cstheme="minorHAnsi"/>
              <w:sz w:val="20"/>
              <w:szCs w:val="20"/>
            </w:rPr>
            <w:t>poskytne Objednateli nezbytnou součinnost při komunikaci s dozorovým úřadem a dle pokynů Objednatele bude spolupracovat při přípravě odpovědí dozorovému úřadu ohledně činností zpracování prováděných Up ČR;</w:t>
          </w:r>
        </w:p>
        <w:p w:rsidR="00F134B7" w:rsidRPr="002341B0" w:rsidRDefault="00F134B7" w:rsidP="002341B0">
          <w:pPr>
            <w:pStyle w:val="Odstavecseseznamem"/>
            <w:widowControl w:val="0"/>
            <w:numPr>
              <w:ilvl w:val="1"/>
              <w:numId w:val="35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2341B0">
            <w:rPr>
              <w:rFonts w:ascii="HelveticaNeueLT Pro 57 Cn" w:hAnsi="HelveticaNeueLT Pro 57 Cn" w:cstheme="minorHAnsi"/>
              <w:sz w:val="20"/>
              <w:szCs w:val="20"/>
            </w:rPr>
            <w:t>nezapojí do zpracování žádného dalšího zpracovatele bez předchozího konkrétního nebo obecného písemného povolení Objednatele; případnému dalšímu zpracovateli budou uloženy stejné povinnosti na ochranu údajů, jaké jsou uvedeny v této Smlouvě, a to zejména k poskytnutí dostatečných záruk zavedení vhodných technických a organizačních opatření tak, aby zpracování splňovalo požadavky použitelných právních předpisů;</w:t>
          </w:r>
        </w:p>
        <w:p w:rsidR="00F134B7" w:rsidRPr="00A37099" w:rsidRDefault="00F134B7" w:rsidP="002341B0">
          <w:pPr>
            <w:pStyle w:val="Odstavecseseznamem"/>
            <w:widowControl w:val="0"/>
            <w:numPr>
              <w:ilvl w:val="1"/>
              <w:numId w:val="35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při zohledňování povahy zpracování je Objednateli nápomocna prostřednictvím vhodných technických a organizačních opatření, pokud je to možné, pro splnění jeho povinnosti reagovat na žádosti o výkon práv subjektů údajů, pokud plyne povinnost Objednatele reagovat na žádosti o výkon práv koncových uživatelů z účinných právních předpisů, a to bez zbytečného odkladu;</w:t>
          </w:r>
        </w:p>
        <w:p w:rsidR="00F134B7" w:rsidRPr="00A37099" w:rsidRDefault="00F134B7" w:rsidP="002341B0">
          <w:pPr>
            <w:pStyle w:val="Odstavecseseznamem"/>
            <w:widowControl w:val="0"/>
            <w:numPr>
              <w:ilvl w:val="1"/>
              <w:numId w:val="35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je Objednateli nápomocna při zajišťování souladu s povinnostmi Objednatele zajistit úroveň zabezpečení zpracování a ohlašovat případy porušení zabezpečení osobních údajů dozorovému úřadu a případně též koncovým uživatelům, posuzovat vliv na ochranu osobních údajů (výstupem tohoto posouzení bude poskytnutí podkladových materiálů a vlastních odborných vyjádření) a realizovat předchozí konzultace s dozorovým úřadem, a to při zohlednění povahy zpracování a informací, jež má Up ČR k dispozici;</w:t>
          </w:r>
        </w:p>
        <w:p w:rsidR="00F134B7" w:rsidRPr="00A37099" w:rsidRDefault="00F134B7" w:rsidP="002341B0">
          <w:pPr>
            <w:pStyle w:val="Odstavecseseznamem"/>
            <w:widowControl w:val="0"/>
            <w:numPr>
              <w:ilvl w:val="1"/>
              <w:numId w:val="35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poskytne Objednateli dostupné informace o plnění povinností stanovených v tomto článku, a umožní audity, včetně inspekcí; Up ČR provádí audity zpracování z vlastní iniciativy jednou za 2 kalendářní roky u jím vybraného nezávislého auditora; v případě požadavku na provedení dodatečného auditu může Objednatel požádat Up ČR o audit zpracování prováděného Up ČR pro Objednatele, a to prostřednictvím nezávislého auditora dle předchozí věty, ne však častěji než 1x za kalendářní rok;</w:t>
          </w:r>
        </w:p>
        <w:p w:rsidR="00F134B7" w:rsidRPr="00A37099" w:rsidRDefault="00F134B7" w:rsidP="002341B0">
          <w:pPr>
            <w:pStyle w:val="Odstavecseseznamem"/>
            <w:widowControl w:val="0"/>
            <w:numPr>
              <w:ilvl w:val="1"/>
              <w:numId w:val="35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umožní Objednateli přístup do snímku zálohy produkčního systému (v informačním systému Up ČR) užívaného pro zpracování a k probíhajícím operacím zpracování dat Objednatele;</w:t>
          </w:r>
        </w:p>
        <w:p w:rsidR="00F134B7" w:rsidRDefault="00F134B7" w:rsidP="002341B0">
          <w:pPr>
            <w:pStyle w:val="Odstavecseseznamem"/>
            <w:widowControl w:val="0"/>
            <w:numPr>
              <w:ilvl w:val="1"/>
              <w:numId w:val="35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zajistí, aby její zaměstnanci nebo jiné osoby oprávněné zpracovávat osobní údaje byli proškolení o povinnostech Up ČR dle tohoto článku a smluvně zavázáni k mlčenlivosti o všech osobních údajích koncových uživatelů a na žádost předloží Objednateli dokumentaci prokazující splnění této povinnosti;</w:t>
          </w:r>
          <w:r w:rsidR="00F511F2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</w:p>
        <w:p w:rsidR="00F511F2" w:rsidRPr="00F511F2" w:rsidRDefault="00F511F2" w:rsidP="00F511F2">
          <w:pPr>
            <w:pStyle w:val="Odstavecseseznamem"/>
            <w:autoSpaceDE w:val="0"/>
            <w:autoSpaceDN w:val="0"/>
            <w:spacing w:after="0" w:line="240" w:lineRule="auto"/>
            <w:ind w:left="1134" w:right="119"/>
            <w:jc w:val="both"/>
            <w:rPr>
              <w:rFonts w:ascii="HelveticaNeueLT Pro 57 Cn" w:hAnsi="HelveticaNeueLT Pro 57 Cn" w:cstheme="minorHAnsi"/>
              <w:iCs/>
              <w:sz w:val="20"/>
              <w:szCs w:val="20"/>
            </w:rPr>
          </w:pPr>
          <w:r w:rsidRPr="00F511F2">
            <w:rPr>
              <w:rFonts w:ascii="HelveticaNeueLT Pro 57 Cn" w:hAnsi="HelveticaNeueLT Pro 57 Cn" w:cstheme="minorHAnsi"/>
              <w:iCs/>
              <w:sz w:val="20"/>
              <w:szCs w:val="20"/>
            </w:rPr>
            <w:t>přičemž cena za Objednatelem řádně objednané nadstandardní úkony Up ČR v rámci činnosti zpracování osobních údajů dle odst.</w:t>
          </w:r>
          <w:r w:rsidR="0066111F">
            <w:rPr>
              <w:rFonts w:ascii="HelveticaNeueLT Pro 57 Cn" w:hAnsi="HelveticaNeueLT Pro 57 Cn" w:cstheme="minorHAnsi"/>
              <w:iCs/>
              <w:sz w:val="20"/>
              <w:szCs w:val="20"/>
            </w:rPr>
            <w:t xml:space="preserve"> 10.3., 10.5., 10.6., 10.7.</w:t>
          </w:r>
          <w:r w:rsidRPr="00F511F2">
            <w:rPr>
              <w:rFonts w:ascii="HelveticaNeueLT Pro 57 Cn" w:hAnsi="HelveticaNeueLT Pro 57 Cn" w:cstheme="minorHAnsi"/>
              <w:iCs/>
              <w:sz w:val="20"/>
              <w:szCs w:val="20"/>
            </w:rPr>
            <w:t xml:space="preserve"> je součástí aktuálního platného Ceníku služeb (klient) a bude hrazena dle Smlouvy na základě faktury vystavené Up ČR. </w:t>
          </w:r>
        </w:p>
        <w:p w:rsidR="00F134B7" w:rsidRPr="00A37099" w:rsidRDefault="00F134B7" w:rsidP="002341B0">
          <w:pPr>
            <w:widowControl w:val="0"/>
            <w:numPr>
              <w:ilvl w:val="1"/>
              <w:numId w:val="11"/>
            </w:numPr>
            <w:autoSpaceDE w:val="0"/>
            <w:autoSpaceDN w:val="0"/>
            <w:adjustRightInd w:val="0"/>
            <w:spacing w:before="60" w:after="0" w:line="240" w:lineRule="auto"/>
            <w:ind w:left="708" w:right="119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Up ČR je dále povinna bezodkladně předat Objednateli:</w:t>
          </w:r>
        </w:p>
        <w:p w:rsidR="002341B0" w:rsidRDefault="00F134B7" w:rsidP="002341B0">
          <w:pPr>
            <w:pStyle w:val="Odstavecseseznamem"/>
            <w:widowControl w:val="0"/>
            <w:numPr>
              <w:ilvl w:val="1"/>
              <w:numId w:val="36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2341B0">
            <w:rPr>
              <w:rFonts w:ascii="HelveticaNeueLT Pro 57 Cn" w:hAnsi="HelveticaNeueLT Pro 57 Cn" w:cstheme="minorHAnsi"/>
              <w:sz w:val="20"/>
              <w:szCs w:val="20"/>
            </w:rPr>
            <w:t>jakékoli žádosti o zpřístupnění osobních údajů ze strany subjektů;</w:t>
          </w:r>
        </w:p>
        <w:p w:rsidR="00F134B7" w:rsidRPr="002341B0" w:rsidRDefault="00F134B7" w:rsidP="002341B0">
          <w:pPr>
            <w:pStyle w:val="Odstavecseseznamem"/>
            <w:widowControl w:val="0"/>
            <w:numPr>
              <w:ilvl w:val="1"/>
              <w:numId w:val="36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2341B0">
            <w:rPr>
              <w:rFonts w:ascii="HelveticaNeueLT Pro 57 Cn" w:hAnsi="HelveticaNeueLT Pro 57 Cn" w:cstheme="minorHAnsi"/>
              <w:sz w:val="20"/>
              <w:szCs w:val="20"/>
            </w:rPr>
            <w:t>všechny stížnosti a žádosti obdržené přímo od subjektů údajů (např. pokud jde o uplatnění práva na přístup, opravu, vymazání, omezení zpracování, přenositelnost údajů, námitky proti zpracování údajů, automatizované rozhodování)</w:t>
          </w:r>
          <w:r w:rsidR="005E23AB">
            <w:rPr>
              <w:rFonts w:ascii="HelveticaNeueLT Pro 57 Cn" w:hAnsi="HelveticaNeueLT Pro 57 Cn" w:cstheme="minorHAnsi"/>
              <w:sz w:val="20"/>
              <w:szCs w:val="20"/>
            </w:rPr>
            <w:t>.</w:t>
          </w:r>
        </w:p>
        <w:p w:rsidR="00F134B7" w:rsidRPr="00A37099" w:rsidRDefault="00F134B7" w:rsidP="002341B0">
          <w:pPr>
            <w:widowControl w:val="0"/>
            <w:numPr>
              <w:ilvl w:val="1"/>
              <w:numId w:val="11"/>
            </w:numPr>
            <w:autoSpaceDE w:val="0"/>
            <w:autoSpaceDN w:val="0"/>
            <w:adjustRightInd w:val="0"/>
            <w:spacing w:before="60" w:after="0" w:line="240" w:lineRule="auto"/>
            <w:ind w:left="708" w:right="119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V souvislosti se zpracováním osobních údajů vede Up ČR v souladu s právními předpisy (pokud to vyžadují ke dni účinnosti Smlouvy nebo ode dne účinnosti takového právního předpisu) o ochraně osobních údajů záznamy o všech kategoriích činností zpracování prováděných pro Objednatele, jež obsahují zejména:</w:t>
          </w:r>
        </w:p>
        <w:p w:rsidR="00F134B7" w:rsidRPr="002341B0" w:rsidRDefault="00F134B7" w:rsidP="002341B0">
          <w:pPr>
            <w:pStyle w:val="Odstavecseseznamem"/>
            <w:widowControl w:val="0"/>
            <w:numPr>
              <w:ilvl w:val="1"/>
              <w:numId w:val="37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2341B0">
            <w:rPr>
              <w:rFonts w:ascii="HelveticaNeueLT Pro 57 Cn" w:hAnsi="HelveticaNeueLT Pro 57 Cn" w:cstheme="minorHAnsi"/>
              <w:sz w:val="20"/>
              <w:szCs w:val="20"/>
            </w:rPr>
            <w:t>jméno a kontaktní údaje Up ČR, Objednatele a případného zástupce Objednatele nebo Up ČR a pověřence pro ochranu osobních údajů (pokud byl jmenován);</w:t>
          </w:r>
        </w:p>
        <w:p w:rsidR="00F134B7" w:rsidRPr="00A37099" w:rsidRDefault="00F134B7" w:rsidP="002341B0">
          <w:pPr>
            <w:pStyle w:val="Odstavecseseznamem"/>
            <w:widowControl w:val="0"/>
            <w:numPr>
              <w:ilvl w:val="1"/>
              <w:numId w:val="37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kategorie zpracování prováděného pro Objednatele;</w:t>
          </w:r>
        </w:p>
        <w:p w:rsidR="00F134B7" w:rsidRPr="00A37099" w:rsidRDefault="00F134B7" w:rsidP="002341B0">
          <w:pPr>
            <w:pStyle w:val="Odstavecseseznamem"/>
            <w:widowControl w:val="0"/>
            <w:numPr>
              <w:ilvl w:val="1"/>
              <w:numId w:val="37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informace o případném předání osobních údajů do třetí země nebo mezinárodní organizaci; a</w:t>
          </w:r>
        </w:p>
        <w:p w:rsidR="00F134B7" w:rsidRPr="00A37099" w:rsidRDefault="00F134B7" w:rsidP="002341B0">
          <w:pPr>
            <w:pStyle w:val="Odstavecseseznamem"/>
            <w:widowControl w:val="0"/>
            <w:numPr>
              <w:ilvl w:val="1"/>
              <w:numId w:val="37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popis technických a organizačních bezpečnostních opatření.</w:t>
          </w:r>
        </w:p>
        <w:p w:rsidR="00F134B7" w:rsidRPr="00A37099" w:rsidRDefault="00F134B7" w:rsidP="002341B0">
          <w:pPr>
            <w:widowControl w:val="0"/>
            <w:numPr>
              <w:ilvl w:val="1"/>
              <w:numId w:val="11"/>
            </w:numPr>
            <w:autoSpaceDE w:val="0"/>
            <w:autoSpaceDN w:val="0"/>
            <w:adjustRightInd w:val="0"/>
            <w:spacing w:before="60" w:after="0" w:line="240" w:lineRule="auto"/>
            <w:ind w:left="708" w:right="119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Up ČR se na základě písemné výzvy Objednatele zavazuje vedené záznamy zpřístupnit.</w:t>
          </w:r>
        </w:p>
        <w:p w:rsidR="00F134B7" w:rsidRPr="00A37099" w:rsidRDefault="00F134B7" w:rsidP="002341B0">
          <w:pPr>
            <w:widowControl w:val="0"/>
            <w:numPr>
              <w:ilvl w:val="1"/>
              <w:numId w:val="11"/>
            </w:numPr>
            <w:autoSpaceDE w:val="0"/>
            <w:autoSpaceDN w:val="0"/>
            <w:adjustRightInd w:val="0"/>
            <w:spacing w:before="60" w:after="0" w:line="240" w:lineRule="auto"/>
            <w:ind w:left="708" w:right="119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Up ČR zajišťuje, kontroluje a odpovídá za: </w:t>
          </w:r>
        </w:p>
        <w:p w:rsidR="002341B0" w:rsidRDefault="00F134B7" w:rsidP="002341B0">
          <w:pPr>
            <w:pStyle w:val="Odstavecseseznamem"/>
            <w:widowControl w:val="0"/>
            <w:numPr>
              <w:ilvl w:val="1"/>
              <w:numId w:val="38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2341B0">
            <w:rPr>
              <w:rFonts w:ascii="HelveticaNeueLT Pro 57 Cn" w:hAnsi="HelveticaNeueLT Pro 57 Cn" w:cstheme="minorHAnsi"/>
              <w:sz w:val="20"/>
              <w:szCs w:val="20"/>
            </w:rPr>
            <w:t>plnění pokynů pro zpracování osobních údajů osobami, které mají bezprostřední přístup k osobním údajům;</w:t>
          </w:r>
        </w:p>
        <w:p w:rsidR="002341B0" w:rsidRDefault="00F134B7" w:rsidP="002341B0">
          <w:pPr>
            <w:pStyle w:val="Odstavecseseznamem"/>
            <w:widowControl w:val="0"/>
            <w:numPr>
              <w:ilvl w:val="1"/>
              <w:numId w:val="38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2341B0">
            <w:rPr>
              <w:rFonts w:ascii="HelveticaNeueLT Pro 57 Cn" w:hAnsi="HelveticaNeueLT Pro 57 Cn" w:cstheme="minorHAnsi"/>
              <w:sz w:val="20"/>
              <w:szCs w:val="20"/>
            </w:rPr>
            <w:t>zabránění neoprávněným osobám přistupovat k osobním údajům a k prostředkům pro jejich zpracování;</w:t>
          </w:r>
        </w:p>
        <w:p w:rsidR="00F134B7" w:rsidRPr="002341B0" w:rsidRDefault="00F134B7" w:rsidP="002341B0">
          <w:pPr>
            <w:pStyle w:val="Odstavecseseznamem"/>
            <w:widowControl w:val="0"/>
            <w:numPr>
              <w:ilvl w:val="1"/>
              <w:numId w:val="38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2341B0">
            <w:rPr>
              <w:rFonts w:ascii="HelveticaNeueLT Pro 57 Cn" w:hAnsi="HelveticaNeueLT Pro 57 Cn" w:cstheme="minorHAnsi"/>
              <w:sz w:val="20"/>
              <w:szCs w:val="20"/>
            </w:rPr>
            <w:t>zabránění neoprávněnému čtení, vytváření, kopírování, přenosu, úpravě či vymazání záznamů obsahujících osobní údaje.</w:t>
          </w:r>
        </w:p>
        <w:p w:rsidR="00F134B7" w:rsidRPr="00A37099" w:rsidRDefault="00F134B7" w:rsidP="002341B0">
          <w:pPr>
            <w:widowControl w:val="0"/>
            <w:numPr>
              <w:ilvl w:val="1"/>
              <w:numId w:val="11"/>
            </w:numPr>
            <w:autoSpaceDE w:val="0"/>
            <w:autoSpaceDN w:val="0"/>
            <w:adjustRightInd w:val="0"/>
            <w:spacing w:before="60" w:after="0" w:line="240" w:lineRule="auto"/>
            <w:ind w:left="708" w:right="119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Up ČR bere na vědomí, že dle právních předpisů na ochranu osobních údajů má povinnost v případě, že v rámci zpracování prováděného pro Objednatele zjistí, že Objednatel porušuje povinnosti podle právních předpisů o ochraně osobních údajů, jej na to neprodleně upozornit.</w:t>
          </w:r>
        </w:p>
        <w:p w:rsidR="00F134B7" w:rsidRPr="00A37099" w:rsidRDefault="00F134B7" w:rsidP="002341B0">
          <w:pPr>
            <w:widowControl w:val="0"/>
            <w:numPr>
              <w:ilvl w:val="1"/>
              <w:numId w:val="11"/>
            </w:numPr>
            <w:autoSpaceDE w:val="0"/>
            <w:autoSpaceDN w:val="0"/>
            <w:adjustRightInd w:val="0"/>
            <w:spacing w:before="60" w:after="0" w:line="240" w:lineRule="auto"/>
            <w:ind w:left="708" w:right="119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Povinnosti Up ČR týkající se ochrany osobních údajů se Up ČR zavazuje plnit po celou dobu účinnosti Smlouvy, pokud z ustanovení Smlouvy nevyplývá, že mají trvat i po zániku její účinnosti. </w:t>
          </w:r>
        </w:p>
        <w:p w:rsidR="00F134B7" w:rsidRPr="00A37099" w:rsidRDefault="00F134B7" w:rsidP="002341B0">
          <w:pPr>
            <w:widowControl w:val="0"/>
            <w:numPr>
              <w:ilvl w:val="1"/>
              <w:numId w:val="11"/>
            </w:numPr>
            <w:autoSpaceDE w:val="0"/>
            <w:autoSpaceDN w:val="0"/>
            <w:adjustRightInd w:val="0"/>
            <w:spacing w:before="60" w:after="0" w:line="240" w:lineRule="auto"/>
            <w:ind w:left="708" w:right="119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Up ČR se zavazuje dodržovat při zpracování osobních údajů veškeré povinnosti, vyplývající z relevantních právních předpisů, zejména pak zákona č. 110/2019 Sb., Zákon o zpracování osobních údajů, v platném znění a jiných právních předpisů, včetně přímo aplikovatelných předpisů Unie, zejména nařízení Evropského parlamentu a Rady (EU) 2016/679 ze dne 27. 4. 2016. Up ČR prohlašuje, že na základě svých povinností plynoucích z právních předpisů na ochranu osobních údajů přijala přiměřená technická a organizační opatření k zajištění bezpečnosti osobních údajů.</w:t>
          </w:r>
        </w:p>
        <w:p w:rsidR="00F134B7" w:rsidRPr="00A37099" w:rsidRDefault="00F134B7" w:rsidP="002341B0">
          <w:pPr>
            <w:widowControl w:val="0"/>
            <w:numPr>
              <w:ilvl w:val="1"/>
              <w:numId w:val="11"/>
            </w:numPr>
            <w:autoSpaceDE w:val="0"/>
            <w:autoSpaceDN w:val="0"/>
            <w:adjustRightInd w:val="0"/>
            <w:spacing w:before="60" w:after="0" w:line="240" w:lineRule="auto"/>
            <w:ind w:left="708" w:right="119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Up ČR je zejména povinna zajistit, že:</w:t>
          </w:r>
        </w:p>
        <w:p w:rsidR="00F134B7" w:rsidRPr="002341B0" w:rsidRDefault="00F134B7" w:rsidP="002341B0">
          <w:pPr>
            <w:pStyle w:val="Odstavecseseznamem"/>
            <w:widowControl w:val="0"/>
            <w:numPr>
              <w:ilvl w:val="1"/>
              <w:numId w:val="39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2341B0">
            <w:rPr>
              <w:rFonts w:ascii="HelveticaNeueLT Pro 57 Cn" w:hAnsi="HelveticaNeueLT Pro 57 Cn" w:cstheme="minorHAnsi"/>
              <w:sz w:val="20"/>
              <w:szCs w:val="20"/>
            </w:rPr>
            <w:t xml:space="preserve">přístup ke zpracovávaným osobním údajům budou mít pouze osoby, u kterých je to nezbytné </w:t>
          </w:r>
          <w:r w:rsidRPr="002341B0">
            <w:rPr>
              <w:rFonts w:ascii="HelveticaNeueLT Pro 57 Cn" w:hAnsi="HelveticaNeueLT Pro 57 Cn" w:cstheme="minorHAnsi"/>
              <w:sz w:val="20"/>
              <w:szCs w:val="20"/>
            </w:rPr>
            <w:br/>
            <w:t>pro plnění Smlouvy;</w:t>
          </w:r>
        </w:p>
        <w:p w:rsidR="00F134B7" w:rsidRPr="00A37099" w:rsidRDefault="00F134B7" w:rsidP="002341B0">
          <w:pPr>
            <w:pStyle w:val="Odstavecseseznamem"/>
            <w:widowControl w:val="0"/>
            <w:numPr>
              <w:ilvl w:val="1"/>
              <w:numId w:val="39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všechny osoby, kterým bude umožněn přístup k osobním údajům, byly nebo budou před poskytnutím tohoto přístupu 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lastRenderedPageBreak/>
            <w:t>poučeny o povinnostech, vyplývajících ze zpracování osobních údajů;</w:t>
          </w:r>
        </w:p>
        <w:p w:rsidR="00F134B7" w:rsidRPr="00A37099" w:rsidRDefault="00F134B7" w:rsidP="002341B0">
          <w:pPr>
            <w:pStyle w:val="Odstavecseseznamem"/>
            <w:widowControl w:val="0"/>
            <w:numPr>
              <w:ilvl w:val="1"/>
              <w:numId w:val="39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funkčnost a účinnost opatření k zajištění bezpečnosti osobních údajů budou pravidelně a v potřebném rozsahu kontrolovány, a to formou vlastní auditní a revizní činnosti v oblasti opatření a dokumentace.</w:t>
          </w:r>
        </w:p>
        <w:p w:rsidR="00F134B7" w:rsidRPr="00A37099" w:rsidRDefault="00F134B7" w:rsidP="002341B0">
          <w:pPr>
            <w:widowControl w:val="0"/>
            <w:numPr>
              <w:ilvl w:val="1"/>
              <w:numId w:val="11"/>
            </w:numPr>
            <w:autoSpaceDE w:val="0"/>
            <w:autoSpaceDN w:val="0"/>
            <w:adjustRightInd w:val="0"/>
            <w:spacing w:before="60" w:after="0" w:line="240" w:lineRule="auto"/>
            <w:ind w:left="708" w:right="119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Up ČR přijala a udržuje zejména následující opatření k zajištění úrovně zabezpečení:</w:t>
          </w:r>
        </w:p>
        <w:p w:rsidR="00F134B7" w:rsidRPr="002341B0" w:rsidRDefault="00F134B7" w:rsidP="002341B0">
          <w:pPr>
            <w:pStyle w:val="Odstavecseseznamem"/>
            <w:widowControl w:val="0"/>
            <w:numPr>
              <w:ilvl w:val="1"/>
              <w:numId w:val="40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2341B0">
            <w:rPr>
              <w:rFonts w:ascii="HelveticaNeueLT Pro 57 Cn" w:hAnsi="HelveticaNeueLT Pro 57 Cn" w:cstheme="minorHAnsi"/>
              <w:sz w:val="20"/>
              <w:szCs w:val="20"/>
            </w:rPr>
            <w:t>zajištění toho, aby fyzické osoby oprávněné k používání systémů pro automatizovaná zpracování osobních údajů měly přístup pouze k osobním údajům odpovídajícím oprávnění těchto osob, a to na základě unikátního uživatelského oprávnění zřízeného výlučně pro tyto osoby;</w:t>
          </w:r>
        </w:p>
        <w:p w:rsidR="00F134B7" w:rsidRPr="00A37099" w:rsidRDefault="00F134B7" w:rsidP="002341B0">
          <w:pPr>
            <w:pStyle w:val="Odstavecseseznamem"/>
            <w:widowControl w:val="0"/>
            <w:numPr>
              <w:ilvl w:val="1"/>
              <w:numId w:val="40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pořizování záznamů, které umožní určit a ověřit, kdy a kým byly osobní údaje zaznamenány nebo jinak zpracovány;</w:t>
          </w:r>
        </w:p>
        <w:p w:rsidR="00F134B7" w:rsidRPr="00A37099" w:rsidRDefault="00F134B7" w:rsidP="002341B0">
          <w:pPr>
            <w:pStyle w:val="Odstavecseseznamem"/>
            <w:widowControl w:val="0"/>
            <w:numPr>
              <w:ilvl w:val="1"/>
              <w:numId w:val="40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provádění šifrování a/nebo anonymizace osobních údajů;</w:t>
          </w:r>
        </w:p>
        <w:p w:rsidR="00F134B7" w:rsidRPr="00A37099" w:rsidRDefault="00F134B7" w:rsidP="002341B0">
          <w:pPr>
            <w:pStyle w:val="Odstavecseseznamem"/>
            <w:widowControl w:val="0"/>
            <w:numPr>
              <w:ilvl w:val="1"/>
              <w:numId w:val="40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schopnost zajistit neustálou důvěrnost, integritu, dostupnost a odolnost systémů a služeb zpracování, vzhledem k zavedeným technickým opatřením a jejich pravidelné kontrole dle odst.</w:t>
          </w:r>
          <w:r w:rsidR="00432C4D">
            <w:rPr>
              <w:rFonts w:ascii="HelveticaNeueLT Pro 57 Cn" w:hAnsi="HelveticaNeueLT Pro 57 Cn" w:cstheme="minorHAnsi"/>
              <w:sz w:val="20"/>
              <w:szCs w:val="20"/>
            </w:rPr>
            <w:t xml:space="preserve"> 18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;</w:t>
          </w:r>
        </w:p>
        <w:p w:rsidR="00F134B7" w:rsidRPr="00A37099" w:rsidRDefault="00F134B7" w:rsidP="002341B0">
          <w:pPr>
            <w:pStyle w:val="Odstavecseseznamem"/>
            <w:widowControl w:val="0"/>
            <w:numPr>
              <w:ilvl w:val="1"/>
              <w:numId w:val="40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schopnost obnovit dostupnost osobních údajů; </w:t>
          </w:r>
        </w:p>
        <w:p w:rsidR="00F134B7" w:rsidRPr="00A37099" w:rsidRDefault="00F134B7" w:rsidP="002341B0">
          <w:pPr>
            <w:pStyle w:val="Odstavecseseznamem"/>
            <w:widowControl w:val="0"/>
            <w:numPr>
              <w:ilvl w:val="1"/>
              <w:numId w:val="40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proces pravidelného testování, posuzování a hodnocení účinnosti zavedených opatření pro zajištění bezpečnosti zpracování;</w:t>
          </w:r>
        </w:p>
        <w:p w:rsidR="00F134B7" w:rsidRPr="00A37099" w:rsidRDefault="00F134B7" w:rsidP="002341B0">
          <w:pPr>
            <w:pStyle w:val="Odstavecseseznamem"/>
            <w:widowControl w:val="0"/>
            <w:numPr>
              <w:ilvl w:val="1"/>
              <w:numId w:val="40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schopnost zajištění ochrany integrity komunikačních sítí;</w:t>
          </w:r>
        </w:p>
        <w:p w:rsidR="00F134B7" w:rsidRPr="00A37099" w:rsidRDefault="00F134B7" w:rsidP="002341B0">
          <w:pPr>
            <w:pStyle w:val="Odstavecseseznamem"/>
            <w:widowControl w:val="0"/>
            <w:numPr>
              <w:ilvl w:val="1"/>
              <w:numId w:val="40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antivirovou ochranu a kontrolu neoprávněných přístupů; </w:t>
          </w:r>
        </w:p>
        <w:p w:rsidR="00F134B7" w:rsidRPr="00A37099" w:rsidRDefault="00F134B7" w:rsidP="002341B0">
          <w:pPr>
            <w:pStyle w:val="Odstavecseseznamem"/>
            <w:widowControl w:val="0"/>
            <w:numPr>
              <w:ilvl w:val="1"/>
              <w:numId w:val="40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zabezpečený přenos dat, který umožňuje jednoznačnou identifikaci Příjemce prostřednictvím nástrojů;</w:t>
          </w:r>
        </w:p>
        <w:p w:rsidR="00F134B7" w:rsidRPr="00A37099" w:rsidRDefault="00F134B7" w:rsidP="002341B0">
          <w:pPr>
            <w:pStyle w:val="Odstavecseseznamem"/>
            <w:widowControl w:val="0"/>
            <w:numPr>
              <w:ilvl w:val="1"/>
              <w:numId w:val="40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přístup k osobním údajům mají pouze pověřené osoby Up ČR;</w:t>
          </w:r>
        </w:p>
        <w:p w:rsidR="00F134B7" w:rsidRPr="00A37099" w:rsidRDefault="00F134B7" w:rsidP="002341B0">
          <w:pPr>
            <w:pStyle w:val="Odstavecseseznamem"/>
            <w:widowControl w:val="0"/>
            <w:numPr>
              <w:ilvl w:val="1"/>
              <w:numId w:val="40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zajištěná fyzická bezpečnost zpracovávaných a uchovávaných osobních údajů; </w:t>
          </w:r>
        </w:p>
        <w:p w:rsidR="00F134B7" w:rsidRPr="00A37099" w:rsidRDefault="00F134B7" w:rsidP="002341B0">
          <w:pPr>
            <w:pStyle w:val="Odstavecseseznamem"/>
            <w:widowControl w:val="0"/>
            <w:numPr>
              <w:ilvl w:val="1"/>
              <w:numId w:val="40"/>
            </w:numPr>
            <w:autoSpaceDE w:val="0"/>
            <w:autoSpaceDN w:val="0"/>
            <w:adjustRightInd w:val="0"/>
            <w:spacing w:after="0" w:line="240" w:lineRule="auto"/>
            <w:ind w:left="1134" w:right="119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zálohování je prováděno do 3 (tří) nezávislých lokalit, kde jsou osobní údaje uchovávány v zabezpečené podobě.</w:t>
          </w:r>
        </w:p>
        <w:p w:rsidR="00F134B7" w:rsidRPr="00A37099" w:rsidRDefault="00F134B7" w:rsidP="002341B0">
          <w:pPr>
            <w:widowControl w:val="0"/>
            <w:numPr>
              <w:ilvl w:val="1"/>
              <w:numId w:val="11"/>
            </w:numPr>
            <w:autoSpaceDE w:val="0"/>
            <w:autoSpaceDN w:val="0"/>
            <w:adjustRightInd w:val="0"/>
            <w:spacing w:before="60" w:after="0" w:line="240" w:lineRule="auto"/>
            <w:ind w:left="708" w:right="119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Při zpracování osobních údajů budou osobní údaje uchovávány výlučně na zabezpečených serverech nebo na zabezpečených nosičích dat, jedná-li se o osobní údaje v elektronické podobě.</w:t>
          </w:r>
        </w:p>
        <w:p w:rsidR="00F134B7" w:rsidRPr="00A37099" w:rsidRDefault="00F134B7" w:rsidP="002341B0">
          <w:pPr>
            <w:widowControl w:val="0"/>
            <w:numPr>
              <w:ilvl w:val="1"/>
              <w:numId w:val="11"/>
            </w:numPr>
            <w:autoSpaceDE w:val="0"/>
            <w:autoSpaceDN w:val="0"/>
            <w:adjustRightInd w:val="0"/>
            <w:spacing w:before="60" w:after="0" w:line="240" w:lineRule="auto"/>
            <w:ind w:left="708" w:right="119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Objednatel prohlašuje, že se seznámil s opatřeními uvedenými v této příloze a že s přihlédnutím ke stavu techniky, nákladům na provedení, povaze, rozsahu, kontextu a účelům zpracování i k různě pravděpodobným a různě závažným rizikům pro práva a svobody subjektů údajů, představují tato opatření dostatečné zabezpečení odpovídající danému riziku.</w:t>
          </w:r>
        </w:p>
        <w:p w:rsidR="00F134B7" w:rsidRDefault="00F134B7" w:rsidP="002341B0">
          <w:pPr>
            <w:widowControl w:val="0"/>
            <w:numPr>
              <w:ilvl w:val="1"/>
              <w:numId w:val="11"/>
            </w:numPr>
            <w:autoSpaceDE w:val="0"/>
            <w:autoSpaceDN w:val="0"/>
            <w:adjustRightInd w:val="0"/>
            <w:spacing w:before="60" w:after="0" w:line="240" w:lineRule="auto"/>
            <w:ind w:left="708" w:right="119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Up ČR prohlašuje, že bude průběžně přijímat další záruky za účelem technického a organizačního zabezpečení osobních údajů, zejména přijmout taková opatření, aby nemohlo dojít k neoprávněnému nebo nahodilému přístupu k osobním údajům, náhodnému nebo protiprávnímu zničení, ztrátě, změně nebo neoprávněnému zpřístupnění (dále jen „</w:t>
          </w:r>
          <w:r w:rsidRPr="00A37099">
            <w:rPr>
              <w:rFonts w:ascii="HelveticaNeueLT Pro 57 Cn" w:hAnsi="HelveticaNeueLT Pro 57 Cn" w:cstheme="minorHAnsi"/>
              <w:b/>
              <w:sz w:val="20"/>
              <w:szCs w:val="20"/>
            </w:rPr>
            <w:t>porušení zabezpečení osobních údajů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“), a to dle svého uvážení a s přihlédnutím ke stavu techniky. </w:t>
          </w:r>
        </w:p>
        <w:p w:rsidR="00F134B7" w:rsidRPr="00F134B7" w:rsidRDefault="00F134B7" w:rsidP="002341B0">
          <w:pPr>
            <w:widowControl w:val="0"/>
            <w:numPr>
              <w:ilvl w:val="1"/>
              <w:numId w:val="11"/>
            </w:numPr>
            <w:autoSpaceDE w:val="0"/>
            <w:autoSpaceDN w:val="0"/>
            <w:adjustRightInd w:val="0"/>
            <w:spacing w:before="60" w:after="0" w:line="240" w:lineRule="auto"/>
            <w:ind w:left="708" w:right="119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F134B7">
            <w:rPr>
              <w:rFonts w:ascii="HelveticaNeueLT Pro 57 Cn" w:hAnsi="HelveticaNeueLT Pro 57 Cn" w:cstheme="minorHAnsi"/>
              <w:sz w:val="20"/>
              <w:szCs w:val="20"/>
            </w:rPr>
            <w:t>V případě, že Up ČR zjistí porušení zabezpečení osobních údajů, ohlásí je bez zbytečného odkladu, nejpozději do 36 hodin, Objednateli. Up ČR je dále povinna vést evidence veškerých porušení zabezpečení osobních údajů a přijatých nápravných opatření.</w:t>
          </w:r>
        </w:p>
        <w:p w:rsidR="00F134B7" w:rsidRDefault="00F134B7">
          <w:pPr>
            <w:spacing w:after="160" w:line="259" w:lineRule="auto"/>
            <w:rPr>
              <w:rFonts w:ascii="HelveticaNeueLT Pro 57 Cn" w:hAnsi="HelveticaNeueLT Pro 57 Cn" w:cstheme="minorHAnsi"/>
              <w:b/>
              <w:bCs/>
              <w:sz w:val="28"/>
              <w:szCs w:val="28"/>
            </w:rPr>
          </w:pPr>
        </w:p>
        <w:p w:rsidR="00F134B7" w:rsidRDefault="00F134B7">
          <w:pPr>
            <w:spacing w:after="160" w:line="259" w:lineRule="auto"/>
            <w:rPr>
              <w:rFonts w:ascii="HelveticaNeueLT Pro 57 Cn" w:hAnsi="HelveticaNeueLT Pro 57 Cn" w:cstheme="minorHAnsi"/>
              <w:b/>
              <w:bCs/>
              <w:sz w:val="28"/>
              <w:szCs w:val="28"/>
            </w:rPr>
          </w:pPr>
        </w:p>
        <w:p w:rsidR="008519AC" w:rsidRDefault="008519AC">
          <w:pPr>
            <w:spacing w:after="160" w:line="259" w:lineRule="auto"/>
            <w:rPr>
              <w:rFonts w:ascii="HelveticaNeueLT Pro 57 Cn" w:hAnsi="HelveticaNeueLT Pro 57 Cn" w:cstheme="minorHAnsi"/>
              <w:b/>
              <w:bCs/>
              <w:sz w:val="28"/>
              <w:szCs w:val="28"/>
            </w:rPr>
          </w:pPr>
          <w:r>
            <w:rPr>
              <w:rFonts w:ascii="HelveticaNeueLT Pro 57 Cn" w:hAnsi="HelveticaNeueLT Pro 57 Cn" w:cstheme="minorHAnsi"/>
              <w:b/>
              <w:bCs/>
              <w:sz w:val="28"/>
              <w:szCs w:val="28"/>
            </w:rPr>
            <w:br w:type="page"/>
          </w:r>
        </w:p>
        <w:p w:rsidR="00081940" w:rsidRPr="00775B97" w:rsidRDefault="008519AC" w:rsidP="008519AC">
          <w:pPr>
            <w:spacing w:after="160" w:line="259" w:lineRule="auto"/>
            <w:rPr>
              <w:rFonts w:ascii="HelveticaNeueLT Pro 45 Lt" w:hAnsi="HelveticaNeueLT Pro 45 Lt" w:cstheme="minorHAnsi"/>
              <w:b/>
              <w:bCs/>
              <w:color w:val="9B3463"/>
              <w:kern w:val="36"/>
              <w:sz w:val="20"/>
              <w:szCs w:val="20"/>
            </w:rPr>
          </w:pPr>
          <w:r w:rsidRPr="00B6205D">
            <w:rPr>
              <w:rFonts w:ascii="HelveticaNeueLT Pro 97 BlkCn" w:hAnsi="HelveticaNeueLT Pro 97 BlkCn" w:cs="Arial"/>
              <w:noProof/>
              <w:color w:val="9B3463"/>
              <w:kern w:val="36"/>
              <w:sz w:val="28"/>
              <w:szCs w:val="28"/>
              <w:lang w:eastAsia="cs-CZ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6944" behindDoc="1" locked="0" layoutInCell="1" allowOverlap="1" wp14:anchorId="3A21549B" wp14:editId="154CE72A">
                    <wp:simplePos x="0" y="0"/>
                    <wp:positionH relativeFrom="page">
                      <wp:posOffset>-2540</wp:posOffset>
                    </wp:positionH>
                    <wp:positionV relativeFrom="page">
                      <wp:posOffset>-2871</wp:posOffset>
                    </wp:positionV>
                    <wp:extent cx="7560310" cy="179705"/>
                    <wp:effectExtent l="0" t="0" r="2540" b="0"/>
                    <wp:wrapNone/>
                    <wp:docPr id="4" name="Obdélník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60310" cy="179705"/>
                            </a:xfrm>
                            <a:prstGeom prst="rect">
                              <a:avLst/>
                            </a:prstGeom>
                            <a:solidFill>
                              <a:srgbClr val="465D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325CFC7" id="Obdélník 4" o:spid="_x0000_s1026" style="position:absolute;margin-left:-.2pt;margin-top:-.25pt;width:595.3pt;height:14.1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M1bOAIAACYEAAAOAAAAZHJzL2Uyb0RvYy54bWysU8Fu2zAMvQ/YPwi6p7YzJ66NOkXbIMOA&#10;bi3Q7QMUWY6N2qJGKXG6YR+0w76iPzZKTrpsuw27CKJIPj4+UheX+75jO4W2BV3y5CzmTGkJVas3&#10;Jf/0cTU558w6oSvRgVYlf1KWXy5ev7oYTKGm0EBXKWQEom0xmJI3zpkiiqxsVC/sGRilyVkD9sKR&#10;iZuoQjEQet9F0zieRwNgZRCkspZel6OTLwJ+XSvp7uraKse6khM3F04M59qf0eJCFBsUpmnlgYb4&#10;Bxa9aDUVfYFaCifYFtu/oPpWIlio3ZmEPoK6bqUKPVA3SfxHNw+NMCr0QuJY8yKT/X+w8sPuHllb&#10;lTzlTIueRnS3rp6/d/r5xyNLvT6DsQWFPZh79B1acwvy0TINN43QG3WFCEOjREWsEh8f/ZbgDUup&#10;bD28h4rgxdZBkGpfY+8BSQS2DxN5epmI2jsm6TGbzeM3CQ1Oki/J8iyehRKiOGYbtO6tgp75S8mR&#10;Jh7Qxe7WOs9GFMeQwB66tlq1XRcM3KxvOmQ7QduRzmfLLDug29OwTvtgDT5tRBxfiCTV8D5PN0z7&#10;a55M0/h6mk9W8/NsktbpbEKkzydxkl/n8zjN0+Xq26HIMT8I5jUatV5D9UR6IYzLSp+LLg3gF84G&#10;WtSS289bgYqz7p0mzfMkTf1mByOdZVMy8NSzPvUILQmq5I6z8Xrjxt+wNdhuGqqUBPk0XNGc6jZI&#10;6Gc4sjpMl5YxKHv4OH7bT+0Q9et7L34CAAD//wMAUEsDBBQABgAIAAAAIQAYM+dw3gAAAAcBAAAP&#10;AAAAZHJzL2Rvd25yZXYueG1sTI7NTsMwEITvSLyDtUi9tU6jQkuIU1WVgjhwoCkgjm68+VHtdRQ7&#10;aXh73BM9jUYzmvnS7WQ0G7F3rSUBy0UEDKm0qqVawOcxn2+AOS9JSW0JBfyig212f5fKRNkLHXAs&#10;fM3CCLlECmi87xLOXdmgkW5hO6SQVbY30gfb11z18hLGjeZxFD1xI1sKD43scN9geS4GIyD/0ufV&#10;3lJxfPvJ38dXWw3fH5UQs4dp9wLM4+T/y3DFD+iQBaaTHUg5pgXMV6EY5BHYNV0+RzGwk4B4vQGe&#10;pfyWP/sDAAD//wMAUEsBAi0AFAAGAAgAAAAhALaDOJL+AAAA4QEAABMAAAAAAAAAAAAAAAAAAAAA&#10;AFtDb250ZW50X1R5cGVzXS54bWxQSwECLQAUAAYACAAAACEAOP0h/9YAAACUAQAACwAAAAAAAAAA&#10;AAAAAAAvAQAAX3JlbHMvLnJlbHNQSwECLQAUAAYACAAAACEAtnTNWzgCAAAmBAAADgAAAAAAAAAA&#10;AAAAAAAuAgAAZHJzL2Uyb0RvYy54bWxQSwECLQAUAAYACAAAACEAGDPncN4AAAAHAQAADwAAAAAA&#10;AAAAAAAAAACSBAAAZHJzL2Rvd25yZXYueG1sUEsFBgAAAAAEAAQA8wAAAJ0FAAAAAA==&#10;" fillcolor="#465d77" stroked="f">
                    <w10:wrap anchorx="page" anchory="page"/>
                  </v:rect>
                </w:pict>
              </mc:Fallback>
            </mc:AlternateContent>
          </w:r>
        </w:p>
        <w:bookmarkEnd w:id="62" w:displacedByCustomXml="next"/>
        <w:bookmarkEnd w:id="60" w:displacedByCustomXml="next"/>
        <w:bookmarkEnd w:id="59" w:displacedByCustomXml="next"/>
      </w:sdtContent>
    </w:sdt>
    <w:bookmarkStart w:id="63" w:name="P3"/>
    <w:bookmarkEnd w:id="63"/>
    <w:p w:rsidR="00DA3417" w:rsidRPr="00B6205D" w:rsidRDefault="001617CF" w:rsidP="00081940">
      <w:pPr>
        <w:spacing w:after="0" w:line="240" w:lineRule="auto"/>
        <w:ind w:right="-142"/>
        <w:jc w:val="center"/>
        <w:rPr>
          <w:rFonts w:ascii="HelveticaNeueLT Pro 97 BlkCn" w:hAnsi="HelveticaNeueLT Pro 97 BlkCn" w:cs="Arial"/>
          <w:color w:val="9B3463"/>
          <w:kern w:val="36"/>
          <w:sz w:val="28"/>
          <w:szCs w:val="28"/>
        </w:rPr>
      </w:pPr>
      <w:r w:rsidRPr="00B6205D">
        <w:rPr>
          <w:rFonts w:ascii="HelveticaNeueLT Pro 97 BlkCn" w:hAnsi="HelveticaNeueLT Pro 97 BlkCn" w:cs="Arial"/>
          <w:noProof/>
          <w:color w:val="9B3463"/>
          <w:kern w:val="36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CCA5CA" wp14:editId="48A76C18">
                <wp:simplePos x="0" y="0"/>
                <wp:positionH relativeFrom="page">
                  <wp:posOffset>4445</wp:posOffset>
                </wp:positionH>
                <wp:positionV relativeFrom="page">
                  <wp:posOffset>8890</wp:posOffset>
                </wp:positionV>
                <wp:extent cx="7560310" cy="179705"/>
                <wp:effectExtent l="0" t="0" r="2540" b="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79705"/>
                        </a:xfrm>
                        <a:prstGeom prst="rect">
                          <a:avLst/>
                        </a:prstGeom>
                        <a:solidFill>
                          <a:srgbClr val="465D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709E8" id="Obdélník 13" o:spid="_x0000_s1026" style="position:absolute;margin-left:.35pt;margin-top:.7pt;width:595.3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dfOgIAACgEAAAOAAAAZHJzL2Uyb0RvYy54bWysU8Fu2zAMvQ/YPwi6p7ZTJ66NOkXbIMOA&#10;bi3Q7QMUWY6N2qJGKXG6oR+0w76iPzZKTrtsuw27CKJIPpLvUecX+75jO4W2BV3y5CTmTGkJVas3&#10;Jf/8aTU548w6oSvRgVYlf1SWXyzevjkfTKGm0EBXKWQEom0xmJI3zpkiiqxsVC/sCRilyVkD9sKR&#10;iZuoQjEQet9F0zieRwNgZRCkspZel6OTLwJ+XSvpbuvaKse6klNvLpwYzrU/o8W5KDYoTNPKQxvi&#10;H7roRaup6CvUUjjBttj+BdW3EsFC7U4k9BHUdStVmIGmSeI/prlvhFFhFiLHmlea7P+DlR93d8ja&#10;irQ75UyLnjS6XVfP3zv9/OOB0SMxNBhbUOC9uUM/ozU3IB8s03DdCL1Rl4gwNEpU1Ffi46PfErxh&#10;KZWthw9QEb7YOghk7WvsPSDRwPZBk8dXTdTeMUmP2WwenyYknSRfkuVZPAslRPGSbdC6dwp65i8l&#10;R9I8oIvdjXW+G1G8hITuoWurVdt1wcDN+rpDthO0H+l8tsyyA7o9Duu0D9bg00bE8YWapBre59sN&#10;en/Lk2kaX03zyWp+lk3SOp1NqOmzSZzkV/k8TvN0uXo6FHnJD4R5jkau11A9El8I47rS96JLA/iV&#10;s4FWteT2y1ag4qx7r4nzPElTv9vBSGfZlAw89qyPPUJLgiq542y8XrvxP2wNtpuGKiWBPg2XpFPd&#10;Bgq9hmNXB3VpHQOzh6/j9/3YDlG/PvjiJwAAAP//AwBQSwMEFAAGAAgAAAAhACEFqqXcAAAABgEA&#10;AA8AAABkcnMvZG93bnJldi54bWxMjjtPwzAUhXck/oN1kdiok1JRGuJUqFKqDgw0LYjRjW8eqn0d&#10;xU4a/j3uRMfz0Dlfup6MZiP2rrUkIJ5FwJBKq1qqBRwP+dMrMOclKaktoYBfdLDO7u9SmSh7oT2O&#10;ha9ZGCGXSAGN913CuSsbNNLNbIcUssr2Rvog+5qrXl7CuNF8HkUv3MiWwkMjO9w0WJ6LwQjIv/R5&#10;sbFUHHY/+ce4tdXw/VkJ8fgwvb8B8zj5/zJc8QM6ZIHpZAdSjmkBy9AL7gLYNYxX8TOwk4D5agk8&#10;S/ktfvYHAAD//wMAUEsBAi0AFAAGAAgAAAAhALaDOJL+AAAA4QEAABMAAAAAAAAAAAAAAAAAAAAA&#10;AFtDb250ZW50X1R5cGVzXS54bWxQSwECLQAUAAYACAAAACEAOP0h/9YAAACUAQAACwAAAAAAAAAA&#10;AAAAAAAvAQAAX3JlbHMvLnJlbHNQSwECLQAUAAYACAAAACEA4jBHXzoCAAAoBAAADgAAAAAAAAAA&#10;AAAAAAAuAgAAZHJzL2Uyb0RvYy54bWxQSwECLQAUAAYACAAAACEAIQWqpdwAAAAGAQAADwAAAAAA&#10;AAAAAAAAAACUBAAAZHJzL2Rvd25yZXYueG1sUEsFBgAAAAAEAAQA8wAAAJ0FAAAAAA==&#10;" fillcolor="#465d77" stroked="f">
                <w10:wrap anchorx="page" anchory="page"/>
              </v:rect>
            </w:pict>
          </mc:Fallback>
        </mc:AlternateContent>
      </w:r>
      <w:r w:rsidR="00DA3417" w:rsidRPr="00B6205D">
        <w:rPr>
          <w:rFonts w:ascii="HelveticaNeueLT Pro 97 BlkCn" w:hAnsi="HelveticaNeueLT Pro 97 BlkCn" w:cs="Arial"/>
          <w:color w:val="9B3463"/>
          <w:kern w:val="36"/>
          <w:sz w:val="28"/>
          <w:szCs w:val="28"/>
        </w:rPr>
        <w:t xml:space="preserve">Příloha č. </w:t>
      </w:r>
      <w:r w:rsidR="008519AC">
        <w:rPr>
          <w:rFonts w:ascii="HelveticaNeueLT Pro 97 BlkCn" w:hAnsi="HelveticaNeueLT Pro 97 BlkCn" w:cs="Arial"/>
          <w:color w:val="9B3463"/>
          <w:kern w:val="36"/>
          <w:sz w:val="28"/>
          <w:szCs w:val="28"/>
        </w:rPr>
        <w:t>2</w:t>
      </w:r>
      <w:r w:rsidR="00DA3417" w:rsidRPr="00B6205D">
        <w:rPr>
          <w:rFonts w:ascii="HelveticaNeueLT Pro 97 BlkCn" w:hAnsi="HelveticaNeueLT Pro 97 BlkCn" w:cs="Arial"/>
          <w:color w:val="9B3463"/>
          <w:kern w:val="36"/>
          <w:sz w:val="28"/>
          <w:szCs w:val="28"/>
        </w:rPr>
        <w:t xml:space="preserve"> </w:t>
      </w:r>
    </w:p>
    <w:p w:rsidR="00DA3417" w:rsidRPr="00A37099" w:rsidRDefault="00DA3417" w:rsidP="00081940">
      <w:pPr>
        <w:pStyle w:val="Nzev"/>
        <w:ind w:left="-567"/>
        <w:rPr>
          <w:rFonts w:ascii="HelveticaNeueLT Pro 57 Cn" w:hAnsi="HelveticaNeueLT Pro 57 Cn" w:cstheme="minorHAnsi"/>
          <w:i/>
          <w:iCs/>
          <w:sz w:val="20"/>
          <w:szCs w:val="20"/>
        </w:rPr>
      </w:pPr>
      <w:r w:rsidRPr="00A37099">
        <w:rPr>
          <w:rFonts w:ascii="HelveticaNeueLT Pro 57 Cn" w:hAnsi="HelveticaNeueLT Pro 57 Cn" w:cstheme="minorHAnsi"/>
          <w:i/>
          <w:iCs/>
          <w:color w:val="515D5C"/>
          <w:sz w:val="20"/>
          <w:szCs w:val="20"/>
        </w:rPr>
        <w:t>Ceník služeb | Klient</w:t>
      </w:r>
      <w:r w:rsidR="00FC39CA" w:rsidRPr="00A37099">
        <w:rPr>
          <w:rFonts w:ascii="HelveticaNeueLT Pro 57 Cn" w:hAnsi="HelveticaNeueLT Pro 57 Cn" w:cstheme="minorHAnsi"/>
          <w:i/>
          <w:iCs/>
          <w:color w:val="515D5C"/>
          <w:sz w:val="20"/>
          <w:szCs w:val="20"/>
        </w:rPr>
        <w:t xml:space="preserve"> = Objednatel</w:t>
      </w:r>
    </w:p>
    <w:p w:rsidR="00DA3417" w:rsidRPr="00775B97" w:rsidRDefault="00DA3417" w:rsidP="00081940">
      <w:pPr>
        <w:pStyle w:val="Zkladntext"/>
        <w:spacing w:before="9"/>
        <w:ind w:left="106"/>
        <w:rPr>
          <w:rFonts w:ascii="HelveticaNeueLT Pro 45 Lt" w:hAnsi="HelveticaNeueLT Pro 45 Lt" w:cstheme="minorHAnsi"/>
          <w:sz w:val="20"/>
          <w:szCs w:val="20"/>
        </w:rPr>
      </w:pPr>
    </w:p>
    <w:tbl>
      <w:tblPr>
        <w:tblStyle w:val="TableNormal1"/>
        <w:tblW w:w="10744" w:type="dxa"/>
        <w:tblInd w:w="-555" w:type="dxa"/>
        <w:tblBorders>
          <w:top w:val="single" w:sz="12" w:space="0" w:color="F39200"/>
          <w:left w:val="single" w:sz="12" w:space="0" w:color="F39200"/>
          <w:bottom w:val="single" w:sz="12" w:space="0" w:color="F39200"/>
          <w:right w:val="single" w:sz="12" w:space="0" w:color="F39200"/>
          <w:insideH w:val="single" w:sz="12" w:space="0" w:color="F39200"/>
          <w:insideV w:val="single" w:sz="12" w:space="0" w:color="F39200"/>
        </w:tblBorders>
        <w:tblLayout w:type="fixed"/>
        <w:tblLook w:val="01E0" w:firstRow="1" w:lastRow="1" w:firstColumn="1" w:lastColumn="1" w:noHBand="0" w:noVBand="0"/>
      </w:tblPr>
      <w:tblGrid>
        <w:gridCol w:w="7824"/>
        <w:gridCol w:w="2920"/>
      </w:tblGrid>
      <w:tr w:rsidR="00DA3417" w:rsidRPr="00775B97" w:rsidTr="00CE7317">
        <w:trPr>
          <w:trHeight w:val="355"/>
        </w:trPr>
        <w:tc>
          <w:tcPr>
            <w:tcW w:w="10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9200"/>
          </w:tcPr>
          <w:p w:rsidR="00DA3417" w:rsidRPr="00A37099" w:rsidRDefault="005B50B1" w:rsidP="00081940">
            <w:pPr>
              <w:pStyle w:val="TableParagraph"/>
              <w:spacing w:before="92"/>
              <w:ind w:left="106"/>
              <w:rPr>
                <w:rFonts w:ascii="HelveticaNeueLT Pro 57 Cn" w:hAnsi="HelveticaNeueLT Pro 57 Cn" w:cstheme="minorHAnsi"/>
                <w:b/>
                <w:sz w:val="20"/>
                <w:szCs w:val="20"/>
                <w:lang w:val="cs-CZ"/>
              </w:rPr>
            </w:pPr>
            <w:r>
              <w:rPr>
                <w:rFonts w:ascii="HelveticaNeueLT Pro 57 Cn" w:hAnsi="HelveticaNeueLT Pro 57 Cn" w:cstheme="minorHAnsi"/>
                <w:b/>
                <w:color w:val="FFFFFF"/>
                <w:sz w:val="20"/>
                <w:szCs w:val="20"/>
                <w:lang w:val="cs-CZ"/>
              </w:rPr>
              <w:t>P</w:t>
            </w:r>
            <w:r w:rsidR="00DA3417" w:rsidRPr="00A37099">
              <w:rPr>
                <w:rFonts w:ascii="HelveticaNeueLT Pro 57 Cn" w:hAnsi="HelveticaNeueLT Pro 57 Cn" w:cstheme="minorHAnsi"/>
                <w:b/>
                <w:color w:val="FFFFFF"/>
                <w:sz w:val="20"/>
                <w:szCs w:val="20"/>
                <w:lang w:val="cs-CZ"/>
              </w:rPr>
              <w:t>R</w:t>
            </w:r>
            <w:r>
              <w:rPr>
                <w:rFonts w:ascii="HelveticaNeueLT Pro 57 Cn" w:hAnsi="HelveticaNeueLT Pro 57 Cn" w:cstheme="minorHAnsi"/>
                <w:b/>
                <w:color w:val="FFFFFF"/>
                <w:sz w:val="20"/>
                <w:szCs w:val="20"/>
                <w:lang w:val="cs-CZ"/>
              </w:rPr>
              <w:t>ODUKTY UP / AKTIVNÍ MĚSTO</w:t>
            </w:r>
          </w:p>
        </w:tc>
      </w:tr>
      <w:tr w:rsidR="00DA3417" w:rsidRPr="00FC39CA" w:rsidTr="00CA064E">
        <w:trPr>
          <w:trHeight w:val="609"/>
        </w:trPr>
        <w:tc>
          <w:tcPr>
            <w:tcW w:w="7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417" w:rsidRPr="00CA064E" w:rsidRDefault="00DA3417" w:rsidP="00CA064E">
            <w:pPr>
              <w:pStyle w:val="TableParagraph"/>
              <w:spacing w:before="41"/>
              <w:ind w:left="106"/>
              <w:rPr>
                <w:rFonts w:ascii="HelveticaNeueLT Pro 57 Cn" w:hAnsi="HelveticaNeueLT Pro 57 Cn" w:cstheme="minorHAnsi"/>
                <w:b/>
                <w:bCs/>
                <w:sz w:val="20"/>
                <w:szCs w:val="20"/>
                <w:lang w:val="cs-CZ"/>
              </w:rPr>
            </w:pPr>
            <w:r w:rsidRPr="00CA064E">
              <w:rPr>
                <w:rFonts w:ascii="HelveticaNeueLT Pro 57 Cn" w:hAnsi="HelveticaNeueLT Pro 57 Cn" w:cstheme="minorHAnsi"/>
                <w:b/>
                <w:bCs/>
                <w:sz w:val="20"/>
                <w:szCs w:val="20"/>
                <w:lang w:val="cs-CZ"/>
              </w:rPr>
              <w:t>Datový analytik / specialista</w:t>
            </w:r>
            <w:r w:rsidR="00CA064E">
              <w:rPr>
                <w:rFonts w:ascii="HelveticaNeueLT Pro 57 Cn" w:hAnsi="HelveticaNeueLT Pro 57 Cn" w:cstheme="minorHAnsi"/>
                <w:b/>
                <w:bCs/>
                <w:sz w:val="20"/>
                <w:szCs w:val="20"/>
                <w:lang w:val="cs-CZ"/>
              </w:rPr>
              <w:t>:</w:t>
            </w:r>
          </w:p>
          <w:p w:rsidR="00DA3417" w:rsidRPr="00A37099" w:rsidRDefault="00DA3417" w:rsidP="00CA064E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spacing w:before="8"/>
              <w:ind w:left="106" w:firstLine="0"/>
              <w:rPr>
                <w:rFonts w:ascii="HelveticaNeueLT Pro 57 Cn" w:hAnsi="HelveticaNeueLT Pro 57 Cn" w:cstheme="minorHAnsi"/>
                <w:sz w:val="20"/>
                <w:szCs w:val="20"/>
                <w:lang w:val="cs-CZ"/>
              </w:rPr>
            </w:pPr>
            <w:r w:rsidRPr="00A37099">
              <w:rPr>
                <w:rFonts w:ascii="HelveticaNeueLT Pro 57 Cn" w:hAnsi="HelveticaNeueLT Pro 57 Cn" w:cstheme="minorHAnsi"/>
                <w:sz w:val="20"/>
                <w:szCs w:val="20"/>
                <w:lang w:val="cs-CZ"/>
              </w:rPr>
              <w:t>úkony objednané Klientem v rámci činností podle odst. 10.6.2 a 10.6.4–10.6.6 VOP</w:t>
            </w:r>
            <w:r w:rsidRPr="00A37099">
              <w:rPr>
                <w:rFonts w:ascii="HelveticaNeueLT Pro 57 Cn" w:hAnsi="HelveticaNeueLT Pro 57 Cn" w:cstheme="minorHAnsi"/>
                <w:spacing w:val="-40"/>
                <w:sz w:val="20"/>
                <w:szCs w:val="20"/>
                <w:lang w:val="cs-CZ"/>
              </w:rPr>
              <w:t xml:space="preserve"> </w:t>
            </w:r>
            <w:r w:rsidR="00CA064E">
              <w:rPr>
                <w:rFonts w:ascii="HelveticaNeueLT Pro 57 Cn" w:hAnsi="HelveticaNeueLT Pro 57 Cn" w:cstheme="minorHAnsi"/>
                <w:spacing w:val="-40"/>
                <w:sz w:val="20"/>
                <w:szCs w:val="20"/>
                <w:lang w:val="cs-CZ"/>
              </w:rPr>
              <w:t xml:space="preserve">    </w:t>
            </w:r>
            <w:r w:rsidRPr="00A37099">
              <w:rPr>
                <w:rFonts w:ascii="HelveticaNeueLT Pro 57 Cn" w:hAnsi="HelveticaNeueLT Pro 57 Cn" w:cstheme="minorHAnsi"/>
                <w:sz w:val="20"/>
                <w:szCs w:val="20"/>
                <w:lang w:val="cs-CZ"/>
              </w:rPr>
              <w:t>v oblasti ochrany osobních údajů / GDPR a kybernetické</w:t>
            </w:r>
            <w:r w:rsidR="00CA064E">
              <w:rPr>
                <w:rFonts w:ascii="HelveticaNeueLT Pro 57 Cn" w:hAnsi="HelveticaNeueLT Pro 57 Cn" w:cstheme="minorHAnsi"/>
                <w:sz w:val="20"/>
                <w:szCs w:val="20"/>
                <w:lang w:val="cs-CZ"/>
              </w:rPr>
              <w:t xml:space="preserve"> b</w:t>
            </w:r>
            <w:r w:rsidRPr="00A37099">
              <w:rPr>
                <w:rFonts w:ascii="HelveticaNeueLT Pro 57 Cn" w:hAnsi="HelveticaNeueLT Pro 57 Cn" w:cstheme="minorHAnsi"/>
                <w:sz w:val="20"/>
                <w:szCs w:val="20"/>
                <w:lang w:val="cs-CZ"/>
              </w:rPr>
              <w:t>ezpečnosti</w:t>
            </w:r>
          </w:p>
          <w:p w:rsidR="00B25B81" w:rsidRPr="00A37099" w:rsidRDefault="00B25B81" w:rsidP="00CA064E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spacing w:before="8"/>
              <w:ind w:left="106" w:firstLine="0"/>
              <w:rPr>
                <w:rFonts w:ascii="HelveticaNeueLT Pro 57 Cn" w:hAnsi="HelveticaNeueLT Pro 57 Cn" w:cstheme="minorHAnsi"/>
                <w:sz w:val="20"/>
                <w:szCs w:val="20"/>
                <w:lang w:val="cs-CZ"/>
              </w:rPr>
            </w:pPr>
            <w:r w:rsidRPr="00A37099">
              <w:rPr>
                <w:rFonts w:ascii="HelveticaNeueLT Pro 57 Cn" w:hAnsi="HelveticaNeueLT Pro 57 Cn" w:cstheme="minorHAnsi"/>
                <w:sz w:val="20"/>
                <w:szCs w:val="20"/>
                <w:lang w:val="cs-CZ"/>
              </w:rPr>
              <w:t>úkony objednané Klientem v rámci Dílčí smlouvy odpovídající složitosti pro analytik</w:t>
            </w:r>
            <w:r w:rsidR="00FC39CA" w:rsidRPr="00A37099">
              <w:rPr>
                <w:rFonts w:ascii="HelveticaNeueLT Pro 57 Cn" w:hAnsi="HelveticaNeueLT Pro 57 Cn" w:cstheme="minorHAnsi"/>
                <w:sz w:val="20"/>
                <w:szCs w:val="20"/>
                <w:lang w:val="cs-CZ"/>
              </w:rPr>
              <w:t>a</w:t>
            </w:r>
            <w:r w:rsidRPr="00A37099">
              <w:rPr>
                <w:rFonts w:ascii="HelveticaNeueLT Pro 57 Cn" w:hAnsi="HelveticaNeueLT Pro 57 Cn" w:cstheme="minorHAnsi"/>
                <w:sz w:val="20"/>
                <w:szCs w:val="20"/>
                <w:lang w:val="cs-CZ"/>
              </w:rPr>
              <w:t xml:space="preserve"> / </w:t>
            </w:r>
            <w:r w:rsidR="00FC39CA" w:rsidRPr="00A37099">
              <w:rPr>
                <w:rFonts w:ascii="HelveticaNeueLT Pro 57 Cn" w:hAnsi="HelveticaNeueLT Pro 57 Cn" w:cstheme="minorHAnsi"/>
                <w:sz w:val="20"/>
                <w:szCs w:val="20"/>
                <w:lang w:val="cs-CZ"/>
              </w:rPr>
              <w:t>specialistu (zejména čl. III)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417" w:rsidRPr="00A37099" w:rsidRDefault="00DA3417" w:rsidP="00CA064E">
            <w:pPr>
              <w:pStyle w:val="TableParagraph"/>
              <w:spacing w:before="4"/>
              <w:ind w:left="106"/>
              <w:rPr>
                <w:rFonts w:ascii="HelveticaNeueLT Pro 57 Cn" w:hAnsi="HelveticaNeueLT Pro 57 Cn" w:cstheme="minorHAnsi"/>
                <w:sz w:val="20"/>
                <w:szCs w:val="20"/>
                <w:lang w:val="cs-CZ"/>
              </w:rPr>
            </w:pPr>
          </w:p>
          <w:p w:rsidR="00DA3417" w:rsidRPr="00A37099" w:rsidRDefault="00DA3417" w:rsidP="00CA064E">
            <w:pPr>
              <w:pStyle w:val="TableParagraph"/>
              <w:spacing w:before="1"/>
              <w:ind w:left="106"/>
              <w:rPr>
                <w:rFonts w:ascii="HelveticaNeueLT Pro 57 Cn" w:hAnsi="HelveticaNeueLT Pro 57 Cn" w:cstheme="minorHAnsi"/>
                <w:sz w:val="20"/>
                <w:szCs w:val="20"/>
                <w:lang w:val="cs-CZ"/>
              </w:rPr>
            </w:pPr>
            <w:r w:rsidRPr="00A37099">
              <w:rPr>
                <w:rFonts w:ascii="HelveticaNeueLT Pro 57 Cn" w:hAnsi="HelveticaNeueLT Pro 57 Cn" w:cstheme="minorHAnsi"/>
                <w:w w:val="95"/>
                <w:sz w:val="20"/>
                <w:szCs w:val="20"/>
                <w:lang w:val="cs-CZ"/>
              </w:rPr>
              <w:t>2000</w:t>
            </w:r>
            <w:r w:rsidRPr="00A37099">
              <w:rPr>
                <w:rFonts w:ascii="HelveticaNeueLT Pro 57 Cn" w:hAnsi="HelveticaNeueLT Pro 57 Cn" w:cstheme="minorHAnsi"/>
                <w:spacing w:val="-12"/>
                <w:w w:val="95"/>
                <w:sz w:val="20"/>
                <w:szCs w:val="20"/>
                <w:lang w:val="cs-CZ"/>
              </w:rPr>
              <w:t xml:space="preserve"> </w:t>
            </w:r>
            <w:r w:rsidRPr="00A37099">
              <w:rPr>
                <w:rFonts w:ascii="HelveticaNeueLT Pro 57 Cn" w:hAnsi="HelveticaNeueLT Pro 57 Cn" w:cstheme="minorHAnsi"/>
                <w:w w:val="95"/>
                <w:sz w:val="20"/>
                <w:szCs w:val="20"/>
                <w:lang w:val="cs-CZ"/>
              </w:rPr>
              <w:t>Kč</w:t>
            </w:r>
            <w:r w:rsidRPr="00A37099">
              <w:rPr>
                <w:rFonts w:ascii="HelveticaNeueLT Pro 57 Cn" w:hAnsi="HelveticaNeueLT Pro 57 Cn" w:cstheme="minorHAnsi"/>
                <w:spacing w:val="22"/>
                <w:w w:val="95"/>
                <w:sz w:val="20"/>
                <w:szCs w:val="20"/>
                <w:lang w:val="cs-CZ"/>
              </w:rPr>
              <w:t xml:space="preserve"> </w:t>
            </w:r>
            <w:r w:rsidRPr="00A37099">
              <w:rPr>
                <w:rFonts w:ascii="HelveticaNeueLT Pro 57 Cn" w:hAnsi="HelveticaNeueLT Pro 57 Cn" w:cstheme="minorHAnsi"/>
                <w:w w:val="95"/>
                <w:sz w:val="20"/>
                <w:szCs w:val="20"/>
                <w:lang w:val="cs-CZ"/>
              </w:rPr>
              <w:t>/</w:t>
            </w:r>
            <w:r w:rsidRPr="00A37099">
              <w:rPr>
                <w:rFonts w:ascii="HelveticaNeueLT Pro 57 Cn" w:hAnsi="HelveticaNeueLT Pro 57 Cn" w:cstheme="minorHAnsi"/>
                <w:spacing w:val="21"/>
                <w:w w:val="95"/>
                <w:sz w:val="20"/>
                <w:szCs w:val="20"/>
                <w:lang w:val="cs-CZ"/>
              </w:rPr>
              <w:t xml:space="preserve"> </w:t>
            </w:r>
            <w:r w:rsidRPr="00A37099">
              <w:rPr>
                <w:rFonts w:ascii="HelveticaNeueLT Pro 57 Cn" w:hAnsi="HelveticaNeueLT Pro 57 Cn" w:cstheme="minorHAnsi"/>
                <w:w w:val="95"/>
                <w:sz w:val="20"/>
                <w:szCs w:val="20"/>
                <w:lang w:val="cs-CZ"/>
              </w:rPr>
              <w:t>člověkohodina</w:t>
            </w:r>
          </w:p>
        </w:tc>
      </w:tr>
      <w:tr w:rsidR="00DA3417" w:rsidRPr="00FC39CA" w:rsidTr="00CA064E">
        <w:trPr>
          <w:trHeight w:val="599"/>
        </w:trPr>
        <w:tc>
          <w:tcPr>
            <w:tcW w:w="7824" w:type="dxa"/>
            <w:tcBorders>
              <w:top w:val="single" w:sz="4" w:space="0" w:color="000000"/>
              <w:right w:val="single" w:sz="4" w:space="0" w:color="000000"/>
            </w:tcBorders>
          </w:tcPr>
          <w:p w:rsidR="00DA3417" w:rsidRPr="00CA064E" w:rsidRDefault="00DA3417" w:rsidP="00CA064E">
            <w:pPr>
              <w:pStyle w:val="TableParagraph"/>
              <w:spacing w:before="41"/>
              <w:ind w:left="106"/>
              <w:rPr>
                <w:rFonts w:ascii="HelveticaNeueLT Pro 57 Cn" w:hAnsi="HelveticaNeueLT Pro 57 Cn" w:cstheme="minorHAnsi"/>
                <w:b/>
                <w:bCs/>
                <w:sz w:val="20"/>
                <w:szCs w:val="20"/>
                <w:lang w:val="cs-CZ"/>
              </w:rPr>
            </w:pPr>
            <w:r w:rsidRPr="00CA064E">
              <w:rPr>
                <w:rFonts w:ascii="HelveticaNeueLT Pro 57 Cn" w:hAnsi="HelveticaNeueLT Pro 57 Cn" w:cstheme="minorHAnsi"/>
                <w:b/>
                <w:bCs/>
                <w:sz w:val="20"/>
                <w:szCs w:val="20"/>
                <w:lang w:val="cs-CZ"/>
              </w:rPr>
              <w:t>Zpracování dat / administrativa:</w:t>
            </w:r>
          </w:p>
          <w:p w:rsidR="00DA3417" w:rsidRPr="00A37099" w:rsidRDefault="00DA3417" w:rsidP="00CA064E">
            <w:pPr>
              <w:pStyle w:val="TableParagraph"/>
              <w:numPr>
                <w:ilvl w:val="0"/>
                <w:numId w:val="16"/>
              </w:numPr>
              <w:tabs>
                <w:tab w:val="left" w:pos="251"/>
              </w:tabs>
              <w:spacing w:before="8"/>
              <w:ind w:left="106" w:firstLine="0"/>
              <w:rPr>
                <w:rFonts w:ascii="HelveticaNeueLT Pro 57 Cn" w:hAnsi="HelveticaNeueLT Pro 57 Cn" w:cstheme="minorHAnsi"/>
                <w:sz w:val="20"/>
                <w:szCs w:val="20"/>
                <w:lang w:val="cs-CZ"/>
              </w:rPr>
            </w:pPr>
            <w:r w:rsidRPr="00A37099">
              <w:rPr>
                <w:rFonts w:ascii="HelveticaNeueLT Pro 57 Cn" w:hAnsi="HelveticaNeueLT Pro 57 Cn" w:cstheme="minorHAnsi"/>
                <w:sz w:val="20"/>
                <w:szCs w:val="20"/>
                <w:lang w:val="cs-CZ"/>
              </w:rPr>
              <w:t>úkony objednané Klientem v rámci činností podle odst. 10.6.2 a 10.6.4-10.6.6 VOP</w:t>
            </w:r>
            <w:r w:rsidR="00CA064E">
              <w:rPr>
                <w:rFonts w:ascii="HelveticaNeueLT Pro 57 Cn" w:hAnsi="HelveticaNeueLT Pro 57 Cn" w:cstheme="minorHAnsi"/>
                <w:sz w:val="20"/>
                <w:szCs w:val="20"/>
                <w:lang w:val="cs-CZ"/>
              </w:rPr>
              <w:t xml:space="preserve"> </w:t>
            </w:r>
            <w:r w:rsidRPr="00A37099">
              <w:rPr>
                <w:rFonts w:ascii="HelveticaNeueLT Pro 57 Cn" w:hAnsi="HelveticaNeueLT Pro 57 Cn" w:cstheme="minorHAnsi"/>
                <w:spacing w:val="-40"/>
                <w:sz w:val="20"/>
                <w:szCs w:val="20"/>
                <w:lang w:val="cs-CZ"/>
              </w:rPr>
              <w:t xml:space="preserve"> </w:t>
            </w:r>
            <w:r w:rsidR="00CA064E">
              <w:rPr>
                <w:rFonts w:ascii="HelveticaNeueLT Pro 57 Cn" w:hAnsi="HelveticaNeueLT Pro 57 Cn" w:cstheme="minorHAnsi"/>
                <w:spacing w:val="-40"/>
                <w:sz w:val="20"/>
                <w:szCs w:val="20"/>
                <w:lang w:val="cs-CZ"/>
              </w:rPr>
              <w:t xml:space="preserve"> </w:t>
            </w:r>
            <w:r w:rsidRPr="00A37099">
              <w:rPr>
                <w:rFonts w:ascii="HelveticaNeueLT Pro 57 Cn" w:hAnsi="HelveticaNeueLT Pro 57 Cn" w:cstheme="minorHAnsi"/>
                <w:sz w:val="20"/>
                <w:szCs w:val="20"/>
                <w:lang w:val="cs-CZ"/>
              </w:rPr>
              <w:t>v oblasti ochrany osobních údajů / GDPR a kybernetické bezpečnosti</w:t>
            </w:r>
          </w:p>
          <w:p w:rsidR="00B25B81" w:rsidRPr="00A37099" w:rsidRDefault="00B25B81" w:rsidP="00CA064E">
            <w:pPr>
              <w:pStyle w:val="TableParagraph"/>
              <w:numPr>
                <w:ilvl w:val="0"/>
                <w:numId w:val="16"/>
              </w:numPr>
              <w:tabs>
                <w:tab w:val="left" w:pos="251"/>
              </w:tabs>
              <w:spacing w:before="8"/>
              <w:ind w:left="106" w:firstLine="0"/>
              <w:rPr>
                <w:rFonts w:ascii="HelveticaNeueLT Pro 57 Cn" w:hAnsi="HelveticaNeueLT Pro 57 Cn" w:cstheme="minorHAnsi"/>
                <w:sz w:val="20"/>
                <w:szCs w:val="20"/>
                <w:lang w:val="cs-CZ"/>
              </w:rPr>
            </w:pPr>
            <w:r w:rsidRPr="00A37099">
              <w:rPr>
                <w:rFonts w:ascii="HelveticaNeueLT Pro 57 Cn" w:hAnsi="HelveticaNeueLT Pro 57 Cn" w:cstheme="minorHAnsi"/>
                <w:sz w:val="20"/>
                <w:szCs w:val="20"/>
                <w:lang w:val="cs-CZ"/>
              </w:rPr>
              <w:t>úkony objednané Klientem v rámci Dílčí smlouvy odlišné od viz výše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A3417" w:rsidRPr="00A37099" w:rsidRDefault="00DA3417" w:rsidP="00CA064E">
            <w:pPr>
              <w:pStyle w:val="TableParagraph"/>
              <w:spacing w:before="4"/>
              <w:ind w:left="106"/>
              <w:rPr>
                <w:rFonts w:ascii="HelveticaNeueLT Pro 57 Cn" w:hAnsi="HelveticaNeueLT Pro 57 Cn" w:cstheme="minorHAnsi"/>
                <w:sz w:val="20"/>
                <w:szCs w:val="20"/>
                <w:lang w:val="cs-CZ"/>
              </w:rPr>
            </w:pPr>
          </w:p>
          <w:p w:rsidR="00DA3417" w:rsidRPr="00A37099" w:rsidRDefault="00DA3417" w:rsidP="00CA064E">
            <w:pPr>
              <w:pStyle w:val="TableParagraph"/>
              <w:spacing w:before="1"/>
              <w:ind w:left="106"/>
              <w:rPr>
                <w:rFonts w:ascii="HelveticaNeueLT Pro 57 Cn" w:hAnsi="HelveticaNeueLT Pro 57 Cn" w:cstheme="minorHAnsi"/>
                <w:sz w:val="20"/>
                <w:szCs w:val="20"/>
                <w:lang w:val="cs-CZ"/>
              </w:rPr>
            </w:pPr>
            <w:r w:rsidRPr="00A37099">
              <w:rPr>
                <w:rFonts w:ascii="HelveticaNeueLT Pro 57 Cn" w:hAnsi="HelveticaNeueLT Pro 57 Cn" w:cstheme="minorHAnsi"/>
                <w:w w:val="95"/>
                <w:sz w:val="20"/>
                <w:szCs w:val="20"/>
                <w:lang w:val="cs-CZ"/>
              </w:rPr>
              <w:t>800</w:t>
            </w:r>
            <w:r w:rsidRPr="00A37099">
              <w:rPr>
                <w:rFonts w:ascii="HelveticaNeueLT Pro 57 Cn" w:hAnsi="HelveticaNeueLT Pro 57 Cn" w:cstheme="minorHAnsi"/>
                <w:spacing w:val="-12"/>
                <w:w w:val="95"/>
                <w:sz w:val="20"/>
                <w:szCs w:val="20"/>
                <w:lang w:val="cs-CZ"/>
              </w:rPr>
              <w:t xml:space="preserve"> </w:t>
            </w:r>
            <w:r w:rsidRPr="00A37099">
              <w:rPr>
                <w:rFonts w:ascii="HelveticaNeueLT Pro 57 Cn" w:hAnsi="HelveticaNeueLT Pro 57 Cn" w:cstheme="minorHAnsi"/>
                <w:w w:val="95"/>
                <w:sz w:val="20"/>
                <w:szCs w:val="20"/>
                <w:lang w:val="cs-CZ"/>
              </w:rPr>
              <w:t>Kč</w:t>
            </w:r>
            <w:r w:rsidRPr="00A37099">
              <w:rPr>
                <w:rFonts w:ascii="HelveticaNeueLT Pro 57 Cn" w:hAnsi="HelveticaNeueLT Pro 57 Cn" w:cstheme="minorHAnsi"/>
                <w:spacing w:val="20"/>
                <w:w w:val="95"/>
                <w:sz w:val="20"/>
                <w:szCs w:val="20"/>
                <w:lang w:val="cs-CZ"/>
              </w:rPr>
              <w:t xml:space="preserve"> </w:t>
            </w:r>
            <w:r w:rsidRPr="00A37099">
              <w:rPr>
                <w:rFonts w:ascii="HelveticaNeueLT Pro 57 Cn" w:hAnsi="HelveticaNeueLT Pro 57 Cn" w:cstheme="minorHAnsi"/>
                <w:w w:val="95"/>
                <w:sz w:val="20"/>
                <w:szCs w:val="20"/>
                <w:lang w:val="cs-CZ"/>
              </w:rPr>
              <w:t>/</w:t>
            </w:r>
            <w:r w:rsidRPr="00A37099">
              <w:rPr>
                <w:rFonts w:ascii="HelveticaNeueLT Pro 57 Cn" w:hAnsi="HelveticaNeueLT Pro 57 Cn" w:cstheme="minorHAnsi"/>
                <w:spacing w:val="21"/>
                <w:w w:val="95"/>
                <w:sz w:val="20"/>
                <w:szCs w:val="20"/>
                <w:lang w:val="cs-CZ"/>
              </w:rPr>
              <w:t xml:space="preserve"> </w:t>
            </w:r>
            <w:r w:rsidRPr="00A37099">
              <w:rPr>
                <w:rFonts w:ascii="HelveticaNeueLT Pro 57 Cn" w:hAnsi="HelveticaNeueLT Pro 57 Cn" w:cstheme="minorHAnsi"/>
                <w:w w:val="95"/>
                <w:sz w:val="20"/>
                <w:szCs w:val="20"/>
                <w:lang w:val="cs-CZ"/>
              </w:rPr>
              <w:t>člověkohodina</w:t>
            </w:r>
          </w:p>
        </w:tc>
      </w:tr>
    </w:tbl>
    <w:p w:rsidR="00DA3417" w:rsidRPr="00A37099" w:rsidRDefault="00DA3417" w:rsidP="00081940">
      <w:pPr>
        <w:spacing w:before="61" w:line="240" w:lineRule="auto"/>
        <w:ind w:left="-426"/>
        <w:rPr>
          <w:rFonts w:ascii="HelveticaNeueLT Pro 57 Cn" w:hAnsi="HelveticaNeueLT Pro 57 Cn" w:cstheme="minorHAnsi"/>
          <w:b/>
          <w:sz w:val="20"/>
          <w:szCs w:val="20"/>
        </w:rPr>
      </w:pPr>
      <w:r w:rsidRPr="00A37099">
        <w:rPr>
          <w:rFonts w:ascii="HelveticaNeueLT Pro 57 Cn" w:hAnsi="HelveticaNeueLT Pro 57 Cn" w:cstheme="minorHAnsi"/>
          <w:sz w:val="20"/>
          <w:szCs w:val="20"/>
        </w:rPr>
        <w:t>Tento Ceník služeb je platný od 1</w:t>
      </w:r>
      <w:r w:rsidR="002803EF">
        <w:rPr>
          <w:rFonts w:ascii="HelveticaNeueLT Pro 57 Cn" w:hAnsi="HelveticaNeueLT Pro 57 Cn" w:cstheme="minorHAnsi"/>
          <w:sz w:val="20"/>
          <w:szCs w:val="20"/>
        </w:rPr>
        <w:t>3</w:t>
      </w:r>
      <w:r w:rsidRPr="00A37099">
        <w:rPr>
          <w:rFonts w:ascii="HelveticaNeueLT Pro 57 Cn" w:hAnsi="HelveticaNeueLT Pro 57 Cn" w:cstheme="minorHAnsi"/>
          <w:sz w:val="20"/>
          <w:szCs w:val="20"/>
        </w:rPr>
        <w:t>.</w:t>
      </w:r>
      <w:r w:rsidR="002803EF">
        <w:rPr>
          <w:rFonts w:ascii="HelveticaNeueLT Pro 57 Cn" w:hAnsi="HelveticaNeueLT Pro 57 Cn" w:cstheme="minorHAnsi"/>
          <w:sz w:val="20"/>
          <w:szCs w:val="20"/>
        </w:rPr>
        <w:t>0</w:t>
      </w:r>
      <w:r w:rsidR="005D73CD">
        <w:rPr>
          <w:rFonts w:ascii="HelveticaNeueLT Pro 57 Cn" w:hAnsi="HelveticaNeueLT Pro 57 Cn" w:cstheme="minorHAnsi"/>
          <w:sz w:val="20"/>
          <w:szCs w:val="20"/>
        </w:rPr>
        <w:t>1</w:t>
      </w:r>
      <w:r w:rsidRPr="00A37099">
        <w:rPr>
          <w:rFonts w:ascii="HelveticaNeueLT Pro 57 Cn" w:hAnsi="HelveticaNeueLT Pro 57 Cn" w:cstheme="minorHAnsi"/>
          <w:sz w:val="20"/>
          <w:szCs w:val="20"/>
        </w:rPr>
        <w:t>.202</w:t>
      </w:r>
      <w:r w:rsidR="002803EF">
        <w:rPr>
          <w:rFonts w:ascii="HelveticaNeueLT Pro 57 Cn" w:hAnsi="HelveticaNeueLT Pro 57 Cn" w:cstheme="minorHAnsi"/>
          <w:sz w:val="20"/>
          <w:szCs w:val="20"/>
        </w:rPr>
        <w:t>3</w:t>
      </w:r>
      <w:r w:rsidRPr="00A37099">
        <w:rPr>
          <w:rFonts w:ascii="HelveticaNeueLT Pro 57 Cn" w:hAnsi="HelveticaNeueLT Pro 57 Cn" w:cstheme="minorHAnsi"/>
          <w:sz w:val="20"/>
          <w:szCs w:val="20"/>
        </w:rPr>
        <w:t xml:space="preserve"> a je nedílnou součástí </w:t>
      </w:r>
      <w:r w:rsidR="00B25B81" w:rsidRPr="00A37099">
        <w:rPr>
          <w:rFonts w:ascii="HelveticaNeueLT Pro 57 Cn" w:hAnsi="HelveticaNeueLT Pro 57 Cn" w:cstheme="minorHAnsi"/>
          <w:sz w:val="20"/>
          <w:szCs w:val="20"/>
        </w:rPr>
        <w:t>S</w:t>
      </w:r>
      <w:r w:rsidRPr="00A37099">
        <w:rPr>
          <w:rFonts w:ascii="HelveticaNeueLT Pro 57 Cn" w:hAnsi="HelveticaNeueLT Pro 57 Cn" w:cstheme="minorHAnsi"/>
          <w:sz w:val="20"/>
          <w:szCs w:val="20"/>
        </w:rPr>
        <w:t>mlouvy.</w:t>
      </w:r>
      <w:r w:rsidRPr="00A37099">
        <w:rPr>
          <w:rFonts w:ascii="HelveticaNeueLT Pro 57 Cn" w:hAnsi="HelveticaNeueLT Pro 57 Cn" w:cstheme="minorHAnsi"/>
          <w:spacing w:val="-1"/>
          <w:sz w:val="20"/>
          <w:szCs w:val="20"/>
        </w:rPr>
        <w:t xml:space="preserve"> </w:t>
      </w:r>
      <w:r w:rsidRPr="00A37099">
        <w:rPr>
          <w:rFonts w:ascii="HelveticaNeueLT Pro 57 Cn" w:hAnsi="HelveticaNeueLT Pro 57 Cn" w:cstheme="minorHAnsi"/>
          <w:b/>
          <w:color w:val="F39200"/>
          <w:sz w:val="20"/>
          <w:szCs w:val="20"/>
        </w:rPr>
        <w:t>Ceny jsou uvedeny bez DPH.</w:t>
      </w:r>
    </w:p>
    <w:p w:rsidR="00CA064E" w:rsidRDefault="00CA064E" w:rsidP="00081940">
      <w:pPr>
        <w:tabs>
          <w:tab w:val="left" w:leader="underscore" w:pos="0"/>
        </w:tabs>
        <w:spacing w:after="0" w:line="240" w:lineRule="auto"/>
        <w:jc w:val="both"/>
        <w:rPr>
          <w:rFonts w:ascii="HelveticaNeueLT Pro 57 Cn" w:hAnsi="HelveticaNeueLT Pro 57 Cn" w:cstheme="minorHAnsi"/>
          <w:b/>
          <w:bCs/>
          <w:sz w:val="20"/>
          <w:szCs w:val="20"/>
        </w:rPr>
      </w:pPr>
    </w:p>
    <w:p w:rsidR="00FB7109" w:rsidRPr="00A37099" w:rsidRDefault="00FB7109" w:rsidP="00081940">
      <w:pPr>
        <w:tabs>
          <w:tab w:val="left" w:leader="underscore" w:pos="0"/>
        </w:tabs>
        <w:spacing w:after="0" w:line="240" w:lineRule="auto"/>
        <w:jc w:val="both"/>
        <w:rPr>
          <w:rFonts w:ascii="HelveticaNeueLT Pro 57 Cn" w:hAnsi="HelveticaNeueLT Pro 57 Cn" w:cstheme="minorHAnsi"/>
          <w:sz w:val="20"/>
          <w:szCs w:val="20"/>
        </w:rPr>
      </w:pPr>
      <w:r w:rsidRPr="00A37099">
        <w:rPr>
          <w:rFonts w:ascii="HelveticaNeueLT Pro 57 Cn" w:hAnsi="HelveticaNeueLT Pro 57 Cn" w:cstheme="minorHAnsi"/>
          <w:b/>
          <w:bCs/>
          <w:sz w:val="20"/>
          <w:szCs w:val="20"/>
        </w:rPr>
        <w:t>Ceník služeb</w:t>
      </w:r>
      <w:r w:rsidRPr="00A37099">
        <w:rPr>
          <w:rFonts w:ascii="HelveticaNeueLT Pro 57 Cn" w:hAnsi="HelveticaNeueLT Pro 57 Cn" w:cstheme="minorHAnsi"/>
          <w:sz w:val="20"/>
          <w:szCs w:val="20"/>
        </w:rPr>
        <w:t xml:space="preserve"> je nedílnou součástí smluvních ujednání Up Česká republika s.r.o. spolu s aktuální platnou verzí Všeobecných obchodních podmínek (VOP)</w:t>
      </w:r>
      <w:r w:rsidR="00164744" w:rsidRPr="00A37099">
        <w:rPr>
          <w:rFonts w:ascii="HelveticaNeueLT Pro 57 Cn" w:hAnsi="HelveticaNeueLT Pro 57 Cn" w:cstheme="minorHAnsi"/>
          <w:sz w:val="20"/>
          <w:szCs w:val="20"/>
        </w:rPr>
        <w:t>,</w:t>
      </w:r>
      <w:r w:rsidRPr="00A37099">
        <w:rPr>
          <w:rFonts w:ascii="HelveticaNeueLT Pro 57 Cn" w:hAnsi="HelveticaNeueLT Pro 57 Cn" w:cstheme="minorHAnsi"/>
          <w:sz w:val="20"/>
          <w:szCs w:val="20"/>
        </w:rPr>
        <w:t xml:space="preserve"> s datem </w:t>
      </w:r>
      <w:r w:rsidR="00163F37">
        <w:rPr>
          <w:rFonts w:ascii="HelveticaNeueLT Pro 57 Cn" w:hAnsi="HelveticaNeueLT Pro 57 Cn" w:cstheme="minorHAnsi"/>
          <w:sz w:val="20"/>
          <w:szCs w:val="20"/>
        </w:rPr>
        <w:t>účinnosti 13.01.2023</w:t>
      </w:r>
      <w:r w:rsidRPr="00A37099">
        <w:rPr>
          <w:rFonts w:ascii="HelveticaNeueLT Pro 57 Cn" w:hAnsi="HelveticaNeueLT Pro 57 Cn" w:cstheme="minorHAnsi"/>
          <w:sz w:val="20"/>
          <w:szCs w:val="20"/>
        </w:rPr>
        <w:t xml:space="preserve">. </w:t>
      </w:r>
    </w:p>
    <w:p w:rsidR="00FB7109" w:rsidRPr="00A37099" w:rsidRDefault="00FB7109" w:rsidP="00081940">
      <w:pPr>
        <w:tabs>
          <w:tab w:val="left" w:leader="underscore" w:pos="0"/>
        </w:tabs>
        <w:spacing w:after="0" w:line="240" w:lineRule="auto"/>
        <w:ind w:left="426"/>
        <w:jc w:val="both"/>
        <w:rPr>
          <w:rFonts w:ascii="HelveticaNeueLT Pro 57 Cn" w:hAnsi="HelveticaNeueLT Pro 57 Cn" w:cstheme="minorHAnsi"/>
          <w:sz w:val="20"/>
          <w:szCs w:val="20"/>
        </w:rPr>
      </w:pPr>
    </w:p>
    <w:p w:rsidR="00FB7109" w:rsidRPr="00A37099" w:rsidRDefault="00FB7109" w:rsidP="00081940">
      <w:pPr>
        <w:tabs>
          <w:tab w:val="left" w:leader="underscore" w:pos="0"/>
        </w:tabs>
        <w:spacing w:after="0" w:line="240" w:lineRule="auto"/>
        <w:jc w:val="both"/>
        <w:rPr>
          <w:rFonts w:ascii="HelveticaNeueLT Pro 57 Cn" w:hAnsi="HelveticaNeueLT Pro 57 Cn" w:cstheme="minorHAnsi"/>
          <w:sz w:val="20"/>
          <w:szCs w:val="20"/>
        </w:rPr>
      </w:pPr>
      <w:r w:rsidRPr="00A37099">
        <w:rPr>
          <w:rFonts w:ascii="HelveticaNeueLT Pro 57 Cn" w:hAnsi="HelveticaNeueLT Pro 57 Cn" w:cstheme="minorHAnsi"/>
          <w:sz w:val="20"/>
          <w:szCs w:val="20"/>
        </w:rPr>
        <w:t>Položky vztahující se k plnění dle této Smlouvy jsou odvozeny od ujednání VOP v odst. 10.6.:</w:t>
      </w:r>
    </w:p>
    <w:p w:rsidR="00A37099" w:rsidRDefault="00A37099" w:rsidP="00081940">
      <w:pPr>
        <w:tabs>
          <w:tab w:val="left" w:leader="underscore" w:pos="0"/>
        </w:tabs>
        <w:spacing w:after="0" w:line="240" w:lineRule="auto"/>
        <w:jc w:val="both"/>
        <w:rPr>
          <w:rFonts w:ascii="HelveticaNeueLT Pro 57 Cn" w:hAnsi="HelveticaNeueLT Pro 57 Cn" w:cstheme="minorHAnsi"/>
          <w:b/>
          <w:bCs/>
          <w:sz w:val="20"/>
          <w:szCs w:val="20"/>
        </w:rPr>
      </w:pPr>
    </w:p>
    <w:p w:rsidR="008904B8" w:rsidRPr="00A37099" w:rsidRDefault="007751B5" w:rsidP="00081940">
      <w:pPr>
        <w:tabs>
          <w:tab w:val="left" w:leader="underscore" w:pos="0"/>
        </w:tabs>
        <w:spacing w:after="0" w:line="240" w:lineRule="auto"/>
        <w:jc w:val="both"/>
        <w:rPr>
          <w:rFonts w:ascii="HelveticaNeueLT Pro 57 Cn" w:hAnsi="HelveticaNeueLT Pro 57 Cn" w:cstheme="minorHAnsi"/>
          <w:sz w:val="20"/>
          <w:szCs w:val="20"/>
        </w:rPr>
      </w:pPr>
      <w:r w:rsidRPr="00A37099">
        <w:rPr>
          <w:rFonts w:ascii="HelveticaNeueLT Pro 57 Cn" w:hAnsi="HelveticaNeueLT Pro 57 Cn" w:cstheme="minorHAnsi"/>
          <w:b/>
          <w:bCs/>
          <w:sz w:val="20"/>
          <w:szCs w:val="20"/>
        </w:rPr>
        <w:t>10.6.</w:t>
      </w:r>
      <w:r w:rsidRPr="00A37099">
        <w:rPr>
          <w:rFonts w:ascii="HelveticaNeueLT Pro 57 Cn" w:hAnsi="HelveticaNeueLT Pro 57 Cn" w:cstheme="minorHAnsi"/>
          <w:sz w:val="20"/>
          <w:szCs w:val="20"/>
        </w:rPr>
        <w:t xml:space="preserve"> </w:t>
      </w:r>
    </w:p>
    <w:p w:rsidR="007751B5" w:rsidRPr="00A37099" w:rsidRDefault="007751B5" w:rsidP="00081940">
      <w:pPr>
        <w:tabs>
          <w:tab w:val="left" w:leader="underscore" w:pos="0"/>
        </w:tabs>
        <w:spacing w:after="0" w:line="240" w:lineRule="auto"/>
        <w:jc w:val="both"/>
        <w:rPr>
          <w:rFonts w:ascii="HelveticaNeueLT Pro 57 Cn" w:hAnsi="HelveticaNeueLT Pro 57 Cn" w:cstheme="minorHAnsi"/>
          <w:sz w:val="20"/>
          <w:szCs w:val="20"/>
        </w:rPr>
      </w:pPr>
      <w:r w:rsidRPr="00A37099">
        <w:rPr>
          <w:rFonts w:ascii="HelveticaNeueLT Pro 57 Cn" w:hAnsi="HelveticaNeueLT Pro 57 Cn" w:cstheme="minorHAnsi"/>
          <w:sz w:val="20"/>
          <w:szCs w:val="20"/>
        </w:rPr>
        <w:t>Up ČR v souvislosti se zpracováním osobních údajů:</w:t>
      </w:r>
    </w:p>
    <w:p w:rsidR="007751B5" w:rsidRPr="00A37099" w:rsidRDefault="007751B5" w:rsidP="00081940">
      <w:pPr>
        <w:tabs>
          <w:tab w:val="left" w:leader="underscore" w:pos="0"/>
        </w:tabs>
        <w:spacing w:after="0" w:line="240" w:lineRule="auto"/>
        <w:jc w:val="both"/>
        <w:rPr>
          <w:rFonts w:ascii="HelveticaNeueLT Pro 57 Cn" w:hAnsi="HelveticaNeueLT Pro 57 Cn" w:cstheme="minorHAnsi"/>
          <w:sz w:val="20"/>
          <w:szCs w:val="20"/>
        </w:rPr>
      </w:pPr>
    </w:p>
    <w:p w:rsidR="008904B8" w:rsidRPr="00A37099" w:rsidRDefault="007751B5" w:rsidP="00081940">
      <w:pPr>
        <w:tabs>
          <w:tab w:val="left" w:leader="underscore" w:pos="0"/>
        </w:tabs>
        <w:spacing w:after="0" w:line="240" w:lineRule="auto"/>
        <w:jc w:val="both"/>
        <w:rPr>
          <w:rFonts w:ascii="HelveticaNeueLT Pro 57 Cn" w:hAnsi="HelveticaNeueLT Pro 57 Cn" w:cstheme="minorHAnsi"/>
          <w:sz w:val="20"/>
          <w:szCs w:val="20"/>
        </w:rPr>
      </w:pPr>
      <w:r w:rsidRPr="00A37099">
        <w:rPr>
          <w:rFonts w:ascii="HelveticaNeueLT Pro 57 Cn" w:hAnsi="HelveticaNeueLT Pro 57 Cn" w:cstheme="minorHAnsi"/>
          <w:b/>
          <w:bCs/>
          <w:sz w:val="20"/>
          <w:szCs w:val="20"/>
        </w:rPr>
        <w:t>10.6.2.</w:t>
      </w:r>
      <w:r w:rsidRPr="00A37099">
        <w:rPr>
          <w:rFonts w:ascii="HelveticaNeueLT Pro 57 Cn" w:hAnsi="HelveticaNeueLT Pro 57 Cn" w:cstheme="minorHAnsi"/>
          <w:sz w:val="20"/>
          <w:szCs w:val="20"/>
        </w:rPr>
        <w:t xml:space="preserve"> </w:t>
      </w:r>
      <w:bookmarkStart w:id="64" w:name="_Ref7107916"/>
    </w:p>
    <w:p w:rsidR="007751B5" w:rsidRPr="00A37099" w:rsidRDefault="007751B5" w:rsidP="00081940">
      <w:pPr>
        <w:tabs>
          <w:tab w:val="left" w:leader="underscore" w:pos="0"/>
        </w:tabs>
        <w:spacing w:after="0" w:line="240" w:lineRule="auto"/>
        <w:jc w:val="both"/>
        <w:rPr>
          <w:rFonts w:ascii="HelveticaNeueLT Pro 57 Cn" w:hAnsi="HelveticaNeueLT Pro 57 Cn" w:cstheme="minorHAnsi"/>
          <w:sz w:val="20"/>
          <w:szCs w:val="20"/>
        </w:rPr>
      </w:pPr>
      <w:r w:rsidRPr="00A37099">
        <w:rPr>
          <w:rFonts w:ascii="HelveticaNeueLT Pro 57 Cn" w:hAnsi="HelveticaNeueLT Pro 57 Cn" w:cstheme="minorHAnsi"/>
          <w:sz w:val="20"/>
          <w:szCs w:val="20"/>
        </w:rPr>
        <w:t>poskytne Klientovi nezbytnou součinnost při komunikaci s dozorovým orgánem a dle pokynů Klienta bude spolupracovat při přípravě odpovědí dozorovému úřadu ohledně činností zpracování prováděných Up ČR;</w:t>
      </w:r>
      <w:bookmarkStart w:id="65" w:name="_Ref7107928"/>
      <w:bookmarkEnd w:id="64"/>
    </w:p>
    <w:p w:rsidR="007751B5" w:rsidRPr="00A37099" w:rsidRDefault="007751B5" w:rsidP="00081940">
      <w:pPr>
        <w:tabs>
          <w:tab w:val="left" w:leader="underscore" w:pos="0"/>
        </w:tabs>
        <w:spacing w:after="0" w:line="240" w:lineRule="auto"/>
        <w:jc w:val="both"/>
        <w:rPr>
          <w:rFonts w:ascii="HelveticaNeueLT Pro 57 Cn" w:hAnsi="HelveticaNeueLT Pro 57 Cn" w:cstheme="minorHAnsi"/>
          <w:sz w:val="20"/>
          <w:szCs w:val="20"/>
        </w:rPr>
      </w:pPr>
    </w:p>
    <w:p w:rsidR="008904B8" w:rsidRPr="00A37099" w:rsidRDefault="007751B5" w:rsidP="00081940">
      <w:pPr>
        <w:tabs>
          <w:tab w:val="left" w:leader="underscore" w:pos="0"/>
        </w:tabs>
        <w:spacing w:after="0" w:line="240" w:lineRule="auto"/>
        <w:jc w:val="both"/>
        <w:rPr>
          <w:rFonts w:ascii="HelveticaNeueLT Pro 57 Cn" w:hAnsi="HelveticaNeueLT Pro 57 Cn" w:cstheme="minorHAnsi"/>
          <w:sz w:val="20"/>
          <w:szCs w:val="20"/>
        </w:rPr>
      </w:pPr>
      <w:r w:rsidRPr="00A37099">
        <w:rPr>
          <w:rFonts w:ascii="HelveticaNeueLT Pro 57 Cn" w:hAnsi="HelveticaNeueLT Pro 57 Cn" w:cstheme="minorHAnsi"/>
          <w:b/>
          <w:bCs/>
          <w:sz w:val="20"/>
          <w:szCs w:val="20"/>
        </w:rPr>
        <w:t>10.6.4.</w:t>
      </w:r>
      <w:r w:rsidRPr="00A37099">
        <w:rPr>
          <w:rFonts w:ascii="HelveticaNeueLT Pro 57 Cn" w:hAnsi="HelveticaNeueLT Pro 57 Cn" w:cstheme="minorHAnsi"/>
          <w:sz w:val="20"/>
          <w:szCs w:val="20"/>
        </w:rPr>
        <w:t xml:space="preserve"> </w:t>
      </w:r>
    </w:p>
    <w:p w:rsidR="007751B5" w:rsidRPr="00A37099" w:rsidRDefault="007751B5" w:rsidP="00081940">
      <w:pPr>
        <w:tabs>
          <w:tab w:val="left" w:leader="underscore" w:pos="0"/>
        </w:tabs>
        <w:spacing w:after="0" w:line="240" w:lineRule="auto"/>
        <w:jc w:val="both"/>
        <w:rPr>
          <w:rFonts w:ascii="HelveticaNeueLT Pro 57 Cn" w:hAnsi="HelveticaNeueLT Pro 57 Cn" w:cstheme="minorHAnsi"/>
          <w:sz w:val="20"/>
          <w:szCs w:val="20"/>
        </w:rPr>
      </w:pPr>
      <w:r w:rsidRPr="00A37099">
        <w:rPr>
          <w:rFonts w:ascii="HelveticaNeueLT Pro 57 Cn" w:hAnsi="HelveticaNeueLT Pro 57 Cn" w:cstheme="minorHAnsi"/>
          <w:sz w:val="20"/>
          <w:szCs w:val="20"/>
        </w:rPr>
        <w:t>při zohledňování povahy zpracování, je Klientovi nápomocna prostřednictvím vhodných technických a organizačních opatření, pokud je to možné, pro splnění Klientovy povinnosti reagovat na žádosti o výkon práv subjektů údajů, pokud plyne povinnost Klienta reagovat na žádosti o výkon práv koncových uživatelů z účinných právních předpisů, a to bez zbytečného odkladu;</w:t>
      </w:r>
      <w:bookmarkStart w:id="66" w:name="_Ref7107931"/>
      <w:bookmarkStart w:id="67" w:name="_Hlk535409886"/>
      <w:bookmarkEnd w:id="65"/>
    </w:p>
    <w:p w:rsidR="007751B5" w:rsidRPr="00A37099" w:rsidRDefault="007751B5" w:rsidP="00081940">
      <w:pPr>
        <w:tabs>
          <w:tab w:val="left" w:leader="underscore" w:pos="0"/>
        </w:tabs>
        <w:spacing w:after="0" w:line="240" w:lineRule="auto"/>
        <w:jc w:val="both"/>
        <w:rPr>
          <w:rFonts w:ascii="HelveticaNeueLT Pro 57 Cn" w:hAnsi="HelveticaNeueLT Pro 57 Cn" w:cstheme="minorHAnsi"/>
          <w:sz w:val="20"/>
          <w:szCs w:val="20"/>
        </w:rPr>
      </w:pPr>
    </w:p>
    <w:p w:rsidR="008904B8" w:rsidRPr="00A37099" w:rsidRDefault="007751B5" w:rsidP="00081940">
      <w:pPr>
        <w:tabs>
          <w:tab w:val="left" w:leader="underscore" w:pos="0"/>
        </w:tabs>
        <w:spacing w:after="0" w:line="240" w:lineRule="auto"/>
        <w:jc w:val="both"/>
        <w:rPr>
          <w:rFonts w:ascii="HelveticaNeueLT Pro 57 Cn" w:hAnsi="HelveticaNeueLT Pro 57 Cn" w:cstheme="minorHAnsi"/>
          <w:sz w:val="20"/>
          <w:szCs w:val="20"/>
        </w:rPr>
      </w:pPr>
      <w:r w:rsidRPr="00A37099">
        <w:rPr>
          <w:rFonts w:ascii="HelveticaNeueLT Pro 57 Cn" w:hAnsi="HelveticaNeueLT Pro 57 Cn" w:cstheme="minorHAnsi"/>
          <w:b/>
          <w:bCs/>
          <w:sz w:val="20"/>
          <w:szCs w:val="20"/>
        </w:rPr>
        <w:t>10.6.5.</w:t>
      </w:r>
      <w:r w:rsidRPr="00A37099">
        <w:rPr>
          <w:rFonts w:ascii="HelveticaNeueLT Pro 57 Cn" w:hAnsi="HelveticaNeueLT Pro 57 Cn" w:cstheme="minorHAnsi"/>
          <w:sz w:val="20"/>
          <w:szCs w:val="20"/>
        </w:rPr>
        <w:t xml:space="preserve"> </w:t>
      </w:r>
    </w:p>
    <w:p w:rsidR="007751B5" w:rsidRPr="00A37099" w:rsidRDefault="007751B5" w:rsidP="00081940">
      <w:pPr>
        <w:tabs>
          <w:tab w:val="left" w:leader="underscore" w:pos="0"/>
        </w:tabs>
        <w:spacing w:after="0" w:line="240" w:lineRule="auto"/>
        <w:jc w:val="both"/>
        <w:rPr>
          <w:rFonts w:ascii="HelveticaNeueLT Pro 57 Cn" w:hAnsi="HelveticaNeueLT Pro 57 Cn" w:cstheme="minorHAnsi"/>
          <w:sz w:val="20"/>
          <w:szCs w:val="20"/>
        </w:rPr>
      </w:pPr>
      <w:r w:rsidRPr="00A37099">
        <w:rPr>
          <w:rFonts w:ascii="HelveticaNeueLT Pro 57 Cn" w:hAnsi="HelveticaNeueLT Pro 57 Cn" w:cstheme="minorHAnsi"/>
          <w:sz w:val="20"/>
          <w:szCs w:val="20"/>
        </w:rPr>
        <w:t>je Klientovi nápomocna při zajišťování souladu s povinnostmi Klienta zajistit úroveň zabezpečení zpracování a ohlašovat případy porušení zabezpečení osobních údajů dozorovému úřadu a případně též koncovým uživatelům, posuzovat vliv na ochranu osobních údajů (výstupem tohoto posouzení bude poskytnutí podkladových materiálů a vlastních odborných vyjádření) a realizovat předchozí konzultace s dozorovým úřadem, a to při zohlednění povahy zpracování a informací, jež má Up ČR k dispozici;</w:t>
      </w:r>
      <w:bookmarkEnd w:id="66"/>
    </w:p>
    <w:p w:rsidR="007751B5" w:rsidRPr="00A37099" w:rsidRDefault="007751B5" w:rsidP="00081940">
      <w:pPr>
        <w:tabs>
          <w:tab w:val="left" w:leader="underscore" w:pos="0"/>
        </w:tabs>
        <w:spacing w:after="0" w:line="240" w:lineRule="auto"/>
        <w:jc w:val="both"/>
        <w:rPr>
          <w:rFonts w:ascii="HelveticaNeueLT Pro 57 Cn" w:hAnsi="HelveticaNeueLT Pro 57 Cn" w:cstheme="minorHAnsi"/>
          <w:sz w:val="20"/>
          <w:szCs w:val="20"/>
        </w:rPr>
      </w:pPr>
      <w:bookmarkStart w:id="68" w:name="_Ref7107942"/>
    </w:p>
    <w:p w:rsidR="008904B8" w:rsidRPr="00A37099" w:rsidRDefault="007751B5" w:rsidP="00081940">
      <w:pPr>
        <w:tabs>
          <w:tab w:val="left" w:leader="underscore" w:pos="0"/>
        </w:tabs>
        <w:spacing w:after="0" w:line="240" w:lineRule="auto"/>
        <w:jc w:val="both"/>
        <w:rPr>
          <w:rFonts w:ascii="HelveticaNeueLT Pro 57 Cn" w:hAnsi="HelveticaNeueLT Pro 57 Cn" w:cstheme="minorHAnsi"/>
          <w:sz w:val="20"/>
          <w:szCs w:val="20"/>
        </w:rPr>
      </w:pPr>
      <w:r w:rsidRPr="00A37099">
        <w:rPr>
          <w:rFonts w:ascii="HelveticaNeueLT Pro 57 Cn" w:hAnsi="HelveticaNeueLT Pro 57 Cn" w:cstheme="minorHAnsi"/>
          <w:b/>
          <w:bCs/>
          <w:sz w:val="20"/>
          <w:szCs w:val="20"/>
        </w:rPr>
        <w:t>10.6.6.</w:t>
      </w:r>
      <w:r w:rsidRPr="00A37099">
        <w:rPr>
          <w:rFonts w:ascii="HelveticaNeueLT Pro 57 Cn" w:hAnsi="HelveticaNeueLT Pro 57 Cn" w:cstheme="minorHAnsi"/>
          <w:sz w:val="20"/>
          <w:szCs w:val="20"/>
        </w:rPr>
        <w:t xml:space="preserve"> </w:t>
      </w:r>
    </w:p>
    <w:p w:rsidR="007751B5" w:rsidRPr="00A37099" w:rsidRDefault="007751B5" w:rsidP="00081940">
      <w:pPr>
        <w:tabs>
          <w:tab w:val="left" w:leader="underscore" w:pos="0"/>
        </w:tabs>
        <w:spacing w:after="0" w:line="240" w:lineRule="auto"/>
        <w:jc w:val="both"/>
        <w:rPr>
          <w:rFonts w:ascii="HelveticaNeueLT Pro 57 Cn" w:hAnsi="HelveticaNeueLT Pro 57 Cn" w:cstheme="minorHAnsi"/>
          <w:sz w:val="20"/>
          <w:szCs w:val="20"/>
        </w:rPr>
      </w:pPr>
      <w:r w:rsidRPr="00A37099">
        <w:rPr>
          <w:rFonts w:ascii="HelveticaNeueLT Pro 57 Cn" w:hAnsi="HelveticaNeueLT Pro 57 Cn" w:cstheme="minorHAnsi"/>
          <w:sz w:val="20"/>
          <w:szCs w:val="20"/>
        </w:rPr>
        <w:t>poskytne Klientovi dostupné informace o plnění povinností stanovených v tomto článku VOP, a umožní audity, včetně inspekcí; Up ČR provádí audity zpracování z vlastní iniciativy jednou za 2 kalendářní roky u jí vybraného nezávislého auditora; v případě požadavku na provedení dodatečného auditu může Klient požádat Up ČR o audit zpracování prováděného Up ČR pro Klienta, a to prostřednictvím nezávislého auditora dle předchozí věty, ne však častěji než 1x za kalendářní rok;</w:t>
      </w:r>
      <w:bookmarkEnd w:id="68"/>
    </w:p>
    <w:bookmarkEnd w:id="67"/>
    <w:p w:rsidR="00D31DB1" w:rsidRPr="00A37099" w:rsidRDefault="00D31DB1" w:rsidP="00081940">
      <w:pPr>
        <w:spacing w:after="0" w:line="240" w:lineRule="auto"/>
        <w:ind w:right="-142"/>
        <w:rPr>
          <w:rFonts w:ascii="HelveticaNeueLT Pro 57 Cn" w:hAnsi="HelveticaNeueLT Pro 57 Cn" w:cstheme="minorHAnsi"/>
          <w:b/>
          <w:bCs/>
          <w:color w:val="9B3463"/>
          <w:kern w:val="36"/>
          <w:sz w:val="20"/>
          <w:szCs w:val="20"/>
        </w:rPr>
      </w:pPr>
    </w:p>
    <w:p w:rsidR="00D31DB1" w:rsidRPr="00775B97" w:rsidRDefault="00D31DB1" w:rsidP="00081940">
      <w:pPr>
        <w:spacing w:after="0" w:line="240" w:lineRule="auto"/>
        <w:ind w:right="-142"/>
        <w:rPr>
          <w:rFonts w:ascii="HelveticaNeueLT Pro 45 Lt" w:hAnsi="HelveticaNeueLT Pro 45 Lt" w:cstheme="minorHAnsi"/>
          <w:b/>
          <w:bCs/>
          <w:color w:val="9B3463"/>
          <w:kern w:val="36"/>
          <w:sz w:val="20"/>
          <w:szCs w:val="20"/>
        </w:rPr>
      </w:pPr>
    </w:p>
    <w:p w:rsidR="00D31DB1" w:rsidRPr="00775B97" w:rsidRDefault="00D31DB1" w:rsidP="00081940">
      <w:pPr>
        <w:spacing w:after="0" w:line="240" w:lineRule="auto"/>
        <w:ind w:right="-142"/>
        <w:rPr>
          <w:rFonts w:ascii="HelveticaNeueLT Pro 45 Lt" w:hAnsi="HelveticaNeueLT Pro 45 Lt" w:cstheme="minorHAnsi"/>
          <w:b/>
          <w:bCs/>
          <w:color w:val="9B3463"/>
          <w:kern w:val="36"/>
          <w:sz w:val="20"/>
          <w:szCs w:val="20"/>
        </w:rPr>
      </w:pPr>
    </w:p>
    <w:p w:rsidR="00D31DB1" w:rsidRPr="00775B97" w:rsidRDefault="00D31DB1" w:rsidP="00081940">
      <w:pPr>
        <w:spacing w:after="0" w:line="240" w:lineRule="auto"/>
        <w:ind w:right="-142"/>
        <w:rPr>
          <w:rFonts w:ascii="HelveticaNeueLT Pro 45 Lt" w:hAnsi="HelveticaNeueLT Pro 45 Lt" w:cstheme="minorHAnsi"/>
          <w:b/>
          <w:bCs/>
          <w:color w:val="9B3463"/>
          <w:kern w:val="36"/>
          <w:sz w:val="20"/>
          <w:szCs w:val="20"/>
        </w:rPr>
      </w:pPr>
    </w:p>
    <w:p w:rsidR="00D31DB1" w:rsidRPr="00775B97" w:rsidRDefault="00D31DB1" w:rsidP="00081940">
      <w:pPr>
        <w:spacing w:after="0" w:line="240" w:lineRule="auto"/>
        <w:ind w:right="-142"/>
        <w:rPr>
          <w:rFonts w:ascii="HelveticaNeueLT Pro 45 Lt" w:hAnsi="HelveticaNeueLT Pro 45 Lt" w:cstheme="minorHAnsi"/>
          <w:b/>
          <w:bCs/>
          <w:color w:val="9B3463"/>
          <w:kern w:val="36"/>
          <w:sz w:val="20"/>
          <w:szCs w:val="20"/>
        </w:rPr>
      </w:pPr>
    </w:p>
    <w:p w:rsidR="00D31DB1" w:rsidRPr="00775B97" w:rsidRDefault="00D31DB1" w:rsidP="00081940">
      <w:pPr>
        <w:spacing w:after="0" w:line="240" w:lineRule="auto"/>
        <w:ind w:right="-142"/>
        <w:rPr>
          <w:rFonts w:ascii="HelveticaNeueLT Pro 45 Lt" w:hAnsi="HelveticaNeueLT Pro 45 Lt" w:cstheme="minorHAnsi"/>
          <w:b/>
          <w:bCs/>
          <w:color w:val="9B3463"/>
          <w:kern w:val="36"/>
          <w:sz w:val="20"/>
          <w:szCs w:val="20"/>
        </w:rPr>
      </w:pPr>
    </w:p>
    <w:p w:rsidR="00D31DB1" w:rsidRPr="00775B97" w:rsidRDefault="00D31DB1" w:rsidP="00081940">
      <w:pPr>
        <w:spacing w:after="0" w:line="240" w:lineRule="auto"/>
        <w:ind w:right="-142"/>
        <w:rPr>
          <w:rFonts w:ascii="HelveticaNeueLT Pro 45 Lt" w:hAnsi="HelveticaNeueLT Pro 45 Lt" w:cstheme="minorHAnsi"/>
          <w:b/>
          <w:bCs/>
          <w:color w:val="9B3463"/>
          <w:kern w:val="36"/>
          <w:sz w:val="20"/>
          <w:szCs w:val="20"/>
        </w:rPr>
      </w:pPr>
    </w:p>
    <w:p w:rsidR="00D31DB1" w:rsidRPr="00775B97" w:rsidRDefault="00D31DB1" w:rsidP="00081940">
      <w:pPr>
        <w:spacing w:after="0" w:line="240" w:lineRule="auto"/>
        <w:ind w:right="-142"/>
        <w:rPr>
          <w:rFonts w:ascii="HelveticaNeueLT Pro 45 Lt" w:hAnsi="HelveticaNeueLT Pro 45 Lt" w:cstheme="minorHAnsi"/>
          <w:b/>
          <w:bCs/>
          <w:color w:val="9B3463"/>
          <w:kern w:val="36"/>
          <w:sz w:val="20"/>
          <w:szCs w:val="20"/>
        </w:rPr>
      </w:pPr>
    </w:p>
    <w:p w:rsidR="00DA3417" w:rsidRDefault="00DA3417" w:rsidP="00081940">
      <w:pPr>
        <w:spacing w:after="0" w:line="240" w:lineRule="auto"/>
        <w:ind w:right="-142"/>
        <w:rPr>
          <w:rFonts w:ascii="HelveticaNeueLT Pro 45 Lt" w:hAnsi="HelveticaNeueLT Pro 45 Lt" w:cstheme="minorHAnsi"/>
          <w:sz w:val="20"/>
          <w:szCs w:val="20"/>
        </w:rPr>
      </w:pPr>
      <w:r w:rsidRPr="00775B97">
        <w:rPr>
          <w:rFonts w:ascii="HelveticaNeueLT Pro 45 Lt" w:hAnsi="HelveticaNeueLT Pro 45 Lt" w:cstheme="minorHAnsi"/>
          <w:b/>
          <w:bCs/>
          <w:color w:val="9B3463"/>
          <w:kern w:val="36"/>
          <w:sz w:val="20"/>
          <w:szCs w:val="20"/>
        </w:rPr>
        <w:br/>
      </w:r>
      <w:bookmarkEnd w:id="0"/>
      <w:r w:rsidR="00911DE4">
        <w:rPr>
          <w:rFonts w:ascii="HelveticaNeueLT Pro 45 Lt" w:hAnsi="HelveticaNeueLT Pro 45 Lt" w:cstheme="minorHAnsi"/>
          <w:sz w:val="20"/>
          <w:szCs w:val="20"/>
        </w:rPr>
        <w:t xml:space="preserve"> </w:t>
      </w:r>
    </w:p>
    <w:p w:rsidR="00203C25" w:rsidRPr="00203C25" w:rsidRDefault="00203C25" w:rsidP="00203C25">
      <w:pPr>
        <w:tabs>
          <w:tab w:val="left" w:pos="3060"/>
        </w:tabs>
        <w:rPr>
          <w:rFonts w:ascii="HelveticaNeueLT Pro 45 Lt" w:hAnsi="HelveticaNeueLT Pro 45 Lt" w:cstheme="minorHAnsi"/>
          <w:sz w:val="20"/>
          <w:szCs w:val="20"/>
        </w:rPr>
      </w:pPr>
      <w:r>
        <w:rPr>
          <w:rFonts w:ascii="HelveticaNeueLT Pro 45 Lt" w:hAnsi="HelveticaNeueLT Pro 45 Lt" w:cstheme="minorHAnsi"/>
          <w:sz w:val="20"/>
          <w:szCs w:val="20"/>
        </w:rPr>
        <w:tab/>
      </w:r>
    </w:p>
    <w:sectPr w:rsidR="00203C25" w:rsidRPr="00203C25" w:rsidSect="00B75C4A">
      <w:footerReference w:type="default" r:id="rId16"/>
      <w:footerReference w:type="first" r:id="rId17"/>
      <w:pgSz w:w="11906" w:h="16838"/>
      <w:pgMar w:top="851" w:right="849" w:bottom="709" w:left="1134" w:header="0" w:footer="170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604" w:rsidRDefault="00453604" w:rsidP="00CE4E16">
      <w:pPr>
        <w:spacing w:after="0" w:line="240" w:lineRule="auto"/>
      </w:pPr>
      <w:r>
        <w:separator/>
      </w:r>
    </w:p>
  </w:endnote>
  <w:endnote w:type="continuationSeparator" w:id="0">
    <w:p w:rsidR="00453604" w:rsidRDefault="00453604" w:rsidP="00CE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57 Cn">
    <w:altName w:val="Franklin Gothic Medium Cond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35 Th">
    <w:altName w:val="Trebuchet MS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45 Lt">
    <w:altName w:val="Trebuchet MS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NeueLT Pro 97 BlkCn">
    <w:altName w:val="Impact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4669982"/>
      <w:docPartObj>
        <w:docPartGallery w:val="Page Numbers (Bottom of Page)"/>
        <w:docPartUnique/>
      </w:docPartObj>
    </w:sdtPr>
    <w:sdtEndPr>
      <w:rPr>
        <w:i/>
        <w:iCs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  <w:sz w:val="18"/>
            <w:szCs w:val="18"/>
          </w:rPr>
        </w:sdtEndPr>
        <w:sdtContent>
          <w:p w:rsidR="0066111F" w:rsidRPr="00022A88" w:rsidRDefault="0066111F">
            <w:pPr>
              <w:pStyle w:val="Zpat"/>
              <w:jc w:val="right"/>
              <w:rPr>
                <w:i/>
                <w:iCs/>
                <w:sz w:val="18"/>
                <w:szCs w:val="18"/>
              </w:rPr>
            </w:pPr>
            <w:r w:rsidRPr="00022A88">
              <w:rPr>
                <w:i/>
                <w:iCs/>
                <w:sz w:val="18"/>
                <w:szCs w:val="18"/>
              </w:rPr>
              <w:t xml:space="preserve">Stránka </w:t>
            </w:r>
            <w:r w:rsidRPr="00022A88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022A88">
              <w:rPr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022A88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284688">
              <w:rPr>
                <w:b/>
                <w:bCs/>
                <w:i/>
                <w:iCs/>
                <w:noProof/>
                <w:sz w:val="18"/>
                <w:szCs w:val="18"/>
              </w:rPr>
              <w:t>7</w:t>
            </w:r>
            <w:r w:rsidRPr="00022A88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022A88">
              <w:rPr>
                <w:i/>
                <w:iCs/>
                <w:sz w:val="18"/>
                <w:szCs w:val="18"/>
              </w:rPr>
              <w:t xml:space="preserve"> z </w:t>
            </w:r>
            <w:r w:rsidRPr="00022A88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022A88">
              <w:rPr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022A88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284688">
              <w:rPr>
                <w:b/>
                <w:bCs/>
                <w:i/>
                <w:iCs/>
                <w:noProof/>
                <w:sz w:val="18"/>
                <w:szCs w:val="18"/>
              </w:rPr>
              <w:t>11</w:t>
            </w:r>
            <w:r w:rsidRPr="00022A88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:rsidR="0066111F" w:rsidRPr="00022A88" w:rsidRDefault="0066111F">
    <w:pPr>
      <w:pStyle w:val="Zpat"/>
      <w:rPr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4672222"/>
      <w:docPartObj>
        <w:docPartGallery w:val="Page Numbers (Bottom of Page)"/>
        <w:docPartUnique/>
      </w:docPartObj>
    </w:sdtPr>
    <w:sdtEndPr>
      <w:rPr>
        <w:rFonts w:cstheme="minorHAnsi"/>
        <w:i/>
        <w:iCs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cstheme="minorHAnsi"/>
            <w:i/>
            <w:iCs/>
            <w:sz w:val="20"/>
            <w:szCs w:val="20"/>
          </w:rPr>
        </w:sdtEndPr>
        <w:sdtContent>
          <w:p w:rsidR="0066111F" w:rsidRPr="00022A88" w:rsidRDefault="0066111F" w:rsidP="00022A88">
            <w:pPr>
              <w:pStyle w:val="Zpat"/>
              <w:ind w:right="142"/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022A88">
              <w:rPr>
                <w:rFonts w:cstheme="minorHAnsi"/>
                <w:i/>
                <w:iCs/>
                <w:sz w:val="20"/>
                <w:szCs w:val="20"/>
              </w:rPr>
              <w:t xml:space="preserve">Stránka </w:t>
            </w:r>
            <w:r w:rsidRPr="00022A88">
              <w:rPr>
                <w:rFonts w:cstheme="minorHAnsi"/>
                <w:b/>
                <w:bCs/>
                <w:i/>
                <w:iCs/>
              </w:rPr>
              <w:fldChar w:fldCharType="begin"/>
            </w:r>
            <w:r w:rsidRPr="00022A8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022A88">
              <w:rPr>
                <w:rFonts w:cstheme="minorHAnsi"/>
                <w:b/>
                <w:bCs/>
                <w:i/>
                <w:iCs/>
              </w:rPr>
              <w:fldChar w:fldCharType="separate"/>
            </w:r>
            <w:r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8</w:t>
            </w:r>
            <w:r w:rsidRPr="00022A88">
              <w:rPr>
                <w:rFonts w:cstheme="minorHAnsi"/>
                <w:b/>
                <w:bCs/>
                <w:i/>
                <w:iCs/>
              </w:rPr>
              <w:fldChar w:fldCharType="end"/>
            </w:r>
            <w:r w:rsidRPr="00022A88">
              <w:rPr>
                <w:rFonts w:cstheme="minorHAnsi"/>
                <w:i/>
                <w:iCs/>
                <w:sz w:val="20"/>
                <w:szCs w:val="20"/>
              </w:rPr>
              <w:t xml:space="preserve"> z </w:t>
            </w:r>
            <w:r w:rsidRPr="00022A88">
              <w:rPr>
                <w:rFonts w:cstheme="minorHAnsi"/>
                <w:b/>
                <w:bCs/>
                <w:i/>
                <w:iCs/>
              </w:rPr>
              <w:fldChar w:fldCharType="begin"/>
            </w:r>
            <w:r w:rsidRPr="00022A8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022A88">
              <w:rPr>
                <w:rFonts w:cstheme="minorHAnsi"/>
                <w:b/>
                <w:bCs/>
                <w:i/>
                <w:iCs/>
              </w:rPr>
              <w:fldChar w:fldCharType="separate"/>
            </w:r>
            <w:r w:rsidR="00BD7D77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11</w:t>
            </w:r>
            <w:r w:rsidRPr="00022A88">
              <w:rPr>
                <w:rFonts w:cstheme="minorHAnsi"/>
                <w:b/>
                <w:bCs/>
                <w:i/>
                <w:iCs/>
              </w:rPr>
              <w:fldChar w:fldCharType="end"/>
            </w:r>
          </w:p>
        </w:sdtContent>
      </w:sdt>
    </w:sdtContent>
  </w:sdt>
  <w:p w:rsidR="0066111F" w:rsidRDefault="0066111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5663736"/>
      <w:docPartObj>
        <w:docPartGallery w:val="Page Numbers (Bottom of Page)"/>
        <w:docPartUnique/>
      </w:docPartObj>
    </w:sdtPr>
    <w:sdtEndPr>
      <w:rPr>
        <w:i/>
        <w:iCs/>
        <w:sz w:val="20"/>
        <w:szCs w:val="20"/>
      </w:rPr>
    </w:sdtEndPr>
    <w:sdtContent>
      <w:sdt>
        <w:sdtPr>
          <w:id w:val="-2104951170"/>
          <w:docPartObj>
            <w:docPartGallery w:val="Page Numbers (Top of Page)"/>
            <w:docPartUnique/>
          </w:docPartObj>
        </w:sdtPr>
        <w:sdtEndPr>
          <w:rPr>
            <w:i/>
            <w:iCs/>
            <w:sz w:val="20"/>
            <w:szCs w:val="20"/>
          </w:rPr>
        </w:sdtEndPr>
        <w:sdtContent>
          <w:p w:rsidR="0066111F" w:rsidRPr="00022A88" w:rsidRDefault="0066111F" w:rsidP="00022A88">
            <w:pPr>
              <w:pStyle w:val="Zpat"/>
              <w:ind w:right="142"/>
              <w:jc w:val="right"/>
              <w:rPr>
                <w:i/>
                <w:iCs/>
                <w:sz w:val="20"/>
                <w:szCs w:val="20"/>
              </w:rPr>
            </w:pPr>
            <w:r w:rsidRPr="00022A88">
              <w:rPr>
                <w:i/>
                <w:iCs/>
                <w:sz w:val="20"/>
                <w:szCs w:val="20"/>
              </w:rPr>
              <w:t xml:space="preserve">Stránka </w:t>
            </w:r>
            <w:r w:rsidRPr="00022A88">
              <w:rPr>
                <w:b/>
                <w:bCs/>
                <w:i/>
                <w:iCs/>
              </w:rPr>
              <w:fldChar w:fldCharType="begin"/>
            </w:r>
            <w:r w:rsidRPr="00022A88">
              <w:rPr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022A88">
              <w:rPr>
                <w:b/>
                <w:bCs/>
                <w:i/>
                <w:iCs/>
              </w:rPr>
              <w:fldChar w:fldCharType="separate"/>
            </w:r>
            <w:r w:rsidR="00284688">
              <w:rPr>
                <w:b/>
                <w:bCs/>
                <w:i/>
                <w:iCs/>
                <w:noProof/>
                <w:sz w:val="20"/>
                <w:szCs w:val="20"/>
              </w:rPr>
              <w:t>11</w:t>
            </w:r>
            <w:r w:rsidRPr="00022A88">
              <w:rPr>
                <w:b/>
                <w:bCs/>
                <w:i/>
                <w:iCs/>
              </w:rPr>
              <w:fldChar w:fldCharType="end"/>
            </w:r>
            <w:r w:rsidRPr="00022A88">
              <w:rPr>
                <w:i/>
                <w:iCs/>
                <w:sz w:val="20"/>
                <w:szCs w:val="20"/>
              </w:rPr>
              <w:t xml:space="preserve"> z </w:t>
            </w:r>
            <w:r w:rsidRPr="00022A88">
              <w:rPr>
                <w:b/>
                <w:bCs/>
                <w:i/>
                <w:iCs/>
              </w:rPr>
              <w:fldChar w:fldCharType="begin"/>
            </w:r>
            <w:r w:rsidRPr="00022A88">
              <w:rPr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022A88">
              <w:rPr>
                <w:b/>
                <w:bCs/>
                <w:i/>
                <w:iCs/>
              </w:rPr>
              <w:fldChar w:fldCharType="separate"/>
            </w:r>
            <w:r w:rsidR="00284688">
              <w:rPr>
                <w:b/>
                <w:bCs/>
                <w:i/>
                <w:iCs/>
                <w:noProof/>
                <w:sz w:val="20"/>
                <w:szCs w:val="20"/>
              </w:rPr>
              <w:t>11</w:t>
            </w:r>
            <w:r w:rsidRPr="00022A88">
              <w:rPr>
                <w:b/>
                <w:bCs/>
                <w:i/>
                <w:iCs/>
              </w:rPr>
              <w:fldChar w:fldCharType="end"/>
            </w:r>
          </w:p>
        </w:sdtContent>
      </w:sdt>
    </w:sdtContent>
  </w:sdt>
  <w:p w:rsidR="0066111F" w:rsidRDefault="0066111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622045"/>
      <w:docPartObj>
        <w:docPartGallery w:val="Page Numbers (Bottom of Page)"/>
        <w:docPartUnique/>
      </w:docPartObj>
    </w:sdtPr>
    <w:sdtEndPr>
      <w:rPr>
        <w:rFonts w:cstheme="minorHAnsi"/>
        <w:i/>
        <w:iCs/>
        <w:sz w:val="20"/>
        <w:szCs w:val="20"/>
      </w:rPr>
    </w:sdtEndPr>
    <w:sdtContent>
      <w:sdt>
        <w:sdtPr>
          <w:id w:val="-632635814"/>
          <w:docPartObj>
            <w:docPartGallery w:val="Page Numbers (Top of Page)"/>
            <w:docPartUnique/>
          </w:docPartObj>
        </w:sdtPr>
        <w:sdtEndPr>
          <w:rPr>
            <w:rFonts w:cstheme="minorHAnsi"/>
            <w:i/>
            <w:iCs/>
            <w:sz w:val="20"/>
            <w:szCs w:val="20"/>
          </w:rPr>
        </w:sdtEndPr>
        <w:sdtContent>
          <w:p w:rsidR="0066111F" w:rsidRPr="00022A88" w:rsidRDefault="0066111F" w:rsidP="00022A88">
            <w:pPr>
              <w:pStyle w:val="Zpat"/>
              <w:ind w:right="142"/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022A88">
              <w:rPr>
                <w:rFonts w:cstheme="minorHAnsi"/>
                <w:i/>
                <w:iCs/>
                <w:sz w:val="20"/>
                <w:szCs w:val="20"/>
              </w:rPr>
              <w:t xml:space="preserve">Stránka </w:t>
            </w:r>
            <w:r w:rsidRPr="00022A88">
              <w:rPr>
                <w:rFonts w:cstheme="minorHAnsi"/>
                <w:b/>
                <w:bCs/>
                <w:i/>
                <w:iCs/>
              </w:rPr>
              <w:fldChar w:fldCharType="begin"/>
            </w:r>
            <w:r w:rsidRPr="00022A8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022A88">
              <w:rPr>
                <w:rFonts w:cstheme="minorHAnsi"/>
                <w:b/>
                <w:bCs/>
                <w:i/>
                <w:iCs/>
              </w:rPr>
              <w:fldChar w:fldCharType="separate"/>
            </w:r>
            <w:r w:rsidR="00284688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8</w:t>
            </w:r>
            <w:r w:rsidRPr="00022A88">
              <w:rPr>
                <w:rFonts w:cstheme="minorHAnsi"/>
                <w:b/>
                <w:bCs/>
                <w:i/>
                <w:iCs/>
              </w:rPr>
              <w:fldChar w:fldCharType="end"/>
            </w:r>
            <w:r w:rsidRPr="00022A88">
              <w:rPr>
                <w:rFonts w:cstheme="minorHAnsi"/>
                <w:i/>
                <w:iCs/>
                <w:sz w:val="20"/>
                <w:szCs w:val="20"/>
              </w:rPr>
              <w:t xml:space="preserve"> z </w:t>
            </w:r>
            <w:r w:rsidRPr="00022A88">
              <w:rPr>
                <w:rFonts w:cstheme="minorHAnsi"/>
                <w:b/>
                <w:bCs/>
                <w:i/>
                <w:iCs/>
              </w:rPr>
              <w:fldChar w:fldCharType="begin"/>
            </w:r>
            <w:r w:rsidRPr="00022A8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022A88">
              <w:rPr>
                <w:rFonts w:cstheme="minorHAnsi"/>
                <w:b/>
                <w:bCs/>
                <w:i/>
                <w:iCs/>
              </w:rPr>
              <w:fldChar w:fldCharType="separate"/>
            </w:r>
            <w:r w:rsidR="00284688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11</w:t>
            </w:r>
            <w:r w:rsidRPr="00022A88">
              <w:rPr>
                <w:rFonts w:cstheme="minorHAnsi"/>
                <w:b/>
                <w:bCs/>
                <w:i/>
                <w:iCs/>
              </w:rPr>
              <w:fldChar w:fldCharType="end"/>
            </w:r>
          </w:p>
        </w:sdtContent>
      </w:sdt>
    </w:sdtContent>
  </w:sdt>
  <w:p w:rsidR="0066111F" w:rsidRDefault="006611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604" w:rsidRDefault="00453604" w:rsidP="00CE4E16">
      <w:pPr>
        <w:spacing w:after="0" w:line="240" w:lineRule="auto"/>
      </w:pPr>
      <w:r>
        <w:separator/>
      </w:r>
    </w:p>
  </w:footnote>
  <w:footnote w:type="continuationSeparator" w:id="0">
    <w:p w:rsidR="00453604" w:rsidRDefault="00453604" w:rsidP="00CE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11F" w:rsidRDefault="0066111F">
    <w:pPr>
      <w:pStyle w:val="Zhlav"/>
    </w:pPr>
  </w:p>
  <w:p w:rsidR="0066111F" w:rsidRDefault="006611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1997"/>
    <w:multiLevelType w:val="hybridMultilevel"/>
    <w:tmpl w:val="BE5EB98E"/>
    <w:lvl w:ilvl="0" w:tplc="F2869472">
      <w:numFmt w:val="bullet"/>
      <w:lvlText w:val="•"/>
      <w:lvlJc w:val="left"/>
      <w:pPr>
        <w:ind w:left="250" w:hanging="171"/>
      </w:pPr>
      <w:rPr>
        <w:rFonts w:ascii="HelveticaNeueLT Pro 55 Roman" w:eastAsia="HelveticaNeueLT Pro 55 Roman" w:hAnsi="HelveticaNeueLT Pro 55 Roman" w:cs="HelveticaNeueLT Pro 55 Roman" w:hint="default"/>
        <w:b w:val="0"/>
        <w:bCs w:val="0"/>
        <w:i w:val="0"/>
        <w:iCs w:val="0"/>
        <w:w w:val="100"/>
        <w:sz w:val="15"/>
        <w:szCs w:val="15"/>
        <w:lang w:val="cs-CZ" w:eastAsia="en-US" w:bidi="ar-SA"/>
      </w:rPr>
    </w:lvl>
    <w:lvl w:ilvl="1" w:tplc="5A8C2522">
      <w:numFmt w:val="bullet"/>
      <w:lvlText w:val="•"/>
      <w:lvlJc w:val="left"/>
      <w:pPr>
        <w:ind w:left="1014" w:hanging="171"/>
      </w:pPr>
      <w:rPr>
        <w:rFonts w:hint="default"/>
        <w:lang w:val="cs-CZ" w:eastAsia="en-US" w:bidi="ar-SA"/>
      </w:rPr>
    </w:lvl>
    <w:lvl w:ilvl="2" w:tplc="05AAB8B6">
      <w:numFmt w:val="bullet"/>
      <w:lvlText w:val="•"/>
      <w:lvlJc w:val="left"/>
      <w:pPr>
        <w:ind w:left="1768" w:hanging="171"/>
      </w:pPr>
      <w:rPr>
        <w:rFonts w:hint="default"/>
        <w:lang w:val="cs-CZ" w:eastAsia="en-US" w:bidi="ar-SA"/>
      </w:rPr>
    </w:lvl>
    <w:lvl w:ilvl="3" w:tplc="94642894">
      <w:numFmt w:val="bullet"/>
      <w:lvlText w:val="•"/>
      <w:lvlJc w:val="left"/>
      <w:pPr>
        <w:ind w:left="2523" w:hanging="171"/>
      </w:pPr>
      <w:rPr>
        <w:rFonts w:hint="default"/>
        <w:lang w:val="cs-CZ" w:eastAsia="en-US" w:bidi="ar-SA"/>
      </w:rPr>
    </w:lvl>
    <w:lvl w:ilvl="4" w:tplc="388240EE">
      <w:numFmt w:val="bullet"/>
      <w:lvlText w:val="•"/>
      <w:lvlJc w:val="left"/>
      <w:pPr>
        <w:ind w:left="3277" w:hanging="171"/>
      </w:pPr>
      <w:rPr>
        <w:rFonts w:hint="default"/>
        <w:lang w:val="cs-CZ" w:eastAsia="en-US" w:bidi="ar-SA"/>
      </w:rPr>
    </w:lvl>
    <w:lvl w:ilvl="5" w:tplc="6B341B74">
      <w:numFmt w:val="bullet"/>
      <w:lvlText w:val="•"/>
      <w:lvlJc w:val="left"/>
      <w:pPr>
        <w:ind w:left="4032" w:hanging="171"/>
      </w:pPr>
      <w:rPr>
        <w:rFonts w:hint="default"/>
        <w:lang w:val="cs-CZ" w:eastAsia="en-US" w:bidi="ar-SA"/>
      </w:rPr>
    </w:lvl>
    <w:lvl w:ilvl="6" w:tplc="8CE80D40">
      <w:numFmt w:val="bullet"/>
      <w:lvlText w:val="•"/>
      <w:lvlJc w:val="left"/>
      <w:pPr>
        <w:ind w:left="4786" w:hanging="171"/>
      </w:pPr>
      <w:rPr>
        <w:rFonts w:hint="default"/>
        <w:lang w:val="cs-CZ" w:eastAsia="en-US" w:bidi="ar-SA"/>
      </w:rPr>
    </w:lvl>
    <w:lvl w:ilvl="7" w:tplc="AB2EA2DA">
      <w:numFmt w:val="bullet"/>
      <w:lvlText w:val="•"/>
      <w:lvlJc w:val="left"/>
      <w:pPr>
        <w:ind w:left="5540" w:hanging="171"/>
      </w:pPr>
      <w:rPr>
        <w:rFonts w:hint="default"/>
        <w:lang w:val="cs-CZ" w:eastAsia="en-US" w:bidi="ar-SA"/>
      </w:rPr>
    </w:lvl>
    <w:lvl w:ilvl="8" w:tplc="F75C1AC6">
      <w:numFmt w:val="bullet"/>
      <w:lvlText w:val="•"/>
      <w:lvlJc w:val="left"/>
      <w:pPr>
        <w:ind w:left="6295" w:hanging="171"/>
      </w:pPr>
      <w:rPr>
        <w:rFonts w:hint="default"/>
        <w:lang w:val="cs-CZ" w:eastAsia="en-US" w:bidi="ar-SA"/>
      </w:rPr>
    </w:lvl>
  </w:abstractNum>
  <w:abstractNum w:abstractNumId="1" w15:restartNumberingAfterBreak="0">
    <w:nsid w:val="00CB12FA"/>
    <w:multiLevelType w:val="hybridMultilevel"/>
    <w:tmpl w:val="E13074EA"/>
    <w:lvl w:ilvl="0" w:tplc="D5F4A7D6">
      <w:start w:val="1"/>
      <w:numFmt w:val="decimal"/>
      <w:lvlText w:val="%1."/>
      <w:lvlJc w:val="left"/>
      <w:pPr>
        <w:ind w:left="720" w:hanging="360"/>
      </w:pPr>
      <w:rPr>
        <w:b/>
        <w:i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21B2F"/>
    <w:multiLevelType w:val="hybridMultilevel"/>
    <w:tmpl w:val="E13074EA"/>
    <w:lvl w:ilvl="0" w:tplc="D5F4A7D6">
      <w:start w:val="1"/>
      <w:numFmt w:val="decimal"/>
      <w:lvlText w:val="%1."/>
      <w:lvlJc w:val="left"/>
      <w:pPr>
        <w:ind w:left="720" w:hanging="360"/>
      </w:pPr>
      <w:rPr>
        <w:b/>
        <w:i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F4ADD"/>
    <w:multiLevelType w:val="multilevel"/>
    <w:tmpl w:val="105ACFC0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041" w:hanging="794"/>
      </w:pPr>
      <w:rPr>
        <w:rFonts w:hint="default"/>
        <w:b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926786"/>
    <w:multiLevelType w:val="multilevel"/>
    <w:tmpl w:val="0684592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A3B2D36"/>
    <w:multiLevelType w:val="hybridMultilevel"/>
    <w:tmpl w:val="E13074EA"/>
    <w:lvl w:ilvl="0" w:tplc="D5F4A7D6">
      <w:start w:val="1"/>
      <w:numFmt w:val="decimal"/>
      <w:lvlText w:val="%1."/>
      <w:lvlJc w:val="left"/>
      <w:pPr>
        <w:ind w:left="720" w:hanging="360"/>
      </w:pPr>
      <w:rPr>
        <w:b/>
        <w:i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977FE"/>
    <w:multiLevelType w:val="hybridMultilevel"/>
    <w:tmpl w:val="B87CF656"/>
    <w:lvl w:ilvl="0" w:tplc="65C6D4E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C00110E"/>
    <w:multiLevelType w:val="hybridMultilevel"/>
    <w:tmpl w:val="99A8263A"/>
    <w:lvl w:ilvl="0" w:tplc="EA0ED5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D0B45"/>
    <w:multiLevelType w:val="hybridMultilevel"/>
    <w:tmpl w:val="E9841848"/>
    <w:lvl w:ilvl="0" w:tplc="A900FB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  <w:sz w:val="16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C20BE"/>
    <w:multiLevelType w:val="multilevel"/>
    <w:tmpl w:val="82020C96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6013553"/>
    <w:multiLevelType w:val="multilevel"/>
    <w:tmpl w:val="F168D9F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6C056A2"/>
    <w:multiLevelType w:val="multilevel"/>
    <w:tmpl w:val="D9229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9821D1D"/>
    <w:multiLevelType w:val="hybridMultilevel"/>
    <w:tmpl w:val="E9608978"/>
    <w:lvl w:ilvl="0" w:tplc="65EED052">
      <w:start w:val="1"/>
      <w:numFmt w:val="decimal"/>
      <w:lvlText w:val="%1."/>
      <w:lvlJc w:val="left"/>
      <w:pPr>
        <w:ind w:left="720" w:hanging="360"/>
      </w:pPr>
      <w:rPr>
        <w:b/>
        <w:i/>
        <w:sz w:val="16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26E4D"/>
    <w:multiLevelType w:val="hybridMultilevel"/>
    <w:tmpl w:val="C018ED2E"/>
    <w:lvl w:ilvl="0" w:tplc="4DECE252">
      <w:start w:val="1"/>
      <w:numFmt w:val="lowerLetter"/>
      <w:lvlText w:val="%1)"/>
      <w:lvlJc w:val="left"/>
      <w:pPr>
        <w:ind w:left="1210" w:hanging="360"/>
      </w:pPr>
    </w:lvl>
    <w:lvl w:ilvl="1" w:tplc="04050019">
      <w:start w:val="1"/>
      <w:numFmt w:val="lowerLetter"/>
      <w:lvlText w:val="%2."/>
      <w:lvlJc w:val="left"/>
      <w:pPr>
        <w:ind w:left="1930" w:hanging="360"/>
      </w:pPr>
    </w:lvl>
    <w:lvl w:ilvl="2" w:tplc="04050005">
      <w:start w:val="1"/>
      <w:numFmt w:val="bullet"/>
      <w:lvlText w:val=""/>
      <w:lvlJc w:val="left"/>
      <w:pPr>
        <w:ind w:left="265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3370" w:hanging="360"/>
      </w:pPr>
    </w:lvl>
    <w:lvl w:ilvl="4" w:tplc="04050019">
      <w:start w:val="1"/>
      <w:numFmt w:val="lowerLetter"/>
      <w:lvlText w:val="%5."/>
      <w:lvlJc w:val="left"/>
      <w:pPr>
        <w:ind w:left="4090" w:hanging="360"/>
      </w:pPr>
    </w:lvl>
    <w:lvl w:ilvl="5" w:tplc="0405001B">
      <w:start w:val="1"/>
      <w:numFmt w:val="lowerRoman"/>
      <w:lvlText w:val="%6."/>
      <w:lvlJc w:val="right"/>
      <w:pPr>
        <w:ind w:left="4810" w:hanging="180"/>
      </w:pPr>
    </w:lvl>
    <w:lvl w:ilvl="6" w:tplc="0405000F">
      <w:start w:val="1"/>
      <w:numFmt w:val="decimal"/>
      <w:lvlText w:val="%7."/>
      <w:lvlJc w:val="left"/>
      <w:pPr>
        <w:ind w:left="5530" w:hanging="360"/>
      </w:pPr>
    </w:lvl>
    <w:lvl w:ilvl="7" w:tplc="04050019">
      <w:start w:val="1"/>
      <w:numFmt w:val="lowerLetter"/>
      <w:lvlText w:val="%8."/>
      <w:lvlJc w:val="left"/>
      <w:pPr>
        <w:ind w:left="6250" w:hanging="360"/>
      </w:pPr>
    </w:lvl>
    <w:lvl w:ilvl="8" w:tplc="0405001B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2F0A5002"/>
    <w:multiLevelType w:val="multilevel"/>
    <w:tmpl w:val="59488D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2DB2B2E"/>
    <w:multiLevelType w:val="multilevel"/>
    <w:tmpl w:val="930C97E4"/>
    <w:lvl w:ilvl="0">
      <w:start w:val="1"/>
      <w:numFmt w:val="upperLetter"/>
      <w:pStyle w:val="DSAnnexListHeader"/>
      <w:suff w:val="space"/>
      <w:lvlText w:val="%1:"/>
      <w:lvlJc w:val="left"/>
      <w:pPr>
        <w:ind w:left="0" w:firstLine="0"/>
      </w:pPr>
    </w:lvl>
    <w:lvl w:ilvl="1">
      <w:start w:val="1"/>
      <w:numFmt w:val="lowerLetter"/>
      <w:pStyle w:val="DSAnnexListItem"/>
      <w:lvlText w:val="%2)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3B55EC4"/>
    <w:multiLevelType w:val="hybridMultilevel"/>
    <w:tmpl w:val="9D821990"/>
    <w:lvl w:ilvl="0" w:tplc="339677C2">
      <w:numFmt w:val="bullet"/>
      <w:lvlText w:val="•"/>
      <w:lvlJc w:val="left"/>
      <w:pPr>
        <w:ind w:left="250" w:hanging="171"/>
      </w:pPr>
      <w:rPr>
        <w:rFonts w:ascii="HelveticaNeueLT Pro 55 Roman" w:eastAsia="HelveticaNeueLT Pro 55 Roman" w:hAnsi="HelveticaNeueLT Pro 55 Roman" w:cs="HelveticaNeueLT Pro 55 Roman" w:hint="default"/>
        <w:b w:val="0"/>
        <w:bCs w:val="0"/>
        <w:i w:val="0"/>
        <w:iCs w:val="0"/>
        <w:w w:val="100"/>
        <w:sz w:val="15"/>
        <w:szCs w:val="15"/>
        <w:lang w:val="cs-CZ" w:eastAsia="en-US" w:bidi="ar-SA"/>
      </w:rPr>
    </w:lvl>
    <w:lvl w:ilvl="1" w:tplc="CA385686">
      <w:numFmt w:val="bullet"/>
      <w:lvlText w:val="•"/>
      <w:lvlJc w:val="left"/>
      <w:pPr>
        <w:ind w:left="1014" w:hanging="171"/>
      </w:pPr>
      <w:rPr>
        <w:rFonts w:hint="default"/>
        <w:lang w:val="cs-CZ" w:eastAsia="en-US" w:bidi="ar-SA"/>
      </w:rPr>
    </w:lvl>
    <w:lvl w:ilvl="2" w:tplc="B00A1916">
      <w:numFmt w:val="bullet"/>
      <w:lvlText w:val="•"/>
      <w:lvlJc w:val="left"/>
      <w:pPr>
        <w:ind w:left="1768" w:hanging="171"/>
      </w:pPr>
      <w:rPr>
        <w:rFonts w:hint="default"/>
        <w:lang w:val="cs-CZ" w:eastAsia="en-US" w:bidi="ar-SA"/>
      </w:rPr>
    </w:lvl>
    <w:lvl w:ilvl="3" w:tplc="E5105614">
      <w:numFmt w:val="bullet"/>
      <w:lvlText w:val="•"/>
      <w:lvlJc w:val="left"/>
      <w:pPr>
        <w:ind w:left="2523" w:hanging="171"/>
      </w:pPr>
      <w:rPr>
        <w:rFonts w:hint="default"/>
        <w:lang w:val="cs-CZ" w:eastAsia="en-US" w:bidi="ar-SA"/>
      </w:rPr>
    </w:lvl>
    <w:lvl w:ilvl="4" w:tplc="BDB209AE">
      <w:numFmt w:val="bullet"/>
      <w:lvlText w:val="•"/>
      <w:lvlJc w:val="left"/>
      <w:pPr>
        <w:ind w:left="3277" w:hanging="171"/>
      </w:pPr>
      <w:rPr>
        <w:rFonts w:hint="default"/>
        <w:lang w:val="cs-CZ" w:eastAsia="en-US" w:bidi="ar-SA"/>
      </w:rPr>
    </w:lvl>
    <w:lvl w:ilvl="5" w:tplc="9AA682AC">
      <w:numFmt w:val="bullet"/>
      <w:lvlText w:val="•"/>
      <w:lvlJc w:val="left"/>
      <w:pPr>
        <w:ind w:left="4032" w:hanging="171"/>
      </w:pPr>
      <w:rPr>
        <w:rFonts w:hint="default"/>
        <w:lang w:val="cs-CZ" w:eastAsia="en-US" w:bidi="ar-SA"/>
      </w:rPr>
    </w:lvl>
    <w:lvl w:ilvl="6" w:tplc="71544064">
      <w:numFmt w:val="bullet"/>
      <w:lvlText w:val="•"/>
      <w:lvlJc w:val="left"/>
      <w:pPr>
        <w:ind w:left="4786" w:hanging="171"/>
      </w:pPr>
      <w:rPr>
        <w:rFonts w:hint="default"/>
        <w:lang w:val="cs-CZ" w:eastAsia="en-US" w:bidi="ar-SA"/>
      </w:rPr>
    </w:lvl>
    <w:lvl w:ilvl="7" w:tplc="9C04BB86">
      <w:numFmt w:val="bullet"/>
      <w:lvlText w:val="•"/>
      <w:lvlJc w:val="left"/>
      <w:pPr>
        <w:ind w:left="5540" w:hanging="171"/>
      </w:pPr>
      <w:rPr>
        <w:rFonts w:hint="default"/>
        <w:lang w:val="cs-CZ" w:eastAsia="en-US" w:bidi="ar-SA"/>
      </w:rPr>
    </w:lvl>
    <w:lvl w:ilvl="8" w:tplc="A9129D02">
      <w:numFmt w:val="bullet"/>
      <w:lvlText w:val="•"/>
      <w:lvlJc w:val="left"/>
      <w:pPr>
        <w:ind w:left="6295" w:hanging="171"/>
      </w:pPr>
      <w:rPr>
        <w:rFonts w:hint="default"/>
        <w:lang w:val="cs-CZ" w:eastAsia="en-US" w:bidi="ar-SA"/>
      </w:rPr>
    </w:lvl>
  </w:abstractNum>
  <w:abstractNum w:abstractNumId="17" w15:restartNumberingAfterBreak="0">
    <w:nsid w:val="35E0149D"/>
    <w:multiLevelType w:val="multilevel"/>
    <w:tmpl w:val="4C48DD04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7A874D8"/>
    <w:multiLevelType w:val="multilevel"/>
    <w:tmpl w:val="6B1C6A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7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3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16" w:hanging="1440"/>
      </w:pPr>
      <w:rPr>
        <w:rFonts w:hint="default"/>
      </w:rPr>
    </w:lvl>
  </w:abstractNum>
  <w:abstractNum w:abstractNumId="19" w15:restartNumberingAfterBreak="0">
    <w:nsid w:val="3D577E76"/>
    <w:multiLevelType w:val="multilevel"/>
    <w:tmpl w:val="7562C4A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23F1E69"/>
    <w:multiLevelType w:val="hybridMultilevel"/>
    <w:tmpl w:val="A32C66D4"/>
    <w:lvl w:ilvl="0" w:tplc="B73CF9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D48C5"/>
    <w:multiLevelType w:val="hybridMultilevel"/>
    <w:tmpl w:val="3D82152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61F5469"/>
    <w:multiLevelType w:val="hybridMultilevel"/>
    <w:tmpl w:val="27BCD4C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67959CC"/>
    <w:multiLevelType w:val="hybridMultilevel"/>
    <w:tmpl w:val="E13074EA"/>
    <w:lvl w:ilvl="0" w:tplc="D5F4A7D6">
      <w:start w:val="1"/>
      <w:numFmt w:val="decimal"/>
      <w:lvlText w:val="%1."/>
      <w:lvlJc w:val="left"/>
      <w:pPr>
        <w:ind w:left="720" w:hanging="360"/>
      </w:pPr>
      <w:rPr>
        <w:b/>
        <w:i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05910"/>
    <w:multiLevelType w:val="hybridMultilevel"/>
    <w:tmpl w:val="163AF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242D6"/>
    <w:multiLevelType w:val="hybridMultilevel"/>
    <w:tmpl w:val="EAF2E686"/>
    <w:lvl w:ilvl="0" w:tplc="29A03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16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15C51"/>
    <w:multiLevelType w:val="hybridMultilevel"/>
    <w:tmpl w:val="E13074EA"/>
    <w:lvl w:ilvl="0" w:tplc="D5F4A7D6">
      <w:start w:val="1"/>
      <w:numFmt w:val="decimal"/>
      <w:lvlText w:val="%1."/>
      <w:lvlJc w:val="left"/>
      <w:pPr>
        <w:ind w:left="720" w:hanging="360"/>
      </w:pPr>
      <w:rPr>
        <w:b/>
        <w:i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07190"/>
    <w:multiLevelType w:val="hybridMultilevel"/>
    <w:tmpl w:val="D67009C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8020C1B"/>
    <w:multiLevelType w:val="hybridMultilevel"/>
    <w:tmpl w:val="C018ED2E"/>
    <w:lvl w:ilvl="0" w:tplc="4DECE252">
      <w:start w:val="1"/>
      <w:numFmt w:val="lowerLetter"/>
      <w:lvlText w:val="%1)"/>
      <w:lvlJc w:val="left"/>
      <w:pPr>
        <w:ind w:left="1210" w:hanging="360"/>
      </w:pPr>
    </w:lvl>
    <w:lvl w:ilvl="1" w:tplc="04050019">
      <w:start w:val="1"/>
      <w:numFmt w:val="lowerLetter"/>
      <w:lvlText w:val="%2."/>
      <w:lvlJc w:val="left"/>
      <w:pPr>
        <w:ind w:left="1930" w:hanging="360"/>
      </w:pPr>
    </w:lvl>
    <w:lvl w:ilvl="2" w:tplc="04050005">
      <w:start w:val="1"/>
      <w:numFmt w:val="bullet"/>
      <w:lvlText w:val=""/>
      <w:lvlJc w:val="left"/>
      <w:pPr>
        <w:ind w:left="265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3370" w:hanging="360"/>
      </w:pPr>
    </w:lvl>
    <w:lvl w:ilvl="4" w:tplc="04050019">
      <w:start w:val="1"/>
      <w:numFmt w:val="lowerLetter"/>
      <w:lvlText w:val="%5."/>
      <w:lvlJc w:val="left"/>
      <w:pPr>
        <w:ind w:left="4090" w:hanging="360"/>
      </w:pPr>
    </w:lvl>
    <w:lvl w:ilvl="5" w:tplc="0405001B">
      <w:start w:val="1"/>
      <w:numFmt w:val="lowerRoman"/>
      <w:lvlText w:val="%6."/>
      <w:lvlJc w:val="right"/>
      <w:pPr>
        <w:ind w:left="4810" w:hanging="180"/>
      </w:pPr>
    </w:lvl>
    <w:lvl w:ilvl="6" w:tplc="0405000F">
      <w:start w:val="1"/>
      <w:numFmt w:val="decimal"/>
      <w:lvlText w:val="%7."/>
      <w:lvlJc w:val="left"/>
      <w:pPr>
        <w:ind w:left="5530" w:hanging="360"/>
      </w:pPr>
    </w:lvl>
    <w:lvl w:ilvl="7" w:tplc="04050019">
      <w:start w:val="1"/>
      <w:numFmt w:val="lowerLetter"/>
      <w:lvlText w:val="%8."/>
      <w:lvlJc w:val="left"/>
      <w:pPr>
        <w:ind w:left="6250" w:hanging="360"/>
      </w:pPr>
    </w:lvl>
    <w:lvl w:ilvl="8" w:tplc="0405001B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586D0483"/>
    <w:multiLevelType w:val="hybridMultilevel"/>
    <w:tmpl w:val="E13074EA"/>
    <w:lvl w:ilvl="0" w:tplc="D5F4A7D6">
      <w:start w:val="1"/>
      <w:numFmt w:val="decimal"/>
      <w:lvlText w:val="%1."/>
      <w:lvlJc w:val="left"/>
      <w:pPr>
        <w:ind w:left="720" w:hanging="360"/>
      </w:pPr>
      <w:rPr>
        <w:b/>
        <w:i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6641C"/>
    <w:multiLevelType w:val="hybridMultilevel"/>
    <w:tmpl w:val="706C4764"/>
    <w:lvl w:ilvl="0" w:tplc="362EE42E">
      <w:start w:val="1"/>
      <w:numFmt w:val="decimal"/>
      <w:lvlText w:val="%1."/>
      <w:lvlJc w:val="left"/>
      <w:pPr>
        <w:ind w:left="720" w:hanging="360"/>
      </w:pPr>
      <w:rPr>
        <w:rFonts w:ascii="HelveticaNeueLT Pro 57 Cn" w:hAnsi="HelveticaNeueLT Pro 57 Cn" w:hint="default"/>
        <w:b/>
        <w:i/>
        <w:sz w:val="16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C1208"/>
    <w:multiLevelType w:val="hybridMultilevel"/>
    <w:tmpl w:val="156C5276"/>
    <w:lvl w:ilvl="0" w:tplc="C73C0488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0" w:hanging="360"/>
      </w:pPr>
    </w:lvl>
    <w:lvl w:ilvl="2" w:tplc="FFFFFFFF">
      <w:start w:val="1"/>
      <w:numFmt w:val="bullet"/>
      <w:lvlText w:val=""/>
      <w:lvlJc w:val="left"/>
      <w:pPr>
        <w:ind w:left="2650" w:hanging="18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>
      <w:start w:val="1"/>
      <w:numFmt w:val="lowerLetter"/>
      <w:lvlText w:val="%5."/>
      <w:lvlJc w:val="left"/>
      <w:pPr>
        <w:ind w:left="4090" w:hanging="360"/>
      </w:pPr>
    </w:lvl>
    <w:lvl w:ilvl="5" w:tplc="FFFFFFFF">
      <w:start w:val="1"/>
      <w:numFmt w:val="lowerRoman"/>
      <w:lvlText w:val="%6."/>
      <w:lvlJc w:val="right"/>
      <w:pPr>
        <w:ind w:left="4810" w:hanging="180"/>
      </w:pPr>
    </w:lvl>
    <w:lvl w:ilvl="6" w:tplc="FFFFFFFF">
      <w:start w:val="1"/>
      <w:numFmt w:val="decimal"/>
      <w:lvlText w:val="%7."/>
      <w:lvlJc w:val="left"/>
      <w:pPr>
        <w:ind w:left="5530" w:hanging="360"/>
      </w:pPr>
    </w:lvl>
    <w:lvl w:ilvl="7" w:tplc="FFFFFFFF">
      <w:start w:val="1"/>
      <w:numFmt w:val="lowerLetter"/>
      <w:lvlText w:val="%8."/>
      <w:lvlJc w:val="left"/>
      <w:pPr>
        <w:ind w:left="6250" w:hanging="360"/>
      </w:pPr>
    </w:lvl>
    <w:lvl w:ilvl="8" w:tplc="FFFFFFFF">
      <w:start w:val="1"/>
      <w:numFmt w:val="lowerRoman"/>
      <w:lvlText w:val="%9."/>
      <w:lvlJc w:val="right"/>
      <w:pPr>
        <w:ind w:left="6970" w:hanging="180"/>
      </w:pPr>
    </w:lvl>
  </w:abstractNum>
  <w:abstractNum w:abstractNumId="32" w15:restartNumberingAfterBreak="0">
    <w:nsid w:val="5D263A1B"/>
    <w:multiLevelType w:val="hybridMultilevel"/>
    <w:tmpl w:val="E44A8234"/>
    <w:lvl w:ilvl="0" w:tplc="7A9AFD8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D316E90"/>
    <w:multiLevelType w:val="hybridMultilevel"/>
    <w:tmpl w:val="565EBDE8"/>
    <w:lvl w:ilvl="0" w:tplc="601C91DA">
      <w:start w:val="1"/>
      <w:numFmt w:val="lowerLetter"/>
      <w:lvlText w:val="%1)"/>
      <w:lvlJc w:val="left"/>
      <w:pPr>
        <w:ind w:left="1210" w:hanging="360"/>
      </w:pPr>
    </w:lvl>
    <w:lvl w:ilvl="1" w:tplc="04050019">
      <w:start w:val="1"/>
      <w:numFmt w:val="lowerLetter"/>
      <w:lvlText w:val="%2."/>
      <w:lvlJc w:val="left"/>
      <w:pPr>
        <w:ind w:left="1930" w:hanging="360"/>
      </w:pPr>
    </w:lvl>
    <w:lvl w:ilvl="2" w:tplc="04050005">
      <w:start w:val="1"/>
      <w:numFmt w:val="bullet"/>
      <w:lvlText w:val=""/>
      <w:lvlJc w:val="left"/>
      <w:pPr>
        <w:ind w:left="265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3370" w:hanging="360"/>
      </w:pPr>
    </w:lvl>
    <w:lvl w:ilvl="4" w:tplc="04050019">
      <w:start w:val="1"/>
      <w:numFmt w:val="lowerLetter"/>
      <w:lvlText w:val="%5."/>
      <w:lvlJc w:val="left"/>
      <w:pPr>
        <w:ind w:left="4090" w:hanging="360"/>
      </w:pPr>
    </w:lvl>
    <w:lvl w:ilvl="5" w:tplc="0405001B">
      <w:start w:val="1"/>
      <w:numFmt w:val="lowerRoman"/>
      <w:lvlText w:val="%6."/>
      <w:lvlJc w:val="right"/>
      <w:pPr>
        <w:ind w:left="4810" w:hanging="180"/>
      </w:pPr>
    </w:lvl>
    <w:lvl w:ilvl="6" w:tplc="0405000F">
      <w:start w:val="1"/>
      <w:numFmt w:val="decimal"/>
      <w:lvlText w:val="%7."/>
      <w:lvlJc w:val="left"/>
      <w:pPr>
        <w:ind w:left="5530" w:hanging="360"/>
      </w:pPr>
    </w:lvl>
    <w:lvl w:ilvl="7" w:tplc="04050019">
      <w:start w:val="1"/>
      <w:numFmt w:val="lowerLetter"/>
      <w:lvlText w:val="%8."/>
      <w:lvlJc w:val="left"/>
      <w:pPr>
        <w:ind w:left="6250" w:hanging="360"/>
      </w:pPr>
    </w:lvl>
    <w:lvl w:ilvl="8" w:tplc="0405001B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5DDF720E"/>
    <w:multiLevelType w:val="hybridMultilevel"/>
    <w:tmpl w:val="C692872C"/>
    <w:lvl w:ilvl="0" w:tplc="C3841DE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E43FA"/>
    <w:multiLevelType w:val="hybridMultilevel"/>
    <w:tmpl w:val="36CCB3C8"/>
    <w:lvl w:ilvl="0" w:tplc="7A9AFD8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  <w:sz w:val="16"/>
        <w:szCs w:val="16"/>
      </w:rPr>
    </w:lvl>
    <w:lvl w:ilvl="1" w:tplc="8FC05C9E">
      <w:start w:val="1"/>
      <w:numFmt w:val="decimal"/>
      <w:lvlText w:val="%2)"/>
      <w:lvlJc w:val="right"/>
      <w:pPr>
        <w:ind w:left="1506" w:hanging="360"/>
      </w:pPr>
      <w:rPr>
        <w:rFonts w:ascii="HelveticaNeueLT Pro 57 Cn" w:eastAsiaTheme="minorHAnsi" w:hAnsi="HelveticaNeueLT Pro 57 Cn" w:cstheme="minorHAnsi"/>
        <w:sz w:val="16"/>
        <w:szCs w:val="16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FC37CA5"/>
    <w:multiLevelType w:val="multilevel"/>
    <w:tmpl w:val="2E221F6C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247" w:hanging="680"/>
      </w:pPr>
      <w:rPr>
        <w:rFonts w:ascii="HelveticaNeueLT Pro 57 Cn" w:eastAsiaTheme="minorHAnsi" w:hAnsi="HelveticaNeueLT Pro 57 Cn" w:cstheme="minorHAnsi"/>
        <w:b/>
        <w:i/>
        <w:sz w:val="16"/>
      </w:rPr>
    </w:lvl>
    <w:lvl w:ilvl="2">
      <w:start w:val="1"/>
      <w:numFmt w:val="decimal"/>
      <w:lvlText w:val="%1.%2.%3."/>
      <w:lvlJc w:val="left"/>
      <w:pPr>
        <w:ind w:left="2041" w:hanging="794"/>
      </w:pPr>
      <w:rPr>
        <w:rFonts w:ascii="HelveticaNeueLT Pro 57 Cn" w:hAnsi="HelveticaNeueLT Pro 57 Cn" w:hint="default"/>
        <w:b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2F64985"/>
    <w:multiLevelType w:val="multilevel"/>
    <w:tmpl w:val="FE64D674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7C2569B"/>
    <w:multiLevelType w:val="hybridMultilevel"/>
    <w:tmpl w:val="7196EDE6"/>
    <w:lvl w:ilvl="0" w:tplc="44A61340">
      <w:start w:val="1"/>
      <w:numFmt w:val="decimal"/>
      <w:lvlText w:val="%1."/>
      <w:lvlJc w:val="left"/>
      <w:pPr>
        <w:ind w:left="360" w:hanging="360"/>
      </w:pPr>
      <w:rPr>
        <w:rFonts w:ascii="HelveticaNeueLT Pro 57 Cn" w:hAnsi="HelveticaNeueLT Pro 57 Cn" w:cs="Times New Roman" w:hint="default"/>
        <w:b/>
        <w:bCs w:val="0"/>
        <w:i/>
        <w:sz w:val="16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65FF7"/>
    <w:multiLevelType w:val="multilevel"/>
    <w:tmpl w:val="A31CED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D262951"/>
    <w:multiLevelType w:val="hybridMultilevel"/>
    <w:tmpl w:val="BACCCD7C"/>
    <w:lvl w:ilvl="0" w:tplc="FFFFFFFF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6E4230D8"/>
    <w:multiLevelType w:val="hybridMultilevel"/>
    <w:tmpl w:val="0B1455D4"/>
    <w:lvl w:ilvl="0" w:tplc="2C564E84">
      <w:start w:val="1"/>
      <w:numFmt w:val="upperLetter"/>
      <w:lvlText w:val="%1)"/>
      <w:lvlJc w:val="left"/>
      <w:pPr>
        <w:ind w:left="1020" w:hanging="360"/>
      </w:pPr>
    </w:lvl>
    <w:lvl w:ilvl="1" w:tplc="B84CF036">
      <w:start w:val="1"/>
      <w:numFmt w:val="upperLetter"/>
      <w:lvlText w:val="%2)"/>
      <w:lvlJc w:val="left"/>
      <w:pPr>
        <w:ind w:left="1020" w:hanging="360"/>
      </w:pPr>
    </w:lvl>
    <w:lvl w:ilvl="2" w:tplc="059A23DE">
      <w:start w:val="1"/>
      <w:numFmt w:val="upperLetter"/>
      <w:lvlText w:val="%3)"/>
      <w:lvlJc w:val="left"/>
      <w:pPr>
        <w:ind w:left="1020" w:hanging="360"/>
      </w:pPr>
    </w:lvl>
    <w:lvl w:ilvl="3" w:tplc="3F6A5458">
      <w:start w:val="1"/>
      <w:numFmt w:val="upperLetter"/>
      <w:lvlText w:val="%4)"/>
      <w:lvlJc w:val="left"/>
      <w:pPr>
        <w:ind w:left="1020" w:hanging="360"/>
      </w:pPr>
    </w:lvl>
    <w:lvl w:ilvl="4" w:tplc="3BD4A704">
      <w:start w:val="1"/>
      <w:numFmt w:val="upperLetter"/>
      <w:lvlText w:val="%5)"/>
      <w:lvlJc w:val="left"/>
      <w:pPr>
        <w:ind w:left="1020" w:hanging="360"/>
      </w:pPr>
    </w:lvl>
    <w:lvl w:ilvl="5" w:tplc="B066B3AA">
      <w:start w:val="1"/>
      <w:numFmt w:val="upperLetter"/>
      <w:lvlText w:val="%6)"/>
      <w:lvlJc w:val="left"/>
      <w:pPr>
        <w:ind w:left="1020" w:hanging="360"/>
      </w:pPr>
    </w:lvl>
    <w:lvl w:ilvl="6" w:tplc="17AC8252">
      <w:start w:val="1"/>
      <w:numFmt w:val="upperLetter"/>
      <w:lvlText w:val="%7)"/>
      <w:lvlJc w:val="left"/>
      <w:pPr>
        <w:ind w:left="1020" w:hanging="360"/>
      </w:pPr>
    </w:lvl>
    <w:lvl w:ilvl="7" w:tplc="E9423074">
      <w:start w:val="1"/>
      <w:numFmt w:val="upperLetter"/>
      <w:lvlText w:val="%8)"/>
      <w:lvlJc w:val="left"/>
      <w:pPr>
        <w:ind w:left="1020" w:hanging="360"/>
      </w:pPr>
    </w:lvl>
    <w:lvl w:ilvl="8" w:tplc="367CA6CA">
      <w:start w:val="1"/>
      <w:numFmt w:val="upperLetter"/>
      <w:lvlText w:val="%9)"/>
      <w:lvlJc w:val="left"/>
      <w:pPr>
        <w:ind w:left="1020" w:hanging="360"/>
      </w:pPr>
    </w:lvl>
  </w:abstractNum>
  <w:abstractNum w:abstractNumId="42" w15:restartNumberingAfterBreak="0">
    <w:nsid w:val="70CA56CE"/>
    <w:multiLevelType w:val="hybridMultilevel"/>
    <w:tmpl w:val="A78E9BCC"/>
    <w:lvl w:ilvl="0" w:tplc="84FAEA12">
      <w:start w:val="1"/>
      <w:numFmt w:val="decimal"/>
      <w:lvlText w:val="%1."/>
      <w:lvlJc w:val="left"/>
      <w:pPr>
        <w:ind w:left="360" w:hanging="360"/>
      </w:pPr>
      <w:rPr>
        <w:b/>
        <w:i/>
        <w:sz w:val="16"/>
        <w:szCs w:val="16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9315EA"/>
    <w:multiLevelType w:val="hybridMultilevel"/>
    <w:tmpl w:val="E23E217A"/>
    <w:lvl w:ilvl="0" w:tplc="88DE31D4">
      <w:start w:val="1"/>
      <w:numFmt w:val="lowerLetter"/>
      <w:lvlText w:val="%1)"/>
      <w:lvlJc w:val="left"/>
      <w:pPr>
        <w:ind w:left="1210" w:hanging="360"/>
      </w:pPr>
      <w:rPr>
        <w:rFonts w:ascii="HelveticaNeueLT Pro 57 Cn" w:hAnsi="HelveticaNeueLT Pro 57 Cn" w:hint="default"/>
      </w:rPr>
    </w:lvl>
    <w:lvl w:ilvl="1" w:tplc="04050019">
      <w:start w:val="1"/>
      <w:numFmt w:val="lowerLetter"/>
      <w:lvlText w:val="%2."/>
      <w:lvlJc w:val="left"/>
      <w:pPr>
        <w:ind w:left="1930" w:hanging="360"/>
      </w:pPr>
    </w:lvl>
    <w:lvl w:ilvl="2" w:tplc="04050005">
      <w:start w:val="1"/>
      <w:numFmt w:val="bullet"/>
      <w:lvlText w:val=""/>
      <w:lvlJc w:val="left"/>
      <w:pPr>
        <w:ind w:left="265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3370" w:hanging="360"/>
      </w:pPr>
    </w:lvl>
    <w:lvl w:ilvl="4" w:tplc="04050019">
      <w:start w:val="1"/>
      <w:numFmt w:val="lowerLetter"/>
      <w:lvlText w:val="%5."/>
      <w:lvlJc w:val="left"/>
      <w:pPr>
        <w:ind w:left="4090" w:hanging="360"/>
      </w:pPr>
    </w:lvl>
    <w:lvl w:ilvl="5" w:tplc="0405001B">
      <w:start w:val="1"/>
      <w:numFmt w:val="lowerRoman"/>
      <w:lvlText w:val="%6."/>
      <w:lvlJc w:val="right"/>
      <w:pPr>
        <w:ind w:left="4810" w:hanging="180"/>
      </w:pPr>
    </w:lvl>
    <w:lvl w:ilvl="6" w:tplc="0405000F">
      <w:start w:val="1"/>
      <w:numFmt w:val="decimal"/>
      <w:lvlText w:val="%7."/>
      <w:lvlJc w:val="left"/>
      <w:pPr>
        <w:ind w:left="5530" w:hanging="360"/>
      </w:pPr>
    </w:lvl>
    <w:lvl w:ilvl="7" w:tplc="04050019">
      <w:start w:val="1"/>
      <w:numFmt w:val="lowerLetter"/>
      <w:lvlText w:val="%8."/>
      <w:lvlJc w:val="left"/>
      <w:pPr>
        <w:ind w:left="6250" w:hanging="360"/>
      </w:pPr>
    </w:lvl>
    <w:lvl w:ilvl="8" w:tplc="0405001B">
      <w:start w:val="1"/>
      <w:numFmt w:val="lowerRoman"/>
      <w:lvlText w:val="%9."/>
      <w:lvlJc w:val="right"/>
      <w:pPr>
        <w:ind w:left="6970" w:hanging="180"/>
      </w:pPr>
    </w:lvl>
  </w:abstractNum>
  <w:abstractNum w:abstractNumId="44" w15:restartNumberingAfterBreak="0">
    <w:nsid w:val="764F7438"/>
    <w:multiLevelType w:val="hybridMultilevel"/>
    <w:tmpl w:val="6E02E184"/>
    <w:lvl w:ilvl="0" w:tplc="2F1C9B1A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  <w:sz w:val="16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501D73"/>
    <w:multiLevelType w:val="hybridMultilevel"/>
    <w:tmpl w:val="E13074EA"/>
    <w:lvl w:ilvl="0" w:tplc="D5F4A7D6">
      <w:start w:val="1"/>
      <w:numFmt w:val="decimal"/>
      <w:lvlText w:val="%1."/>
      <w:lvlJc w:val="left"/>
      <w:pPr>
        <w:ind w:left="720" w:hanging="360"/>
      </w:pPr>
      <w:rPr>
        <w:b/>
        <w:i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4"/>
  </w:num>
  <w:num w:numId="3">
    <w:abstractNumId w:val="33"/>
  </w:num>
  <w:num w:numId="4">
    <w:abstractNumId w:val="30"/>
  </w:num>
  <w:num w:numId="5">
    <w:abstractNumId w:val="12"/>
  </w:num>
  <w:num w:numId="6">
    <w:abstractNumId w:val="42"/>
  </w:num>
  <w:num w:numId="7">
    <w:abstractNumId w:val="38"/>
  </w:num>
  <w:num w:numId="8">
    <w:abstractNumId w:val="27"/>
  </w:num>
  <w:num w:numId="9">
    <w:abstractNumId w:val="43"/>
  </w:num>
  <w:num w:numId="10">
    <w:abstractNumId w:val="25"/>
  </w:num>
  <w:num w:numId="11">
    <w:abstractNumId w:val="36"/>
  </w:num>
  <w:num w:numId="12">
    <w:abstractNumId w:val="35"/>
  </w:num>
  <w:num w:numId="13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</w:num>
  <w:num w:numId="15">
    <w:abstractNumId w:val="24"/>
  </w:num>
  <w:num w:numId="16">
    <w:abstractNumId w:val="16"/>
  </w:num>
  <w:num w:numId="17">
    <w:abstractNumId w:val="0"/>
  </w:num>
  <w:num w:numId="18">
    <w:abstractNumId w:val="32"/>
  </w:num>
  <w:num w:numId="19">
    <w:abstractNumId w:val="2"/>
  </w:num>
  <w:num w:numId="20">
    <w:abstractNumId w:val="13"/>
  </w:num>
  <w:num w:numId="21">
    <w:abstractNumId w:val="5"/>
  </w:num>
  <w:num w:numId="22">
    <w:abstractNumId w:val="23"/>
  </w:num>
  <w:num w:numId="23">
    <w:abstractNumId w:val="28"/>
  </w:num>
  <w:num w:numId="24">
    <w:abstractNumId w:val="26"/>
  </w:num>
  <w:num w:numId="25">
    <w:abstractNumId w:val="29"/>
  </w:num>
  <w:num w:numId="26">
    <w:abstractNumId w:val="1"/>
  </w:num>
  <w:num w:numId="27">
    <w:abstractNumId w:val="6"/>
  </w:num>
  <w:num w:numId="28">
    <w:abstractNumId w:val="21"/>
  </w:num>
  <w:num w:numId="29">
    <w:abstractNumId w:val="40"/>
  </w:num>
  <w:num w:numId="30">
    <w:abstractNumId w:val="22"/>
  </w:num>
  <w:num w:numId="31">
    <w:abstractNumId w:val="31"/>
  </w:num>
  <w:num w:numId="32">
    <w:abstractNumId w:val="11"/>
  </w:num>
  <w:num w:numId="33">
    <w:abstractNumId w:val="39"/>
  </w:num>
  <w:num w:numId="34">
    <w:abstractNumId w:val="14"/>
  </w:num>
  <w:num w:numId="35">
    <w:abstractNumId w:val="10"/>
  </w:num>
  <w:num w:numId="36">
    <w:abstractNumId w:val="19"/>
  </w:num>
  <w:num w:numId="37">
    <w:abstractNumId w:val="4"/>
  </w:num>
  <w:num w:numId="38">
    <w:abstractNumId w:val="17"/>
  </w:num>
  <w:num w:numId="39">
    <w:abstractNumId w:val="37"/>
  </w:num>
  <w:num w:numId="40">
    <w:abstractNumId w:val="9"/>
  </w:num>
  <w:num w:numId="41">
    <w:abstractNumId w:val="3"/>
  </w:num>
  <w:num w:numId="42">
    <w:abstractNumId w:val="18"/>
  </w:num>
  <w:num w:numId="43">
    <w:abstractNumId w:val="20"/>
  </w:num>
  <w:num w:numId="44">
    <w:abstractNumId w:val="7"/>
  </w:num>
  <w:num w:numId="45">
    <w:abstractNumId w:val="34"/>
  </w:num>
  <w:num w:numId="46">
    <w:abstractNumId w:val="4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61"/>
    <w:rsid w:val="00000330"/>
    <w:rsid w:val="00000C1A"/>
    <w:rsid w:val="00005896"/>
    <w:rsid w:val="000062EF"/>
    <w:rsid w:val="000121B1"/>
    <w:rsid w:val="00015448"/>
    <w:rsid w:val="000162F4"/>
    <w:rsid w:val="00021522"/>
    <w:rsid w:val="00022A88"/>
    <w:rsid w:val="00023FDF"/>
    <w:rsid w:val="00024D58"/>
    <w:rsid w:val="0002565D"/>
    <w:rsid w:val="00025EE7"/>
    <w:rsid w:val="00026683"/>
    <w:rsid w:val="00027E6C"/>
    <w:rsid w:val="00034E7F"/>
    <w:rsid w:val="00036E1A"/>
    <w:rsid w:val="00037021"/>
    <w:rsid w:val="0004198E"/>
    <w:rsid w:val="00042718"/>
    <w:rsid w:val="00042C26"/>
    <w:rsid w:val="000470C2"/>
    <w:rsid w:val="00055E6F"/>
    <w:rsid w:val="0005779D"/>
    <w:rsid w:val="000601CE"/>
    <w:rsid w:val="00060691"/>
    <w:rsid w:val="00060A8C"/>
    <w:rsid w:val="00062AA3"/>
    <w:rsid w:val="00063643"/>
    <w:rsid w:val="00066742"/>
    <w:rsid w:val="0007273C"/>
    <w:rsid w:val="00075FB3"/>
    <w:rsid w:val="00080448"/>
    <w:rsid w:val="00081940"/>
    <w:rsid w:val="00082950"/>
    <w:rsid w:val="0008556C"/>
    <w:rsid w:val="00085589"/>
    <w:rsid w:val="000938F9"/>
    <w:rsid w:val="00096013"/>
    <w:rsid w:val="000A044E"/>
    <w:rsid w:val="000A0900"/>
    <w:rsid w:val="000A4201"/>
    <w:rsid w:val="000A6952"/>
    <w:rsid w:val="000A6C8D"/>
    <w:rsid w:val="000A78C4"/>
    <w:rsid w:val="000B06C4"/>
    <w:rsid w:val="000B35C9"/>
    <w:rsid w:val="000B5F6D"/>
    <w:rsid w:val="000B7ECD"/>
    <w:rsid w:val="000C158D"/>
    <w:rsid w:val="000C167B"/>
    <w:rsid w:val="000C1781"/>
    <w:rsid w:val="000C2AE2"/>
    <w:rsid w:val="000C44EB"/>
    <w:rsid w:val="000C5C03"/>
    <w:rsid w:val="000C735A"/>
    <w:rsid w:val="000D2D94"/>
    <w:rsid w:val="000D2DD9"/>
    <w:rsid w:val="000D56B3"/>
    <w:rsid w:val="000D6F09"/>
    <w:rsid w:val="000E3240"/>
    <w:rsid w:val="000E4CBD"/>
    <w:rsid w:val="000E5608"/>
    <w:rsid w:val="000E568D"/>
    <w:rsid w:val="000F4009"/>
    <w:rsid w:val="000F67C2"/>
    <w:rsid w:val="000F6948"/>
    <w:rsid w:val="000F7371"/>
    <w:rsid w:val="00102136"/>
    <w:rsid w:val="00104625"/>
    <w:rsid w:val="00106566"/>
    <w:rsid w:val="001146F3"/>
    <w:rsid w:val="00122B74"/>
    <w:rsid w:val="00123A1B"/>
    <w:rsid w:val="0012566E"/>
    <w:rsid w:val="001268DA"/>
    <w:rsid w:val="001270E8"/>
    <w:rsid w:val="001314CA"/>
    <w:rsid w:val="001339F3"/>
    <w:rsid w:val="001363FB"/>
    <w:rsid w:val="00141521"/>
    <w:rsid w:val="001421C0"/>
    <w:rsid w:val="001421CB"/>
    <w:rsid w:val="001474FF"/>
    <w:rsid w:val="001617CF"/>
    <w:rsid w:val="00162E0F"/>
    <w:rsid w:val="00163F37"/>
    <w:rsid w:val="00164744"/>
    <w:rsid w:val="0016501D"/>
    <w:rsid w:val="0017176A"/>
    <w:rsid w:val="00173513"/>
    <w:rsid w:val="00174331"/>
    <w:rsid w:val="00174B46"/>
    <w:rsid w:val="0017742A"/>
    <w:rsid w:val="001815EC"/>
    <w:rsid w:val="00182E7D"/>
    <w:rsid w:val="00184746"/>
    <w:rsid w:val="00190507"/>
    <w:rsid w:val="00190D97"/>
    <w:rsid w:val="00191CCC"/>
    <w:rsid w:val="00193D00"/>
    <w:rsid w:val="00195076"/>
    <w:rsid w:val="00195407"/>
    <w:rsid w:val="0019645C"/>
    <w:rsid w:val="001966CD"/>
    <w:rsid w:val="001A0990"/>
    <w:rsid w:val="001A481E"/>
    <w:rsid w:val="001B39B4"/>
    <w:rsid w:val="001B7D37"/>
    <w:rsid w:val="001C0512"/>
    <w:rsid w:val="001C1896"/>
    <w:rsid w:val="001C2262"/>
    <w:rsid w:val="001C2E8C"/>
    <w:rsid w:val="001C3CCF"/>
    <w:rsid w:val="001C5C3E"/>
    <w:rsid w:val="001D04FA"/>
    <w:rsid w:val="001D0D95"/>
    <w:rsid w:val="001D263D"/>
    <w:rsid w:val="001D2849"/>
    <w:rsid w:val="001E1BF0"/>
    <w:rsid w:val="001E230E"/>
    <w:rsid w:val="001E4353"/>
    <w:rsid w:val="001E4364"/>
    <w:rsid w:val="001E4CAC"/>
    <w:rsid w:val="001E5094"/>
    <w:rsid w:val="001E78CF"/>
    <w:rsid w:val="001E7D4F"/>
    <w:rsid w:val="001F030E"/>
    <w:rsid w:val="001F69A4"/>
    <w:rsid w:val="001F7D9A"/>
    <w:rsid w:val="00200A16"/>
    <w:rsid w:val="00201470"/>
    <w:rsid w:val="00203C25"/>
    <w:rsid w:val="00207C75"/>
    <w:rsid w:val="002105C4"/>
    <w:rsid w:val="002113FD"/>
    <w:rsid w:val="00211B0D"/>
    <w:rsid w:val="00211B4E"/>
    <w:rsid w:val="00211EB4"/>
    <w:rsid w:val="00211ECB"/>
    <w:rsid w:val="002126EB"/>
    <w:rsid w:val="0021395F"/>
    <w:rsid w:val="00221BA3"/>
    <w:rsid w:val="00222440"/>
    <w:rsid w:val="00224C34"/>
    <w:rsid w:val="0023062D"/>
    <w:rsid w:val="00230DAB"/>
    <w:rsid w:val="00230F83"/>
    <w:rsid w:val="002341B0"/>
    <w:rsid w:val="00235A2C"/>
    <w:rsid w:val="00236FA4"/>
    <w:rsid w:val="00237311"/>
    <w:rsid w:val="002378C9"/>
    <w:rsid w:val="00237D06"/>
    <w:rsid w:val="002403D8"/>
    <w:rsid w:val="00240E1E"/>
    <w:rsid w:val="0024285C"/>
    <w:rsid w:val="00242D86"/>
    <w:rsid w:val="00250F33"/>
    <w:rsid w:val="00251D1D"/>
    <w:rsid w:val="00257555"/>
    <w:rsid w:val="00260002"/>
    <w:rsid w:val="00260AC7"/>
    <w:rsid w:val="00263987"/>
    <w:rsid w:val="00263ED0"/>
    <w:rsid w:val="00265CEF"/>
    <w:rsid w:val="0027178C"/>
    <w:rsid w:val="0027472E"/>
    <w:rsid w:val="002803EF"/>
    <w:rsid w:val="002807C9"/>
    <w:rsid w:val="00281F35"/>
    <w:rsid w:val="00283EE9"/>
    <w:rsid w:val="00284688"/>
    <w:rsid w:val="00287632"/>
    <w:rsid w:val="0028782C"/>
    <w:rsid w:val="00291208"/>
    <w:rsid w:val="00292ECA"/>
    <w:rsid w:val="0029322F"/>
    <w:rsid w:val="002939CF"/>
    <w:rsid w:val="00293AB5"/>
    <w:rsid w:val="002A18B7"/>
    <w:rsid w:val="002A2A0D"/>
    <w:rsid w:val="002A398D"/>
    <w:rsid w:val="002A535A"/>
    <w:rsid w:val="002A5904"/>
    <w:rsid w:val="002A6BF8"/>
    <w:rsid w:val="002B2AB6"/>
    <w:rsid w:val="002B4C26"/>
    <w:rsid w:val="002B767A"/>
    <w:rsid w:val="002C15F7"/>
    <w:rsid w:val="002C1DF4"/>
    <w:rsid w:val="002C24C9"/>
    <w:rsid w:val="002C488F"/>
    <w:rsid w:val="002C5B37"/>
    <w:rsid w:val="002C6C40"/>
    <w:rsid w:val="002D1CCC"/>
    <w:rsid w:val="002D2CF0"/>
    <w:rsid w:val="002D6504"/>
    <w:rsid w:val="002E10C0"/>
    <w:rsid w:val="002E18C7"/>
    <w:rsid w:val="002E3F33"/>
    <w:rsid w:val="002E408F"/>
    <w:rsid w:val="002F23ED"/>
    <w:rsid w:val="002F2589"/>
    <w:rsid w:val="002F3735"/>
    <w:rsid w:val="00300227"/>
    <w:rsid w:val="0030068B"/>
    <w:rsid w:val="003018B3"/>
    <w:rsid w:val="00304E59"/>
    <w:rsid w:val="00307EE0"/>
    <w:rsid w:val="003113EA"/>
    <w:rsid w:val="003136A9"/>
    <w:rsid w:val="003143D7"/>
    <w:rsid w:val="00314553"/>
    <w:rsid w:val="00314F93"/>
    <w:rsid w:val="0032113A"/>
    <w:rsid w:val="00322922"/>
    <w:rsid w:val="00322BD3"/>
    <w:rsid w:val="00322D9C"/>
    <w:rsid w:val="003237DB"/>
    <w:rsid w:val="00324778"/>
    <w:rsid w:val="00327DC3"/>
    <w:rsid w:val="003315DB"/>
    <w:rsid w:val="0033316A"/>
    <w:rsid w:val="00333937"/>
    <w:rsid w:val="00335724"/>
    <w:rsid w:val="00336A0F"/>
    <w:rsid w:val="00341926"/>
    <w:rsid w:val="00346008"/>
    <w:rsid w:val="003506B0"/>
    <w:rsid w:val="0035198C"/>
    <w:rsid w:val="00353FCB"/>
    <w:rsid w:val="00354F7E"/>
    <w:rsid w:val="00356CE0"/>
    <w:rsid w:val="00361AAA"/>
    <w:rsid w:val="00361CD6"/>
    <w:rsid w:val="003625B5"/>
    <w:rsid w:val="00366F95"/>
    <w:rsid w:val="00366FD2"/>
    <w:rsid w:val="00374C0C"/>
    <w:rsid w:val="003814BF"/>
    <w:rsid w:val="0038224E"/>
    <w:rsid w:val="0038416D"/>
    <w:rsid w:val="003841E4"/>
    <w:rsid w:val="003849F9"/>
    <w:rsid w:val="003879C3"/>
    <w:rsid w:val="00390911"/>
    <w:rsid w:val="00392BF7"/>
    <w:rsid w:val="0039355D"/>
    <w:rsid w:val="00393A55"/>
    <w:rsid w:val="00394C13"/>
    <w:rsid w:val="003950F0"/>
    <w:rsid w:val="003A16AE"/>
    <w:rsid w:val="003A7C56"/>
    <w:rsid w:val="003B1DA8"/>
    <w:rsid w:val="003B26C2"/>
    <w:rsid w:val="003B3DED"/>
    <w:rsid w:val="003C1B09"/>
    <w:rsid w:val="003C381A"/>
    <w:rsid w:val="003C3B65"/>
    <w:rsid w:val="003C5044"/>
    <w:rsid w:val="003C7A15"/>
    <w:rsid w:val="003C7FF4"/>
    <w:rsid w:val="003D1378"/>
    <w:rsid w:val="003D14DB"/>
    <w:rsid w:val="003D2499"/>
    <w:rsid w:val="003D2981"/>
    <w:rsid w:val="003D6503"/>
    <w:rsid w:val="003E7CBF"/>
    <w:rsid w:val="003F1F7E"/>
    <w:rsid w:val="003F23BF"/>
    <w:rsid w:val="003F4533"/>
    <w:rsid w:val="00401D3B"/>
    <w:rsid w:val="004021DF"/>
    <w:rsid w:val="00402582"/>
    <w:rsid w:val="0040374D"/>
    <w:rsid w:val="00403974"/>
    <w:rsid w:val="00403A31"/>
    <w:rsid w:val="00404CC7"/>
    <w:rsid w:val="00416844"/>
    <w:rsid w:val="00423E22"/>
    <w:rsid w:val="00430527"/>
    <w:rsid w:val="004317CA"/>
    <w:rsid w:val="00432C4D"/>
    <w:rsid w:val="00434320"/>
    <w:rsid w:val="0043578D"/>
    <w:rsid w:val="00436CBC"/>
    <w:rsid w:val="00437661"/>
    <w:rsid w:val="0044233C"/>
    <w:rsid w:val="00444790"/>
    <w:rsid w:val="00445810"/>
    <w:rsid w:val="00453604"/>
    <w:rsid w:val="00455AD3"/>
    <w:rsid w:val="0046345A"/>
    <w:rsid w:val="00467631"/>
    <w:rsid w:val="0046792E"/>
    <w:rsid w:val="00470084"/>
    <w:rsid w:val="00471596"/>
    <w:rsid w:val="00471993"/>
    <w:rsid w:val="0047278D"/>
    <w:rsid w:val="00473846"/>
    <w:rsid w:val="00473D76"/>
    <w:rsid w:val="00475023"/>
    <w:rsid w:val="00475CCF"/>
    <w:rsid w:val="00477BBA"/>
    <w:rsid w:val="00477E98"/>
    <w:rsid w:val="004806FA"/>
    <w:rsid w:val="00481467"/>
    <w:rsid w:val="00482CB5"/>
    <w:rsid w:val="00485797"/>
    <w:rsid w:val="00487865"/>
    <w:rsid w:val="00491C62"/>
    <w:rsid w:val="00491F7C"/>
    <w:rsid w:val="004920DE"/>
    <w:rsid w:val="00493E53"/>
    <w:rsid w:val="00494C32"/>
    <w:rsid w:val="00497B9D"/>
    <w:rsid w:val="004A3388"/>
    <w:rsid w:val="004A38AF"/>
    <w:rsid w:val="004B0C16"/>
    <w:rsid w:val="004B1F52"/>
    <w:rsid w:val="004B6C72"/>
    <w:rsid w:val="004B7106"/>
    <w:rsid w:val="004C0657"/>
    <w:rsid w:val="004C0D03"/>
    <w:rsid w:val="004C19C6"/>
    <w:rsid w:val="004C1FE5"/>
    <w:rsid w:val="004C51C6"/>
    <w:rsid w:val="004D0CBB"/>
    <w:rsid w:val="004D1813"/>
    <w:rsid w:val="004D2973"/>
    <w:rsid w:val="004D579B"/>
    <w:rsid w:val="004D64E9"/>
    <w:rsid w:val="004D6E89"/>
    <w:rsid w:val="004E09F3"/>
    <w:rsid w:val="004E2B6B"/>
    <w:rsid w:val="004E5F3A"/>
    <w:rsid w:val="004E5F5A"/>
    <w:rsid w:val="004F3DEB"/>
    <w:rsid w:val="004F47F7"/>
    <w:rsid w:val="004F4D1B"/>
    <w:rsid w:val="004F5A6C"/>
    <w:rsid w:val="004F6F0B"/>
    <w:rsid w:val="00500A61"/>
    <w:rsid w:val="0050255F"/>
    <w:rsid w:val="00502D45"/>
    <w:rsid w:val="00502EB1"/>
    <w:rsid w:val="005033E9"/>
    <w:rsid w:val="005043B9"/>
    <w:rsid w:val="00505009"/>
    <w:rsid w:val="005051E7"/>
    <w:rsid w:val="00505C0A"/>
    <w:rsid w:val="00511191"/>
    <w:rsid w:val="00511651"/>
    <w:rsid w:val="00511A1E"/>
    <w:rsid w:val="005125A5"/>
    <w:rsid w:val="00514C71"/>
    <w:rsid w:val="0051593A"/>
    <w:rsid w:val="0051605B"/>
    <w:rsid w:val="00523F80"/>
    <w:rsid w:val="00525620"/>
    <w:rsid w:val="00525CC9"/>
    <w:rsid w:val="00525D17"/>
    <w:rsid w:val="005265C6"/>
    <w:rsid w:val="005300D5"/>
    <w:rsid w:val="00532090"/>
    <w:rsid w:val="00533BC1"/>
    <w:rsid w:val="00533D84"/>
    <w:rsid w:val="00534B4D"/>
    <w:rsid w:val="0053522E"/>
    <w:rsid w:val="00537E91"/>
    <w:rsid w:val="00540CB8"/>
    <w:rsid w:val="00543631"/>
    <w:rsid w:val="00546315"/>
    <w:rsid w:val="00547D94"/>
    <w:rsid w:val="00550DA6"/>
    <w:rsid w:val="00551046"/>
    <w:rsid w:val="00551AFA"/>
    <w:rsid w:val="00553B18"/>
    <w:rsid w:val="00555204"/>
    <w:rsid w:val="005567F0"/>
    <w:rsid w:val="00557C6E"/>
    <w:rsid w:val="005612D3"/>
    <w:rsid w:val="0056448B"/>
    <w:rsid w:val="0056587D"/>
    <w:rsid w:val="0056647B"/>
    <w:rsid w:val="00571D6A"/>
    <w:rsid w:val="0057209B"/>
    <w:rsid w:val="0057419E"/>
    <w:rsid w:val="00574256"/>
    <w:rsid w:val="00576237"/>
    <w:rsid w:val="00576747"/>
    <w:rsid w:val="005801CC"/>
    <w:rsid w:val="00580C90"/>
    <w:rsid w:val="0058159C"/>
    <w:rsid w:val="00581C7C"/>
    <w:rsid w:val="00582063"/>
    <w:rsid w:val="005837C0"/>
    <w:rsid w:val="0058677E"/>
    <w:rsid w:val="00592B67"/>
    <w:rsid w:val="0059510B"/>
    <w:rsid w:val="00595F37"/>
    <w:rsid w:val="00596735"/>
    <w:rsid w:val="00596834"/>
    <w:rsid w:val="005A04EF"/>
    <w:rsid w:val="005A0D21"/>
    <w:rsid w:val="005A2AB7"/>
    <w:rsid w:val="005A2B19"/>
    <w:rsid w:val="005A3049"/>
    <w:rsid w:val="005A39B6"/>
    <w:rsid w:val="005A3FCC"/>
    <w:rsid w:val="005A5492"/>
    <w:rsid w:val="005A57FF"/>
    <w:rsid w:val="005B368B"/>
    <w:rsid w:val="005B412D"/>
    <w:rsid w:val="005B4862"/>
    <w:rsid w:val="005B50B1"/>
    <w:rsid w:val="005B6E56"/>
    <w:rsid w:val="005B7568"/>
    <w:rsid w:val="005C05D0"/>
    <w:rsid w:val="005C309A"/>
    <w:rsid w:val="005C369D"/>
    <w:rsid w:val="005C36B7"/>
    <w:rsid w:val="005D1DE0"/>
    <w:rsid w:val="005D48C1"/>
    <w:rsid w:val="005D4CF5"/>
    <w:rsid w:val="005D4F1D"/>
    <w:rsid w:val="005D5E36"/>
    <w:rsid w:val="005D73CD"/>
    <w:rsid w:val="005E19B3"/>
    <w:rsid w:val="005E23AB"/>
    <w:rsid w:val="005E2CFD"/>
    <w:rsid w:val="005F1B5B"/>
    <w:rsid w:val="005F1D3C"/>
    <w:rsid w:val="005F40F8"/>
    <w:rsid w:val="005F476E"/>
    <w:rsid w:val="005F488D"/>
    <w:rsid w:val="006054D3"/>
    <w:rsid w:val="00606C3E"/>
    <w:rsid w:val="00611F21"/>
    <w:rsid w:val="006162C1"/>
    <w:rsid w:val="00616AD1"/>
    <w:rsid w:val="0062340C"/>
    <w:rsid w:val="00623A88"/>
    <w:rsid w:val="00624497"/>
    <w:rsid w:val="00627499"/>
    <w:rsid w:val="0062771C"/>
    <w:rsid w:val="00630257"/>
    <w:rsid w:val="00632E03"/>
    <w:rsid w:val="00633F91"/>
    <w:rsid w:val="00635AC4"/>
    <w:rsid w:val="00636FF1"/>
    <w:rsid w:val="006374DA"/>
    <w:rsid w:val="00642B85"/>
    <w:rsid w:val="00643BF9"/>
    <w:rsid w:val="00644063"/>
    <w:rsid w:val="00644676"/>
    <w:rsid w:val="00647BC8"/>
    <w:rsid w:val="0065317E"/>
    <w:rsid w:val="00654536"/>
    <w:rsid w:val="006559DD"/>
    <w:rsid w:val="00656242"/>
    <w:rsid w:val="00656F3B"/>
    <w:rsid w:val="0066111F"/>
    <w:rsid w:val="006627DF"/>
    <w:rsid w:val="006634FF"/>
    <w:rsid w:val="00663810"/>
    <w:rsid w:val="00664067"/>
    <w:rsid w:val="00664D79"/>
    <w:rsid w:val="00665BE4"/>
    <w:rsid w:val="0066688E"/>
    <w:rsid w:val="00666AD9"/>
    <w:rsid w:val="0066774C"/>
    <w:rsid w:val="00667CAF"/>
    <w:rsid w:val="00676A75"/>
    <w:rsid w:val="006904C4"/>
    <w:rsid w:val="0069197E"/>
    <w:rsid w:val="0069225B"/>
    <w:rsid w:val="006960F4"/>
    <w:rsid w:val="00697270"/>
    <w:rsid w:val="006A1E0A"/>
    <w:rsid w:val="006A55C9"/>
    <w:rsid w:val="006A5DE8"/>
    <w:rsid w:val="006B0681"/>
    <w:rsid w:val="006B444F"/>
    <w:rsid w:val="006B5371"/>
    <w:rsid w:val="006B7C2F"/>
    <w:rsid w:val="006C4161"/>
    <w:rsid w:val="006D4F88"/>
    <w:rsid w:val="006D7B6E"/>
    <w:rsid w:val="006E1D70"/>
    <w:rsid w:val="006E507D"/>
    <w:rsid w:val="006E5302"/>
    <w:rsid w:val="006F00C2"/>
    <w:rsid w:val="006F0E10"/>
    <w:rsid w:val="006F11EA"/>
    <w:rsid w:val="006F5772"/>
    <w:rsid w:val="00706DA7"/>
    <w:rsid w:val="007100DC"/>
    <w:rsid w:val="0071053E"/>
    <w:rsid w:val="00711765"/>
    <w:rsid w:val="007119B6"/>
    <w:rsid w:val="00712536"/>
    <w:rsid w:val="00714CC8"/>
    <w:rsid w:val="00722252"/>
    <w:rsid w:val="00724017"/>
    <w:rsid w:val="0073474A"/>
    <w:rsid w:val="007354AC"/>
    <w:rsid w:val="007425A6"/>
    <w:rsid w:val="00743DC5"/>
    <w:rsid w:val="0074769D"/>
    <w:rsid w:val="00747C44"/>
    <w:rsid w:val="00747F02"/>
    <w:rsid w:val="007500B2"/>
    <w:rsid w:val="007522C2"/>
    <w:rsid w:val="00755762"/>
    <w:rsid w:val="00762734"/>
    <w:rsid w:val="007634FF"/>
    <w:rsid w:val="00763A73"/>
    <w:rsid w:val="00763B7C"/>
    <w:rsid w:val="00773D7B"/>
    <w:rsid w:val="007751B5"/>
    <w:rsid w:val="00775B97"/>
    <w:rsid w:val="007772D8"/>
    <w:rsid w:val="0078017E"/>
    <w:rsid w:val="0078036F"/>
    <w:rsid w:val="007806A7"/>
    <w:rsid w:val="00783920"/>
    <w:rsid w:val="00783BC8"/>
    <w:rsid w:val="00783D35"/>
    <w:rsid w:val="00786010"/>
    <w:rsid w:val="007861CD"/>
    <w:rsid w:val="007936D1"/>
    <w:rsid w:val="00793A77"/>
    <w:rsid w:val="00796AD8"/>
    <w:rsid w:val="007976A8"/>
    <w:rsid w:val="007A3F20"/>
    <w:rsid w:val="007B0134"/>
    <w:rsid w:val="007B13F6"/>
    <w:rsid w:val="007B171A"/>
    <w:rsid w:val="007B233F"/>
    <w:rsid w:val="007B29DD"/>
    <w:rsid w:val="007B3CC1"/>
    <w:rsid w:val="007B5E9E"/>
    <w:rsid w:val="007C10EE"/>
    <w:rsid w:val="007C158F"/>
    <w:rsid w:val="007C1940"/>
    <w:rsid w:val="007C2B0B"/>
    <w:rsid w:val="007C41EE"/>
    <w:rsid w:val="007C6FBD"/>
    <w:rsid w:val="007C7216"/>
    <w:rsid w:val="007D3BD7"/>
    <w:rsid w:val="007D50DA"/>
    <w:rsid w:val="007D66DA"/>
    <w:rsid w:val="007D66EC"/>
    <w:rsid w:val="007E05C8"/>
    <w:rsid w:val="007E1DC3"/>
    <w:rsid w:val="007E2080"/>
    <w:rsid w:val="007E3B30"/>
    <w:rsid w:val="007F03F1"/>
    <w:rsid w:val="007F1B64"/>
    <w:rsid w:val="007F2581"/>
    <w:rsid w:val="007F2F18"/>
    <w:rsid w:val="007F77F3"/>
    <w:rsid w:val="00800A18"/>
    <w:rsid w:val="00801FC9"/>
    <w:rsid w:val="00803CE7"/>
    <w:rsid w:val="00811D94"/>
    <w:rsid w:val="0081553B"/>
    <w:rsid w:val="00826174"/>
    <w:rsid w:val="00830AA3"/>
    <w:rsid w:val="008323A8"/>
    <w:rsid w:val="008407EE"/>
    <w:rsid w:val="00842B8E"/>
    <w:rsid w:val="00843254"/>
    <w:rsid w:val="00844471"/>
    <w:rsid w:val="0084491A"/>
    <w:rsid w:val="0084531C"/>
    <w:rsid w:val="008471AF"/>
    <w:rsid w:val="00850B3C"/>
    <w:rsid w:val="008519AC"/>
    <w:rsid w:val="00851B1F"/>
    <w:rsid w:val="00853ACE"/>
    <w:rsid w:val="0085549E"/>
    <w:rsid w:val="0086075D"/>
    <w:rsid w:val="008620AE"/>
    <w:rsid w:val="00864453"/>
    <w:rsid w:val="00864F08"/>
    <w:rsid w:val="008657C2"/>
    <w:rsid w:val="00866B2C"/>
    <w:rsid w:val="00867208"/>
    <w:rsid w:val="00870435"/>
    <w:rsid w:val="00871074"/>
    <w:rsid w:val="00873011"/>
    <w:rsid w:val="00874C54"/>
    <w:rsid w:val="00875AC5"/>
    <w:rsid w:val="008765A1"/>
    <w:rsid w:val="0087683B"/>
    <w:rsid w:val="00880D96"/>
    <w:rsid w:val="00882CB5"/>
    <w:rsid w:val="00885494"/>
    <w:rsid w:val="00885CC5"/>
    <w:rsid w:val="008904B8"/>
    <w:rsid w:val="00890E0C"/>
    <w:rsid w:val="00893065"/>
    <w:rsid w:val="00894FC5"/>
    <w:rsid w:val="008A1C72"/>
    <w:rsid w:val="008A479F"/>
    <w:rsid w:val="008B00E0"/>
    <w:rsid w:val="008B6E60"/>
    <w:rsid w:val="008C07B5"/>
    <w:rsid w:val="008C1CF4"/>
    <w:rsid w:val="008C2628"/>
    <w:rsid w:val="008C517F"/>
    <w:rsid w:val="008C6A92"/>
    <w:rsid w:val="008C7B47"/>
    <w:rsid w:val="008D0427"/>
    <w:rsid w:val="008D1A21"/>
    <w:rsid w:val="008D4F9B"/>
    <w:rsid w:val="008D73F8"/>
    <w:rsid w:val="008D76FB"/>
    <w:rsid w:val="008E30FE"/>
    <w:rsid w:val="008F308E"/>
    <w:rsid w:val="008F40EC"/>
    <w:rsid w:val="008F47DB"/>
    <w:rsid w:val="00901465"/>
    <w:rsid w:val="009014C8"/>
    <w:rsid w:val="009017C1"/>
    <w:rsid w:val="00911DE4"/>
    <w:rsid w:val="00912840"/>
    <w:rsid w:val="009132A7"/>
    <w:rsid w:val="00913357"/>
    <w:rsid w:val="00921063"/>
    <w:rsid w:val="009239DA"/>
    <w:rsid w:val="00925190"/>
    <w:rsid w:val="0092686E"/>
    <w:rsid w:val="00931EA7"/>
    <w:rsid w:val="00932D1B"/>
    <w:rsid w:val="00934011"/>
    <w:rsid w:val="00934C4E"/>
    <w:rsid w:val="00940B57"/>
    <w:rsid w:val="00941650"/>
    <w:rsid w:val="0094244B"/>
    <w:rsid w:val="00942A20"/>
    <w:rsid w:val="00944556"/>
    <w:rsid w:val="009460EC"/>
    <w:rsid w:val="009463FE"/>
    <w:rsid w:val="0095044B"/>
    <w:rsid w:val="0095067B"/>
    <w:rsid w:val="009528A5"/>
    <w:rsid w:val="00960A7C"/>
    <w:rsid w:val="0097086C"/>
    <w:rsid w:val="009722CD"/>
    <w:rsid w:val="0097287A"/>
    <w:rsid w:val="00975400"/>
    <w:rsid w:val="00976746"/>
    <w:rsid w:val="00977C56"/>
    <w:rsid w:val="0098067F"/>
    <w:rsid w:val="009807EF"/>
    <w:rsid w:val="0098204C"/>
    <w:rsid w:val="009863BD"/>
    <w:rsid w:val="00987E59"/>
    <w:rsid w:val="009910EC"/>
    <w:rsid w:val="00991485"/>
    <w:rsid w:val="009918F7"/>
    <w:rsid w:val="00994A00"/>
    <w:rsid w:val="00994AF4"/>
    <w:rsid w:val="009962B4"/>
    <w:rsid w:val="009A2890"/>
    <w:rsid w:val="009A4650"/>
    <w:rsid w:val="009A5118"/>
    <w:rsid w:val="009A5640"/>
    <w:rsid w:val="009A592C"/>
    <w:rsid w:val="009B011A"/>
    <w:rsid w:val="009B0C62"/>
    <w:rsid w:val="009B24E5"/>
    <w:rsid w:val="009B4B18"/>
    <w:rsid w:val="009B5ADB"/>
    <w:rsid w:val="009C3CD9"/>
    <w:rsid w:val="009C4012"/>
    <w:rsid w:val="009C510D"/>
    <w:rsid w:val="009D3C08"/>
    <w:rsid w:val="009E0A05"/>
    <w:rsid w:val="009E17C1"/>
    <w:rsid w:val="009E6B1C"/>
    <w:rsid w:val="009F261B"/>
    <w:rsid w:val="009F348F"/>
    <w:rsid w:val="00A02350"/>
    <w:rsid w:val="00A05572"/>
    <w:rsid w:val="00A062D9"/>
    <w:rsid w:val="00A06B5B"/>
    <w:rsid w:val="00A07732"/>
    <w:rsid w:val="00A123D4"/>
    <w:rsid w:val="00A13150"/>
    <w:rsid w:val="00A15B86"/>
    <w:rsid w:val="00A1680D"/>
    <w:rsid w:val="00A20DB9"/>
    <w:rsid w:val="00A211D9"/>
    <w:rsid w:val="00A21D65"/>
    <w:rsid w:val="00A236E5"/>
    <w:rsid w:val="00A23EEC"/>
    <w:rsid w:val="00A278B1"/>
    <w:rsid w:val="00A31BED"/>
    <w:rsid w:val="00A3276F"/>
    <w:rsid w:val="00A37099"/>
    <w:rsid w:val="00A40646"/>
    <w:rsid w:val="00A4113B"/>
    <w:rsid w:val="00A41DCC"/>
    <w:rsid w:val="00A428BD"/>
    <w:rsid w:val="00A431C0"/>
    <w:rsid w:val="00A43DF1"/>
    <w:rsid w:val="00A448EC"/>
    <w:rsid w:val="00A45BFA"/>
    <w:rsid w:val="00A50B1A"/>
    <w:rsid w:val="00A527A6"/>
    <w:rsid w:val="00A53226"/>
    <w:rsid w:val="00A54C05"/>
    <w:rsid w:val="00A60C2E"/>
    <w:rsid w:val="00A6142B"/>
    <w:rsid w:val="00A619DD"/>
    <w:rsid w:val="00A643BB"/>
    <w:rsid w:val="00A70199"/>
    <w:rsid w:val="00A70498"/>
    <w:rsid w:val="00A71039"/>
    <w:rsid w:val="00A7144C"/>
    <w:rsid w:val="00A7162A"/>
    <w:rsid w:val="00A72041"/>
    <w:rsid w:val="00A73659"/>
    <w:rsid w:val="00A7509B"/>
    <w:rsid w:val="00A816F9"/>
    <w:rsid w:val="00A82D16"/>
    <w:rsid w:val="00A83300"/>
    <w:rsid w:val="00A93116"/>
    <w:rsid w:val="00AA231F"/>
    <w:rsid w:val="00AA4186"/>
    <w:rsid w:val="00AA6B03"/>
    <w:rsid w:val="00AB2389"/>
    <w:rsid w:val="00AB3037"/>
    <w:rsid w:val="00AB4AA1"/>
    <w:rsid w:val="00AB7F6B"/>
    <w:rsid w:val="00AC1425"/>
    <w:rsid w:val="00AC1AC9"/>
    <w:rsid w:val="00AC28B2"/>
    <w:rsid w:val="00AC4BF0"/>
    <w:rsid w:val="00AC65D5"/>
    <w:rsid w:val="00AD06A9"/>
    <w:rsid w:val="00AD0F77"/>
    <w:rsid w:val="00AD21FA"/>
    <w:rsid w:val="00AD5D38"/>
    <w:rsid w:val="00AE09A6"/>
    <w:rsid w:val="00AE1519"/>
    <w:rsid w:val="00AF1CA9"/>
    <w:rsid w:val="00AF3859"/>
    <w:rsid w:val="00AF57D3"/>
    <w:rsid w:val="00AF670F"/>
    <w:rsid w:val="00B0164C"/>
    <w:rsid w:val="00B02555"/>
    <w:rsid w:val="00B0265E"/>
    <w:rsid w:val="00B02F6D"/>
    <w:rsid w:val="00B0331D"/>
    <w:rsid w:val="00B04A22"/>
    <w:rsid w:val="00B05A57"/>
    <w:rsid w:val="00B14197"/>
    <w:rsid w:val="00B1442A"/>
    <w:rsid w:val="00B16C71"/>
    <w:rsid w:val="00B21777"/>
    <w:rsid w:val="00B24039"/>
    <w:rsid w:val="00B24E19"/>
    <w:rsid w:val="00B2541A"/>
    <w:rsid w:val="00B25B81"/>
    <w:rsid w:val="00B26AE2"/>
    <w:rsid w:val="00B2781A"/>
    <w:rsid w:val="00B33AEF"/>
    <w:rsid w:val="00B364BF"/>
    <w:rsid w:val="00B365E9"/>
    <w:rsid w:val="00B37B66"/>
    <w:rsid w:val="00B411F4"/>
    <w:rsid w:val="00B42CE3"/>
    <w:rsid w:val="00B4419B"/>
    <w:rsid w:val="00B45243"/>
    <w:rsid w:val="00B469E5"/>
    <w:rsid w:val="00B47020"/>
    <w:rsid w:val="00B51503"/>
    <w:rsid w:val="00B524D5"/>
    <w:rsid w:val="00B52905"/>
    <w:rsid w:val="00B55103"/>
    <w:rsid w:val="00B557B0"/>
    <w:rsid w:val="00B57C76"/>
    <w:rsid w:val="00B61F95"/>
    <w:rsid w:val="00B6205D"/>
    <w:rsid w:val="00B64FF6"/>
    <w:rsid w:val="00B65F38"/>
    <w:rsid w:val="00B662C0"/>
    <w:rsid w:val="00B67F95"/>
    <w:rsid w:val="00B715E3"/>
    <w:rsid w:val="00B7164C"/>
    <w:rsid w:val="00B72246"/>
    <w:rsid w:val="00B74AF5"/>
    <w:rsid w:val="00B75C4A"/>
    <w:rsid w:val="00B775BC"/>
    <w:rsid w:val="00B77C67"/>
    <w:rsid w:val="00B830A3"/>
    <w:rsid w:val="00B83210"/>
    <w:rsid w:val="00B84606"/>
    <w:rsid w:val="00B850CA"/>
    <w:rsid w:val="00B86976"/>
    <w:rsid w:val="00B86D7C"/>
    <w:rsid w:val="00B87705"/>
    <w:rsid w:val="00B91F44"/>
    <w:rsid w:val="00B945AE"/>
    <w:rsid w:val="00B9536F"/>
    <w:rsid w:val="00B96F47"/>
    <w:rsid w:val="00B97219"/>
    <w:rsid w:val="00B9788A"/>
    <w:rsid w:val="00BA109E"/>
    <w:rsid w:val="00BA42AB"/>
    <w:rsid w:val="00BC17C3"/>
    <w:rsid w:val="00BC1CCE"/>
    <w:rsid w:val="00BD27DA"/>
    <w:rsid w:val="00BD41BA"/>
    <w:rsid w:val="00BD601E"/>
    <w:rsid w:val="00BD6AFD"/>
    <w:rsid w:val="00BD7736"/>
    <w:rsid w:val="00BD7D77"/>
    <w:rsid w:val="00BE3EC5"/>
    <w:rsid w:val="00BE73E0"/>
    <w:rsid w:val="00BF03F1"/>
    <w:rsid w:val="00BF0D2A"/>
    <w:rsid w:val="00BF169E"/>
    <w:rsid w:val="00BF2AED"/>
    <w:rsid w:val="00BF2B6B"/>
    <w:rsid w:val="00BF2C1B"/>
    <w:rsid w:val="00BF3179"/>
    <w:rsid w:val="00BF32EE"/>
    <w:rsid w:val="00BF47C6"/>
    <w:rsid w:val="00BF5A32"/>
    <w:rsid w:val="00BF76A1"/>
    <w:rsid w:val="00C02EFE"/>
    <w:rsid w:val="00C04370"/>
    <w:rsid w:val="00C05007"/>
    <w:rsid w:val="00C056BE"/>
    <w:rsid w:val="00C0659C"/>
    <w:rsid w:val="00C07326"/>
    <w:rsid w:val="00C12663"/>
    <w:rsid w:val="00C12976"/>
    <w:rsid w:val="00C1469E"/>
    <w:rsid w:val="00C14F3D"/>
    <w:rsid w:val="00C20C28"/>
    <w:rsid w:val="00C226BC"/>
    <w:rsid w:val="00C233A5"/>
    <w:rsid w:val="00C238B1"/>
    <w:rsid w:val="00C27010"/>
    <w:rsid w:val="00C34165"/>
    <w:rsid w:val="00C370C0"/>
    <w:rsid w:val="00C40A47"/>
    <w:rsid w:val="00C425EA"/>
    <w:rsid w:val="00C43328"/>
    <w:rsid w:val="00C443DA"/>
    <w:rsid w:val="00C44817"/>
    <w:rsid w:val="00C52688"/>
    <w:rsid w:val="00C575E6"/>
    <w:rsid w:val="00C609BD"/>
    <w:rsid w:val="00C62E55"/>
    <w:rsid w:val="00C6618B"/>
    <w:rsid w:val="00C66234"/>
    <w:rsid w:val="00C67C7E"/>
    <w:rsid w:val="00C705C3"/>
    <w:rsid w:val="00C7086C"/>
    <w:rsid w:val="00C7108B"/>
    <w:rsid w:val="00C732FA"/>
    <w:rsid w:val="00C73F23"/>
    <w:rsid w:val="00C7503A"/>
    <w:rsid w:val="00C81057"/>
    <w:rsid w:val="00C81F66"/>
    <w:rsid w:val="00C83022"/>
    <w:rsid w:val="00C83F89"/>
    <w:rsid w:val="00C86A8C"/>
    <w:rsid w:val="00C86BAD"/>
    <w:rsid w:val="00C91146"/>
    <w:rsid w:val="00C955F9"/>
    <w:rsid w:val="00C95727"/>
    <w:rsid w:val="00CA064E"/>
    <w:rsid w:val="00CA10CF"/>
    <w:rsid w:val="00CA4B36"/>
    <w:rsid w:val="00CA7B9E"/>
    <w:rsid w:val="00CB27D3"/>
    <w:rsid w:val="00CB2F05"/>
    <w:rsid w:val="00CB46F5"/>
    <w:rsid w:val="00CC21BA"/>
    <w:rsid w:val="00CC4BEA"/>
    <w:rsid w:val="00CC605E"/>
    <w:rsid w:val="00CD020E"/>
    <w:rsid w:val="00CD3D87"/>
    <w:rsid w:val="00CD3FE2"/>
    <w:rsid w:val="00CD4BA1"/>
    <w:rsid w:val="00CE1037"/>
    <w:rsid w:val="00CE29A5"/>
    <w:rsid w:val="00CE2D24"/>
    <w:rsid w:val="00CE40A4"/>
    <w:rsid w:val="00CE46E5"/>
    <w:rsid w:val="00CE4E16"/>
    <w:rsid w:val="00CE67C8"/>
    <w:rsid w:val="00CE7317"/>
    <w:rsid w:val="00CF1E6E"/>
    <w:rsid w:val="00CF44D6"/>
    <w:rsid w:val="00CF6E1C"/>
    <w:rsid w:val="00CF7680"/>
    <w:rsid w:val="00D00677"/>
    <w:rsid w:val="00D01C4D"/>
    <w:rsid w:val="00D030D2"/>
    <w:rsid w:val="00D07CBE"/>
    <w:rsid w:val="00D10B01"/>
    <w:rsid w:val="00D1371F"/>
    <w:rsid w:val="00D1635A"/>
    <w:rsid w:val="00D2288E"/>
    <w:rsid w:val="00D25B89"/>
    <w:rsid w:val="00D27560"/>
    <w:rsid w:val="00D30E37"/>
    <w:rsid w:val="00D310E7"/>
    <w:rsid w:val="00D31DB1"/>
    <w:rsid w:val="00D40258"/>
    <w:rsid w:val="00D40E0E"/>
    <w:rsid w:val="00D41316"/>
    <w:rsid w:val="00D4189F"/>
    <w:rsid w:val="00D44736"/>
    <w:rsid w:val="00D532A0"/>
    <w:rsid w:val="00D53BFD"/>
    <w:rsid w:val="00D57079"/>
    <w:rsid w:val="00D625D5"/>
    <w:rsid w:val="00D668E8"/>
    <w:rsid w:val="00D66CB7"/>
    <w:rsid w:val="00D70467"/>
    <w:rsid w:val="00D70BD0"/>
    <w:rsid w:val="00D71CD6"/>
    <w:rsid w:val="00D72DFC"/>
    <w:rsid w:val="00D767F4"/>
    <w:rsid w:val="00D81EF7"/>
    <w:rsid w:val="00D93AF0"/>
    <w:rsid w:val="00DA0D1A"/>
    <w:rsid w:val="00DA3417"/>
    <w:rsid w:val="00DA5CF5"/>
    <w:rsid w:val="00DB0A68"/>
    <w:rsid w:val="00DB2173"/>
    <w:rsid w:val="00DB4018"/>
    <w:rsid w:val="00DB4859"/>
    <w:rsid w:val="00DB6858"/>
    <w:rsid w:val="00DB7B78"/>
    <w:rsid w:val="00DC4174"/>
    <w:rsid w:val="00DC4C59"/>
    <w:rsid w:val="00DC56C3"/>
    <w:rsid w:val="00DC685E"/>
    <w:rsid w:val="00DD19CA"/>
    <w:rsid w:val="00DD1C63"/>
    <w:rsid w:val="00DD3E71"/>
    <w:rsid w:val="00DD5D3F"/>
    <w:rsid w:val="00DD688E"/>
    <w:rsid w:val="00DD7044"/>
    <w:rsid w:val="00DE048D"/>
    <w:rsid w:val="00DE0D5E"/>
    <w:rsid w:val="00DE30A4"/>
    <w:rsid w:val="00DE70B2"/>
    <w:rsid w:val="00DE7497"/>
    <w:rsid w:val="00DF0319"/>
    <w:rsid w:val="00DF0F9A"/>
    <w:rsid w:val="00DF40A7"/>
    <w:rsid w:val="00DF67DF"/>
    <w:rsid w:val="00DF6C9E"/>
    <w:rsid w:val="00DF7FE6"/>
    <w:rsid w:val="00E02563"/>
    <w:rsid w:val="00E0347C"/>
    <w:rsid w:val="00E04D09"/>
    <w:rsid w:val="00E06971"/>
    <w:rsid w:val="00E06EF7"/>
    <w:rsid w:val="00E10327"/>
    <w:rsid w:val="00E10AE5"/>
    <w:rsid w:val="00E120C1"/>
    <w:rsid w:val="00E134A4"/>
    <w:rsid w:val="00E140F7"/>
    <w:rsid w:val="00E208B9"/>
    <w:rsid w:val="00E2102D"/>
    <w:rsid w:val="00E21C3C"/>
    <w:rsid w:val="00E2620E"/>
    <w:rsid w:val="00E26AD8"/>
    <w:rsid w:val="00E27739"/>
    <w:rsid w:val="00E30508"/>
    <w:rsid w:val="00E30911"/>
    <w:rsid w:val="00E34644"/>
    <w:rsid w:val="00E37161"/>
    <w:rsid w:val="00E44A11"/>
    <w:rsid w:val="00E527D9"/>
    <w:rsid w:val="00E67DC1"/>
    <w:rsid w:val="00E67F89"/>
    <w:rsid w:val="00E70C55"/>
    <w:rsid w:val="00E70F8B"/>
    <w:rsid w:val="00E72209"/>
    <w:rsid w:val="00E72806"/>
    <w:rsid w:val="00E73E64"/>
    <w:rsid w:val="00E73F7E"/>
    <w:rsid w:val="00E75DB7"/>
    <w:rsid w:val="00E81F70"/>
    <w:rsid w:val="00E85999"/>
    <w:rsid w:val="00E920BC"/>
    <w:rsid w:val="00E932C9"/>
    <w:rsid w:val="00E97968"/>
    <w:rsid w:val="00EA56F2"/>
    <w:rsid w:val="00EB2C28"/>
    <w:rsid w:val="00EB4697"/>
    <w:rsid w:val="00EC1234"/>
    <w:rsid w:val="00EC12EF"/>
    <w:rsid w:val="00EC3CFF"/>
    <w:rsid w:val="00EC772E"/>
    <w:rsid w:val="00ED1AA3"/>
    <w:rsid w:val="00ED1F3A"/>
    <w:rsid w:val="00ED4DD7"/>
    <w:rsid w:val="00ED6D37"/>
    <w:rsid w:val="00EE0830"/>
    <w:rsid w:val="00EE263E"/>
    <w:rsid w:val="00EE2A29"/>
    <w:rsid w:val="00EE338F"/>
    <w:rsid w:val="00EE33BD"/>
    <w:rsid w:val="00EE57F8"/>
    <w:rsid w:val="00EE61B3"/>
    <w:rsid w:val="00EF3D9B"/>
    <w:rsid w:val="00EF44D3"/>
    <w:rsid w:val="00EF6420"/>
    <w:rsid w:val="00EF6502"/>
    <w:rsid w:val="00EF7417"/>
    <w:rsid w:val="00F01D1B"/>
    <w:rsid w:val="00F029F3"/>
    <w:rsid w:val="00F06858"/>
    <w:rsid w:val="00F07108"/>
    <w:rsid w:val="00F134B7"/>
    <w:rsid w:val="00F15DC7"/>
    <w:rsid w:val="00F16EA3"/>
    <w:rsid w:val="00F1782E"/>
    <w:rsid w:val="00F202F1"/>
    <w:rsid w:val="00F238B4"/>
    <w:rsid w:val="00F30583"/>
    <w:rsid w:val="00F341F5"/>
    <w:rsid w:val="00F36884"/>
    <w:rsid w:val="00F374A5"/>
    <w:rsid w:val="00F4049E"/>
    <w:rsid w:val="00F41A30"/>
    <w:rsid w:val="00F429B6"/>
    <w:rsid w:val="00F475DA"/>
    <w:rsid w:val="00F511F2"/>
    <w:rsid w:val="00F521E1"/>
    <w:rsid w:val="00F5255D"/>
    <w:rsid w:val="00F530AE"/>
    <w:rsid w:val="00F53A82"/>
    <w:rsid w:val="00F639F5"/>
    <w:rsid w:val="00F63A25"/>
    <w:rsid w:val="00F70B43"/>
    <w:rsid w:val="00F714E2"/>
    <w:rsid w:val="00F7799D"/>
    <w:rsid w:val="00F812C5"/>
    <w:rsid w:val="00F82D1F"/>
    <w:rsid w:val="00F82DCF"/>
    <w:rsid w:val="00F8307A"/>
    <w:rsid w:val="00F84862"/>
    <w:rsid w:val="00F85F51"/>
    <w:rsid w:val="00F90429"/>
    <w:rsid w:val="00F90B63"/>
    <w:rsid w:val="00F9191E"/>
    <w:rsid w:val="00F91C74"/>
    <w:rsid w:val="00F93356"/>
    <w:rsid w:val="00F939B2"/>
    <w:rsid w:val="00F939BA"/>
    <w:rsid w:val="00F9686C"/>
    <w:rsid w:val="00FA4A8C"/>
    <w:rsid w:val="00FB2EFB"/>
    <w:rsid w:val="00FB362D"/>
    <w:rsid w:val="00FB702C"/>
    <w:rsid w:val="00FB7109"/>
    <w:rsid w:val="00FC39CA"/>
    <w:rsid w:val="00FD46AC"/>
    <w:rsid w:val="00FD5772"/>
    <w:rsid w:val="00FD643A"/>
    <w:rsid w:val="00FD6D52"/>
    <w:rsid w:val="00FD76E0"/>
    <w:rsid w:val="00FE1090"/>
    <w:rsid w:val="00FE4582"/>
    <w:rsid w:val="00FF10E1"/>
    <w:rsid w:val="00FF1AE4"/>
    <w:rsid w:val="00FF1FB7"/>
    <w:rsid w:val="00FF3E29"/>
    <w:rsid w:val="00FF68F5"/>
    <w:rsid w:val="00FF6DA3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25A768C"/>
  <w15:docId w15:val="{9EAE59DD-335A-4E8C-904C-9E67E2F8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4E16"/>
    <w:pPr>
      <w:spacing w:after="200" w:line="276" w:lineRule="auto"/>
    </w:p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uiPriority w:val="7"/>
    <w:qFormat/>
    <w:rsid w:val="003145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1"/>
    <w:qFormat/>
    <w:rsid w:val="00356CE0"/>
    <w:pPr>
      <w:widowControl w:val="0"/>
      <w:autoSpaceDE w:val="0"/>
      <w:autoSpaceDN w:val="0"/>
      <w:spacing w:before="54" w:after="0" w:line="240" w:lineRule="auto"/>
      <w:ind w:left="1003" w:hanging="283"/>
      <w:outlineLvl w:val="1"/>
    </w:pPr>
    <w:rPr>
      <w:rFonts w:ascii="HelveticaNeueLT Pro 55 Roman" w:eastAsia="HelveticaNeueLT Pro 55 Roman" w:hAnsi="HelveticaNeueLT Pro 55 Roman" w:cs="HelveticaNeueLT Pro 55 Roman"/>
      <w:b/>
      <w:bCs/>
      <w:sz w:val="12"/>
      <w:szCs w:val="12"/>
      <w:lang w:val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45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4E16"/>
  </w:style>
  <w:style w:type="paragraph" w:styleId="Zpat">
    <w:name w:val="footer"/>
    <w:basedOn w:val="Normln"/>
    <w:link w:val="ZpatChar"/>
    <w:uiPriority w:val="99"/>
    <w:unhideWhenUsed/>
    <w:rsid w:val="00CE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4E16"/>
  </w:style>
  <w:style w:type="paragraph" w:styleId="Odstavecseseznamem">
    <w:name w:val="List Paragraph"/>
    <w:basedOn w:val="Normln"/>
    <w:uiPriority w:val="34"/>
    <w:qFormat/>
    <w:rsid w:val="00CE4E16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BD27DA"/>
    <w:pPr>
      <w:spacing w:after="0" w:line="240" w:lineRule="auto"/>
    </w:pPr>
  </w:style>
  <w:style w:type="table" w:styleId="Mkatabulky">
    <w:name w:val="Table Grid"/>
    <w:basedOn w:val="Normlntabulka"/>
    <w:uiPriority w:val="39"/>
    <w:rsid w:val="00BE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1"/>
    <w:rsid w:val="00356CE0"/>
    <w:rPr>
      <w:rFonts w:ascii="HelveticaNeueLT Pro 55 Roman" w:eastAsia="HelveticaNeueLT Pro 55 Roman" w:hAnsi="HelveticaNeueLT Pro 55 Roman" w:cs="HelveticaNeueLT Pro 55 Roman"/>
      <w:b/>
      <w:bCs/>
      <w:sz w:val="12"/>
      <w:szCs w:val="12"/>
      <w:lang w:val="en-US"/>
    </w:rPr>
  </w:style>
  <w:style w:type="character" w:styleId="Hypertextovodkaz">
    <w:name w:val="Hyperlink"/>
    <w:basedOn w:val="Standardnpsmoodstavce"/>
    <w:unhideWhenUsed/>
    <w:rsid w:val="00356CE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197"/>
    <w:rPr>
      <w:rFonts w:ascii="Tahoma" w:hAnsi="Tahoma" w:cs="Tahoma"/>
      <w:sz w:val="16"/>
      <w:szCs w:val="16"/>
    </w:rPr>
  </w:style>
  <w:style w:type="character" w:customStyle="1" w:styleId="BezmezerChar">
    <w:name w:val="Bez mezer Char"/>
    <w:basedOn w:val="Standardnpsmoodstavce"/>
    <w:link w:val="Bezmezer"/>
    <w:uiPriority w:val="1"/>
    <w:rsid w:val="00027E6C"/>
  </w:style>
  <w:style w:type="character" w:customStyle="1" w:styleId="Nadpis3Char">
    <w:name w:val="Nadpis 3 Char"/>
    <w:basedOn w:val="Standardnpsmoodstavce"/>
    <w:link w:val="Nadpis3"/>
    <w:uiPriority w:val="9"/>
    <w:semiHidden/>
    <w:rsid w:val="003F45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uiPriority w:val="99"/>
    <w:unhideWhenUsed/>
    <w:rsid w:val="003F4533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3F4533"/>
    <w:pPr>
      <w:overflowPunct w:val="0"/>
      <w:autoSpaceDE w:val="0"/>
      <w:autoSpaceDN w:val="0"/>
      <w:adjustRightInd w:val="0"/>
      <w:spacing w:after="100" w:line="280" w:lineRule="exact"/>
      <w:jc w:val="both"/>
    </w:pPr>
    <w:rPr>
      <w:rFonts w:ascii="Calibri" w:eastAsia="Times New Roman" w:hAnsi="Calibri" w:cs="Times New Roman"/>
      <w:spacing w:val="3"/>
      <w:sz w:val="20"/>
      <w:szCs w:val="20"/>
      <w:lang w:eastAsia="cs-CZ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3F4533"/>
    <w:rPr>
      <w:rFonts w:ascii="Calibri" w:eastAsia="Times New Roman" w:hAnsi="Calibri" w:cs="Times New Roman"/>
      <w:spacing w:val="3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43DA"/>
    <w:rPr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0A05"/>
    <w:pPr>
      <w:overflowPunct/>
      <w:autoSpaceDE/>
      <w:autoSpaceDN/>
      <w:adjustRightInd/>
      <w:spacing w:after="200" w:line="240" w:lineRule="auto"/>
      <w:jc w:val="left"/>
    </w:pPr>
    <w:rPr>
      <w:rFonts w:asciiTheme="minorHAnsi" w:eastAsiaTheme="minorHAnsi" w:hAnsiTheme="minorHAnsi" w:cstheme="minorBidi"/>
      <w:b/>
      <w:bCs/>
      <w:spacing w:val="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0A05"/>
    <w:rPr>
      <w:rFonts w:ascii="Calibri" w:eastAsia="Times New Roman" w:hAnsi="Calibri" w:cs="Times New Roman"/>
      <w:b/>
      <w:bCs/>
      <w:spacing w:val="3"/>
      <w:sz w:val="20"/>
      <w:szCs w:val="20"/>
      <w:lang w:eastAsia="cs-CZ"/>
    </w:rPr>
  </w:style>
  <w:style w:type="paragraph" w:customStyle="1" w:styleId="DSAnnexListItem">
    <w:name w:val="DSAnnexListItem"/>
    <w:basedOn w:val="Normln"/>
    <w:rsid w:val="00D71CD6"/>
    <w:pPr>
      <w:numPr>
        <w:ilvl w:val="1"/>
        <w:numId w:val="13"/>
      </w:numPr>
      <w:spacing w:after="120" w:line="280" w:lineRule="exact"/>
    </w:pPr>
    <w:rPr>
      <w:rFonts w:ascii="Calibri" w:hAnsi="Calibri" w:cs="Calibri"/>
      <w:sz w:val="20"/>
      <w:szCs w:val="20"/>
      <w:lang w:eastAsia="cs-CZ"/>
    </w:rPr>
  </w:style>
  <w:style w:type="paragraph" w:customStyle="1" w:styleId="DSAnnexListHeader">
    <w:name w:val="DSAnnexListHeader"/>
    <w:basedOn w:val="Normln"/>
    <w:rsid w:val="00D71CD6"/>
    <w:pPr>
      <w:keepNext/>
      <w:numPr>
        <w:numId w:val="13"/>
      </w:numPr>
      <w:spacing w:before="480" w:after="120" w:line="280" w:lineRule="exact"/>
    </w:pPr>
    <w:rPr>
      <w:rFonts w:ascii="Calibri" w:hAnsi="Calibri" w:cs="Calibri"/>
      <w:b/>
      <w:bCs/>
    </w:rPr>
  </w:style>
  <w:style w:type="paragraph" w:styleId="Revize">
    <w:name w:val="Revision"/>
    <w:hidden/>
    <w:uiPriority w:val="99"/>
    <w:semiHidden/>
    <w:rsid w:val="00235A2C"/>
    <w:pPr>
      <w:spacing w:after="0" w:line="240" w:lineRule="auto"/>
    </w:p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uiPriority w:val="9"/>
    <w:rsid w:val="003145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314553"/>
  </w:style>
  <w:style w:type="character" w:styleId="Siln">
    <w:name w:val="Strong"/>
    <w:basedOn w:val="Standardnpsmoodstavce"/>
    <w:uiPriority w:val="22"/>
    <w:qFormat/>
    <w:rsid w:val="00E10AE5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70F8B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DA34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DA3417"/>
    <w:pPr>
      <w:widowControl w:val="0"/>
      <w:autoSpaceDE w:val="0"/>
      <w:autoSpaceDN w:val="0"/>
      <w:spacing w:after="0" w:line="240" w:lineRule="auto"/>
    </w:pPr>
    <w:rPr>
      <w:rFonts w:ascii="HelveticaNeueLT Pro 55 Roman" w:eastAsia="HelveticaNeueLT Pro 55 Roman" w:hAnsi="HelveticaNeueLT Pro 55 Roman" w:cs="HelveticaNeueLT Pro 55 Roman"/>
      <w:sz w:val="10"/>
      <w:szCs w:val="1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A3417"/>
    <w:rPr>
      <w:rFonts w:ascii="HelveticaNeueLT Pro 55 Roman" w:eastAsia="HelveticaNeueLT Pro 55 Roman" w:hAnsi="HelveticaNeueLT Pro 55 Roman" w:cs="HelveticaNeueLT Pro 55 Roman"/>
      <w:sz w:val="10"/>
      <w:szCs w:val="10"/>
    </w:rPr>
  </w:style>
  <w:style w:type="paragraph" w:styleId="Nzev">
    <w:name w:val="Title"/>
    <w:basedOn w:val="Normln"/>
    <w:link w:val="NzevChar"/>
    <w:uiPriority w:val="10"/>
    <w:qFormat/>
    <w:rsid w:val="00DA3417"/>
    <w:pPr>
      <w:widowControl w:val="0"/>
      <w:autoSpaceDE w:val="0"/>
      <w:autoSpaceDN w:val="0"/>
      <w:spacing w:before="257" w:after="0" w:line="240" w:lineRule="auto"/>
      <w:ind w:left="106"/>
    </w:pPr>
    <w:rPr>
      <w:rFonts w:ascii="HelveticaNeueLT Pro 35 Th" w:eastAsia="HelveticaNeueLT Pro 35 Th" w:hAnsi="HelveticaNeueLT Pro 35 Th" w:cs="HelveticaNeueLT Pro 35 Th"/>
      <w:sz w:val="54"/>
      <w:szCs w:val="54"/>
    </w:rPr>
  </w:style>
  <w:style w:type="character" w:customStyle="1" w:styleId="NzevChar">
    <w:name w:val="Název Char"/>
    <w:basedOn w:val="Standardnpsmoodstavce"/>
    <w:link w:val="Nzev"/>
    <w:uiPriority w:val="10"/>
    <w:rsid w:val="00DA3417"/>
    <w:rPr>
      <w:rFonts w:ascii="HelveticaNeueLT Pro 35 Th" w:eastAsia="HelveticaNeueLT Pro 35 Th" w:hAnsi="HelveticaNeueLT Pro 35 Th" w:cs="HelveticaNeueLT Pro 35 Th"/>
      <w:sz w:val="54"/>
      <w:szCs w:val="54"/>
    </w:rPr>
  </w:style>
  <w:style w:type="paragraph" w:customStyle="1" w:styleId="TableParagraph">
    <w:name w:val="Table Paragraph"/>
    <w:basedOn w:val="Normln"/>
    <w:uiPriority w:val="1"/>
    <w:qFormat/>
    <w:rsid w:val="00DA3417"/>
    <w:pPr>
      <w:widowControl w:val="0"/>
      <w:autoSpaceDE w:val="0"/>
      <w:autoSpaceDN w:val="0"/>
      <w:spacing w:before="82" w:after="0" w:line="240" w:lineRule="auto"/>
      <w:ind w:left="80"/>
    </w:pPr>
    <w:rPr>
      <w:rFonts w:ascii="HelveticaNeueLT Pro 55 Roman" w:eastAsia="HelveticaNeueLT Pro 55 Roman" w:hAnsi="HelveticaNeueLT Pro 55 Roman" w:cs="HelveticaNeueLT Pro 55 Roman"/>
    </w:rPr>
  </w:style>
  <w:style w:type="character" w:customStyle="1" w:styleId="Nevyeenzmnka3">
    <w:name w:val="Nevyřešená zmínka3"/>
    <w:basedOn w:val="Standardnpsmoodstavce"/>
    <w:uiPriority w:val="99"/>
    <w:unhideWhenUsed/>
    <w:rsid w:val="006C4161"/>
    <w:rPr>
      <w:color w:val="605E5C"/>
      <w:shd w:val="clear" w:color="auto" w:fill="E1DFDD"/>
    </w:rPr>
  </w:style>
  <w:style w:type="paragraph" w:customStyle="1" w:styleId="Txt1">
    <w:name w:val="Txt1"/>
    <w:basedOn w:val="Normln"/>
    <w:qFormat/>
    <w:rsid w:val="00327DC3"/>
    <w:pPr>
      <w:spacing w:before="60" w:after="60"/>
      <w:ind w:left="567" w:hanging="567"/>
      <w:jc w:val="both"/>
    </w:pPr>
    <w:rPr>
      <w:rFonts w:ascii="Arial" w:eastAsia="Courier New" w:hAnsi="Arial" w:cs="Tahoma"/>
      <w:sz w:val="20"/>
      <w:szCs w:val="20"/>
    </w:rPr>
  </w:style>
  <w:style w:type="paragraph" w:customStyle="1" w:styleId="Txt11">
    <w:name w:val="Txt11"/>
    <w:basedOn w:val="Normln"/>
    <w:qFormat/>
    <w:rsid w:val="00327DC3"/>
    <w:pPr>
      <w:spacing w:before="60" w:after="60"/>
      <w:ind w:left="1134" w:hanging="567"/>
      <w:jc w:val="both"/>
    </w:pPr>
    <w:rPr>
      <w:rFonts w:ascii="Arial" w:eastAsia="Courier New" w:hAnsi="Arial" w:cs="Tahoma"/>
      <w:sz w:val="20"/>
      <w:szCs w:val="20"/>
    </w:rPr>
  </w:style>
  <w:style w:type="paragraph" w:customStyle="1" w:styleId="Txt111">
    <w:name w:val="Txt111"/>
    <w:basedOn w:val="Normln"/>
    <w:qFormat/>
    <w:rsid w:val="00327DC3"/>
    <w:pPr>
      <w:spacing w:before="60" w:after="60"/>
      <w:ind w:left="1985" w:hanging="851"/>
      <w:jc w:val="both"/>
    </w:pPr>
    <w:rPr>
      <w:rFonts w:ascii="Arial" w:eastAsia="Courier New" w:hAnsi="Arial" w:cs="Tahoma"/>
      <w:sz w:val="20"/>
      <w:szCs w:val="20"/>
    </w:rPr>
  </w:style>
  <w:style w:type="character" w:customStyle="1" w:styleId="Zmnka1">
    <w:name w:val="Zmínka1"/>
    <w:basedOn w:val="Standardnpsmoodstavce"/>
    <w:uiPriority w:val="99"/>
    <w:unhideWhenUsed/>
    <w:rsid w:val="00A7144C"/>
    <w:rPr>
      <w:color w:val="2B579A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E103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6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f0">
    <w:name w:val="pf0"/>
    <w:basedOn w:val="Normln"/>
    <w:rsid w:val="00C0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02EF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35DB6BA5E264491238583D4597A6F" ma:contentTypeVersion="17" ma:contentTypeDescription="Crée un document." ma:contentTypeScope="" ma:versionID="38c499a78ce7a73a18b94a17a7bb709b">
  <xsd:schema xmlns:xsd="http://www.w3.org/2001/XMLSchema" xmlns:xs="http://www.w3.org/2001/XMLSchema" xmlns:p="http://schemas.microsoft.com/office/2006/metadata/properties" xmlns:ns2="4fdf221f-7df5-41c6-a12b-22aa077f6cdd" xmlns:ns3="99e6c3d4-1730-4e19-b11c-c2cd90504469" targetNamespace="http://schemas.microsoft.com/office/2006/metadata/properties" ma:root="true" ma:fieldsID="3b5af7b55960396bdbbe4f733ca238f7" ns2:_="" ns3:_="">
    <xsd:import namespace="4fdf221f-7df5-41c6-a12b-22aa077f6cdd"/>
    <xsd:import namespace="99e6c3d4-1730-4e19-b11c-c2cd905044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Datuma_x010d_a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f221f-7df5-41c6-a12b-22aa077f6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29b3d0e0-78a7-479d-a466-612b317c22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a_x010d_as" ma:index="22" nillable="true" ma:displayName="Datum a čas" ma:format="DateOnly" ma:internalName="Datuma_x010d_as">
      <xsd:simpleType>
        <xsd:restriction base="dms:DateTim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6c3d4-1730-4e19-b11c-c2cd9050446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d193fac-2999-4810-baec-466266ec5852}" ma:internalName="TaxCatchAll" ma:showField="CatchAllData" ma:web="99e6c3d4-1730-4e19-b11c-c2cd905044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df221f-7df5-41c6-a12b-22aa077f6cdd">
      <Terms xmlns="http://schemas.microsoft.com/office/infopath/2007/PartnerControls"/>
    </lcf76f155ced4ddcb4097134ff3c332f>
    <Datuma_x010d_as xmlns="4fdf221f-7df5-41c6-a12b-22aa077f6cdd" xsi:nil="true"/>
    <TaxCatchAll xmlns="99e6c3d4-1730-4e19-b11c-c2cd905044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9BAD-B871-46CD-A53C-ED01644B59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5B006-69BF-413C-81C2-229611161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f221f-7df5-41c6-a12b-22aa077f6cdd"/>
    <ds:schemaRef ds:uri="99e6c3d4-1730-4e19-b11c-c2cd90504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E8919F-1D43-4AFB-B4F0-2C76F72E4169}">
  <ds:schemaRefs>
    <ds:schemaRef ds:uri="http://schemas.microsoft.com/office/2006/metadata/properties"/>
    <ds:schemaRef ds:uri="http://schemas.microsoft.com/office/infopath/2007/PartnerControls"/>
    <ds:schemaRef ds:uri="4fdf221f-7df5-41c6-a12b-22aa077f6cdd"/>
    <ds:schemaRef ds:uri="99e6c3d4-1730-4e19-b11c-c2cd90504469"/>
  </ds:schemaRefs>
</ds:datastoreItem>
</file>

<file path=customXml/itemProps4.xml><?xml version="1.0" encoding="utf-8"?>
<ds:datastoreItem xmlns:ds="http://schemas.openxmlformats.org/officeDocument/2006/customXml" ds:itemID="{8CD41675-0496-4147-9E8A-EA8D6EEF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7872</Words>
  <Characters>46447</Characters>
  <Application>Microsoft Office Word</Application>
  <DocSecurity>0</DocSecurity>
  <Lines>387</Lines>
  <Paragraphs>108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54211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RÝC David</dc:creator>
  <cp:lastModifiedBy>Minksová Lenka</cp:lastModifiedBy>
  <cp:revision>12</cp:revision>
  <cp:lastPrinted>2024-04-18T06:40:00Z</cp:lastPrinted>
  <dcterms:created xsi:type="dcterms:W3CDTF">2024-04-17T14:39:00Z</dcterms:created>
  <dcterms:modified xsi:type="dcterms:W3CDTF">2025-08-04T06:53:00Z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0x01010049D35DB6BA5E264491238583D4597A6F</vt:lpwstr>
  </property>
  <property fmtid="{D5CDD505-2E9C-101B-9397-08002B2CF9AE}" pid="3" name="MediaServiceImageTags">
    <vt:lpwstr/>
  </property>
</Properties>
</file>