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>
        <w:trPr>
          <w:cantSplit/>
          <w:trHeight w:val="396" w:hRule="exact"/>
        </w:trPr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2"/>
          </w:tcPr>
          <w:p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9217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9217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8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6"/>
              </w:rPr>
            </w:pPr>
            <w:r>
              <w:rPr>
                <w:b/>
                <w:rFonts w:ascii="Arial" w:hAnsi="Arial"/>
                <w:sz w:val="36"/>
              </w:rPr>
              <w:t>M�sto Pod�brady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8"/>
          </w:tcPr>
          <w:p>
            <w:pPr>
              <w:spacing w:after="0" w:line="2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Odbor spr�vy majetku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8"/>
          </w:tcPr>
          <w:p>
            <w:pPr>
              <w:spacing w:after="0" w:line="2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Ji��ho n�m�st� 20/I, 290 31 Pod�brady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8"/>
          </w:tcPr>
          <w:p>
            <w:pPr>
              <w:spacing w:after="0" w:line="2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tel. 325 600 255, e-mail: okz@mesto-podebrady.cz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  <w:trHeight w:val="226" w:hRule="exact"/>
        </w:trPr>
        <w:tc>
          <w:tcPr>
            <w:gridSpan w:val="12"/>
            <w:tcBorders>
              <w:bottom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  <w:trHeight w:val="226" w:hRule="exact"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�J:</w:t>
            </w:r>
          </w:p>
        </w:tc>
        <w:tc>
          <w:tcPr>
            <w:gridSpan w:val="4"/>
            <w:tcBorders>
              <w:bottom w:val="dotted" w:sz="0" w:space="0"/>
            </w:tcBorders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/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i/>
                <w:rFonts w:ascii="Arial" w:hAnsi="Arial"/>
                <w:sz w:val="20"/>
              </w:rPr>
            </w:pPr>
            <w:r>
              <w:rPr>
                <w:i/>
                <w:rFonts w:ascii="Arial" w:hAnsi="Arial"/>
                <w:sz w:val="20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VY�IZUJE: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Ing. Jan Tich� </w:t>
            </w:r>
          </w:p>
        </w:tc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I�: 03592561, DI�: CZ03592561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TEL.: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325 600 483</w:t>
            </w:r>
          </w:p>
        </w:tc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0"/>
              </w:rPr>
            </w:pPr>
            <w:r>
              <w:rPr>
                <w:b/>
                <w:rFonts w:ascii="Arial" w:hAnsi="Arial"/>
                <w:sz w:val="20"/>
              </w:rPr>
              <w:t>Opravy silnic s.r.o.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komunikace@mesto-podebrady.cz</w:t>
            </w:r>
          </w:p>
        </w:tc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Dolin� 1515/1b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16.09.2016</w:t>
            </w:r>
          </w:p>
        </w:tc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10100   Praha 10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b/>
                <w:rFonts w:ascii="Arial" w:hAnsi="Arial"/>
                <w:sz w:val="22"/>
              </w:rPr>
            </w:pPr>
            <w:r>
              <w:rPr>
                <w:b/>
                <w:rFonts w:ascii="Arial" w:hAnsi="Arial"/>
                <w:sz w:val="22"/>
              </w:rPr>
              <w:t>Objedn�vka �. 00852/2016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Objedn�v�me u V�s opravu hav�rie asfaltov�ho povrchu v ulic�ch Hakenova p�ed finan�n�m ��adem a Tyr�ova u �.p. 307. Cena nep�es�hne ��stku 119 459,-K� s DPH a pr�ce bude fakturov�na dle skute�nosti.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Cena: do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119�459,00 K� v�etn� DPH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Term�n dod�n�: do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30.09.2016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Fakturu, pros�m, vystavte a za�lete v�etn� kopie na�� objedn�vky na adresu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M�sto Pod�brady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Ji��ho n�m�st� 20/I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290 31 Pod�brady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I�: 00239640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DI�: CZ00239640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��et: Komer�n� banka, �. �. 725191/0100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Jste-li zaps�n(i) v Obchodn�m rejst��ku (OR), na faktu�e uve�te ��slo vlo�ky, datum zaps�n� a u kter�ho Obvodn�ho soudu, nejste-li zaps�n(i) v (OR) uve�te eviden�n� ��slo �L, datum vyd�n� a kter� ��ad vydal.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Pokud nebude na faktu�e uvedeno ��slo objedn�vky nebo eviden�n� ��slo smlouvy M�sta Pod�brady, bude faktura vr�cena zp�t dodavateli.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D�kujeme za spolupr�ci.</w:t>
            </w:r>
          </w:p>
        </w:tc>
      </w:tr>
      <w:tr>
        <w:trPr>
          <w:cantSplit/>
          <w:trHeight w:val="566" w:hRule="exact"/>
        </w:trPr>
        <w:tc>
          <w:tcPr>
            <w:gridSpan w:val="1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Mgr. Hana Novotn� 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vedouc� odd�len� SMTS</w:t>
            </w:r>
          </w:p>
        </w:tc>
      </w:tr>
    </w:tbl>
    <w:sectPr>
      <w:pgSz w:w="11906" w:h="16838" w:orient="portrait"/>
      <w:pgMar w:left="566" w:top="566" w:right="285" w:bottom="568" w:header="566" w:footer="568" w:gutter="0"/>
      <w:headerReference w:type="default" r:id="header1"/>
      <w:footerReference w:type="default" r:id="footer1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</w:tblPr>
    <w:tblGrid>
      <w:gridCol w:w="221"/>
      <w:gridCol w:w="331"/>
      <w:gridCol w:w="1106"/>
      <w:gridCol w:w="110"/>
      <w:gridCol w:w="111"/>
      <w:gridCol w:w="110"/>
      <w:gridCol w:w="774"/>
      <w:gridCol w:w="1216"/>
      <w:gridCol w:w="1548"/>
      <w:gridCol w:w="553"/>
      <w:gridCol w:w="3316"/>
      <w:gridCol w:w="1659"/>
    </w:tblGrid>
    <w:tr>
      <w:trPr>
        <w:cantSplit/>
      </w:trPr>
      <w:tc>
        <w:tcPr>
          <w:gridSpan w:val="12"/>
          <w:tcBorders>
            <w:top w:val="single" w:sz="8" w:space="0"/>
          </w:tcBorders>
        </w:tcPr>
        <w:p>
          <w:pPr>
            <w:spacing w:after="0" w:line="240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          e-podatelna: podatelna@mesto-podebrady.cz                                              ��edn� hodiny: po a st 8-17, �t 8-11 hod .                                    tel.: 325 600 211                   I�: 00239640</w:t>
          </w:r>
        </w:p>
      </w:tc>
    </w:tr>
  </w:tbl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</w:tblPr>
    <w:tblGrid>
      <w:gridCol w:w="221"/>
      <w:gridCol w:w="331"/>
      <w:gridCol w:w="1106"/>
      <w:gridCol w:w="110"/>
      <w:gridCol w:w="111"/>
      <w:gridCol w:w="110"/>
      <w:gridCol w:w="774"/>
      <w:gridCol w:w="1216"/>
      <w:gridCol w:w="1548"/>
      <w:gridCol w:w="553"/>
      <w:gridCol w:w="3316"/>
      <w:gridCol w:w="1659"/>
    </w:tblGrid>
    <w:tr>
      <w:trPr>
        <w:cantSplit/>
      </w:trPr>
      <w:tc>
        <w:tcPr>
          <w:gridSpan w:val="12"/>
        </w:tcPr>
        <w:p>
          <w:pPr>
            <w:spacing w:after="0" w:line="240"/>
            <w:rPr>
              <w:rFonts w:ascii="Times New Roman" w:hAnsi="Times New Roman"/>
              <w:sz w:val="17"/>
            </w:rPr>
          </w:pPr>
          <w:r>
            <w:rPr>
              <w:rFonts w:ascii="Times New Roman" w:hAnsi="Times New Roman"/>
              <w:sz w:val="17"/>
            </w:rPr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footer1' Type='http://schemas.openxmlformats.org/officeDocument/2006/relationships/footer' Target='footer1.xml'/>
<Relationship Id='img1' Type='http://schemas.openxmlformats.org/officeDocument/2006/relationships/image' Target='media/img1.png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