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0D2736" w14:textId="77777777" w:rsidR="009D1166" w:rsidRDefault="00000000">
      <w:pPr>
        <w:pBdr>
          <w:top w:val="nil"/>
          <w:left w:val="nil"/>
          <w:bottom w:val="nil"/>
          <w:right w:val="nil"/>
          <w:between w:val="nil"/>
        </w:pBdr>
        <w:spacing w:line="276" w:lineRule="auto"/>
        <w:jc w:val="center"/>
        <w:rPr>
          <w:rFonts w:ascii="Helvetica Neue" w:eastAsia="Helvetica Neue" w:hAnsi="Helvetica Neue" w:cs="Helvetica Neue"/>
          <w:b/>
          <w:smallCaps/>
          <w:color w:val="000000"/>
        </w:rPr>
      </w:pPr>
      <w:bookmarkStart w:id="0" w:name="_heading=h.3znysh7" w:colFirst="0" w:colLast="0"/>
      <w:bookmarkEnd w:id="0"/>
      <w:r>
        <w:rPr>
          <w:rFonts w:ascii="Helvetica Neue" w:eastAsia="Helvetica Neue" w:hAnsi="Helvetica Neue" w:cs="Helvetica Neue"/>
          <w:b/>
          <w:smallCaps/>
        </w:rPr>
        <w:t>nájemní smlouva</w:t>
      </w:r>
      <w:r>
        <w:rPr>
          <w:rFonts w:ascii="Helvetica Neue" w:eastAsia="Helvetica Neue" w:hAnsi="Helvetica Neue" w:cs="Helvetica Neue"/>
          <w:b/>
          <w:smallCaps/>
          <w:color w:val="000000"/>
        </w:rPr>
        <w:t xml:space="preserve"> a licenční smlouva</w:t>
      </w:r>
    </w:p>
    <w:p w14:paraId="12A60382" w14:textId="77777777" w:rsidR="009D1166" w:rsidRDefault="00000000">
      <w:pPr>
        <w:spacing w:line="276" w:lineRule="auto"/>
        <w:jc w:val="center"/>
        <w:rPr>
          <w:rFonts w:ascii="Helvetica Neue" w:eastAsia="Helvetica Neue" w:hAnsi="Helvetica Neue" w:cs="Helvetica Neue"/>
          <w:color w:val="000000"/>
        </w:rPr>
      </w:pPr>
      <w:r>
        <w:rPr>
          <w:rFonts w:ascii="Helvetica Neue" w:eastAsia="Helvetica Neue" w:hAnsi="Helvetica Neue" w:cs="Helvetica Neue"/>
          <w:color w:val="000000"/>
        </w:rPr>
        <w:t>uzavřená podle ustanovení § 2</w:t>
      </w:r>
      <w:r>
        <w:rPr>
          <w:rFonts w:ascii="Helvetica Neue" w:eastAsia="Helvetica Neue" w:hAnsi="Helvetica Neue" w:cs="Helvetica Neue"/>
        </w:rPr>
        <w:t>201</w:t>
      </w:r>
      <w:r>
        <w:rPr>
          <w:rFonts w:ascii="Helvetica Neue" w:eastAsia="Helvetica Neue" w:hAnsi="Helvetica Neue" w:cs="Helvetica Neue"/>
          <w:color w:val="000000"/>
        </w:rPr>
        <w:t xml:space="preserve"> a násl. zákona č. 89/2012 Sb., občanský zákoník, ve znění pozdějších předpisů („</w:t>
      </w:r>
      <w:r>
        <w:rPr>
          <w:rFonts w:ascii="Helvetica Neue" w:eastAsia="Helvetica Neue" w:hAnsi="Helvetica Neue" w:cs="Helvetica Neue"/>
          <w:b/>
          <w:color w:val="000000"/>
        </w:rPr>
        <w:t>občanský zákoník</w:t>
      </w:r>
      <w:r>
        <w:rPr>
          <w:rFonts w:ascii="Helvetica Neue" w:eastAsia="Helvetica Neue" w:hAnsi="Helvetica Neue" w:cs="Helvetica Neue"/>
          <w:color w:val="000000"/>
        </w:rPr>
        <w:t xml:space="preserve">“) </w:t>
      </w:r>
      <w:r>
        <w:rPr>
          <w:rFonts w:ascii="Helvetica Neue" w:eastAsia="Helvetica Neue" w:hAnsi="Helvetica Neue" w:cs="Helvetica Neue"/>
          <w:color w:val="000000"/>
        </w:rPr>
        <w:br/>
        <w:t>(„</w:t>
      </w:r>
      <w:r>
        <w:rPr>
          <w:rFonts w:ascii="Helvetica Neue" w:eastAsia="Helvetica Neue" w:hAnsi="Helvetica Neue" w:cs="Helvetica Neue"/>
          <w:b/>
          <w:color w:val="000000"/>
        </w:rPr>
        <w:t>Smlouva</w:t>
      </w:r>
      <w:r>
        <w:rPr>
          <w:rFonts w:ascii="Helvetica Neue" w:eastAsia="Helvetica Neue" w:hAnsi="Helvetica Neue" w:cs="Helvetica Neue"/>
          <w:color w:val="000000"/>
        </w:rPr>
        <w:t>“)</w:t>
      </w:r>
    </w:p>
    <w:p w14:paraId="05E1513F" w14:textId="77777777" w:rsidR="009D1166" w:rsidRDefault="00000000">
      <w:pPr>
        <w:pBdr>
          <w:top w:val="nil"/>
          <w:left w:val="nil"/>
          <w:bottom w:val="nil"/>
          <w:right w:val="nil"/>
          <w:between w:val="nil"/>
        </w:pBdr>
        <w:spacing w:line="276" w:lineRule="auto"/>
        <w:rPr>
          <w:rFonts w:ascii="Helvetica Neue" w:eastAsia="Helvetica Neue" w:hAnsi="Helvetica Neue" w:cs="Helvetica Neue"/>
          <w:b/>
          <w:smallCaps/>
          <w:color w:val="000000"/>
        </w:rPr>
      </w:pPr>
      <w:r>
        <w:rPr>
          <w:rFonts w:ascii="Helvetica Neue" w:eastAsia="Helvetica Neue" w:hAnsi="Helvetica Neue" w:cs="Helvetica Neue"/>
          <w:b/>
          <w:smallCaps/>
          <w:color w:val="000000"/>
        </w:rPr>
        <w:t>Smluvní strany</w:t>
      </w:r>
    </w:p>
    <w:p w14:paraId="2FF68826" w14:textId="23674701" w:rsidR="009D1166" w:rsidRPr="00A70061" w:rsidRDefault="007940E3">
      <w:pPr>
        <w:widowControl w:val="0"/>
        <w:spacing w:line="276" w:lineRule="auto"/>
        <w:ind w:left="567"/>
        <w:rPr>
          <w:rFonts w:ascii="Helvetica Neue" w:eastAsia="Helvetica Neue" w:hAnsi="Helvetica Neue" w:cs="Helvetica Neue"/>
          <w:b/>
        </w:rPr>
      </w:pPr>
      <w:proofErr w:type="spellStart"/>
      <w:r w:rsidRPr="00A70061">
        <w:rPr>
          <w:rFonts w:ascii="Helvetica Neue" w:eastAsia="Helvetica Neue" w:hAnsi="Helvetica Neue" w:cs="Helvetica Neue"/>
          <w:b/>
        </w:rPr>
        <w:t>Piána</w:t>
      </w:r>
      <w:proofErr w:type="spellEnd"/>
      <w:r w:rsidRPr="00A70061">
        <w:rPr>
          <w:rFonts w:ascii="Helvetica Neue" w:eastAsia="Helvetica Neue" w:hAnsi="Helvetica Neue" w:cs="Helvetica Neue"/>
          <w:b/>
        </w:rPr>
        <w:t xml:space="preserve"> na ulici </w:t>
      </w:r>
      <w:proofErr w:type="spellStart"/>
      <w:r w:rsidRPr="00A70061">
        <w:rPr>
          <w:rFonts w:ascii="Helvetica Neue" w:eastAsia="Helvetica Neue" w:hAnsi="Helvetica Neue" w:cs="Helvetica Neue"/>
          <w:b/>
        </w:rPr>
        <w:t>z.s</w:t>
      </w:r>
      <w:proofErr w:type="spellEnd"/>
      <w:r w:rsidRPr="00A70061">
        <w:rPr>
          <w:rFonts w:ascii="Helvetica Neue" w:eastAsia="Helvetica Neue" w:hAnsi="Helvetica Neue" w:cs="Helvetica Neue"/>
          <w:b/>
        </w:rPr>
        <w:t>.</w:t>
      </w:r>
    </w:p>
    <w:p w14:paraId="1FD1DE5E" w14:textId="21E33315" w:rsidR="009D1166" w:rsidRPr="00A70061" w:rsidRDefault="007940E3">
      <w:pPr>
        <w:widowControl w:val="0"/>
        <w:spacing w:line="276" w:lineRule="auto"/>
        <w:ind w:left="567"/>
        <w:rPr>
          <w:rFonts w:ascii="Helvetica Neue" w:eastAsia="Helvetica Neue" w:hAnsi="Helvetica Neue" w:cs="Helvetica Neue"/>
        </w:rPr>
      </w:pPr>
      <w:r w:rsidRPr="00A70061">
        <w:rPr>
          <w:rFonts w:ascii="Helvetica Neue" w:eastAsia="Helvetica Neue" w:hAnsi="Helvetica Neue" w:cs="Helvetica Neue"/>
        </w:rPr>
        <w:t xml:space="preserve">Za Vodou 242, </w:t>
      </w:r>
      <w:proofErr w:type="spellStart"/>
      <w:r w:rsidRPr="00A70061">
        <w:rPr>
          <w:rFonts w:ascii="Helvetica Neue" w:eastAsia="Helvetica Neue" w:hAnsi="Helvetica Neue" w:cs="Helvetica Neue"/>
        </w:rPr>
        <w:t>Hylváty</w:t>
      </w:r>
      <w:proofErr w:type="spellEnd"/>
      <w:r w:rsidRPr="00A70061">
        <w:rPr>
          <w:rFonts w:ascii="Helvetica Neue" w:eastAsia="Helvetica Neue" w:hAnsi="Helvetica Neue" w:cs="Helvetica Neue"/>
        </w:rPr>
        <w:t>, 562 03 Ústí nad Orlicí</w:t>
      </w:r>
    </w:p>
    <w:p w14:paraId="514C7757" w14:textId="4962ED77" w:rsidR="009D1166" w:rsidRPr="00A70061" w:rsidRDefault="00000000">
      <w:pPr>
        <w:widowControl w:val="0"/>
        <w:spacing w:line="276" w:lineRule="auto"/>
        <w:ind w:left="567"/>
        <w:rPr>
          <w:rFonts w:ascii="Helvetica Neue" w:eastAsia="Helvetica Neue" w:hAnsi="Helvetica Neue" w:cs="Helvetica Neue"/>
        </w:rPr>
      </w:pPr>
      <w:r w:rsidRPr="00A70061">
        <w:rPr>
          <w:rFonts w:ascii="Helvetica Neue" w:eastAsia="Helvetica Neue" w:hAnsi="Helvetica Neue" w:cs="Helvetica Neue"/>
        </w:rPr>
        <w:t xml:space="preserve">IČ </w:t>
      </w:r>
      <w:r w:rsidR="007940E3" w:rsidRPr="00A70061">
        <w:rPr>
          <w:rFonts w:ascii="Helvetica Neue" w:eastAsia="Helvetica Neue" w:hAnsi="Helvetica Neue" w:cs="Helvetica Neue"/>
        </w:rPr>
        <w:t>22826866</w:t>
      </w:r>
    </w:p>
    <w:p w14:paraId="7D8B3179" w14:textId="77777777" w:rsidR="009D1166" w:rsidRDefault="00000000">
      <w:pPr>
        <w:keepNext/>
        <w:spacing w:line="276" w:lineRule="auto"/>
        <w:ind w:left="561"/>
        <w:rPr>
          <w:rFonts w:ascii="Helvetica Neue" w:eastAsia="Helvetica Neue" w:hAnsi="Helvetica Neue" w:cs="Helvetica Neue"/>
          <w:b/>
        </w:rPr>
      </w:pPr>
      <w:r w:rsidRPr="00A70061">
        <w:rPr>
          <w:rFonts w:ascii="Helvetica Neue" w:eastAsia="Helvetica Neue" w:hAnsi="Helvetica Neue" w:cs="Helvetica Neue"/>
        </w:rPr>
        <w:t>(dále jen „</w:t>
      </w:r>
      <w:r w:rsidRPr="00A70061">
        <w:rPr>
          <w:rFonts w:ascii="Helvetica Neue" w:eastAsia="Helvetica Neue" w:hAnsi="Helvetica Neue" w:cs="Helvetica Neue"/>
          <w:b/>
        </w:rPr>
        <w:t>Pronajímatel</w:t>
      </w:r>
      <w:r w:rsidRPr="00A70061">
        <w:rPr>
          <w:rFonts w:ascii="Helvetica Neue" w:eastAsia="Helvetica Neue" w:hAnsi="Helvetica Neue" w:cs="Helvetica Neue"/>
        </w:rPr>
        <w:t>“)</w:t>
      </w:r>
    </w:p>
    <w:p w14:paraId="5FF5EC3C" w14:textId="77777777" w:rsidR="009D1166" w:rsidRDefault="00000000">
      <w:pPr>
        <w:keepNext/>
        <w:pBdr>
          <w:top w:val="nil"/>
          <w:left w:val="nil"/>
          <w:bottom w:val="nil"/>
          <w:right w:val="nil"/>
          <w:between w:val="nil"/>
        </w:pBdr>
        <w:spacing w:line="276" w:lineRule="auto"/>
        <w:ind w:left="567"/>
        <w:jc w:val="left"/>
        <w:rPr>
          <w:rFonts w:ascii="Helvetica Neue" w:eastAsia="Helvetica Neue" w:hAnsi="Helvetica Neue" w:cs="Helvetica Neue"/>
          <w:color w:val="000000"/>
        </w:rPr>
      </w:pPr>
      <w:r>
        <w:rPr>
          <w:rFonts w:ascii="Helvetica Neue" w:eastAsia="Helvetica Neue" w:hAnsi="Helvetica Neue" w:cs="Helvetica Neue"/>
          <w:color w:val="000000"/>
        </w:rPr>
        <w:t>a</w:t>
      </w:r>
    </w:p>
    <w:p w14:paraId="7874AE9B" w14:textId="77777777" w:rsidR="009D1166" w:rsidRDefault="00000000">
      <w:pPr>
        <w:widowControl w:val="0"/>
        <w:spacing w:line="276" w:lineRule="auto"/>
        <w:ind w:left="567"/>
        <w:rPr>
          <w:rFonts w:ascii="Helvetica Neue" w:eastAsia="Helvetica Neue" w:hAnsi="Helvetica Neue" w:cs="Helvetica Neue"/>
          <w:b/>
        </w:rPr>
      </w:pPr>
      <w:r>
        <w:rPr>
          <w:rFonts w:ascii="Helvetica Neue" w:eastAsia="Helvetica Neue" w:hAnsi="Helvetica Neue" w:cs="Helvetica Neue"/>
          <w:b/>
        </w:rPr>
        <w:t>Muzeum hlavního města Prahy,</w:t>
      </w:r>
    </w:p>
    <w:p w14:paraId="2F5B7755" w14:textId="77777777" w:rsidR="009D1166" w:rsidRDefault="00000000">
      <w:pPr>
        <w:widowControl w:val="0"/>
        <w:spacing w:line="276" w:lineRule="auto"/>
        <w:ind w:left="567"/>
        <w:rPr>
          <w:rFonts w:ascii="Helvetica Neue" w:eastAsia="Helvetica Neue" w:hAnsi="Helvetica Neue" w:cs="Helvetica Neue"/>
          <w:b/>
        </w:rPr>
      </w:pPr>
      <w:r>
        <w:rPr>
          <w:rFonts w:ascii="Helvetica Neue" w:eastAsia="Helvetica Neue" w:hAnsi="Helvetica Neue" w:cs="Helvetica Neue"/>
          <w:b/>
        </w:rPr>
        <w:t>příspěvková organizace zřízená hlavním městem Prahou</w:t>
      </w:r>
    </w:p>
    <w:p w14:paraId="62FDB7A4" w14:textId="77777777" w:rsidR="009D1166" w:rsidRDefault="00000000">
      <w:pPr>
        <w:widowControl w:val="0"/>
        <w:spacing w:line="276" w:lineRule="auto"/>
        <w:ind w:left="567"/>
        <w:rPr>
          <w:rFonts w:ascii="Helvetica Neue" w:eastAsia="Helvetica Neue" w:hAnsi="Helvetica Neue" w:cs="Helvetica Neue"/>
        </w:rPr>
      </w:pPr>
      <w:r>
        <w:rPr>
          <w:rFonts w:ascii="Helvetica Neue" w:eastAsia="Helvetica Neue" w:hAnsi="Helvetica Neue" w:cs="Helvetica Neue"/>
        </w:rPr>
        <w:t>Sídlo: Kožná 475/1, 110 01 Praha 1- Staré Město</w:t>
      </w:r>
    </w:p>
    <w:p w14:paraId="3A7AFE86" w14:textId="77777777" w:rsidR="009D1166" w:rsidRDefault="00000000">
      <w:pPr>
        <w:widowControl w:val="0"/>
        <w:spacing w:line="276" w:lineRule="auto"/>
        <w:ind w:left="567"/>
        <w:rPr>
          <w:rFonts w:ascii="Helvetica Neue" w:eastAsia="Helvetica Neue" w:hAnsi="Helvetica Neue" w:cs="Helvetica Neue"/>
        </w:rPr>
      </w:pPr>
      <w:r>
        <w:rPr>
          <w:rFonts w:ascii="Helvetica Neue" w:eastAsia="Helvetica Neue" w:hAnsi="Helvetica Neue" w:cs="Helvetica Neue"/>
        </w:rPr>
        <w:t>IČO: 00064432</w:t>
      </w:r>
    </w:p>
    <w:p w14:paraId="1B831C65" w14:textId="77777777" w:rsidR="009D1166" w:rsidRDefault="00000000">
      <w:pPr>
        <w:widowControl w:val="0"/>
        <w:spacing w:line="276" w:lineRule="auto"/>
        <w:ind w:left="567"/>
        <w:rPr>
          <w:rFonts w:ascii="Helvetica Neue" w:eastAsia="Helvetica Neue" w:hAnsi="Helvetica Neue" w:cs="Helvetica Neue"/>
        </w:rPr>
      </w:pPr>
      <w:r>
        <w:rPr>
          <w:rFonts w:ascii="Helvetica Neue" w:eastAsia="Helvetica Neue" w:hAnsi="Helvetica Neue" w:cs="Helvetica Neue"/>
        </w:rPr>
        <w:t>DIČ: CZ00064432</w:t>
      </w:r>
    </w:p>
    <w:p w14:paraId="0FE50DA2" w14:textId="77777777" w:rsidR="009D1166" w:rsidRDefault="00000000">
      <w:pPr>
        <w:widowControl w:val="0"/>
        <w:spacing w:line="276" w:lineRule="auto"/>
        <w:ind w:left="567"/>
        <w:rPr>
          <w:rFonts w:ascii="Helvetica Neue" w:eastAsia="Helvetica Neue" w:hAnsi="Helvetica Neue" w:cs="Helvetica Neue"/>
        </w:rPr>
      </w:pPr>
      <w:r>
        <w:rPr>
          <w:rFonts w:ascii="Helvetica Neue" w:eastAsia="Helvetica Neue" w:hAnsi="Helvetica Neue" w:cs="Helvetica Neue"/>
        </w:rPr>
        <w:t>Plátce DPH: ano</w:t>
      </w:r>
    </w:p>
    <w:p w14:paraId="6148C981" w14:textId="77777777" w:rsidR="009D1166" w:rsidRDefault="00000000">
      <w:pPr>
        <w:widowControl w:val="0"/>
        <w:spacing w:line="276" w:lineRule="auto"/>
        <w:ind w:left="567"/>
        <w:rPr>
          <w:rFonts w:ascii="Helvetica Neue" w:eastAsia="Helvetica Neue" w:hAnsi="Helvetica Neue" w:cs="Helvetica Neue"/>
        </w:rPr>
      </w:pPr>
      <w:r>
        <w:rPr>
          <w:rFonts w:ascii="Helvetica Neue" w:eastAsia="Helvetica Neue" w:hAnsi="Helvetica Neue" w:cs="Helvetica Neue"/>
        </w:rPr>
        <w:t>Bankovní spojení: Československá obchodní banka a.s., č. ú: 295329099/0300</w:t>
      </w:r>
    </w:p>
    <w:p w14:paraId="406748E8" w14:textId="77777777" w:rsidR="009D1166" w:rsidRDefault="00000000">
      <w:pPr>
        <w:widowControl w:val="0"/>
        <w:spacing w:line="276" w:lineRule="auto"/>
        <w:ind w:left="567"/>
        <w:rPr>
          <w:rFonts w:ascii="Helvetica Neue" w:eastAsia="Helvetica Neue" w:hAnsi="Helvetica Neue" w:cs="Helvetica Neue"/>
        </w:rPr>
      </w:pPr>
      <w:r>
        <w:rPr>
          <w:rFonts w:ascii="Helvetica Neue" w:eastAsia="Helvetica Neue" w:hAnsi="Helvetica Neue" w:cs="Helvetica Neue"/>
        </w:rPr>
        <w:t>ID datové schránky: 4aniq5f</w:t>
      </w:r>
    </w:p>
    <w:p w14:paraId="5564CD76" w14:textId="77777777" w:rsidR="009D1166" w:rsidRDefault="00000000">
      <w:pPr>
        <w:widowControl w:val="0"/>
        <w:spacing w:line="276" w:lineRule="auto"/>
        <w:ind w:left="567"/>
        <w:rPr>
          <w:rFonts w:ascii="Helvetica Neue" w:eastAsia="Helvetica Neue" w:hAnsi="Helvetica Neue" w:cs="Helvetica Neue"/>
        </w:rPr>
      </w:pPr>
      <w:r>
        <w:rPr>
          <w:rFonts w:ascii="Helvetica Neue" w:eastAsia="Helvetica Neue" w:hAnsi="Helvetica Neue" w:cs="Helvetica Neue"/>
        </w:rPr>
        <w:t>Zastoupené: RNDr. Ing. Ivo Mackem, ředitelem</w:t>
      </w:r>
    </w:p>
    <w:p w14:paraId="172B1843" w14:textId="77777777" w:rsidR="009D1166" w:rsidRDefault="00000000">
      <w:pPr>
        <w:keepNext/>
        <w:spacing w:line="276" w:lineRule="auto"/>
        <w:ind w:left="561"/>
        <w:rPr>
          <w:rFonts w:ascii="Helvetica Neue" w:eastAsia="Helvetica Neue" w:hAnsi="Helvetica Neue" w:cs="Helvetica Neue"/>
        </w:rPr>
      </w:pPr>
      <w:r>
        <w:rPr>
          <w:rFonts w:ascii="Helvetica Neue" w:eastAsia="Helvetica Neue" w:hAnsi="Helvetica Neue" w:cs="Helvetica Neue"/>
        </w:rPr>
        <w:t>(dále jen „</w:t>
      </w:r>
      <w:r>
        <w:rPr>
          <w:rFonts w:ascii="Helvetica Neue" w:eastAsia="Helvetica Neue" w:hAnsi="Helvetica Neue" w:cs="Helvetica Neue"/>
          <w:b/>
        </w:rPr>
        <w:t>Nájemce</w:t>
      </w:r>
      <w:r>
        <w:rPr>
          <w:rFonts w:ascii="Helvetica Neue" w:eastAsia="Helvetica Neue" w:hAnsi="Helvetica Neue" w:cs="Helvetica Neue"/>
        </w:rPr>
        <w:t>“)</w:t>
      </w:r>
    </w:p>
    <w:p w14:paraId="6B4E877F" w14:textId="77777777" w:rsidR="009D1166" w:rsidRDefault="009D1166">
      <w:pPr>
        <w:keepNext/>
        <w:spacing w:line="276" w:lineRule="auto"/>
        <w:ind w:left="561"/>
        <w:rPr>
          <w:rFonts w:ascii="Helvetica Neue" w:eastAsia="Helvetica Neue" w:hAnsi="Helvetica Neue" w:cs="Helvetica Neue"/>
        </w:rPr>
      </w:pPr>
    </w:p>
    <w:p w14:paraId="3EB10614" w14:textId="77777777" w:rsidR="009D1166" w:rsidRDefault="00000000">
      <w:pPr>
        <w:widowControl w:val="0"/>
        <w:spacing w:line="276" w:lineRule="auto"/>
        <w:ind w:left="567"/>
        <w:rPr>
          <w:rFonts w:ascii="Helvetica Neue" w:eastAsia="Helvetica Neue" w:hAnsi="Helvetica Neue" w:cs="Helvetica Neue"/>
          <w:color w:val="000000"/>
        </w:rPr>
      </w:pPr>
      <w:r>
        <w:rPr>
          <w:rFonts w:ascii="Helvetica Neue" w:eastAsia="Helvetica Neue" w:hAnsi="Helvetica Neue" w:cs="Helvetica Neue"/>
          <w:color w:val="000000"/>
        </w:rPr>
        <w:t>(</w:t>
      </w:r>
      <w:r>
        <w:rPr>
          <w:rFonts w:ascii="Helvetica Neue" w:eastAsia="Helvetica Neue" w:hAnsi="Helvetica Neue" w:cs="Helvetica Neue"/>
        </w:rPr>
        <w:t>Pronajímatel a Nájemce</w:t>
      </w:r>
      <w:r>
        <w:rPr>
          <w:rFonts w:ascii="Helvetica Neue" w:eastAsia="Helvetica Neue" w:hAnsi="Helvetica Neue" w:cs="Helvetica Neue"/>
          <w:color w:val="000000"/>
        </w:rPr>
        <w:t xml:space="preserve"> společně „</w:t>
      </w:r>
      <w:r>
        <w:rPr>
          <w:rFonts w:ascii="Helvetica Neue" w:eastAsia="Helvetica Neue" w:hAnsi="Helvetica Neue" w:cs="Helvetica Neue"/>
          <w:b/>
          <w:color w:val="000000"/>
        </w:rPr>
        <w:t>Strany</w:t>
      </w:r>
      <w:r>
        <w:rPr>
          <w:rFonts w:ascii="Helvetica Neue" w:eastAsia="Helvetica Neue" w:hAnsi="Helvetica Neue" w:cs="Helvetica Neue"/>
          <w:color w:val="000000"/>
        </w:rPr>
        <w:t>“, a každý z nich samostatně „</w:t>
      </w:r>
      <w:r>
        <w:rPr>
          <w:rFonts w:ascii="Helvetica Neue" w:eastAsia="Helvetica Neue" w:hAnsi="Helvetica Neue" w:cs="Helvetica Neue"/>
          <w:b/>
          <w:color w:val="000000"/>
        </w:rPr>
        <w:t>Strana</w:t>
      </w:r>
      <w:r>
        <w:rPr>
          <w:rFonts w:ascii="Helvetica Neue" w:eastAsia="Helvetica Neue" w:hAnsi="Helvetica Neue" w:cs="Helvetica Neue"/>
          <w:color w:val="000000"/>
        </w:rPr>
        <w:t>“)</w:t>
      </w:r>
    </w:p>
    <w:p w14:paraId="2842F952" w14:textId="77777777" w:rsidR="009D1166" w:rsidRDefault="009D1166">
      <w:pPr>
        <w:widowControl w:val="0"/>
        <w:pBdr>
          <w:top w:val="nil"/>
          <w:left w:val="nil"/>
          <w:bottom w:val="nil"/>
          <w:right w:val="nil"/>
          <w:between w:val="nil"/>
        </w:pBdr>
        <w:spacing w:line="276" w:lineRule="auto"/>
        <w:ind w:left="567" w:hanging="567"/>
        <w:rPr>
          <w:rFonts w:ascii="Helvetica Neue" w:eastAsia="Helvetica Neue" w:hAnsi="Helvetica Neue" w:cs="Helvetica Neue"/>
          <w:color w:val="000000"/>
        </w:rPr>
      </w:pPr>
    </w:p>
    <w:p w14:paraId="2C638047" w14:textId="77777777" w:rsidR="009D1166" w:rsidRDefault="00000000">
      <w:pPr>
        <w:keepNext/>
        <w:numPr>
          <w:ilvl w:val="0"/>
          <w:numId w:val="1"/>
        </w:numPr>
        <w:pBdr>
          <w:top w:val="nil"/>
          <w:left w:val="nil"/>
          <w:bottom w:val="nil"/>
          <w:right w:val="nil"/>
          <w:between w:val="nil"/>
        </w:pBdr>
        <w:spacing w:line="276" w:lineRule="auto"/>
      </w:pPr>
      <w:r>
        <w:rPr>
          <w:rFonts w:ascii="Helvetica Neue" w:eastAsia="Helvetica Neue" w:hAnsi="Helvetica Neue" w:cs="Helvetica Neue"/>
          <w:b/>
          <w:smallCaps/>
          <w:color w:val="000000"/>
        </w:rPr>
        <w:lastRenderedPageBreak/>
        <w:t>předmět smlouvy</w:t>
      </w:r>
    </w:p>
    <w:p w14:paraId="003CF432" w14:textId="4D1EDB25" w:rsidR="009D1166" w:rsidRPr="00A70061" w:rsidRDefault="00000000">
      <w:pPr>
        <w:numPr>
          <w:ilvl w:val="1"/>
          <w:numId w:val="1"/>
        </w:numPr>
        <w:tabs>
          <w:tab w:val="left" w:pos="548"/>
        </w:tabs>
        <w:spacing w:line="276" w:lineRule="auto"/>
        <w:ind w:right="-360"/>
        <w:rPr>
          <w:rFonts w:ascii="Helvetica Neue" w:eastAsia="Helvetica Neue" w:hAnsi="Helvetica Neue" w:cs="Helvetica Neue"/>
        </w:rPr>
      </w:pPr>
      <w:r>
        <w:rPr>
          <w:rFonts w:ascii="Helvetica Neue" w:eastAsia="Helvetica Neue" w:hAnsi="Helvetica Neue" w:cs="Helvetica Neue"/>
        </w:rPr>
        <w:t xml:space="preserve">Pronajímatel se za podmínek vedených v této Smlouvě zavazuje přenechat Nájemci do dočasného užívání </w:t>
      </w:r>
      <w:proofErr w:type="spellStart"/>
      <w:proofErr w:type="gramStart"/>
      <w:r>
        <w:rPr>
          <w:rFonts w:ascii="Helvetica Neue" w:eastAsia="Helvetica Neue" w:hAnsi="Helvetica Neue" w:cs="Helvetica Neue"/>
        </w:rPr>
        <w:t>Poesiomat</w:t>
      </w:r>
      <w:proofErr w:type="spellEnd"/>
      <w:r>
        <w:rPr>
          <w:rFonts w:ascii="Helvetica Neue" w:eastAsia="Helvetica Neue" w:hAnsi="Helvetica Neue" w:cs="Helvetica Neue"/>
        </w:rPr>
        <w:t>,</w:t>
      </w:r>
      <w:proofErr w:type="gramEnd"/>
      <w:r>
        <w:rPr>
          <w:rFonts w:ascii="Helvetica Neue" w:eastAsia="Helvetica Neue" w:hAnsi="Helvetica Neue" w:cs="Helvetica Neue"/>
        </w:rPr>
        <w:t xml:space="preserve"> neboli jukebox na poezii, který je originální autorské dílo, jehož technická specifikace je uvedena v </w:t>
      </w:r>
      <w:r>
        <w:rPr>
          <w:rFonts w:ascii="Helvetica Neue" w:eastAsia="Helvetica Neue" w:hAnsi="Helvetica Neue" w:cs="Helvetica Neue"/>
          <w:b/>
        </w:rPr>
        <w:t>Příloze č. 1</w:t>
      </w:r>
      <w:r>
        <w:rPr>
          <w:rFonts w:ascii="Helvetica Neue" w:eastAsia="Helvetica Neue" w:hAnsi="Helvetica Neue" w:cs="Helvetica Neue"/>
        </w:rPr>
        <w:t xml:space="preserve"> této Smlouvy, </w:t>
      </w:r>
      <w:r>
        <w:rPr>
          <w:rFonts w:ascii="Helvetica Neue" w:eastAsia="Helvetica Neue" w:hAnsi="Helvetica Neue" w:cs="Helvetica Neue"/>
          <w:color w:val="000000"/>
        </w:rPr>
        <w:t>společně s odsouhlaseným audio obsahem</w:t>
      </w:r>
      <w:r>
        <w:rPr>
          <w:rFonts w:ascii="Helvetica Neue" w:eastAsia="Helvetica Neue" w:hAnsi="Helvetica Neue" w:cs="Helvetica Neue"/>
        </w:rPr>
        <w:t xml:space="preserve"> (dále jen jako „</w:t>
      </w:r>
      <w:r>
        <w:rPr>
          <w:rFonts w:ascii="Helvetica Neue" w:eastAsia="Helvetica Neue" w:hAnsi="Helvetica Neue" w:cs="Helvetica Neue"/>
          <w:b/>
        </w:rPr>
        <w:t>Předmět nájmu</w:t>
      </w:r>
      <w:r>
        <w:rPr>
          <w:rFonts w:ascii="Helvetica Neue" w:eastAsia="Helvetica Neue" w:hAnsi="Helvetica Neue" w:cs="Helvetica Neue"/>
        </w:rPr>
        <w:t>“) a Nájemce se zavazuje Pronajímateli za užívání Předmětu nájmu zaplatit nájemné podle čl. 5 Smlouvy</w:t>
      </w:r>
      <w:r w:rsidR="007940E3">
        <w:rPr>
          <w:rFonts w:ascii="Helvetica Neue" w:eastAsia="Helvetica Neue" w:hAnsi="Helvetica Neue" w:cs="Helvetica Neue"/>
        </w:rPr>
        <w:t>,</w:t>
      </w:r>
      <w:r>
        <w:rPr>
          <w:rFonts w:ascii="Helvetica Neue" w:eastAsia="Helvetica Neue" w:hAnsi="Helvetica Neue" w:cs="Helvetica Neue"/>
        </w:rPr>
        <w:t xml:space="preserve"> </w:t>
      </w:r>
      <w:r w:rsidRPr="00A70061">
        <w:rPr>
          <w:rFonts w:ascii="Helvetica Neue" w:eastAsia="Helvetica Neue" w:hAnsi="Helvetica Neue" w:cs="Helvetica Neue"/>
        </w:rPr>
        <w:t xml:space="preserve">a to v rámci veřejné zakázky </w:t>
      </w:r>
      <w:r w:rsidR="007940E3" w:rsidRPr="00A70061">
        <w:rPr>
          <w:rFonts w:ascii="Arial" w:eastAsia="Arial" w:hAnsi="Arial" w:cs="Arial"/>
        </w:rPr>
        <w:t>54/2025.</w:t>
      </w:r>
    </w:p>
    <w:p w14:paraId="3D70D1D2" w14:textId="77777777" w:rsidR="009D1166" w:rsidRDefault="00000000">
      <w:pPr>
        <w:numPr>
          <w:ilvl w:val="1"/>
          <w:numId w:val="1"/>
        </w:numPr>
        <w:tabs>
          <w:tab w:val="left" w:pos="548"/>
        </w:tabs>
        <w:spacing w:line="276" w:lineRule="auto"/>
        <w:ind w:right="500"/>
      </w:pPr>
      <w:r>
        <w:rPr>
          <w:rFonts w:ascii="Helvetica Neue" w:eastAsia="Helvetica Neue" w:hAnsi="Helvetica Neue" w:cs="Helvetica Neue"/>
        </w:rPr>
        <w:t xml:space="preserve">Předmětem smlouvy je dále poskytnutí autorskoprávní licence k užívání </w:t>
      </w:r>
      <w:proofErr w:type="spellStart"/>
      <w:r>
        <w:rPr>
          <w:rFonts w:ascii="Helvetica Neue" w:eastAsia="Helvetica Neue" w:hAnsi="Helvetica Neue" w:cs="Helvetica Neue"/>
        </w:rPr>
        <w:t>Poesiomatu</w:t>
      </w:r>
      <w:proofErr w:type="spellEnd"/>
      <w:r>
        <w:rPr>
          <w:rFonts w:ascii="Helvetica Neue" w:eastAsia="Helvetica Neue" w:hAnsi="Helvetica Neue" w:cs="Helvetica Neue"/>
        </w:rPr>
        <w:t xml:space="preserve"> v rozsahu ujednaném v této smlouvě.</w:t>
      </w:r>
    </w:p>
    <w:p w14:paraId="2C2E2CD9" w14:textId="4E4D353C" w:rsidR="009D1166" w:rsidRDefault="00000000">
      <w:pPr>
        <w:widowControl w:val="0"/>
        <w:numPr>
          <w:ilvl w:val="1"/>
          <w:numId w:val="1"/>
        </w:numPr>
        <w:pBdr>
          <w:top w:val="nil"/>
          <w:left w:val="nil"/>
          <w:bottom w:val="nil"/>
          <w:right w:val="nil"/>
          <w:between w:val="nil"/>
        </w:pBdr>
        <w:spacing w:line="276" w:lineRule="auto"/>
      </w:pPr>
      <w:r>
        <w:rPr>
          <w:rFonts w:ascii="Helvetica Neue" w:eastAsia="Helvetica Neue" w:hAnsi="Helvetica Neue" w:cs="Helvetica Neue"/>
        </w:rPr>
        <w:t>Pronajímatel</w:t>
      </w:r>
      <w:r>
        <w:rPr>
          <w:rFonts w:ascii="Helvetica Neue" w:eastAsia="Helvetica Neue" w:hAnsi="Helvetica Neue" w:cs="Helvetica Neue"/>
          <w:color w:val="000000"/>
        </w:rPr>
        <w:t xml:space="preserve"> se zavazuje </w:t>
      </w:r>
      <w:r>
        <w:rPr>
          <w:rFonts w:ascii="Helvetica Neue" w:eastAsia="Helvetica Neue" w:hAnsi="Helvetica Neue" w:cs="Helvetica Neue"/>
        </w:rPr>
        <w:t>Předmět nájmu</w:t>
      </w:r>
      <w:r>
        <w:rPr>
          <w:rFonts w:ascii="Helvetica Neue" w:eastAsia="Helvetica Neue" w:hAnsi="Helvetica Neue" w:cs="Helvetica Neue"/>
          <w:color w:val="000000"/>
        </w:rPr>
        <w:t xml:space="preserve"> dodat </w:t>
      </w:r>
      <w:r>
        <w:rPr>
          <w:rFonts w:ascii="Helvetica Neue" w:eastAsia="Helvetica Neue" w:hAnsi="Helvetica Neue" w:cs="Helvetica Neue"/>
        </w:rPr>
        <w:t>Nájemci</w:t>
      </w:r>
      <w:r>
        <w:rPr>
          <w:rFonts w:ascii="Helvetica Neue" w:eastAsia="Helvetica Neue" w:hAnsi="Helvetica Neue" w:cs="Helvetica Neue"/>
          <w:color w:val="000000"/>
        </w:rPr>
        <w:t xml:space="preserve"> </w:t>
      </w:r>
      <w:r w:rsidRPr="00A70061">
        <w:rPr>
          <w:rFonts w:ascii="Helvetica Neue" w:eastAsia="Helvetica Neue" w:hAnsi="Helvetica Neue" w:cs="Helvetica Neue"/>
        </w:rPr>
        <w:t>v</w:t>
      </w:r>
      <w:r w:rsidR="007940E3" w:rsidRPr="00A70061">
        <w:rPr>
          <w:rFonts w:ascii="Helvetica Neue" w:eastAsia="Helvetica Neue" w:hAnsi="Helvetica Neue" w:cs="Helvetica Neue"/>
        </w:rPr>
        <w:t> </w:t>
      </w:r>
      <w:r w:rsidRPr="00A70061">
        <w:rPr>
          <w:rFonts w:ascii="Helvetica Neue" w:eastAsia="Helvetica Neue" w:hAnsi="Helvetica Neue" w:cs="Helvetica Neue"/>
        </w:rPr>
        <w:t>t</w:t>
      </w:r>
      <w:r w:rsidR="007940E3" w:rsidRPr="00A70061">
        <w:rPr>
          <w:rFonts w:ascii="Helvetica Neue" w:eastAsia="Helvetica Neue" w:hAnsi="Helvetica Neue" w:cs="Helvetica Neue"/>
        </w:rPr>
        <w:t>ermínu do 30.</w:t>
      </w:r>
      <w:r w:rsidRPr="00A70061">
        <w:rPr>
          <w:rFonts w:ascii="Helvetica Neue" w:eastAsia="Helvetica Neue" w:hAnsi="Helvetica Neue" w:cs="Helvetica Neue"/>
        </w:rPr>
        <w:t xml:space="preserve"> </w:t>
      </w:r>
      <w:r w:rsidR="007940E3" w:rsidRPr="00A70061">
        <w:rPr>
          <w:rFonts w:ascii="Helvetica Neue" w:eastAsia="Helvetica Neue" w:hAnsi="Helvetica Neue" w:cs="Helvetica Neue"/>
        </w:rPr>
        <w:t>09.</w:t>
      </w:r>
      <w:r w:rsidRPr="00A70061">
        <w:rPr>
          <w:rFonts w:ascii="Helvetica Neue" w:eastAsia="Helvetica Neue" w:hAnsi="Helvetica Neue" w:cs="Helvetica Neue"/>
        </w:rPr>
        <w:t xml:space="preserve"> 2025, </w:t>
      </w:r>
      <w:r>
        <w:rPr>
          <w:rFonts w:ascii="Helvetica Neue" w:eastAsia="Helvetica Neue" w:hAnsi="Helvetica Neue" w:cs="Helvetica Neue"/>
        </w:rPr>
        <w:t xml:space="preserve">a to včetně audiovizuálního obsahu odsouhlaseného oběma Stranami. </w:t>
      </w:r>
    </w:p>
    <w:p w14:paraId="027B549B" w14:textId="77777777" w:rsidR="009D1166" w:rsidRDefault="00000000">
      <w:pPr>
        <w:widowControl w:val="0"/>
        <w:numPr>
          <w:ilvl w:val="1"/>
          <w:numId w:val="1"/>
        </w:numPr>
        <w:pBdr>
          <w:top w:val="nil"/>
          <w:left w:val="nil"/>
          <w:bottom w:val="nil"/>
          <w:right w:val="nil"/>
          <w:between w:val="nil"/>
        </w:pBdr>
        <w:spacing w:line="276" w:lineRule="auto"/>
      </w:pPr>
      <w:r>
        <w:rPr>
          <w:rFonts w:ascii="Helvetica Neue" w:eastAsia="Helvetica Neue" w:hAnsi="Helvetica Neue" w:cs="Helvetica Neue"/>
        </w:rPr>
        <w:t xml:space="preserve">Dramaturgie audiovizuálního obsahu bude tvořena na základě součinnosti obou Smluvních stran po podpisu Smlouvy. Finální soupis audiovizuálního obsahu bude Nájemci odeslán nejdříve čtrnáct (14) dní před termínem instalace Předmětu nájmu ke konečnému schválení. V případě, že by Nájemce nesouhlasil s většinou navrhovaného audiovizuálního obsahu, dochází automaticky k prodloužení lhůty k dodání Předmětu nájmu o dva (2) týdny. Postup pro schválení audiovizuálního podpisu se následně bude opakovat. Audiovizuální obsah odsouhlasený Nájemcem zajistí Pronajímatel. </w:t>
      </w:r>
    </w:p>
    <w:p w14:paraId="506974A2" w14:textId="77777777" w:rsidR="009D1166" w:rsidRDefault="00000000">
      <w:pPr>
        <w:numPr>
          <w:ilvl w:val="1"/>
          <w:numId w:val="1"/>
        </w:numPr>
        <w:tabs>
          <w:tab w:val="left" w:pos="548"/>
        </w:tabs>
        <w:spacing w:line="276" w:lineRule="auto"/>
      </w:pPr>
      <w:r>
        <w:rPr>
          <w:rFonts w:ascii="Helvetica Neue" w:eastAsia="Helvetica Neue" w:hAnsi="Helvetica Neue" w:cs="Helvetica Neue"/>
        </w:rPr>
        <w:t xml:space="preserve">Pronajímatel dodá Předmět nájmu na místo instalace určené Nájemcem specifikované v </w:t>
      </w:r>
      <w:r>
        <w:rPr>
          <w:rFonts w:ascii="Helvetica Neue" w:eastAsia="Helvetica Neue" w:hAnsi="Helvetica Neue" w:cs="Helvetica Neue"/>
          <w:b/>
        </w:rPr>
        <w:t>Příloze</w:t>
      </w:r>
      <w:r>
        <w:rPr>
          <w:rFonts w:ascii="Helvetica Neue" w:eastAsia="Helvetica Neue" w:hAnsi="Helvetica Neue" w:cs="Helvetica Neue"/>
          <w:sz w:val="20"/>
          <w:szCs w:val="20"/>
        </w:rPr>
        <w:t xml:space="preserve"> </w:t>
      </w:r>
      <w:r>
        <w:rPr>
          <w:rFonts w:ascii="Helvetica Neue" w:eastAsia="Helvetica Neue" w:hAnsi="Helvetica Neue" w:cs="Helvetica Neue"/>
          <w:b/>
        </w:rPr>
        <w:t>č.</w:t>
      </w:r>
      <w:r>
        <w:rPr>
          <w:rFonts w:ascii="Helvetica Neue" w:eastAsia="Helvetica Neue" w:hAnsi="Helvetica Neue" w:cs="Helvetica Neue"/>
          <w:sz w:val="20"/>
          <w:szCs w:val="20"/>
        </w:rPr>
        <w:t xml:space="preserve"> </w:t>
      </w:r>
      <w:r>
        <w:rPr>
          <w:rFonts w:ascii="Helvetica Neue" w:eastAsia="Helvetica Neue" w:hAnsi="Helvetica Neue" w:cs="Helvetica Neue"/>
          <w:b/>
        </w:rPr>
        <w:t>2</w:t>
      </w:r>
      <w:r>
        <w:rPr>
          <w:rFonts w:ascii="Helvetica Neue" w:eastAsia="Helvetica Neue" w:hAnsi="Helvetica Neue" w:cs="Helvetica Neue"/>
        </w:rPr>
        <w:t xml:space="preserve"> této Smlouvy.</w:t>
      </w:r>
    </w:p>
    <w:p w14:paraId="78AC38C7" w14:textId="77777777" w:rsidR="009D1166" w:rsidRDefault="00000000">
      <w:pPr>
        <w:numPr>
          <w:ilvl w:val="1"/>
          <w:numId w:val="1"/>
        </w:numPr>
        <w:tabs>
          <w:tab w:val="left" w:pos="548"/>
        </w:tabs>
        <w:spacing w:line="276" w:lineRule="auto"/>
      </w:pPr>
      <w:r>
        <w:rPr>
          <w:rFonts w:ascii="Helvetica Neue" w:eastAsia="Helvetica Neue" w:hAnsi="Helvetica Neue" w:cs="Helvetica Neue"/>
        </w:rPr>
        <w:t>Pronajímatel Předmět nájmu předá a Nájemce Předmět nájmu převezme na základě předávacího protokolu. Pronajímatel bude Nájemce informovat o datu předání Předmětu nájmu alespoň tři (3) dny předem.</w:t>
      </w:r>
    </w:p>
    <w:p w14:paraId="020B178B" w14:textId="77777777" w:rsidR="009D1166" w:rsidRDefault="00000000">
      <w:pPr>
        <w:widowControl w:val="0"/>
        <w:numPr>
          <w:ilvl w:val="1"/>
          <w:numId w:val="1"/>
        </w:numPr>
        <w:pBdr>
          <w:top w:val="nil"/>
          <w:left w:val="nil"/>
          <w:bottom w:val="nil"/>
          <w:right w:val="nil"/>
          <w:between w:val="nil"/>
        </w:pBdr>
        <w:spacing w:line="276" w:lineRule="auto"/>
      </w:pPr>
      <w:r>
        <w:rPr>
          <w:rFonts w:ascii="Helvetica Neue" w:eastAsia="Helvetica Neue" w:hAnsi="Helvetica Neue" w:cs="Helvetica Neue"/>
          <w:color w:val="000000"/>
        </w:rPr>
        <w:t xml:space="preserve">V případě, že </w:t>
      </w:r>
      <w:r>
        <w:rPr>
          <w:rFonts w:ascii="Helvetica Neue" w:eastAsia="Helvetica Neue" w:hAnsi="Helvetica Neue" w:cs="Helvetica Neue"/>
        </w:rPr>
        <w:t xml:space="preserve">Nájemce </w:t>
      </w:r>
      <w:r>
        <w:rPr>
          <w:rFonts w:ascii="Helvetica Neue" w:eastAsia="Helvetica Neue" w:hAnsi="Helvetica Neue" w:cs="Helvetica Neue"/>
          <w:color w:val="000000"/>
        </w:rPr>
        <w:t xml:space="preserve">odmítne převzetí </w:t>
      </w:r>
      <w:r>
        <w:rPr>
          <w:rFonts w:ascii="Helvetica Neue" w:eastAsia="Helvetica Neue" w:hAnsi="Helvetica Neue" w:cs="Helvetica Neue"/>
        </w:rPr>
        <w:t>Předmětu nájmu</w:t>
      </w:r>
      <w:r>
        <w:rPr>
          <w:rFonts w:ascii="Helvetica Neue" w:eastAsia="Helvetica Neue" w:hAnsi="Helvetica Neue" w:cs="Helvetica Neue"/>
          <w:color w:val="000000"/>
        </w:rPr>
        <w:t>, má se za to, že</w:t>
      </w:r>
      <w:r>
        <w:rPr>
          <w:rFonts w:ascii="Helvetica Neue" w:eastAsia="Helvetica Neue" w:hAnsi="Helvetica Neue" w:cs="Helvetica Neue"/>
        </w:rPr>
        <w:t xml:space="preserve"> Předmět nájmu</w:t>
      </w:r>
      <w:r>
        <w:rPr>
          <w:rFonts w:ascii="Helvetica Neue" w:eastAsia="Helvetica Neue" w:hAnsi="Helvetica Neue" w:cs="Helvetica Neue"/>
          <w:color w:val="000000"/>
        </w:rPr>
        <w:t xml:space="preserve"> byl předáno‘ v den instalace na určeném místě.</w:t>
      </w:r>
    </w:p>
    <w:p w14:paraId="7E92DCAD" w14:textId="77777777" w:rsidR="009D1166" w:rsidRDefault="00000000">
      <w:pPr>
        <w:widowControl w:val="0"/>
        <w:numPr>
          <w:ilvl w:val="1"/>
          <w:numId w:val="1"/>
        </w:numPr>
        <w:pBdr>
          <w:top w:val="nil"/>
          <w:left w:val="nil"/>
          <w:bottom w:val="nil"/>
          <w:right w:val="nil"/>
          <w:between w:val="nil"/>
        </w:pBdr>
        <w:spacing w:line="276" w:lineRule="auto"/>
      </w:pPr>
      <w:bookmarkStart w:id="1" w:name="_heading=h.30j0zll" w:colFirst="0" w:colLast="0"/>
      <w:bookmarkEnd w:id="1"/>
      <w:r>
        <w:rPr>
          <w:rFonts w:ascii="Helvetica Neue" w:eastAsia="Helvetica Neue" w:hAnsi="Helvetica Neue" w:cs="Helvetica Neue"/>
        </w:rPr>
        <w:t>Pronajímatel</w:t>
      </w:r>
      <w:r>
        <w:rPr>
          <w:rFonts w:ascii="Helvetica Neue" w:eastAsia="Helvetica Neue" w:hAnsi="Helvetica Neue" w:cs="Helvetica Neue"/>
          <w:color w:val="000000"/>
        </w:rPr>
        <w:t xml:space="preserve"> má nárok na prodloužení lhůty pro dodání </w:t>
      </w:r>
      <w:r>
        <w:rPr>
          <w:rFonts w:ascii="Helvetica Neue" w:eastAsia="Helvetica Neue" w:hAnsi="Helvetica Neue" w:cs="Helvetica Neue"/>
        </w:rPr>
        <w:t>Předmětu nájmu</w:t>
      </w:r>
      <w:r>
        <w:rPr>
          <w:rFonts w:ascii="Helvetica Neue" w:eastAsia="Helvetica Neue" w:hAnsi="Helvetica Neue" w:cs="Helvetica Neue"/>
          <w:color w:val="000000"/>
        </w:rPr>
        <w:t>:</w:t>
      </w:r>
    </w:p>
    <w:p w14:paraId="6328C6FE" w14:textId="77777777" w:rsidR="009D1166" w:rsidRDefault="00000000">
      <w:pPr>
        <w:keepLines/>
        <w:widowControl w:val="0"/>
        <w:numPr>
          <w:ilvl w:val="2"/>
          <w:numId w:val="1"/>
        </w:numPr>
        <w:pBdr>
          <w:top w:val="nil"/>
          <w:left w:val="nil"/>
          <w:bottom w:val="nil"/>
          <w:right w:val="nil"/>
          <w:between w:val="nil"/>
        </w:pBdr>
        <w:spacing w:line="276" w:lineRule="auto"/>
      </w:pPr>
      <w:r>
        <w:rPr>
          <w:rFonts w:ascii="Helvetica Neue" w:eastAsia="Helvetica Neue" w:hAnsi="Helvetica Neue" w:cs="Helvetica Neue"/>
          <w:color w:val="000000"/>
        </w:rPr>
        <w:lastRenderedPageBreak/>
        <w:t>v důsledku události vyšší moci, tj. mimořádné události nebo okolnosti, kterou nemohla žádná ze Stran před uzavřením Smlouvy předvídat ani jí předejít přijetím preventivního opatření, a která je mimo jakoukoliv kontrolu Strany a nebyla způsobena úmyslně ani z nedbalosti kterékoliv Strany, a která podstatným způsobem ztěžuje nebo znemožňuje plnění povinností dle této Smlouvy kteroukoliv ze Stran;</w:t>
      </w:r>
    </w:p>
    <w:p w14:paraId="2E66EFA4" w14:textId="77777777" w:rsidR="009D1166" w:rsidRDefault="00000000">
      <w:pPr>
        <w:keepLines/>
        <w:widowControl w:val="0"/>
        <w:numPr>
          <w:ilvl w:val="2"/>
          <w:numId w:val="1"/>
        </w:numPr>
        <w:pBdr>
          <w:top w:val="nil"/>
          <w:left w:val="nil"/>
          <w:bottom w:val="nil"/>
          <w:right w:val="nil"/>
          <w:between w:val="nil"/>
        </w:pBdr>
        <w:spacing w:line="276" w:lineRule="auto"/>
      </w:pPr>
      <w:r>
        <w:rPr>
          <w:rFonts w:ascii="Helvetica Neue" w:eastAsia="Helvetica Neue" w:hAnsi="Helvetica Neue" w:cs="Helvetica Neue"/>
          <w:color w:val="000000"/>
        </w:rPr>
        <w:t xml:space="preserve">z jiných důvodů zaviněných výlučně </w:t>
      </w:r>
      <w:r>
        <w:rPr>
          <w:rFonts w:ascii="Helvetica Neue" w:eastAsia="Helvetica Neue" w:hAnsi="Helvetica Neue" w:cs="Helvetica Neue"/>
        </w:rPr>
        <w:t>Nájemcem</w:t>
      </w:r>
      <w:r>
        <w:rPr>
          <w:rFonts w:ascii="Helvetica Neue" w:eastAsia="Helvetica Neue" w:hAnsi="Helvetica Neue" w:cs="Helvetica Neue"/>
          <w:color w:val="000000"/>
        </w:rPr>
        <w:t xml:space="preserve"> včetně neposkytnutí součinnosti k realizaci</w:t>
      </w:r>
      <w:r>
        <w:rPr>
          <w:rFonts w:ascii="Helvetica Neue" w:eastAsia="Helvetica Neue" w:hAnsi="Helvetica Neue" w:cs="Helvetica Neue"/>
        </w:rPr>
        <w:t xml:space="preserve"> Předmětu nájmu</w:t>
      </w:r>
      <w:r>
        <w:rPr>
          <w:rFonts w:ascii="Helvetica Neue" w:eastAsia="Helvetica Neue" w:hAnsi="Helvetica Neue" w:cs="Helvetica Neue"/>
          <w:color w:val="000000"/>
        </w:rPr>
        <w:t>;</w:t>
      </w:r>
    </w:p>
    <w:p w14:paraId="3E043999" w14:textId="77777777" w:rsidR="009D1166" w:rsidRDefault="00000000">
      <w:pPr>
        <w:keepLines/>
        <w:widowControl w:val="0"/>
        <w:numPr>
          <w:ilvl w:val="2"/>
          <w:numId w:val="1"/>
        </w:numPr>
        <w:pBdr>
          <w:top w:val="nil"/>
          <w:left w:val="nil"/>
          <w:bottom w:val="nil"/>
          <w:right w:val="nil"/>
          <w:between w:val="nil"/>
        </w:pBdr>
        <w:spacing w:line="276" w:lineRule="auto"/>
      </w:pPr>
      <w:r>
        <w:rPr>
          <w:rFonts w:ascii="Helvetica Neue" w:eastAsia="Helvetica Neue" w:hAnsi="Helvetica Neue" w:cs="Helvetica Neue"/>
          <w:color w:val="000000"/>
        </w:rPr>
        <w:t>z důvodu okolností vylučujících odpovědnost.</w:t>
      </w:r>
    </w:p>
    <w:p w14:paraId="43228650" w14:textId="77777777" w:rsidR="009D1166" w:rsidRDefault="00000000">
      <w:pPr>
        <w:widowControl w:val="0"/>
        <w:numPr>
          <w:ilvl w:val="1"/>
          <w:numId w:val="1"/>
        </w:numPr>
        <w:pBdr>
          <w:top w:val="nil"/>
          <w:left w:val="nil"/>
          <w:bottom w:val="nil"/>
          <w:right w:val="nil"/>
          <w:between w:val="nil"/>
        </w:pBdr>
        <w:spacing w:line="276" w:lineRule="auto"/>
      </w:pPr>
      <w:bookmarkStart w:id="2" w:name="_heading=h.1fob9te" w:colFirst="0" w:colLast="0"/>
      <w:bookmarkEnd w:id="2"/>
      <w:r>
        <w:rPr>
          <w:rFonts w:ascii="Helvetica Neue" w:eastAsia="Helvetica Neue" w:hAnsi="Helvetica Neue" w:cs="Helvetica Neue"/>
          <w:color w:val="000000"/>
        </w:rPr>
        <w:t xml:space="preserve">V případě, že nastane některá okolnost pro prodloužení lhůty pro dodání </w:t>
      </w:r>
      <w:r>
        <w:rPr>
          <w:rFonts w:ascii="Helvetica Neue" w:eastAsia="Helvetica Neue" w:hAnsi="Helvetica Neue" w:cs="Helvetica Neue"/>
        </w:rPr>
        <w:t>Předmětu nájmu</w:t>
      </w:r>
      <w:r>
        <w:rPr>
          <w:rFonts w:ascii="Helvetica Neue" w:eastAsia="Helvetica Neue" w:hAnsi="Helvetica Neue" w:cs="Helvetica Neue"/>
          <w:color w:val="000000"/>
        </w:rPr>
        <w:t xml:space="preserve"> podle čl. 1.7 Smlouvy, jsou Strany povinny odsouhlasit změnu v termínu dodání na výzvu jakékoliv ze Stran. Pokud druhá Strana odsouhlasení změny termínu dodání bez vážného důvodu odmítá, má se za to, že změnu odsouhlasila v rozsahu trvání okolnosti pro prodloužení lhůty pro dokončení </w:t>
      </w:r>
      <w:r>
        <w:rPr>
          <w:rFonts w:ascii="Helvetica Neue" w:eastAsia="Helvetica Neue" w:hAnsi="Helvetica Neue" w:cs="Helvetica Neue"/>
        </w:rPr>
        <w:t>Předmětu nájmu</w:t>
      </w:r>
      <w:r>
        <w:rPr>
          <w:rFonts w:ascii="Helvetica Neue" w:eastAsia="Helvetica Neue" w:hAnsi="Helvetica Neue" w:cs="Helvetica Neue"/>
          <w:smallCaps/>
          <w:color w:val="000000"/>
        </w:rPr>
        <w:t>.</w:t>
      </w:r>
    </w:p>
    <w:p w14:paraId="1E877BD6" w14:textId="77777777" w:rsidR="009D1166" w:rsidRDefault="00000000">
      <w:pPr>
        <w:keepNext/>
        <w:numPr>
          <w:ilvl w:val="0"/>
          <w:numId w:val="1"/>
        </w:numPr>
        <w:pBdr>
          <w:top w:val="nil"/>
          <w:left w:val="nil"/>
          <w:bottom w:val="nil"/>
          <w:right w:val="nil"/>
          <w:between w:val="nil"/>
        </w:pBdr>
        <w:spacing w:line="276" w:lineRule="auto"/>
      </w:pPr>
      <w:r>
        <w:rPr>
          <w:rFonts w:ascii="Helvetica Neue" w:eastAsia="Helvetica Neue" w:hAnsi="Helvetica Neue" w:cs="Helvetica Neue"/>
          <w:b/>
          <w:smallCaps/>
          <w:color w:val="000000"/>
        </w:rPr>
        <w:t>doba trvání nájmu</w:t>
      </w:r>
    </w:p>
    <w:p w14:paraId="676B6479" w14:textId="2F505B6F" w:rsidR="009D1166" w:rsidRPr="00A70061" w:rsidRDefault="00000000" w:rsidP="00A70061">
      <w:pPr>
        <w:widowControl w:val="0"/>
        <w:numPr>
          <w:ilvl w:val="1"/>
          <w:numId w:val="1"/>
        </w:numPr>
        <w:pBdr>
          <w:top w:val="nil"/>
          <w:left w:val="nil"/>
          <w:bottom w:val="nil"/>
          <w:right w:val="nil"/>
          <w:between w:val="nil"/>
        </w:pBdr>
        <w:spacing w:line="276" w:lineRule="auto"/>
        <w:rPr>
          <w:rFonts w:ascii="Helvetica Neue" w:eastAsia="Helvetica Neue" w:hAnsi="Helvetica Neue" w:cs="Helvetica Neue"/>
        </w:rPr>
      </w:pPr>
      <w:r>
        <w:rPr>
          <w:rFonts w:ascii="Helvetica Neue" w:eastAsia="Helvetica Neue" w:hAnsi="Helvetica Neue" w:cs="Helvetica Neue"/>
        </w:rPr>
        <w:t xml:space="preserve">Nájem se sjednává na dobu určitou pěti (5) let, počínaje dodáním </w:t>
      </w:r>
      <w:proofErr w:type="spellStart"/>
      <w:r>
        <w:rPr>
          <w:rFonts w:ascii="Helvetica Neue" w:eastAsia="Helvetica Neue" w:hAnsi="Helvetica Neue" w:cs="Helvetica Neue"/>
        </w:rPr>
        <w:t>Poesimonatu</w:t>
      </w:r>
      <w:proofErr w:type="spellEnd"/>
      <w:r>
        <w:rPr>
          <w:rFonts w:ascii="Helvetica Neue" w:eastAsia="Helvetica Neue" w:hAnsi="Helvetica Neue" w:cs="Helvetica Neue"/>
        </w:rPr>
        <w:t xml:space="preserve"> ve smyslu čl. 1.3 této Smlouvy („</w:t>
      </w:r>
      <w:r>
        <w:rPr>
          <w:rFonts w:ascii="Helvetica Neue" w:eastAsia="Helvetica Neue" w:hAnsi="Helvetica Neue" w:cs="Helvetica Neue"/>
          <w:b/>
        </w:rPr>
        <w:t>Základní doba nájmu</w:t>
      </w:r>
      <w:r>
        <w:rPr>
          <w:rFonts w:ascii="Helvetica Neue" w:eastAsia="Helvetica Neue" w:hAnsi="Helvetica Neue" w:cs="Helvetica Neue"/>
        </w:rPr>
        <w:t>“).</w:t>
      </w:r>
    </w:p>
    <w:p w14:paraId="1DFA6394" w14:textId="77777777" w:rsidR="009D1166" w:rsidRDefault="00000000">
      <w:pPr>
        <w:keepNext/>
        <w:numPr>
          <w:ilvl w:val="0"/>
          <w:numId w:val="1"/>
        </w:numPr>
        <w:pBdr>
          <w:top w:val="nil"/>
          <w:left w:val="nil"/>
          <w:bottom w:val="nil"/>
          <w:right w:val="nil"/>
          <w:between w:val="nil"/>
        </w:pBdr>
        <w:spacing w:line="276" w:lineRule="auto"/>
      </w:pPr>
      <w:r>
        <w:rPr>
          <w:rFonts w:ascii="Helvetica Neue" w:eastAsia="Helvetica Neue" w:hAnsi="Helvetica Neue" w:cs="Helvetica Neue"/>
          <w:b/>
          <w:smallCaps/>
          <w:color w:val="000000"/>
        </w:rPr>
        <w:t>práva a povinnosti stran</w:t>
      </w:r>
    </w:p>
    <w:p w14:paraId="29CAF4A4" w14:textId="77777777" w:rsidR="009D1166" w:rsidRDefault="00000000">
      <w:pPr>
        <w:widowControl w:val="0"/>
        <w:numPr>
          <w:ilvl w:val="1"/>
          <w:numId w:val="1"/>
        </w:numPr>
        <w:pBdr>
          <w:top w:val="nil"/>
          <w:left w:val="nil"/>
          <w:bottom w:val="nil"/>
          <w:right w:val="nil"/>
          <w:between w:val="nil"/>
        </w:pBdr>
        <w:spacing w:line="276" w:lineRule="auto"/>
      </w:pPr>
      <w:r>
        <w:rPr>
          <w:rFonts w:ascii="Helvetica Neue" w:eastAsia="Helvetica Neue" w:hAnsi="Helvetica Neue" w:cs="Helvetica Neue"/>
        </w:rPr>
        <w:t xml:space="preserve">Nájemce </w:t>
      </w:r>
      <w:r>
        <w:rPr>
          <w:rFonts w:ascii="Helvetica Neue" w:eastAsia="Helvetica Neue" w:hAnsi="Helvetica Neue" w:cs="Helvetica Neue"/>
          <w:color w:val="000000"/>
        </w:rPr>
        <w:t>se zavazuje:</w:t>
      </w:r>
    </w:p>
    <w:p w14:paraId="6A18032E" w14:textId="77777777" w:rsidR="009D1166" w:rsidRDefault="00000000">
      <w:pPr>
        <w:keepLines/>
        <w:widowControl w:val="0"/>
        <w:numPr>
          <w:ilvl w:val="2"/>
          <w:numId w:val="1"/>
        </w:numPr>
        <w:pBdr>
          <w:top w:val="nil"/>
          <w:left w:val="nil"/>
          <w:bottom w:val="nil"/>
          <w:right w:val="nil"/>
          <w:between w:val="nil"/>
        </w:pBdr>
        <w:spacing w:line="276" w:lineRule="auto"/>
      </w:pPr>
      <w:r>
        <w:rPr>
          <w:rFonts w:ascii="Helvetica Neue" w:eastAsia="Helvetica Neue" w:hAnsi="Helvetica Neue" w:cs="Helvetica Neue"/>
          <w:color w:val="000000"/>
        </w:rPr>
        <w:t xml:space="preserve">poskytovat </w:t>
      </w:r>
      <w:r>
        <w:rPr>
          <w:rFonts w:ascii="Helvetica Neue" w:eastAsia="Helvetica Neue" w:hAnsi="Helvetica Neue" w:cs="Helvetica Neue"/>
        </w:rPr>
        <w:t xml:space="preserve">Pronajímateli </w:t>
      </w:r>
      <w:r>
        <w:rPr>
          <w:rFonts w:ascii="Helvetica Neue" w:eastAsia="Helvetica Neue" w:hAnsi="Helvetica Neue" w:cs="Helvetica Neue"/>
          <w:color w:val="000000"/>
        </w:rPr>
        <w:t>potřebnou součinnost k dodání Předmětu nájmu;</w:t>
      </w:r>
    </w:p>
    <w:p w14:paraId="363EE01E" w14:textId="77777777" w:rsidR="009D1166" w:rsidRDefault="00000000">
      <w:pPr>
        <w:keepLines/>
        <w:widowControl w:val="0"/>
        <w:numPr>
          <w:ilvl w:val="2"/>
          <w:numId w:val="1"/>
        </w:numPr>
        <w:pBdr>
          <w:top w:val="nil"/>
          <w:left w:val="nil"/>
          <w:bottom w:val="nil"/>
          <w:right w:val="nil"/>
          <w:between w:val="nil"/>
        </w:pBdr>
        <w:spacing w:line="276" w:lineRule="auto"/>
      </w:pPr>
      <w:r>
        <w:rPr>
          <w:rFonts w:ascii="Helvetica Neue" w:eastAsia="Helvetica Neue" w:hAnsi="Helvetica Neue" w:cs="Helvetica Neue"/>
          <w:color w:val="000000"/>
        </w:rPr>
        <w:t xml:space="preserve">řádně a včas uhradit </w:t>
      </w:r>
      <w:r>
        <w:rPr>
          <w:rFonts w:ascii="Helvetica Neue" w:eastAsia="Helvetica Neue" w:hAnsi="Helvetica Neue" w:cs="Helvetica Neue"/>
        </w:rPr>
        <w:t>nájemné za Předmět nájmu</w:t>
      </w:r>
      <w:r>
        <w:rPr>
          <w:rFonts w:ascii="Helvetica Neue" w:eastAsia="Helvetica Neue" w:hAnsi="Helvetica Neue" w:cs="Helvetica Neue"/>
          <w:color w:val="000000"/>
        </w:rPr>
        <w:t xml:space="preserve">, resp. jednotlivé zálohy ceny </w:t>
      </w:r>
      <w:r>
        <w:rPr>
          <w:rFonts w:ascii="Helvetica Neue" w:eastAsia="Helvetica Neue" w:hAnsi="Helvetica Neue" w:cs="Helvetica Neue"/>
        </w:rPr>
        <w:t>Předmětu nájmu</w:t>
      </w:r>
      <w:r>
        <w:rPr>
          <w:rFonts w:ascii="Helvetica Neue" w:eastAsia="Helvetica Neue" w:hAnsi="Helvetica Neue" w:cs="Helvetica Neue"/>
          <w:color w:val="000000"/>
        </w:rPr>
        <w:t xml:space="preserve"> podle této Smlouvy;</w:t>
      </w:r>
    </w:p>
    <w:p w14:paraId="2528A1A9" w14:textId="77777777" w:rsidR="009D1166" w:rsidRDefault="00000000">
      <w:pPr>
        <w:keepLines/>
        <w:widowControl w:val="0"/>
        <w:numPr>
          <w:ilvl w:val="2"/>
          <w:numId w:val="1"/>
        </w:numPr>
        <w:pBdr>
          <w:top w:val="nil"/>
          <w:left w:val="nil"/>
          <w:bottom w:val="nil"/>
          <w:right w:val="nil"/>
          <w:between w:val="nil"/>
        </w:pBdr>
        <w:spacing w:line="276" w:lineRule="auto"/>
      </w:pPr>
      <w:r>
        <w:rPr>
          <w:rFonts w:ascii="Helvetica Neue" w:eastAsia="Helvetica Neue" w:hAnsi="Helvetica Neue" w:cs="Helvetica Neue"/>
          <w:color w:val="000000"/>
        </w:rPr>
        <w:t xml:space="preserve">poskytnout součinnost při instalaci </w:t>
      </w:r>
      <w:r>
        <w:rPr>
          <w:rFonts w:ascii="Helvetica Neue" w:eastAsia="Helvetica Neue" w:hAnsi="Helvetica Neue" w:cs="Helvetica Neue"/>
        </w:rPr>
        <w:t>Předmětu nájmu</w:t>
      </w:r>
      <w:r>
        <w:rPr>
          <w:rFonts w:ascii="Helvetica Neue" w:eastAsia="Helvetica Neue" w:hAnsi="Helvetica Neue" w:cs="Helvetica Neue"/>
          <w:color w:val="000000"/>
        </w:rPr>
        <w:t>;</w:t>
      </w:r>
    </w:p>
    <w:p w14:paraId="22CEA42B" w14:textId="77777777" w:rsidR="009D1166" w:rsidRDefault="00000000">
      <w:pPr>
        <w:keepLines/>
        <w:widowControl w:val="0"/>
        <w:numPr>
          <w:ilvl w:val="2"/>
          <w:numId w:val="1"/>
        </w:numPr>
        <w:pBdr>
          <w:top w:val="nil"/>
          <w:left w:val="nil"/>
          <w:bottom w:val="nil"/>
          <w:right w:val="nil"/>
          <w:between w:val="nil"/>
        </w:pBdr>
        <w:spacing w:line="276" w:lineRule="auto"/>
      </w:pPr>
      <w:r>
        <w:rPr>
          <w:rFonts w:ascii="Helvetica Neue" w:eastAsia="Helvetica Neue" w:hAnsi="Helvetica Neue" w:cs="Helvetica Neue"/>
          <w:color w:val="000000"/>
        </w:rPr>
        <w:t>uchovávat</w:t>
      </w:r>
      <w:r>
        <w:rPr>
          <w:rFonts w:ascii="Helvetica Neue" w:eastAsia="Helvetica Neue" w:hAnsi="Helvetica Neue" w:cs="Helvetica Neue"/>
        </w:rPr>
        <w:t xml:space="preserve"> Předmět nájmu</w:t>
      </w:r>
      <w:r>
        <w:rPr>
          <w:rFonts w:ascii="Helvetica Neue" w:eastAsia="Helvetica Neue" w:hAnsi="Helvetica Neue" w:cs="Helvetica Neue"/>
          <w:color w:val="000000"/>
        </w:rPr>
        <w:t xml:space="preserve"> v provozuschopném stavu a původním stavu, s původními popisky a označeními;</w:t>
      </w:r>
    </w:p>
    <w:p w14:paraId="6C7CBBF1" w14:textId="77777777" w:rsidR="009D1166" w:rsidRDefault="00000000">
      <w:pPr>
        <w:keepLines/>
        <w:widowControl w:val="0"/>
        <w:numPr>
          <w:ilvl w:val="2"/>
          <w:numId w:val="1"/>
        </w:numPr>
        <w:pBdr>
          <w:top w:val="nil"/>
          <w:left w:val="nil"/>
          <w:bottom w:val="nil"/>
          <w:right w:val="nil"/>
          <w:between w:val="nil"/>
        </w:pBdr>
        <w:spacing w:line="276" w:lineRule="auto"/>
      </w:pPr>
      <w:r>
        <w:rPr>
          <w:rFonts w:ascii="Helvetica Neue" w:eastAsia="Helvetica Neue" w:hAnsi="Helvetica Neue" w:cs="Helvetica Neue"/>
          <w:color w:val="000000"/>
        </w:rPr>
        <w:t>neměnit</w:t>
      </w:r>
      <w:r>
        <w:rPr>
          <w:rFonts w:ascii="Helvetica Neue" w:eastAsia="Helvetica Neue" w:hAnsi="Helvetica Neue" w:cs="Helvetica Neue"/>
        </w:rPr>
        <w:t xml:space="preserve"> </w:t>
      </w:r>
      <w:r>
        <w:rPr>
          <w:rFonts w:ascii="Helvetica Neue" w:eastAsia="Helvetica Neue" w:hAnsi="Helvetica Neue" w:cs="Helvetica Neue"/>
          <w:color w:val="000000"/>
        </w:rPr>
        <w:t xml:space="preserve">podobu </w:t>
      </w:r>
      <w:r>
        <w:rPr>
          <w:rFonts w:ascii="Helvetica Neue" w:eastAsia="Helvetica Neue" w:hAnsi="Helvetica Neue" w:cs="Helvetica Neue"/>
        </w:rPr>
        <w:t xml:space="preserve">Předmětu nájmu </w:t>
      </w:r>
      <w:r>
        <w:rPr>
          <w:rFonts w:ascii="Helvetica Neue" w:eastAsia="Helvetica Neue" w:hAnsi="Helvetica Neue" w:cs="Helvetica Neue"/>
          <w:color w:val="000000"/>
        </w:rPr>
        <w:t xml:space="preserve">a audio obsah </w:t>
      </w:r>
      <w:r>
        <w:rPr>
          <w:rFonts w:ascii="Helvetica Neue" w:eastAsia="Helvetica Neue" w:hAnsi="Helvetica Neue" w:cs="Helvetica Neue"/>
        </w:rPr>
        <w:t>Předmětu nájmu</w:t>
      </w:r>
      <w:r>
        <w:rPr>
          <w:rFonts w:ascii="Helvetica Neue" w:eastAsia="Helvetica Neue" w:hAnsi="Helvetica Neue" w:cs="Helvetica Neue"/>
          <w:color w:val="000000"/>
        </w:rPr>
        <w:t xml:space="preserve"> bez předchozího souhlasu </w:t>
      </w:r>
      <w:r>
        <w:rPr>
          <w:rFonts w:ascii="Helvetica Neue" w:eastAsia="Helvetica Neue" w:hAnsi="Helvetica Neue" w:cs="Helvetica Neue"/>
        </w:rPr>
        <w:t>Pronajímatele</w:t>
      </w:r>
      <w:r>
        <w:rPr>
          <w:rFonts w:ascii="Helvetica Neue" w:eastAsia="Helvetica Neue" w:hAnsi="Helvetica Neue" w:cs="Helvetica Neue"/>
          <w:color w:val="000000"/>
        </w:rPr>
        <w:t>;</w:t>
      </w:r>
    </w:p>
    <w:p w14:paraId="084300D8" w14:textId="77777777" w:rsidR="009D1166" w:rsidRDefault="00000000">
      <w:pPr>
        <w:keepLines/>
        <w:widowControl w:val="0"/>
        <w:numPr>
          <w:ilvl w:val="2"/>
          <w:numId w:val="1"/>
        </w:numPr>
        <w:pBdr>
          <w:top w:val="nil"/>
          <w:left w:val="nil"/>
          <w:bottom w:val="nil"/>
          <w:right w:val="nil"/>
          <w:between w:val="nil"/>
        </w:pBdr>
        <w:spacing w:line="276" w:lineRule="auto"/>
      </w:pPr>
      <w:r>
        <w:rPr>
          <w:rFonts w:ascii="Helvetica Neue" w:eastAsia="Helvetica Neue" w:hAnsi="Helvetica Neue" w:cs="Helvetica Neue"/>
          <w:color w:val="000000"/>
        </w:rPr>
        <w:t xml:space="preserve">neměnit místo instalace </w:t>
      </w:r>
      <w:r>
        <w:rPr>
          <w:rFonts w:ascii="Helvetica Neue" w:eastAsia="Helvetica Neue" w:hAnsi="Helvetica Neue" w:cs="Helvetica Neue"/>
        </w:rPr>
        <w:t>Předmětu nájmu</w:t>
      </w:r>
      <w:r>
        <w:rPr>
          <w:rFonts w:ascii="Helvetica Neue" w:eastAsia="Helvetica Neue" w:hAnsi="Helvetica Neue" w:cs="Helvetica Neue"/>
          <w:color w:val="000000"/>
        </w:rPr>
        <w:t xml:space="preserve"> bez předchozího souhlasu </w:t>
      </w:r>
      <w:r>
        <w:rPr>
          <w:rFonts w:ascii="Helvetica Neue" w:eastAsia="Helvetica Neue" w:hAnsi="Helvetica Neue" w:cs="Helvetica Neue"/>
        </w:rPr>
        <w:t>Pronajímatele</w:t>
      </w:r>
      <w:r>
        <w:rPr>
          <w:rFonts w:ascii="Helvetica Neue" w:eastAsia="Helvetica Neue" w:hAnsi="Helvetica Neue" w:cs="Helvetica Neue"/>
          <w:color w:val="000000"/>
        </w:rPr>
        <w:t>;</w:t>
      </w:r>
    </w:p>
    <w:p w14:paraId="0D840E5A" w14:textId="77777777" w:rsidR="009D1166" w:rsidRDefault="00000000">
      <w:pPr>
        <w:keepLines/>
        <w:widowControl w:val="0"/>
        <w:numPr>
          <w:ilvl w:val="2"/>
          <w:numId w:val="1"/>
        </w:numPr>
        <w:pBdr>
          <w:top w:val="nil"/>
          <w:left w:val="nil"/>
          <w:bottom w:val="nil"/>
          <w:right w:val="nil"/>
          <w:between w:val="nil"/>
        </w:pBdr>
        <w:spacing w:line="276" w:lineRule="auto"/>
      </w:pPr>
      <w:r>
        <w:rPr>
          <w:rFonts w:ascii="Helvetica Neue" w:eastAsia="Helvetica Neue" w:hAnsi="Helvetica Neue" w:cs="Helvetica Neue"/>
          <w:color w:val="000000"/>
        </w:rPr>
        <w:t>plnit jiné povinnosti stanovené touto Smlouvou</w:t>
      </w:r>
      <w:r>
        <w:rPr>
          <w:rFonts w:ascii="Helvetica Neue" w:eastAsia="Helvetica Neue" w:hAnsi="Helvetica Neue" w:cs="Helvetica Neue"/>
        </w:rPr>
        <w:t>;</w:t>
      </w:r>
    </w:p>
    <w:p w14:paraId="1E2748CC" w14:textId="77777777" w:rsidR="009D1166" w:rsidRDefault="00000000">
      <w:pPr>
        <w:widowControl w:val="0"/>
        <w:numPr>
          <w:ilvl w:val="1"/>
          <w:numId w:val="1"/>
        </w:numPr>
        <w:pBdr>
          <w:top w:val="nil"/>
          <w:left w:val="nil"/>
          <w:bottom w:val="nil"/>
          <w:right w:val="nil"/>
          <w:between w:val="nil"/>
        </w:pBdr>
        <w:spacing w:line="276" w:lineRule="auto"/>
      </w:pPr>
      <w:r>
        <w:rPr>
          <w:rFonts w:ascii="Helvetica Neue" w:eastAsia="Helvetica Neue" w:hAnsi="Helvetica Neue" w:cs="Helvetica Neue"/>
        </w:rPr>
        <w:lastRenderedPageBreak/>
        <w:t>Pronajímate</w:t>
      </w:r>
      <w:r>
        <w:rPr>
          <w:rFonts w:ascii="Helvetica Neue" w:eastAsia="Helvetica Neue" w:hAnsi="Helvetica Neue" w:cs="Helvetica Neue"/>
          <w:color w:val="000000"/>
        </w:rPr>
        <w:t>l se zavazuje:</w:t>
      </w:r>
    </w:p>
    <w:p w14:paraId="64207321" w14:textId="77777777" w:rsidR="009D1166" w:rsidRDefault="00000000">
      <w:pPr>
        <w:keepLines/>
        <w:widowControl w:val="0"/>
        <w:numPr>
          <w:ilvl w:val="2"/>
          <w:numId w:val="1"/>
        </w:numPr>
        <w:pBdr>
          <w:top w:val="nil"/>
          <w:left w:val="nil"/>
          <w:bottom w:val="nil"/>
          <w:right w:val="nil"/>
          <w:between w:val="nil"/>
        </w:pBdr>
        <w:spacing w:line="276" w:lineRule="auto"/>
      </w:pPr>
      <w:r>
        <w:rPr>
          <w:rFonts w:ascii="Helvetica Neue" w:eastAsia="Helvetica Neue" w:hAnsi="Helvetica Neue" w:cs="Helvetica Neue"/>
          <w:color w:val="000000"/>
        </w:rPr>
        <w:t xml:space="preserve">dodat </w:t>
      </w:r>
      <w:r>
        <w:rPr>
          <w:rFonts w:ascii="Helvetica Neue" w:eastAsia="Helvetica Neue" w:hAnsi="Helvetica Neue" w:cs="Helvetica Neue"/>
        </w:rPr>
        <w:t>Předmět nájmu</w:t>
      </w:r>
      <w:r>
        <w:rPr>
          <w:rFonts w:ascii="Helvetica Neue" w:eastAsia="Helvetica Neue" w:hAnsi="Helvetica Neue" w:cs="Helvetica Neue"/>
          <w:color w:val="000000"/>
        </w:rPr>
        <w:t xml:space="preserve"> řádně a včas;</w:t>
      </w:r>
    </w:p>
    <w:p w14:paraId="4BED9B98" w14:textId="77777777" w:rsidR="009D1166" w:rsidRDefault="00000000">
      <w:pPr>
        <w:numPr>
          <w:ilvl w:val="2"/>
          <w:numId w:val="1"/>
        </w:numPr>
        <w:tabs>
          <w:tab w:val="left" w:pos="1008"/>
        </w:tabs>
        <w:spacing w:line="276" w:lineRule="auto"/>
      </w:pPr>
      <w:r>
        <w:rPr>
          <w:rFonts w:ascii="Helvetica Neue" w:eastAsia="Helvetica Neue" w:hAnsi="Helvetica Neue" w:cs="Helvetica Neue"/>
        </w:rPr>
        <w:t>zajistit veškerý audiovizuální obsah dle této smlouvy, a to tak, aby audiovizuální obsah splňoval veškeré náležitosti a povinnosti dle právních předpisů,</w:t>
      </w:r>
    </w:p>
    <w:p w14:paraId="7576F18E" w14:textId="77777777" w:rsidR="009D1166" w:rsidRDefault="00000000">
      <w:pPr>
        <w:numPr>
          <w:ilvl w:val="2"/>
          <w:numId w:val="1"/>
        </w:numPr>
        <w:tabs>
          <w:tab w:val="left" w:pos="1008"/>
        </w:tabs>
        <w:spacing w:line="276" w:lineRule="auto"/>
      </w:pPr>
      <w:r>
        <w:rPr>
          <w:rFonts w:ascii="Helvetica Neue" w:eastAsia="Helvetica Neue" w:hAnsi="Helvetica Neue" w:cs="Helvetica Neue"/>
          <w:color w:val="000000"/>
        </w:rPr>
        <w:t xml:space="preserve">poskytovat opravy </w:t>
      </w:r>
      <w:r>
        <w:rPr>
          <w:rFonts w:ascii="Helvetica Neue" w:eastAsia="Helvetica Neue" w:hAnsi="Helvetica Neue" w:cs="Helvetica Neue"/>
        </w:rPr>
        <w:t>Předmětu nájmu</w:t>
      </w:r>
      <w:r>
        <w:rPr>
          <w:rFonts w:ascii="Helvetica Neue" w:eastAsia="Helvetica Neue" w:hAnsi="Helvetica Neue" w:cs="Helvetica Neue"/>
          <w:color w:val="000000"/>
        </w:rPr>
        <w:t xml:space="preserve"> v souladu s čl. 6 Smlouvy;</w:t>
      </w:r>
    </w:p>
    <w:p w14:paraId="6F1DBE88" w14:textId="77777777" w:rsidR="009D1166" w:rsidRDefault="00000000">
      <w:pPr>
        <w:keepLines/>
        <w:widowControl w:val="0"/>
        <w:numPr>
          <w:ilvl w:val="2"/>
          <w:numId w:val="1"/>
        </w:numPr>
        <w:pBdr>
          <w:top w:val="nil"/>
          <w:left w:val="nil"/>
          <w:bottom w:val="nil"/>
          <w:right w:val="nil"/>
          <w:between w:val="nil"/>
        </w:pBdr>
        <w:spacing w:line="276" w:lineRule="auto"/>
      </w:pPr>
      <w:r>
        <w:rPr>
          <w:rFonts w:ascii="Helvetica Neue" w:eastAsia="Helvetica Neue" w:hAnsi="Helvetica Neue" w:cs="Helvetica Neue"/>
          <w:color w:val="000000"/>
        </w:rPr>
        <w:t>plnit jiné povinnosti stanovené touto Smlouvou.</w:t>
      </w:r>
    </w:p>
    <w:p w14:paraId="6323619D" w14:textId="77777777" w:rsidR="009D1166" w:rsidRDefault="00000000">
      <w:pPr>
        <w:keepNext/>
        <w:numPr>
          <w:ilvl w:val="0"/>
          <w:numId w:val="1"/>
        </w:numPr>
        <w:pBdr>
          <w:top w:val="nil"/>
          <w:left w:val="nil"/>
          <w:bottom w:val="nil"/>
          <w:right w:val="nil"/>
          <w:between w:val="nil"/>
        </w:pBdr>
        <w:spacing w:line="276" w:lineRule="auto"/>
      </w:pPr>
      <w:r>
        <w:rPr>
          <w:rFonts w:ascii="Helvetica Neue" w:eastAsia="Helvetica Neue" w:hAnsi="Helvetica Neue" w:cs="Helvetica Neue"/>
          <w:b/>
          <w:smallCaps/>
          <w:color w:val="000000"/>
        </w:rPr>
        <w:t>licence</w:t>
      </w:r>
    </w:p>
    <w:p w14:paraId="5F64A7C3" w14:textId="77777777" w:rsidR="009D1166" w:rsidRDefault="00000000">
      <w:pPr>
        <w:numPr>
          <w:ilvl w:val="1"/>
          <w:numId w:val="1"/>
        </w:numPr>
        <w:tabs>
          <w:tab w:val="left" w:pos="528"/>
        </w:tabs>
        <w:spacing w:line="276" w:lineRule="auto"/>
        <w:jc w:val="left"/>
      </w:pPr>
      <w:r>
        <w:rPr>
          <w:rFonts w:ascii="Helvetica Neue" w:eastAsia="Helvetica Neue" w:hAnsi="Helvetica Neue" w:cs="Helvetica Neue"/>
        </w:rPr>
        <w:t>Předáním Předmětu nájmu Pronajímatel převádí na Nájemce oprávnění k výkonu práva duševního vlastnictví (licenci) v rozsahu:</w:t>
      </w:r>
    </w:p>
    <w:p w14:paraId="3384DAFA" w14:textId="77777777" w:rsidR="009D1166" w:rsidRDefault="00000000">
      <w:pPr>
        <w:numPr>
          <w:ilvl w:val="0"/>
          <w:numId w:val="3"/>
        </w:numPr>
        <w:pBdr>
          <w:top w:val="nil"/>
          <w:left w:val="nil"/>
          <w:bottom w:val="nil"/>
          <w:right w:val="nil"/>
          <w:between w:val="nil"/>
        </w:pBdr>
        <w:spacing w:line="276" w:lineRule="auto"/>
      </w:pPr>
      <w:r>
        <w:rPr>
          <w:rFonts w:ascii="Helvetica Neue" w:eastAsia="Helvetica Neue" w:hAnsi="Helvetica Neue" w:cs="Helvetica Neue"/>
          <w:color w:val="000000"/>
        </w:rPr>
        <w:t xml:space="preserve">práva na vystavování originálu </w:t>
      </w:r>
      <w:r>
        <w:rPr>
          <w:rFonts w:ascii="Helvetica Neue" w:eastAsia="Helvetica Neue" w:hAnsi="Helvetica Neue" w:cs="Helvetica Neue"/>
        </w:rPr>
        <w:t>Předmětu nájmu</w:t>
      </w:r>
      <w:r>
        <w:rPr>
          <w:rFonts w:ascii="Helvetica Neue" w:eastAsia="Helvetica Neue" w:hAnsi="Helvetica Neue" w:cs="Helvetica Neue"/>
          <w:color w:val="000000"/>
        </w:rPr>
        <w:t xml:space="preserve"> v místě instalace specifikovaném v </w:t>
      </w:r>
      <w:r>
        <w:rPr>
          <w:rFonts w:ascii="Helvetica Neue" w:eastAsia="Helvetica Neue" w:hAnsi="Helvetica Neue" w:cs="Helvetica Neue"/>
          <w:b/>
          <w:color w:val="000000"/>
        </w:rPr>
        <w:t>Příloze č. 2</w:t>
      </w:r>
      <w:r>
        <w:rPr>
          <w:rFonts w:ascii="Helvetica Neue" w:eastAsia="Helvetica Neue" w:hAnsi="Helvetica Neue" w:cs="Helvetica Neue"/>
          <w:color w:val="000000"/>
        </w:rPr>
        <w:t xml:space="preserve"> této Smlouvy;</w:t>
      </w:r>
    </w:p>
    <w:p w14:paraId="0AD17B52" w14:textId="77777777" w:rsidR="009D1166" w:rsidRDefault="00000000">
      <w:pPr>
        <w:numPr>
          <w:ilvl w:val="0"/>
          <w:numId w:val="3"/>
        </w:numPr>
        <w:pBdr>
          <w:top w:val="nil"/>
          <w:left w:val="nil"/>
          <w:bottom w:val="nil"/>
          <w:right w:val="nil"/>
          <w:between w:val="nil"/>
        </w:pBdr>
        <w:spacing w:line="276" w:lineRule="auto"/>
      </w:pPr>
      <w:r>
        <w:rPr>
          <w:rFonts w:ascii="Helvetica Neue" w:eastAsia="Helvetica Neue" w:hAnsi="Helvetica Neue" w:cs="Helvetica Neue"/>
          <w:color w:val="000000"/>
        </w:rPr>
        <w:t xml:space="preserve">práva na sdělování </w:t>
      </w:r>
      <w:r>
        <w:rPr>
          <w:rFonts w:ascii="Helvetica Neue" w:eastAsia="Helvetica Neue" w:hAnsi="Helvetica Neue" w:cs="Helvetica Neue"/>
        </w:rPr>
        <w:t>Předmětu nájmu</w:t>
      </w:r>
      <w:r>
        <w:rPr>
          <w:rFonts w:ascii="Helvetica Neue" w:eastAsia="Helvetica Neue" w:hAnsi="Helvetica Neue" w:cs="Helvetica Neue"/>
          <w:color w:val="000000"/>
        </w:rPr>
        <w:t xml:space="preserve"> veřejnosti v místě instalace specifikovaném v </w:t>
      </w:r>
      <w:r>
        <w:rPr>
          <w:rFonts w:ascii="Helvetica Neue" w:eastAsia="Helvetica Neue" w:hAnsi="Helvetica Neue" w:cs="Helvetica Neue"/>
          <w:b/>
          <w:color w:val="000000"/>
        </w:rPr>
        <w:t>Příloze č. 2</w:t>
      </w:r>
      <w:r>
        <w:rPr>
          <w:rFonts w:ascii="Helvetica Neue" w:eastAsia="Helvetica Neue" w:hAnsi="Helvetica Neue" w:cs="Helvetica Neue"/>
          <w:color w:val="000000"/>
        </w:rPr>
        <w:t xml:space="preserve"> této Smlouvy.</w:t>
      </w:r>
    </w:p>
    <w:p w14:paraId="2174ABBE" w14:textId="77777777" w:rsidR="009D1166" w:rsidRDefault="00000000">
      <w:pPr>
        <w:numPr>
          <w:ilvl w:val="1"/>
          <w:numId w:val="1"/>
        </w:numPr>
        <w:spacing w:line="276" w:lineRule="auto"/>
      </w:pPr>
      <w:r>
        <w:rPr>
          <w:rFonts w:ascii="Helvetica Neue" w:eastAsia="Helvetica Neue" w:hAnsi="Helvetica Neue" w:cs="Helvetica Neue"/>
        </w:rPr>
        <w:t xml:space="preserve">Licence podle čl. 3.1 Smlouvy je </w:t>
      </w:r>
      <w:r>
        <w:rPr>
          <w:rFonts w:ascii="Helvetica Neue" w:eastAsia="Helvetica Neue" w:hAnsi="Helvetica Neue" w:cs="Helvetica Neue"/>
          <w:b/>
        </w:rPr>
        <w:t>nevýhradní, nepřevoditelná a časově omezená na dobu trvání nájmu podle této Smlouvy</w:t>
      </w:r>
      <w:r>
        <w:rPr>
          <w:rFonts w:ascii="Helvetica Neue" w:eastAsia="Helvetica Neue" w:hAnsi="Helvetica Neue" w:cs="Helvetica Neue"/>
        </w:rPr>
        <w:t>. Nájemce není oprávněn činit zásahy do Předmětu nájmu a Předmět nájmu upravovat, spojovat je s jinými autorskými díly bez předchozího souhlasu Pronajímatele. Nájemce nemůže poskytovat podlicence bez předchozího souhlasu Pronajímatele, vyjma právnických osob, na které Nájemce uplatňuje vliv (např. příspěvkové organizace nájemce, právnické osoby ve vlastnictví Nájemce atd.).</w:t>
      </w:r>
    </w:p>
    <w:p w14:paraId="13ED5F49" w14:textId="77777777" w:rsidR="009D1166" w:rsidRDefault="00000000">
      <w:pPr>
        <w:numPr>
          <w:ilvl w:val="1"/>
          <w:numId w:val="1"/>
        </w:numPr>
        <w:tabs>
          <w:tab w:val="left" w:pos="528"/>
        </w:tabs>
        <w:spacing w:line="276" w:lineRule="auto"/>
      </w:pPr>
      <w:r>
        <w:rPr>
          <w:rFonts w:ascii="Helvetica Neue" w:eastAsia="Helvetica Neue" w:hAnsi="Helvetica Neue" w:cs="Helvetica Neue"/>
        </w:rPr>
        <w:t>Licence může být prodloužena na základě dohody Smluvních stran formou dodatku k této Smlouvě.</w:t>
      </w:r>
    </w:p>
    <w:p w14:paraId="146D1D08" w14:textId="77777777" w:rsidR="009D1166" w:rsidRDefault="00000000">
      <w:pPr>
        <w:numPr>
          <w:ilvl w:val="1"/>
          <w:numId w:val="1"/>
        </w:numPr>
        <w:tabs>
          <w:tab w:val="left" w:pos="528"/>
        </w:tabs>
        <w:spacing w:line="276" w:lineRule="auto"/>
      </w:pPr>
      <w:r>
        <w:rPr>
          <w:rFonts w:ascii="Helvetica Neue" w:eastAsia="Helvetica Neue" w:hAnsi="Helvetica Neue" w:cs="Helvetica Neue"/>
        </w:rPr>
        <w:t>Pronajímatel prohlašuje, že má veškeré souhlasy autora Předmětu nájmu k poskytnutí licence v rozsahu této Smlouvy.</w:t>
      </w:r>
    </w:p>
    <w:p w14:paraId="38FF8782" w14:textId="77777777" w:rsidR="009D1166" w:rsidRDefault="00000000">
      <w:pPr>
        <w:keepNext/>
        <w:numPr>
          <w:ilvl w:val="0"/>
          <w:numId w:val="1"/>
        </w:numPr>
        <w:pBdr>
          <w:top w:val="nil"/>
          <w:left w:val="nil"/>
          <w:bottom w:val="nil"/>
          <w:right w:val="nil"/>
          <w:between w:val="nil"/>
        </w:pBdr>
        <w:spacing w:line="276" w:lineRule="auto"/>
      </w:pPr>
      <w:bookmarkStart w:id="3" w:name="_heading=h.2et92p0" w:colFirst="0" w:colLast="0"/>
      <w:bookmarkEnd w:id="3"/>
      <w:r>
        <w:rPr>
          <w:rFonts w:ascii="Helvetica Neue" w:eastAsia="Helvetica Neue" w:hAnsi="Helvetica Neue" w:cs="Helvetica Neue"/>
          <w:b/>
          <w:smallCaps/>
          <w:color w:val="000000"/>
        </w:rPr>
        <w:t>nájemné a platební podmínky</w:t>
      </w:r>
    </w:p>
    <w:p w14:paraId="3DFE6AA2" w14:textId="77777777" w:rsidR="009D1166" w:rsidRDefault="00000000">
      <w:pPr>
        <w:numPr>
          <w:ilvl w:val="1"/>
          <w:numId w:val="1"/>
        </w:numPr>
        <w:spacing w:line="276" w:lineRule="auto"/>
        <w:jc w:val="left"/>
      </w:pPr>
      <w:r>
        <w:rPr>
          <w:rFonts w:ascii="Helvetica Neue" w:eastAsia="Helvetica Neue" w:hAnsi="Helvetica Neue" w:cs="Helvetica Neue"/>
        </w:rPr>
        <w:t xml:space="preserve">Nájemce se zavazuje Pronajímateli zaplatit za nájemné a licenční poplatky za dobu trvání Základní doby nájmu částku ve výši </w:t>
      </w:r>
      <w:r>
        <w:rPr>
          <w:rFonts w:ascii="Helvetica Neue" w:eastAsia="Helvetica Neue" w:hAnsi="Helvetica Neue" w:cs="Helvetica Neue"/>
          <w:b/>
        </w:rPr>
        <w:t>300.000 Kč</w:t>
      </w:r>
      <w:r>
        <w:rPr>
          <w:rFonts w:ascii="Helvetica Neue" w:eastAsia="Helvetica Neue" w:hAnsi="Helvetica Neue" w:cs="Helvetica Neue"/>
        </w:rPr>
        <w:t xml:space="preserve"> (tři sta tisíc korun českých). Pronajímatel není plátcem DPH a cena je konečná.</w:t>
      </w:r>
    </w:p>
    <w:p w14:paraId="644D8B9C" w14:textId="77777777" w:rsidR="009D1166" w:rsidRDefault="00000000">
      <w:pPr>
        <w:widowControl w:val="0"/>
        <w:numPr>
          <w:ilvl w:val="1"/>
          <w:numId w:val="1"/>
        </w:numPr>
        <w:pBdr>
          <w:top w:val="nil"/>
          <w:left w:val="nil"/>
          <w:bottom w:val="nil"/>
          <w:right w:val="nil"/>
          <w:between w:val="nil"/>
        </w:pBdr>
        <w:spacing w:line="276" w:lineRule="auto"/>
      </w:pPr>
      <w:r>
        <w:rPr>
          <w:rFonts w:ascii="Helvetica Neue" w:eastAsia="Helvetica Neue" w:hAnsi="Helvetica Neue" w:cs="Helvetica Neue"/>
          <w:color w:val="000000"/>
        </w:rPr>
        <w:t>Cena Díla bude uhrazena takto:</w:t>
      </w:r>
    </w:p>
    <w:p w14:paraId="0DF1D9CF" w14:textId="77777777" w:rsidR="009D1166" w:rsidRDefault="00000000">
      <w:pPr>
        <w:numPr>
          <w:ilvl w:val="2"/>
          <w:numId w:val="2"/>
        </w:numPr>
        <w:tabs>
          <w:tab w:val="left" w:pos="868"/>
        </w:tabs>
        <w:spacing w:line="276" w:lineRule="auto"/>
        <w:jc w:val="left"/>
      </w:pPr>
      <w:r>
        <w:rPr>
          <w:rFonts w:ascii="Helvetica Neue" w:eastAsia="Helvetica Neue" w:hAnsi="Helvetica Neue" w:cs="Helvetica Neue"/>
        </w:rPr>
        <w:lastRenderedPageBreak/>
        <w:t>záloha ve výši 50 % nájemného je splatná do 7 (sedmi) dnů ode dne podpisu Smlouvy;</w:t>
      </w:r>
    </w:p>
    <w:p w14:paraId="123D9086" w14:textId="77777777" w:rsidR="009D1166" w:rsidRDefault="00000000">
      <w:pPr>
        <w:keepLines/>
        <w:widowControl w:val="0"/>
        <w:numPr>
          <w:ilvl w:val="2"/>
          <w:numId w:val="2"/>
        </w:numPr>
        <w:pBdr>
          <w:top w:val="nil"/>
          <w:left w:val="nil"/>
          <w:bottom w:val="nil"/>
          <w:right w:val="nil"/>
          <w:between w:val="nil"/>
        </w:pBdr>
        <w:spacing w:line="276" w:lineRule="auto"/>
      </w:pPr>
      <w:r>
        <w:rPr>
          <w:rFonts w:ascii="Helvetica Neue" w:eastAsia="Helvetica Neue" w:hAnsi="Helvetica Neue" w:cs="Helvetica Neue"/>
        </w:rPr>
        <w:t xml:space="preserve">nájemné a licenční poplatky snížené o zálohu budou vyúčtovány do sedmi (7) dnů ode dne předání Předmětu nájmu </w:t>
      </w:r>
    </w:p>
    <w:p w14:paraId="0D483A8E" w14:textId="12C7E5C7" w:rsidR="009D1166" w:rsidRPr="00A70061" w:rsidRDefault="00000000" w:rsidP="00A70061">
      <w:pPr>
        <w:numPr>
          <w:ilvl w:val="1"/>
          <w:numId w:val="1"/>
        </w:numPr>
        <w:tabs>
          <w:tab w:val="left" w:pos="528"/>
        </w:tabs>
        <w:spacing w:line="276" w:lineRule="auto"/>
        <w:rPr>
          <w:rFonts w:ascii="Helvetica Neue" w:eastAsia="Helvetica Neue" w:hAnsi="Helvetica Neue" w:cs="Helvetica Neue"/>
        </w:rPr>
      </w:pPr>
      <w:r>
        <w:rPr>
          <w:rFonts w:ascii="Helvetica Neue" w:eastAsia="Helvetica Neue" w:hAnsi="Helvetica Neue" w:cs="Helvetica Neue"/>
        </w:rPr>
        <w:t>Nájemné a licenční poplatky zahrnují i náklady na přepravu a instalaci Předmětu nájmu.</w:t>
      </w:r>
      <w:r w:rsidRPr="00A70061">
        <w:rPr>
          <w:rFonts w:ascii="Helvetica Neue" w:eastAsia="Helvetica Neue" w:hAnsi="Helvetica Neue" w:cs="Helvetica Neue"/>
        </w:rPr>
        <w:t xml:space="preserve">  </w:t>
      </w:r>
    </w:p>
    <w:p w14:paraId="08958BF6" w14:textId="14D0E084" w:rsidR="009D1166" w:rsidRPr="00A70061" w:rsidRDefault="00000000" w:rsidP="00A70061">
      <w:pPr>
        <w:numPr>
          <w:ilvl w:val="1"/>
          <w:numId w:val="1"/>
        </w:numPr>
        <w:pBdr>
          <w:top w:val="nil"/>
          <w:left w:val="nil"/>
          <w:bottom w:val="nil"/>
          <w:right w:val="nil"/>
          <w:between w:val="nil"/>
        </w:pBdr>
        <w:spacing w:line="276" w:lineRule="auto"/>
      </w:pPr>
      <w:r>
        <w:rPr>
          <w:rFonts w:ascii="Helvetica Neue" w:eastAsia="Helvetica Neue" w:hAnsi="Helvetica Neue" w:cs="Helvetica Neue"/>
          <w:color w:val="000000"/>
        </w:rPr>
        <w:t>V případě prodlení Nájemce s úhradou ceny nájemného a licenčních poplatků vzniká Pronajímateli právo na zaplacení smluvního úroku z prodlení ve výši 0,1 % z dlužné částky za každý den prodlení.</w:t>
      </w:r>
    </w:p>
    <w:p w14:paraId="6C27189B" w14:textId="77777777" w:rsidR="009D1166" w:rsidRDefault="00000000">
      <w:pPr>
        <w:keepNext/>
        <w:numPr>
          <w:ilvl w:val="0"/>
          <w:numId w:val="1"/>
        </w:numPr>
        <w:pBdr>
          <w:top w:val="nil"/>
          <w:left w:val="nil"/>
          <w:bottom w:val="nil"/>
          <w:right w:val="nil"/>
          <w:between w:val="nil"/>
        </w:pBdr>
        <w:spacing w:line="276" w:lineRule="auto"/>
      </w:pPr>
      <w:bookmarkStart w:id="4" w:name="_heading=h.tyjcwt" w:colFirst="0" w:colLast="0"/>
      <w:bookmarkEnd w:id="4"/>
      <w:r>
        <w:rPr>
          <w:rFonts w:ascii="Helvetica Neue" w:eastAsia="Helvetica Neue" w:hAnsi="Helvetica Neue" w:cs="Helvetica Neue"/>
          <w:b/>
          <w:smallCaps/>
          <w:color w:val="000000"/>
        </w:rPr>
        <w:t xml:space="preserve">závady </w:t>
      </w:r>
      <w:r>
        <w:rPr>
          <w:rFonts w:ascii="Helvetica Neue" w:eastAsia="Helvetica Neue" w:hAnsi="Helvetica Neue" w:cs="Helvetica Neue"/>
          <w:b/>
          <w:smallCaps/>
        </w:rPr>
        <w:t>předmětu nájmu</w:t>
      </w:r>
      <w:r>
        <w:rPr>
          <w:rFonts w:ascii="Helvetica Neue" w:eastAsia="Helvetica Neue" w:hAnsi="Helvetica Neue" w:cs="Helvetica Neue"/>
          <w:b/>
          <w:smallCaps/>
          <w:color w:val="000000"/>
        </w:rPr>
        <w:t xml:space="preserve"> </w:t>
      </w:r>
    </w:p>
    <w:p w14:paraId="32E7F403" w14:textId="77777777" w:rsidR="009D1166" w:rsidRDefault="00000000">
      <w:pPr>
        <w:numPr>
          <w:ilvl w:val="1"/>
          <w:numId w:val="1"/>
        </w:numPr>
        <w:tabs>
          <w:tab w:val="left" w:pos="528"/>
        </w:tabs>
        <w:spacing w:line="276" w:lineRule="auto"/>
      </w:pPr>
      <w:r>
        <w:rPr>
          <w:rFonts w:ascii="Helvetica Neue" w:eastAsia="Helvetica Neue" w:hAnsi="Helvetica Neue" w:cs="Helvetica Neue"/>
        </w:rPr>
        <w:t xml:space="preserve">Pronajímatel je povinen opravit závady Předmětu nájmu. Podmínkou je, že Předmět nájmu bude užíván v souladu s účelem Předmětu nájmu a obvyklým způsobem. V případě, že nebude dodržena podmínka podle předchozí věty nebo vady Předmětu nájmu budou způsobené neodborným zacházením, neodbornými zásahy do Předmětu nájmu ze strany Nájemce nebo třetích osob, nesprávnou nebo nevhodnou údržbou, vandalstvím, přírodními živly nebo pokud byly vady na Předmětu nájmu způsobeny úmyslně nebo hrubou nedbalostí, odpovídá za závady Nájemce. </w:t>
      </w:r>
    </w:p>
    <w:p w14:paraId="0788DAC1" w14:textId="77777777" w:rsidR="009D1166" w:rsidRDefault="00000000">
      <w:pPr>
        <w:numPr>
          <w:ilvl w:val="1"/>
          <w:numId w:val="1"/>
        </w:numPr>
        <w:tabs>
          <w:tab w:val="left" w:pos="548"/>
        </w:tabs>
        <w:spacing w:line="276" w:lineRule="auto"/>
      </w:pPr>
      <w:r>
        <w:rPr>
          <w:rFonts w:ascii="Helvetica Neue" w:eastAsia="Helvetica Neue" w:hAnsi="Helvetica Neue" w:cs="Helvetica Neue"/>
        </w:rPr>
        <w:t>Vady předmětu nájmu Nájemce oznámí Pronajímateli bez zbytečného dokladu poté, co je zjistí, s uvedením jejich popisu a jak se projevují.</w:t>
      </w:r>
    </w:p>
    <w:p w14:paraId="283CD26A" w14:textId="77777777" w:rsidR="009D1166" w:rsidRDefault="00000000">
      <w:pPr>
        <w:numPr>
          <w:ilvl w:val="1"/>
          <w:numId w:val="1"/>
        </w:numPr>
        <w:tabs>
          <w:tab w:val="left" w:pos="548"/>
        </w:tabs>
        <w:spacing w:line="276" w:lineRule="auto"/>
      </w:pPr>
      <w:r>
        <w:rPr>
          <w:rFonts w:ascii="Helvetica Neue" w:eastAsia="Helvetica Neue" w:hAnsi="Helvetica Neue" w:cs="Helvetica Neue"/>
        </w:rPr>
        <w:t>Pronajímatel je povinen ve lhůtě 30 dní ode dne uplatnění vady odstranit Nájemcem uplatněné vady, budou-li uznány jako odůvodněné.</w:t>
      </w:r>
    </w:p>
    <w:p w14:paraId="4060FE1B" w14:textId="77777777" w:rsidR="009D1166" w:rsidRDefault="00000000">
      <w:pPr>
        <w:numPr>
          <w:ilvl w:val="1"/>
          <w:numId w:val="1"/>
        </w:numPr>
        <w:tabs>
          <w:tab w:val="left" w:pos="548"/>
        </w:tabs>
        <w:spacing w:line="276" w:lineRule="auto"/>
      </w:pPr>
      <w:r>
        <w:rPr>
          <w:rFonts w:ascii="Helvetica Neue" w:eastAsia="Helvetica Neue" w:hAnsi="Helvetica Neue" w:cs="Helvetica Neue"/>
        </w:rPr>
        <w:t xml:space="preserve">Pokud bude vadné Dílo neopravitelné, zavazuje se Pronajímatel Předmět nájmu na své náklady odinstalovat.  </w:t>
      </w:r>
    </w:p>
    <w:p w14:paraId="6401243A" w14:textId="77777777" w:rsidR="009D1166" w:rsidRDefault="00000000">
      <w:pPr>
        <w:keepNext/>
        <w:numPr>
          <w:ilvl w:val="0"/>
          <w:numId w:val="1"/>
        </w:numPr>
        <w:pBdr>
          <w:top w:val="nil"/>
          <w:left w:val="nil"/>
          <w:bottom w:val="nil"/>
          <w:right w:val="nil"/>
          <w:between w:val="nil"/>
        </w:pBdr>
        <w:spacing w:line="276" w:lineRule="auto"/>
      </w:pPr>
      <w:r>
        <w:rPr>
          <w:rFonts w:ascii="Helvetica Neue" w:eastAsia="Helvetica Neue" w:hAnsi="Helvetica Neue" w:cs="Helvetica Neue"/>
          <w:b/>
          <w:smallCaps/>
          <w:color w:val="000000"/>
        </w:rPr>
        <w:t>ukončení smlouvy</w:t>
      </w:r>
    </w:p>
    <w:p w14:paraId="1AD7BDC8" w14:textId="2985DBA4" w:rsidR="009D1166" w:rsidRDefault="00000000">
      <w:pPr>
        <w:widowControl w:val="0"/>
        <w:numPr>
          <w:ilvl w:val="1"/>
          <w:numId w:val="1"/>
        </w:numPr>
        <w:pBdr>
          <w:top w:val="nil"/>
          <w:left w:val="nil"/>
          <w:bottom w:val="nil"/>
          <w:right w:val="nil"/>
          <w:between w:val="nil"/>
        </w:pBdr>
        <w:spacing w:line="276" w:lineRule="auto"/>
        <w:rPr>
          <w:rFonts w:ascii="Helvetica Neue" w:eastAsia="Helvetica Neue" w:hAnsi="Helvetica Neue" w:cs="Helvetica Neue"/>
          <w:color w:val="000000"/>
        </w:rPr>
      </w:pPr>
      <w:r>
        <w:rPr>
          <w:rFonts w:ascii="Helvetica Neue" w:eastAsia="Helvetica Neue" w:hAnsi="Helvetica Neue" w:cs="Helvetica Neue"/>
          <w:color w:val="000000"/>
        </w:rPr>
        <w:t>Tato Smlouva skončí uplynutím Základní doby nájmu podle čl. 2.1 této Smlouvy</w:t>
      </w:r>
      <w:r w:rsidR="007940E3">
        <w:rPr>
          <w:rFonts w:ascii="Helvetica Neue" w:eastAsia="Helvetica Neue" w:hAnsi="Helvetica Neue" w:cs="Helvetica Neue"/>
          <w:color w:val="000000"/>
        </w:rPr>
        <w:t xml:space="preserve">. </w:t>
      </w:r>
      <w:r>
        <w:rPr>
          <w:rFonts w:ascii="Helvetica Neue" w:eastAsia="Helvetica Neue" w:hAnsi="Helvetica Neue" w:cs="Helvetica Neue"/>
          <w:color w:val="000000"/>
        </w:rPr>
        <w:t xml:space="preserve"> </w:t>
      </w:r>
    </w:p>
    <w:p w14:paraId="2F9BC1C5" w14:textId="77777777" w:rsidR="009D1166" w:rsidRDefault="00000000">
      <w:pPr>
        <w:widowControl w:val="0"/>
        <w:numPr>
          <w:ilvl w:val="1"/>
          <w:numId w:val="1"/>
        </w:numPr>
        <w:pBdr>
          <w:top w:val="nil"/>
          <w:left w:val="nil"/>
          <w:bottom w:val="nil"/>
          <w:right w:val="nil"/>
          <w:between w:val="nil"/>
        </w:pBdr>
        <w:spacing w:line="276" w:lineRule="auto"/>
      </w:pPr>
      <w:r>
        <w:rPr>
          <w:rFonts w:ascii="Helvetica Neue" w:eastAsia="Helvetica Neue" w:hAnsi="Helvetica Neue" w:cs="Helvetica Neue"/>
          <w:color w:val="000000"/>
        </w:rPr>
        <w:t>Každá ze Stran je oprávněna od této Smlouvy odstoupit z důvodů stanovených Občanským zákoníkem.</w:t>
      </w:r>
    </w:p>
    <w:p w14:paraId="056571B2" w14:textId="77777777" w:rsidR="009D1166" w:rsidRDefault="00000000">
      <w:pPr>
        <w:widowControl w:val="0"/>
        <w:numPr>
          <w:ilvl w:val="1"/>
          <w:numId w:val="1"/>
        </w:numPr>
        <w:pBdr>
          <w:top w:val="nil"/>
          <w:left w:val="nil"/>
          <w:bottom w:val="nil"/>
          <w:right w:val="nil"/>
          <w:between w:val="nil"/>
        </w:pBdr>
        <w:spacing w:line="276" w:lineRule="auto"/>
      </w:pPr>
      <w:r>
        <w:rPr>
          <w:rFonts w:ascii="Helvetica Neue" w:eastAsia="Helvetica Neue" w:hAnsi="Helvetica Neue" w:cs="Helvetica Neue"/>
          <w:color w:val="000000"/>
        </w:rPr>
        <w:t>Jestliže některá ze Stran nesplní některou povinnost podle Smlouvy, je druhá Strana povinna vyzvat Stranu, aby toto porušení napravila v přiměřené lhůtě, která nesmí být kratší než patnáct (15) dnů. Strana je oprávněna od Smlouvy odstoupit až po marném uplynutí této lhůty k nápravě.</w:t>
      </w:r>
    </w:p>
    <w:p w14:paraId="1FC765F3" w14:textId="77777777" w:rsidR="009D1166" w:rsidRDefault="00000000">
      <w:pPr>
        <w:widowControl w:val="0"/>
        <w:numPr>
          <w:ilvl w:val="1"/>
          <w:numId w:val="1"/>
        </w:numPr>
        <w:pBdr>
          <w:top w:val="nil"/>
          <w:left w:val="nil"/>
          <w:bottom w:val="nil"/>
          <w:right w:val="nil"/>
          <w:between w:val="nil"/>
        </w:pBdr>
        <w:spacing w:line="276" w:lineRule="auto"/>
      </w:pPr>
      <w:r>
        <w:rPr>
          <w:rFonts w:ascii="Helvetica Neue" w:eastAsia="Helvetica Neue" w:hAnsi="Helvetica Neue" w:cs="Helvetica Neue"/>
          <w:color w:val="000000"/>
        </w:rPr>
        <w:lastRenderedPageBreak/>
        <w:t>Kterákoliv ze Stran je oprávněna od Smlouvy odstoupit v případě, že některá okolnosti podle čl. 1.7 této Smlouvy trvá déle než 180 dnů.</w:t>
      </w:r>
    </w:p>
    <w:p w14:paraId="3F9EDC2A" w14:textId="77777777" w:rsidR="009D1166" w:rsidRDefault="00000000">
      <w:pPr>
        <w:numPr>
          <w:ilvl w:val="1"/>
          <w:numId w:val="1"/>
        </w:numPr>
        <w:tabs>
          <w:tab w:val="left" w:pos="548"/>
        </w:tabs>
        <w:spacing w:line="276" w:lineRule="auto"/>
      </w:pPr>
      <w:r>
        <w:rPr>
          <w:rFonts w:ascii="Helvetica Neue" w:eastAsia="Helvetica Neue" w:hAnsi="Helvetica Neue" w:cs="Helvetica Neue"/>
        </w:rPr>
        <w:t>V případě, že Nájemce Předmět nájmu odinstaluje, zavazuje se o tomto informovat Pronajímatele.</w:t>
      </w:r>
    </w:p>
    <w:p w14:paraId="4C711CA3" w14:textId="77777777" w:rsidR="009D1166" w:rsidRDefault="00000000">
      <w:pPr>
        <w:numPr>
          <w:ilvl w:val="1"/>
          <w:numId w:val="1"/>
        </w:numPr>
        <w:tabs>
          <w:tab w:val="left" w:pos="548"/>
        </w:tabs>
        <w:spacing w:line="276" w:lineRule="auto"/>
        <w:rPr>
          <w:rFonts w:ascii="Helvetica Neue" w:eastAsia="Helvetica Neue" w:hAnsi="Helvetica Neue" w:cs="Helvetica Neue"/>
        </w:rPr>
      </w:pPr>
      <w:r>
        <w:rPr>
          <w:rFonts w:ascii="Helvetica Neue" w:eastAsia="Helvetica Neue" w:hAnsi="Helvetica Neue" w:cs="Helvetica Neue"/>
        </w:rPr>
        <w:t>Po ukončení Smlouvy se Nájemce zavazuje Předmět nájmu vrátit Pronajímateli, ledaže se Strany dohodly na prodloužení Smlouvy, a to ve stavu, v jakém byl Předmět nájmu předán Nájemci s ohledem na běžné opotřebení.</w:t>
      </w:r>
    </w:p>
    <w:p w14:paraId="2A6469D7" w14:textId="77777777" w:rsidR="009D1166" w:rsidRDefault="00000000">
      <w:pPr>
        <w:numPr>
          <w:ilvl w:val="1"/>
          <w:numId w:val="1"/>
        </w:numPr>
        <w:tabs>
          <w:tab w:val="left" w:pos="548"/>
        </w:tabs>
        <w:spacing w:line="276" w:lineRule="auto"/>
      </w:pPr>
      <w:r>
        <w:rPr>
          <w:rFonts w:ascii="Helvetica Neue" w:eastAsia="Helvetica Neue" w:hAnsi="Helvetica Neue" w:cs="Helvetica Neue"/>
        </w:rPr>
        <w:t>Předmět nájmu bude deinstalován do jednoho (1) měsíce ode dne ukončení této Smlouvy a Nájemce se k tomu zavazuje poskytnout Pronajímateli veškerou potřebnou součinnost.</w:t>
      </w:r>
    </w:p>
    <w:p w14:paraId="693D21AA" w14:textId="77777777" w:rsidR="009D1166" w:rsidRDefault="00000000">
      <w:pPr>
        <w:keepNext/>
        <w:numPr>
          <w:ilvl w:val="0"/>
          <w:numId w:val="1"/>
        </w:numPr>
        <w:pBdr>
          <w:top w:val="nil"/>
          <w:left w:val="nil"/>
          <w:bottom w:val="nil"/>
          <w:right w:val="nil"/>
          <w:between w:val="nil"/>
        </w:pBdr>
        <w:spacing w:line="276" w:lineRule="auto"/>
      </w:pPr>
      <w:r>
        <w:rPr>
          <w:rFonts w:ascii="Helvetica Neue" w:eastAsia="Helvetica Neue" w:hAnsi="Helvetica Neue" w:cs="Helvetica Neue"/>
          <w:b/>
          <w:smallCaps/>
          <w:color w:val="000000"/>
        </w:rPr>
        <w:t>závěrečná ustanovení</w:t>
      </w:r>
    </w:p>
    <w:p w14:paraId="69415850" w14:textId="77777777" w:rsidR="009D1166" w:rsidRDefault="00000000">
      <w:pPr>
        <w:widowControl w:val="0"/>
        <w:numPr>
          <w:ilvl w:val="1"/>
          <w:numId w:val="1"/>
        </w:numPr>
        <w:pBdr>
          <w:top w:val="nil"/>
          <w:left w:val="nil"/>
          <w:bottom w:val="nil"/>
          <w:right w:val="nil"/>
          <w:between w:val="nil"/>
        </w:pBdr>
        <w:spacing w:line="276" w:lineRule="auto"/>
      </w:pPr>
      <w:r>
        <w:rPr>
          <w:rFonts w:ascii="Helvetica Neue" w:eastAsia="Helvetica Neue" w:hAnsi="Helvetica Neue" w:cs="Helvetica Neue"/>
          <w:color w:val="000000"/>
        </w:rPr>
        <w:t>Tato Smlouva se řídí a bude vykládána v souladu s právním řádem České republiky, konkrétně Občanským zákoníkem a dalšími příslušnými právními předpisy České republiky.</w:t>
      </w:r>
    </w:p>
    <w:p w14:paraId="0AE5E1F0" w14:textId="77777777" w:rsidR="009D1166" w:rsidRDefault="00000000">
      <w:pPr>
        <w:widowControl w:val="0"/>
        <w:numPr>
          <w:ilvl w:val="1"/>
          <w:numId w:val="1"/>
        </w:numPr>
        <w:pBdr>
          <w:top w:val="nil"/>
          <w:left w:val="nil"/>
          <w:bottom w:val="nil"/>
          <w:right w:val="nil"/>
          <w:between w:val="nil"/>
        </w:pBdr>
        <w:spacing w:line="276" w:lineRule="auto"/>
      </w:pPr>
      <w:r>
        <w:rPr>
          <w:rFonts w:ascii="Helvetica Neue" w:eastAsia="Helvetica Neue" w:hAnsi="Helvetica Neue" w:cs="Helvetica Neue"/>
          <w:color w:val="000000"/>
        </w:rPr>
        <w:t>Smluvní strany se tímto zavazují jednat v souladu s oprávněnými zájmy druhé Smluvní strany a účelem této Smlouvy a učinit veškerá právní jednání nezbytná pro plnění závazků vyplývajících z této Smlouvy.</w:t>
      </w:r>
    </w:p>
    <w:p w14:paraId="301964BE" w14:textId="77777777" w:rsidR="009D1166" w:rsidRDefault="00000000">
      <w:pPr>
        <w:widowControl w:val="0"/>
        <w:numPr>
          <w:ilvl w:val="1"/>
          <w:numId w:val="1"/>
        </w:numPr>
        <w:pBdr>
          <w:top w:val="nil"/>
          <w:left w:val="nil"/>
          <w:bottom w:val="nil"/>
          <w:right w:val="nil"/>
          <w:between w:val="nil"/>
        </w:pBdr>
        <w:spacing w:line="276" w:lineRule="auto"/>
      </w:pPr>
      <w:r>
        <w:rPr>
          <w:rFonts w:ascii="Helvetica Neue" w:eastAsia="Helvetica Neue" w:hAnsi="Helvetica Neue" w:cs="Helvetica Neue"/>
          <w:color w:val="000000"/>
        </w:rPr>
        <w:t xml:space="preserve">Bude-li jakékoliv ustanovení této Smlouvy shledáno příslušným soudem nebo jiným orgánem zdánlivým, neplatným, nebo nevymahatelným, bude takové ustanovení považováno za vypuštěné ze Smlouvy a ostatní ustanovení této Smlouvy budou nadále trvat, pokud lze předpokládat, že by Smluvní strany tuto Smlouvu uzavřely i bez takového ustanovení, pokud by zdánlivost, neplatnost nebo nevymahatelnost rozpoznaly včas (oddělitelné ujednání). Smluvní strany v takovém případě bez zbytečného odkladu uzavřou takové dodatky k této Smlouvě, které umožní dosažení výsledku stejného, a pokud to není možné, pak co nejbližšího tomu, jakého mělo být dosaženo zdánlivým, neplatným, nebo nevymahatelným ustanovením. </w:t>
      </w:r>
    </w:p>
    <w:p w14:paraId="593A9B79" w14:textId="77777777" w:rsidR="009D1166" w:rsidRDefault="00000000">
      <w:pPr>
        <w:widowControl w:val="0"/>
        <w:numPr>
          <w:ilvl w:val="1"/>
          <w:numId w:val="1"/>
        </w:numPr>
        <w:pBdr>
          <w:top w:val="nil"/>
          <w:left w:val="nil"/>
          <w:bottom w:val="nil"/>
          <w:right w:val="nil"/>
          <w:between w:val="nil"/>
        </w:pBdr>
        <w:spacing w:line="276" w:lineRule="auto"/>
      </w:pPr>
      <w:r>
        <w:rPr>
          <w:rFonts w:ascii="Helvetica Neue" w:eastAsia="Helvetica Neue" w:hAnsi="Helvetica Neue" w:cs="Helvetica Neue"/>
          <w:color w:val="000000"/>
        </w:rPr>
        <w:t xml:space="preserve">Tato Smlouva představuje úplnou dohodu mezi Smluvními stranami ve výše upravených záležitostech a nahrazuje veškeré předchozí ústní nebo písemná prohlášení, úmluvy, smlouvy a dohody. </w:t>
      </w:r>
    </w:p>
    <w:p w14:paraId="386B519E" w14:textId="77777777" w:rsidR="009D1166" w:rsidRDefault="00000000">
      <w:pPr>
        <w:widowControl w:val="0"/>
        <w:numPr>
          <w:ilvl w:val="1"/>
          <w:numId w:val="1"/>
        </w:numPr>
        <w:pBdr>
          <w:top w:val="nil"/>
          <w:left w:val="nil"/>
          <w:bottom w:val="nil"/>
          <w:right w:val="nil"/>
          <w:between w:val="nil"/>
        </w:pBdr>
        <w:spacing w:line="276" w:lineRule="auto"/>
      </w:pPr>
      <w:r>
        <w:rPr>
          <w:rFonts w:ascii="Helvetica Neue" w:eastAsia="Helvetica Neue" w:hAnsi="Helvetica Neue" w:cs="Helvetica Neue"/>
          <w:color w:val="000000"/>
        </w:rPr>
        <w:t xml:space="preserve">Tato Smlouva je vyhotovena a podepsána ve </w:t>
      </w:r>
      <w:r>
        <w:rPr>
          <w:rFonts w:ascii="Helvetica Neue" w:eastAsia="Helvetica Neue" w:hAnsi="Helvetica Neue" w:cs="Helvetica Neue"/>
        </w:rPr>
        <w:t>dvou</w:t>
      </w:r>
      <w:r>
        <w:rPr>
          <w:rFonts w:ascii="Helvetica Neue" w:eastAsia="Helvetica Neue" w:hAnsi="Helvetica Neue" w:cs="Helvetica Neue"/>
          <w:color w:val="000000"/>
        </w:rPr>
        <w:t xml:space="preserve"> (</w:t>
      </w:r>
      <w:r>
        <w:rPr>
          <w:rFonts w:ascii="Helvetica Neue" w:eastAsia="Helvetica Neue" w:hAnsi="Helvetica Neue" w:cs="Helvetica Neue"/>
        </w:rPr>
        <w:t>2</w:t>
      </w:r>
      <w:r>
        <w:rPr>
          <w:rFonts w:ascii="Helvetica Neue" w:eastAsia="Helvetica Neue" w:hAnsi="Helvetica Neue" w:cs="Helvetica Neue"/>
          <w:color w:val="000000"/>
        </w:rPr>
        <w:t xml:space="preserve">) vyhotoveních v českém jazyce, </w:t>
      </w:r>
      <w:r>
        <w:rPr>
          <w:rFonts w:ascii="Calibri" w:eastAsia="Calibri" w:hAnsi="Calibri" w:cs="Calibri"/>
        </w:rPr>
        <w:t>přičemž</w:t>
      </w:r>
      <w:r>
        <w:rPr>
          <w:rFonts w:ascii="Helvetica Neue" w:eastAsia="Helvetica Neue" w:hAnsi="Helvetica Neue" w:cs="Helvetica Neue"/>
        </w:rPr>
        <w:t xml:space="preserve"> každá Smluvní strana obdrží jeden stejnopis.</w:t>
      </w:r>
    </w:p>
    <w:p w14:paraId="0826DA04" w14:textId="77777777" w:rsidR="009D1166" w:rsidRDefault="00000000">
      <w:pPr>
        <w:widowControl w:val="0"/>
        <w:numPr>
          <w:ilvl w:val="1"/>
          <w:numId w:val="1"/>
        </w:numPr>
        <w:pBdr>
          <w:top w:val="nil"/>
          <w:left w:val="nil"/>
          <w:bottom w:val="nil"/>
          <w:right w:val="nil"/>
          <w:between w:val="nil"/>
        </w:pBdr>
        <w:spacing w:line="276" w:lineRule="auto"/>
      </w:pPr>
      <w:r>
        <w:rPr>
          <w:rFonts w:ascii="Helvetica Neue" w:eastAsia="Helvetica Neue" w:hAnsi="Helvetica Neue" w:cs="Helvetica Neue"/>
          <w:color w:val="000000"/>
        </w:rPr>
        <w:lastRenderedPageBreak/>
        <w:t>Tuto Smlouvu lze doplňovat, měnit či upravovat výhradně ve formě písemných ujednání podepsaných všemi Smluvními stranami. Tímto způsobem lze mimo jiné upravovat audiovizuální obsah Předmětu nájmu.</w:t>
      </w:r>
    </w:p>
    <w:p w14:paraId="55868718" w14:textId="77777777" w:rsidR="009D1166" w:rsidRDefault="00000000">
      <w:pPr>
        <w:widowControl w:val="0"/>
        <w:numPr>
          <w:ilvl w:val="1"/>
          <w:numId w:val="1"/>
        </w:numPr>
        <w:pBdr>
          <w:top w:val="nil"/>
          <w:left w:val="nil"/>
          <w:bottom w:val="nil"/>
          <w:right w:val="nil"/>
          <w:between w:val="nil"/>
        </w:pBdr>
        <w:spacing w:line="276" w:lineRule="auto"/>
      </w:pPr>
      <w:r>
        <w:rPr>
          <w:rFonts w:ascii="Helvetica Neue" w:eastAsia="Helvetica Neue" w:hAnsi="Helvetica Neue" w:cs="Helvetica Neue"/>
          <w:color w:val="000000"/>
        </w:rPr>
        <w:t>Následující Přílohy tvoří nedílnou součást této Smlouvy:</w:t>
      </w:r>
    </w:p>
    <w:p w14:paraId="24F9940A" w14:textId="77777777" w:rsidR="009D1166" w:rsidRDefault="00000000">
      <w:pPr>
        <w:widowControl w:val="0"/>
        <w:pBdr>
          <w:top w:val="nil"/>
          <w:left w:val="nil"/>
          <w:bottom w:val="nil"/>
          <w:right w:val="nil"/>
          <w:between w:val="nil"/>
        </w:pBdr>
        <w:spacing w:line="276" w:lineRule="auto"/>
        <w:ind w:left="1985" w:hanging="1418"/>
        <w:rPr>
          <w:rFonts w:ascii="Helvetica Neue" w:eastAsia="Helvetica Neue" w:hAnsi="Helvetica Neue" w:cs="Helvetica Neue"/>
          <w:color w:val="000000"/>
        </w:rPr>
      </w:pPr>
      <w:r>
        <w:rPr>
          <w:rFonts w:ascii="Helvetica Neue" w:eastAsia="Helvetica Neue" w:hAnsi="Helvetica Neue" w:cs="Helvetica Neue"/>
          <w:color w:val="000000"/>
        </w:rPr>
        <w:t>Příloha 1</w:t>
      </w:r>
      <w:r>
        <w:rPr>
          <w:rFonts w:ascii="Helvetica Neue" w:eastAsia="Helvetica Neue" w:hAnsi="Helvetica Neue" w:cs="Helvetica Neue"/>
          <w:color w:val="000000"/>
        </w:rPr>
        <w:tab/>
        <w:t>Technická specifikace Díla</w:t>
      </w:r>
    </w:p>
    <w:p w14:paraId="15B101D4" w14:textId="77777777" w:rsidR="009D1166" w:rsidRDefault="00000000">
      <w:pPr>
        <w:widowControl w:val="0"/>
        <w:pBdr>
          <w:top w:val="nil"/>
          <w:left w:val="nil"/>
          <w:bottom w:val="nil"/>
          <w:right w:val="nil"/>
          <w:between w:val="nil"/>
        </w:pBdr>
        <w:spacing w:line="276" w:lineRule="auto"/>
        <w:ind w:left="1985" w:hanging="1418"/>
        <w:rPr>
          <w:rFonts w:ascii="Helvetica Neue" w:eastAsia="Helvetica Neue" w:hAnsi="Helvetica Neue" w:cs="Helvetica Neue"/>
          <w:color w:val="000000"/>
        </w:rPr>
      </w:pPr>
      <w:r>
        <w:rPr>
          <w:rFonts w:ascii="Helvetica Neue" w:eastAsia="Helvetica Neue" w:hAnsi="Helvetica Neue" w:cs="Helvetica Neue"/>
          <w:color w:val="000000"/>
        </w:rPr>
        <w:t>Příloha 2</w:t>
      </w:r>
      <w:r>
        <w:rPr>
          <w:rFonts w:ascii="Helvetica Neue" w:eastAsia="Helvetica Neue" w:hAnsi="Helvetica Neue" w:cs="Helvetica Neue"/>
          <w:color w:val="000000"/>
        </w:rPr>
        <w:tab/>
        <w:t>Specifikace místa instalace Díla</w:t>
      </w:r>
    </w:p>
    <w:p w14:paraId="429FCC5A" w14:textId="77777777" w:rsidR="009D1166" w:rsidRDefault="00000000">
      <w:pPr>
        <w:widowControl w:val="0"/>
        <w:numPr>
          <w:ilvl w:val="1"/>
          <w:numId w:val="1"/>
        </w:numPr>
        <w:pBdr>
          <w:top w:val="nil"/>
          <w:left w:val="nil"/>
          <w:bottom w:val="nil"/>
          <w:right w:val="nil"/>
          <w:between w:val="nil"/>
        </w:pBdr>
        <w:spacing w:line="276" w:lineRule="auto"/>
      </w:pPr>
      <w:r>
        <w:rPr>
          <w:rFonts w:ascii="Helvetica Neue" w:eastAsia="Helvetica Neue" w:hAnsi="Helvetica Neue" w:cs="Helvetica Neue"/>
          <w:color w:val="000000"/>
        </w:rPr>
        <w:t xml:space="preserve">Tato Smlouva se stává platnou a účinnou okamžikem jejího podpisu všemi Smluvními stranami, a </w:t>
      </w:r>
      <w:r>
        <w:rPr>
          <w:rFonts w:ascii="Helvetica Neue" w:eastAsia="Helvetica Neue" w:hAnsi="Helvetica Neue" w:cs="Helvetica Neue"/>
        </w:rPr>
        <w:t>v případě, že Nájemce je subjekt, jenž je povinen k uveřejnění Smlouvy v registru smluv ve smyslu zákona č. 340/2015 Sb., o zvláštních podmínkách účinnosti některých smluv, uveřejňování těchto smluv a o registru smluv (zákon o registru smluv), ve znění pozdějších předpisů, nabývá Smlouva účinnosti dnem zveřejněním v Registru smluv.</w:t>
      </w:r>
    </w:p>
    <w:p w14:paraId="076F643A" w14:textId="77777777" w:rsidR="009D1166" w:rsidRDefault="00000000">
      <w:pPr>
        <w:rPr>
          <w:rFonts w:ascii="Helvetica Neue" w:eastAsia="Helvetica Neue" w:hAnsi="Helvetica Neue" w:cs="Helvetica Neue"/>
          <w:b/>
          <w:smallCaps/>
        </w:rPr>
      </w:pPr>
      <w:bookmarkStart w:id="5" w:name="_heading=h.3dy6vkm" w:colFirst="0" w:colLast="0"/>
      <w:bookmarkEnd w:id="5"/>
      <w:r>
        <w:br w:type="page"/>
      </w:r>
    </w:p>
    <w:p w14:paraId="5764BC24" w14:textId="77777777" w:rsidR="009D1166" w:rsidRDefault="009D1166">
      <w:pPr>
        <w:keepNext/>
        <w:pBdr>
          <w:top w:val="nil"/>
          <w:left w:val="nil"/>
          <w:bottom w:val="nil"/>
          <w:right w:val="nil"/>
          <w:between w:val="nil"/>
        </w:pBdr>
        <w:spacing w:line="276" w:lineRule="auto"/>
        <w:rPr>
          <w:rFonts w:ascii="Helvetica Neue" w:eastAsia="Helvetica Neue" w:hAnsi="Helvetica Neue" w:cs="Helvetica Neue"/>
          <w:b/>
          <w:smallCaps/>
        </w:rPr>
      </w:pPr>
    </w:p>
    <w:p w14:paraId="4E929E53" w14:textId="77777777" w:rsidR="009D1166" w:rsidRDefault="00000000">
      <w:pPr>
        <w:keepNext/>
        <w:pBdr>
          <w:top w:val="nil"/>
          <w:left w:val="nil"/>
          <w:bottom w:val="nil"/>
          <w:right w:val="nil"/>
          <w:between w:val="nil"/>
        </w:pBdr>
        <w:spacing w:line="276" w:lineRule="auto"/>
        <w:ind w:left="567" w:hanging="567"/>
        <w:rPr>
          <w:rFonts w:ascii="Helvetica Neue" w:eastAsia="Helvetica Neue" w:hAnsi="Helvetica Neue" w:cs="Helvetica Neue"/>
          <w:b/>
          <w:smallCaps/>
          <w:color w:val="000000"/>
        </w:rPr>
      </w:pPr>
      <w:r>
        <w:rPr>
          <w:rFonts w:ascii="Helvetica Neue" w:eastAsia="Helvetica Neue" w:hAnsi="Helvetica Neue" w:cs="Helvetica Neue"/>
          <w:b/>
          <w:smallCaps/>
          <w:color w:val="000000"/>
        </w:rPr>
        <w:t>podpisová strana</w:t>
      </w:r>
    </w:p>
    <w:p w14:paraId="69D0A98C" w14:textId="77777777" w:rsidR="009D1166" w:rsidRDefault="00000000">
      <w:pPr>
        <w:spacing w:line="276" w:lineRule="auto"/>
        <w:rPr>
          <w:rFonts w:ascii="Helvetica Neue" w:eastAsia="Helvetica Neue" w:hAnsi="Helvetica Neue" w:cs="Helvetica Neue"/>
          <w:b/>
          <w:i/>
        </w:rPr>
      </w:pPr>
      <w:r>
        <w:rPr>
          <w:rFonts w:ascii="Helvetica Neue" w:eastAsia="Helvetica Neue" w:hAnsi="Helvetica Neue" w:cs="Helvetica Neue"/>
          <w:b/>
          <w:color w:val="000000"/>
        </w:rPr>
        <w:t xml:space="preserve">Strany tímto výslovně prohlašují, že si tuto Smlouvu před jejím podpisem přečetly, že byla uzavřena po vzájemném projednání a že vyjadřuje jejich pravou a svobodnou vůli, </w:t>
      </w:r>
      <w:r>
        <w:rPr>
          <w:rFonts w:ascii="Helvetica Neue" w:eastAsia="Helvetica Neue" w:hAnsi="Helvetica Neue" w:cs="Helvetica Neue"/>
          <w:b/>
          <w:i/>
        </w:rPr>
        <w:t>na důkaz čehož připojují níže své podpisy.</w:t>
      </w:r>
    </w:p>
    <w:tbl>
      <w:tblPr>
        <w:tblStyle w:val="a5"/>
        <w:tblW w:w="9322" w:type="dxa"/>
        <w:tblInd w:w="0" w:type="dxa"/>
        <w:tblLayout w:type="fixed"/>
        <w:tblLook w:val="0000" w:firstRow="0" w:lastRow="0" w:firstColumn="0" w:lastColumn="0" w:noHBand="0" w:noVBand="0"/>
      </w:tblPr>
      <w:tblGrid>
        <w:gridCol w:w="4644"/>
        <w:gridCol w:w="4678"/>
      </w:tblGrid>
      <w:tr w:rsidR="009D1166" w14:paraId="4B762A1F" w14:textId="77777777">
        <w:tc>
          <w:tcPr>
            <w:tcW w:w="4644" w:type="dxa"/>
          </w:tcPr>
          <w:p w14:paraId="05054012" w14:textId="77777777" w:rsidR="009D1166" w:rsidRDefault="00000000">
            <w:pPr>
              <w:spacing w:line="276" w:lineRule="auto"/>
              <w:rPr>
                <w:rFonts w:ascii="Helvetica Neue" w:eastAsia="Helvetica Neue" w:hAnsi="Helvetica Neue" w:cs="Helvetica Neue"/>
                <w:b/>
              </w:rPr>
            </w:pPr>
            <w:r>
              <w:rPr>
                <w:rFonts w:ascii="Helvetica Neue" w:eastAsia="Helvetica Neue" w:hAnsi="Helvetica Neue" w:cs="Helvetica Neue"/>
                <w:b/>
              </w:rPr>
              <w:t>Pronajímatel</w:t>
            </w:r>
          </w:p>
        </w:tc>
        <w:tc>
          <w:tcPr>
            <w:tcW w:w="4678" w:type="dxa"/>
          </w:tcPr>
          <w:p w14:paraId="3577AEB5" w14:textId="77777777" w:rsidR="009D1166" w:rsidRDefault="00000000">
            <w:pPr>
              <w:spacing w:line="276" w:lineRule="auto"/>
              <w:rPr>
                <w:rFonts w:ascii="Helvetica Neue" w:eastAsia="Helvetica Neue" w:hAnsi="Helvetica Neue" w:cs="Helvetica Neue"/>
                <w:b/>
                <w:color w:val="FF0000"/>
              </w:rPr>
            </w:pPr>
            <w:r>
              <w:rPr>
                <w:rFonts w:ascii="Helvetica Neue" w:eastAsia="Helvetica Neue" w:hAnsi="Helvetica Neue" w:cs="Helvetica Neue"/>
                <w:b/>
              </w:rPr>
              <w:t>Nájemce</w:t>
            </w:r>
          </w:p>
        </w:tc>
      </w:tr>
      <w:tr w:rsidR="009D1166" w14:paraId="50E0908D" w14:textId="77777777">
        <w:tc>
          <w:tcPr>
            <w:tcW w:w="4644" w:type="dxa"/>
          </w:tcPr>
          <w:p w14:paraId="0F3AD556" w14:textId="2AAC51F4" w:rsidR="009D1166" w:rsidRDefault="00000000">
            <w:pPr>
              <w:spacing w:line="276" w:lineRule="auto"/>
              <w:rPr>
                <w:rFonts w:ascii="Helvetica Neue" w:eastAsia="Helvetica Neue" w:hAnsi="Helvetica Neue" w:cs="Helvetica Neue"/>
                <w:i/>
              </w:rPr>
            </w:pPr>
            <w:r>
              <w:rPr>
                <w:rFonts w:ascii="Helvetica Neue" w:eastAsia="Helvetica Neue" w:hAnsi="Helvetica Neue" w:cs="Helvetica Neue"/>
                <w:i/>
              </w:rPr>
              <w:t xml:space="preserve">Místo: </w:t>
            </w:r>
            <w:r w:rsidR="00267119">
              <w:rPr>
                <w:rFonts w:ascii="Helvetica Neue" w:eastAsia="Helvetica Neue" w:hAnsi="Helvetica Neue" w:cs="Helvetica Neue"/>
                <w:i/>
              </w:rPr>
              <w:t>Praha</w:t>
            </w:r>
          </w:p>
          <w:p w14:paraId="5F16F133" w14:textId="12097254" w:rsidR="009D1166" w:rsidRDefault="00000000">
            <w:pPr>
              <w:spacing w:line="276" w:lineRule="auto"/>
              <w:rPr>
                <w:rFonts w:ascii="Helvetica Neue" w:eastAsia="Helvetica Neue" w:hAnsi="Helvetica Neue" w:cs="Helvetica Neue"/>
                <w:i/>
              </w:rPr>
            </w:pPr>
            <w:r>
              <w:rPr>
                <w:rFonts w:ascii="Helvetica Neue" w:eastAsia="Helvetica Neue" w:hAnsi="Helvetica Neue" w:cs="Helvetica Neue"/>
                <w:i/>
              </w:rPr>
              <w:t xml:space="preserve">Datum: </w:t>
            </w:r>
            <w:r w:rsidR="00267119">
              <w:rPr>
                <w:rFonts w:ascii="Helvetica Neue" w:eastAsia="Helvetica Neue" w:hAnsi="Helvetica Neue" w:cs="Helvetica Neue"/>
                <w:i/>
              </w:rPr>
              <w:t>31.7.2025</w:t>
            </w:r>
          </w:p>
        </w:tc>
        <w:tc>
          <w:tcPr>
            <w:tcW w:w="4678" w:type="dxa"/>
          </w:tcPr>
          <w:p w14:paraId="0E300AC5" w14:textId="10D3CC4F" w:rsidR="009D1166" w:rsidRDefault="00000000">
            <w:pPr>
              <w:spacing w:line="276" w:lineRule="auto"/>
              <w:rPr>
                <w:rFonts w:ascii="Helvetica Neue" w:eastAsia="Helvetica Neue" w:hAnsi="Helvetica Neue" w:cs="Helvetica Neue"/>
                <w:i/>
              </w:rPr>
            </w:pPr>
            <w:r>
              <w:rPr>
                <w:rFonts w:ascii="Helvetica Neue" w:eastAsia="Helvetica Neue" w:hAnsi="Helvetica Neue" w:cs="Helvetica Neue"/>
                <w:i/>
              </w:rPr>
              <w:t xml:space="preserve">Místo: </w:t>
            </w:r>
            <w:r w:rsidR="00267119">
              <w:rPr>
                <w:rFonts w:ascii="Helvetica Neue" w:eastAsia="Helvetica Neue" w:hAnsi="Helvetica Neue" w:cs="Helvetica Neue"/>
                <w:i/>
              </w:rPr>
              <w:t>Praha</w:t>
            </w:r>
          </w:p>
          <w:p w14:paraId="6419E7DA" w14:textId="76706278" w:rsidR="009D1166" w:rsidRDefault="00000000">
            <w:pPr>
              <w:spacing w:line="276" w:lineRule="auto"/>
              <w:rPr>
                <w:rFonts w:ascii="Helvetica Neue" w:eastAsia="Helvetica Neue" w:hAnsi="Helvetica Neue" w:cs="Helvetica Neue"/>
                <w:b/>
                <w:i/>
              </w:rPr>
            </w:pPr>
            <w:r>
              <w:rPr>
                <w:rFonts w:ascii="Helvetica Neue" w:eastAsia="Helvetica Neue" w:hAnsi="Helvetica Neue" w:cs="Helvetica Neue"/>
                <w:i/>
              </w:rPr>
              <w:t>Datum:</w:t>
            </w:r>
            <w:r w:rsidR="00267119">
              <w:rPr>
                <w:rFonts w:ascii="Helvetica Neue" w:eastAsia="Helvetica Neue" w:hAnsi="Helvetica Neue" w:cs="Helvetica Neue"/>
                <w:i/>
              </w:rPr>
              <w:t xml:space="preserve"> 31.7.2025</w:t>
            </w:r>
          </w:p>
        </w:tc>
      </w:tr>
      <w:tr w:rsidR="009D1166" w14:paraId="3BE5B6BC" w14:textId="77777777">
        <w:tc>
          <w:tcPr>
            <w:tcW w:w="4644" w:type="dxa"/>
          </w:tcPr>
          <w:p w14:paraId="521662D0" w14:textId="77777777" w:rsidR="009D1166" w:rsidRDefault="009D1166">
            <w:pPr>
              <w:spacing w:line="276" w:lineRule="auto"/>
              <w:rPr>
                <w:rFonts w:ascii="Helvetica Neue" w:eastAsia="Helvetica Neue" w:hAnsi="Helvetica Neue" w:cs="Helvetica Neue"/>
                <w:i/>
              </w:rPr>
            </w:pPr>
          </w:p>
          <w:p w14:paraId="3FD9AD7D" w14:textId="77777777" w:rsidR="009D1166" w:rsidRDefault="00000000">
            <w:pPr>
              <w:spacing w:line="276" w:lineRule="auto"/>
              <w:rPr>
                <w:rFonts w:ascii="Helvetica Neue" w:eastAsia="Helvetica Neue" w:hAnsi="Helvetica Neue" w:cs="Helvetica Neue"/>
                <w:i/>
              </w:rPr>
            </w:pPr>
            <w:r>
              <w:rPr>
                <w:rFonts w:ascii="Helvetica Neue" w:eastAsia="Helvetica Neue" w:hAnsi="Helvetica Neue" w:cs="Helvetica Neue"/>
                <w:i/>
              </w:rPr>
              <w:t>____________________________________</w:t>
            </w:r>
          </w:p>
        </w:tc>
        <w:tc>
          <w:tcPr>
            <w:tcW w:w="4678" w:type="dxa"/>
          </w:tcPr>
          <w:p w14:paraId="1CE16BC7" w14:textId="77777777" w:rsidR="009D1166" w:rsidRDefault="009D1166">
            <w:pPr>
              <w:spacing w:line="276" w:lineRule="auto"/>
              <w:rPr>
                <w:rFonts w:ascii="Helvetica Neue" w:eastAsia="Helvetica Neue" w:hAnsi="Helvetica Neue" w:cs="Helvetica Neue"/>
                <w:i/>
              </w:rPr>
            </w:pPr>
          </w:p>
          <w:p w14:paraId="0EF08331" w14:textId="77777777" w:rsidR="009D1166" w:rsidRDefault="00000000">
            <w:pPr>
              <w:spacing w:line="276" w:lineRule="auto"/>
              <w:rPr>
                <w:rFonts w:ascii="Helvetica Neue" w:eastAsia="Helvetica Neue" w:hAnsi="Helvetica Neue" w:cs="Helvetica Neue"/>
                <w:i/>
              </w:rPr>
            </w:pPr>
            <w:r>
              <w:rPr>
                <w:rFonts w:ascii="Helvetica Neue" w:eastAsia="Helvetica Neue" w:hAnsi="Helvetica Neue" w:cs="Helvetica Neue"/>
                <w:i/>
              </w:rPr>
              <w:t>____________________________________</w:t>
            </w:r>
          </w:p>
        </w:tc>
      </w:tr>
      <w:tr w:rsidR="009D1166" w14:paraId="58FE61D8" w14:textId="77777777">
        <w:trPr>
          <w:trHeight w:val="850"/>
        </w:trPr>
        <w:tc>
          <w:tcPr>
            <w:tcW w:w="4644" w:type="dxa"/>
          </w:tcPr>
          <w:p w14:paraId="76A00C28" w14:textId="77777777" w:rsidR="009D1166" w:rsidRDefault="00000000">
            <w:pPr>
              <w:spacing w:line="276" w:lineRule="auto"/>
              <w:rPr>
                <w:rFonts w:ascii="Helvetica Neue" w:eastAsia="Helvetica Neue" w:hAnsi="Helvetica Neue" w:cs="Helvetica Neue"/>
              </w:rPr>
            </w:pPr>
            <w:r>
              <w:rPr>
                <w:rFonts w:ascii="Helvetica Neue" w:eastAsia="Helvetica Neue" w:hAnsi="Helvetica Neue" w:cs="Helvetica Neue"/>
                <w:i/>
              </w:rPr>
              <w:t xml:space="preserve">Jméno: </w:t>
            </w:r>
            <w:r>
              <w:rPr>
                <w:rFonts w:ascii="Helvetica Neue" w:eastAsia="Helvetica Neue" w:hAnsi="Helvetica Neue" w:cs="Helvetica Neue"/>
              </w:rPr>
              <w:t>Ondřej Kobza</w:t>
            </w:r>
          </w:p>
          <w:p w14:paraId="74FF4DC5" w14:textId="05FDC2D1" w:rsidR="009D1166" w:rsidRDefault="00000000">
            <w:pPr>
              <w:spacing w:line="276" w:lineRule="auto"/>
              <w:rPr>
                <w:rFonts w:ascii="Helvetica Neue" w:eastAsia="Helvetica Neue" w:hAnsi="Helvetica Neue" w:cs="Helvetica Neue"/>
              </w:rPr>
            </w:pPr>
            <w:r>
              <w:rPr>
                <w:rFonts w:ascii="Helvetica Neue" w:eastAsia="Helvetica Neue" w:hAnsi="Helvetica Neue" w:cs="Helvetica Neue"/>
                <w:i/>
              </w:rPr>
              <w:t xml:space="preserve">Funkce: </w:t>
            </w:r>
            <w:r w:rsidR="00DC26ED">
              <w:rPr>
                <w:rFonts w:ascii="Helvetica Neue" w:eastAsia="Helvetica Neue" w:hAnsi="Helvetica Neue" w:cs="Helvetica Neue"/>
              </w:rPr>
              <w:t>předseda</w:t>
            </w:r>
          </w:p>
        </w:tc>
        <w:tc>
          <w:tcPr>
            <w:tcW w:w="4678" w:type="dxa"/>
          </w:tcPr>
          <w:p w14:paraId="0157667F" w14:textId="77777777" w:rsidR="009D1166" w:rsidRDefault="00000000">
            <w:pPr>
              <w:spacing w:line="276" w:lineRule="auto"/>
              <w:rPr>
                <w:rFonts w:ascii="Helvetica Neue" w:eastAsia="Helvetica Neue" w:hAnsi="Helvetica Neue" w:cs="Helvetica Neue"/>
                <w:i/>
              </w:rPr>
            </w:pPr>
            <w:r>
              <w:rPr>
                <w:rFonts w:ascii="Helvetica Neue" w:eastAsia="Helvetica Neue" w:hAnsi="Helvetica Neue" w:cs="Helvetica Neue"/>
                <w:i/>
              </w:rPr>
              <w:t xml:space="preserve">Jméno: </w:t>
            </w:r>
            <w:r>
              <w:rPr>
                <w:rFonts w:ascii="Helvetica Neue" w:eastAsia="Helvetica Neue" w:hAnsi="Helvetica Neue" w:cs="Helvetica Neue"/>
              </w:rPr>
              <w:t>RNDr. Ing. Ivo Macek</w:t>
            </w:r>
            <w:r>
              <w:rPr>
                <w:rFonts w:ascii="Helvetica Neue" w:eastAsia="Helvetica Neue" w:hAnsi="Helvetica Neue" w:cs="Helvetica Neue"/>
                <w:i/>
              </w:rPr>
              <w:t xml:space="preserve"> </w:t>
            </w:r>
          </w:p>
          <w:p w14:paraId="1103C738" w14:textId="77777777" w:rsidR="009D1166" w:rsidRDefault="00000000">
            <w:pPr>
              <w:spacing w:line="276" w:lineRule="auto"/>
              <w:rPr>
                <w:rFonts w:ascii="Helvetica Neue" w:eastAsia="Helvetica Neue" w:hAnsi="Helvetica Neue" w:cs="Helvetica Neue"/>
                <w:i/>
                <w:color w:val="FF0000"/>
              </w:rPr>
            </w:pPr>
            <w:r>
              <w:rPr>
                <w:rFonts w:ascii="Helvetica Neue" w:eastAsia="Helvetica Neue" w:hAnsi="Helvetica Neue" w:cs="Helvetica Neue"/>
                <w:i/>
              </w:rPr>
              <w:t xml:space="preserve">Funkce: </w:t>
            </w:r>
            <w:r>
              <w:rPr>
                <w:rFonts w:ascii="Helvetica Neue" w:eastAsia="Helvetica Neue" w:hAnsi="Helvetica Neue" w:cs="Helvetica Neue"/>
              </w:rPr>
              <w:t>ředitel Muzea hl. M. Prahy</w:t>
            </w:r>
          </w:p>
        </w:tc>
      </w:tr>
    </w:tbl>
    <w:p w14:paraId="31FC9125" w14:textId="77777777" w:rsidR="009D1166" w:rsidRDefault="009D1166">
      <w:pPr>
        <w:spacing w:line="276" w:lineRule="auto"/>
        <w:jc w:val="center"/>
        <w:rPr>
          <w:rFonts w:ascii="Concern" w:eastAsia="Concern" w:hAnsi="Concern" w:cs="Concern"/>
          <w:b/>
        </w:rPr>
      </w:pPr>
    </w:p>
    <w:p w14:paraId="4159095D" w14:textId="77777777" w:rsidR="009D1166" w:rsidRDefault="009D1166">
      <w:pPr>
        <w:spacing w:line="276" w:lineRule="auto"/>
        <w:jc w:val="center"/>
        <w:rPr>
          <w:rFonts w:ascii="Concern" w:eastAsia="Concern" w:hAnsi="Concern" w:cs="Concern"/>
          <w:b/>
        </w:rPr>
      </w:pPr>
    </w:p>
    <w:p w14:paraId="0FC91539" w14:textId="77777777" w:rsidR="009D1166" w:rsidRDefault="009D1166">
      <w:pPr>
        <w:spacing w:line="276" w:lineRule="auto"/>
        <w:jc w:val="center"/>
        <w:rPr>
          <w:rFonts w:ascii="Concern" w:eastAsia="Concern" w:hAnsi="Concern" w:cs="Concern"/>
          <w:b/>
        </w:rPr>
      </w:pPr>
    </w:p>
    <w:p w14:paraId="303FD66B" w14:textId="77777777" w:rsidR="009D1166" w:rsidRDefault="009D1166">
      <w:pPr>
        <w:spacing w:line="276" w:lineRule="auto"/>
        <w:jc w:val="center"/>
        <w:rPr>
          <w:rFonts w:ascii="Concern" w:eastAsia="Concern" w:hAnsi="Concern" w:cs="Concern"/>
          <w:b/>
        </w:rPr>
      </w:pPr>
    </w:p>
    <w:p w14:paraId="1C118EE1" w14:textId="77777777" w:rsidR="009D1166" w:rsidRDefault="009D1166">
      <w:pPr>
        <w:spacing w:line="276" w:lineRule="auto"/>
        <w:jc w:val="center"/>
        <w:rPr>
          <w:rFonts w:ascii="Concern" w:eastAsia="Concern" w:hAnsi="Concern" w:cs="Concern"/>
          <w:b/>
        </w:rPr>
      </w:pPr>
    </w:p>
    <w:p w14:paraId="68A31691" w14:textId="77777777" w:rsidR="009D1166" w:rsidRDefault="009D1166">
      <w:pPr>
        <w:spacing w:line="276" w:lineRule="auto"/>
        <w:jc w:val="center"/>
        <w:rPr>
          <w:rFonts w:ascii="Concern" w:eastAsia="Concern" w:hAnsi="Concern" w:cs="Concern"/>
          <w:b/>
        </w:rPr>
      </w:pPr>
    </w:p>
    <w:p w14:paraId="53A5A7CB" w14:textId="77777777" w:rsidR="009D1166" w:rsidRDefault="009D1166">
      <w:pPr>
        <w:spacing w:line="276" w:lineRule="auto"/>
        <w:jc w:val="center"/>
        <w:rPr>
          <w:rFonts w:ascii="Concern" w:eastAsia="Concern" w:hAnsi="Concern" w:cs="Concern"/>
          <w:b/>
        </w:rPr>
      </w:pPr>
    </w:p>
    <w:p w14:paraId="1522FEE6" w14:textId="77777777" w:rsidR="009D1166" w:rsidRDefault="009D1166">
      <w:pPr>
        <w:spacing w:line="276" w:lineRule="auto"/>
        <w:jc w:val="center"/>
        <w:rPr>
          <w:rFonts w:ascii="Concern" w:eastAsia="Concern" w:hAnsi="Concern" w:cs="Concern"/>
          <w:b/>
        </w:rPr>
      </w:pPr>
    </w:p>
    <w:p w14:paraId="7A998376" w14:textId="77777777" w:rsidR="009D1166" w:rsidRDefault="009D1166">
      <w:pPr>
        <w:spacing w:line="276" w:lineRule="auto"/>
        <w:jc w:val="center"/>
        <w:rPr>
          <w:rFonts w:ascii="Concern" w:eastAsia="Concern" w:hAnsi="Concern" w:cs="Concern"/>
          <w:b/>
        </w:rPr>
      </w:pPr>
    </w:p>
    <w:p w14:paraId="6E5531C3" w14:textId="77777777" w:rsidR="009D1166" w:rsidRDefault="009D1166">
      <w:pPr>
        <w:spacing w:line="276" w:lineRule="auto"/>
        <w:jc w:val="center"/>
        <w:rPr>
          <w:rFonts w:ascii="Concern" w:eastAsia="Concern" w:hAnsi="Concern" w:cs="Concern"/>
          <w:b/>
          <w:color w:val="000000"/>
        </w:rPr>
      </w:pPr>
    </w:p>
    <w:p w14:paraId="5562F542" w14:textId="77777777" w:rsidR="009D1166" w:rsidRDefault="009D1166">
      <w:pPr>
        <w:spacing w:line="276" w:lineRule="auto"/>
        <w:jc w:val="center"/>
        <w:rPr>
          <w:rFonts w:ascii="Concern" w:eastAsia="Concern" w:hAnsi="Concern" w:cs="Concern"/>
          <w:b/>
          <w:color w:val="000000"/>
        </w:rPr>
      </w:pPr>
    </w:p>
    <w:p w14:paraId="5067C2B6" w14:textId="77777777" w:rsidR="009D1166" w:rsidRDefault="009D1166">
      <w:pPr>
        <w:spacing w:line="276" w:lineRule="auto"/>
        <w:jc w:val="center"/>
        <w:rPr>
          <w:rFonts w:ascii="Concern" w:eastAsia="Concern" w:hAnsi="Concern" w:cs="Concern"/>
          <w:b/>
          <w:color w:val="000000"/>
        </w:rPr>
      </w:pPr>
    </w:p>
    <w:p w14:paraId="37A5A2E0" w14:textId="77777777" w:rsidR="009D1166" w:rsidRDefault="009D1166">
      <w:pPr>
        <w:spacing w:line="276" w:lineRule="auto"/>
        <w:jc w:val="center"/>
        <w:rPr>
          <w:rFonts w:ascii="Concern" w:eastAsia="Concern" w:hAnsi="Concern" w:cs="Concern"/>
          <w:b/>
          <w:color w:val="000000"/>
        </w:rPr>
      </w:pPr>
    </w:p>
    <w:p w14:paraId="68662E49" w14:textId="77777777" w:rsidR="009D1166" w:rsidRDefault="009D1166">
      <w:pPr>
        <w:rPr>
          <w:rFonts w:ascii="Concern" w:eastAsia="Concern" w:hAnsi="Concern" w:cs="Concern"/>
          <w:b/>
        </w:rPr>
      </w:pPr>
    </w:p>
    <w:p w14:paraId="330A883A" w14:textId="77777777" w:rsidR="009D1166" w:rsidRDefault="009D1166">
      <w:pPr>
        <w:spacing w:line="276" w:lineRule="auto"/>
        <w:jc w:val="center"/>
        <w:rPr>
          <w:rFonts w:ascii="Concern" w:eastAsia="Concern" w:hAnsi="Concern" w:cs="Concern"/>
          <w:b/>
        </w:rPr>
      </w:pPr>
      <w:bookmarkStart w:id="6" w:name="_heading=h.gjdgxs" w:colFirst="0" w:colLast="0"/>
      <w:bookmarkEnd w:id="6"/>
    </w:p>
    <w:p w14:paraId="3618ED84" w14:textId="77777777" w:rsidR="009D1166" w:rsidRDefault="00000000">
      <w:pPr>
        <w:spacing w:line="276" w:lineRule="auto"/>
        <w:jc w:val="center"/>
        <w:rPr>
          <w:rFonts w:ascii="Concern" w:eastAsia="Concern" w:hAnsi="Concern" w:cs="Concern"/>
        </w:rPr>
      </w:pPr>
      <w:r>
        <w:rPr>
          <w:rFonts w:ascii="Concern" w:eastAsia="Concern" w:hAnsi="Concern" w:cs="Concern"/>
          <w:b/>
        </w:rPr>
        <w:t>PŘÍLOHA 1</w:t>
      </w:r>
    </w:p>
    <w:p w14:paraId="755CAFA0" w14:textId="77777777" w:rsidR="009D1166" w:rsidRDefault="00000000">
      <w:pPr>
        <w:spacing w:line="276" w:lineRule="auto"/>
        <w:jc w:val="center"/>
        <w:rPr>
          <w:rFonts w:ascii="Concern" w:eastAsia="Concern" w:hAnsi="Concern" w:cs="Concern"/>
          <w:b/>
        </w:rPr>
      </w:pPr>
      <w:r>
        <w:rPr>
          <w:rFonts w:ascii="Concern" w:eastAsia="Concern" w:hAnsi="Concern" w:cs="Concern"/>
          <w:b/>
        </w:rPr>
        <w:t>SMLOUVY O DÍLO A LICENČNÍ SMLOUVY</w:t>
      </w:r>
    </w:p>
    <w:p w14:paraId="7FCA82AF" w14:textId="77777777" w:rsidR="009D1166" w:rsidRDefault="00000000">
      <w:pPr>
        <w:spacing w:line="276" w:lineRule="auto"/>
        <w:jc w:val="center"/>
        <w:rPr>
          <w:rFonts w:ascii="Concern" w:eastAsia="Concern" w:hAnsi="Concern" w:cs="Concern"/>
          <w:b/>
          <w:color w:val="000000"/>
        </w:rPr>
      </w:pPr>
      <w:r>
        <w:rPr>
          <w:noProof/>
        </w:rPr>
        <w:drawing>
          <wp:anchor distT="114300" distB="114300" distL="114300" distR="114300" simplePos="0" relativeHeight="251658240" behindDoc="0" locked="0" layoutInCell="1" hidden="0" allowOverlap="1" wp14:anchorId="10913724" wp14:editId="2DFD07F1">
            <wp:simplePos x="0" y="0"/>
            <wp:positionH relativeFrom="column">
              <wp:posOffset>19056</wp:posOffset>
            </wp:positionH>
            <wp:positionV relativeFrom="paragraph">
              <wp:posOffset>114300</wp:posOffset>
            </wp:positionV>
            <wp:extent cx="5759140" cy="8140700"/>
            <wp:effectExtent l="0" t="0" r="0" b="0"/>
            <wp:wrapNone/>
            <wp:docPr id="1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5759140" cy="8140700"/>
                    </a:xfrm>
                    <a:prstGeom prst="rect">
                      <a:avLst/>
                    </a:prstGeom>
                    <a:ln/>
                  </pic:spPr>
                </pic:pic>
              </a:graphicData>
            </a:graphic>
          </wp:anchor>
        </w:drawing>
      </w:r>
    </w:p>
    <w:p w14:paraId="170473A1" w14:textId="77777777" w:rsidR="009D1166" w:rsidRDefault="009D1166">
      <w:pPr>
        <w:spacing w:line="276" w:lineRule="auto"/>
        <w:jc w:val="center"/>
        <w:rPr>
          <w:rFonts w:ascii="Concern" w:eastAsia="Concern" w:hAnsi="Concern" w:cs="Concern"/>
          <w:b/>
          <w:color w:val="000000"/>
        </w:rPr>
      </w:pPr>
    </w:p>
    <w:p w14:paraId="20D4AB4D" w14:textId="77777777" w:rsidR="009D1166" w:rsidRDefault="009D1166">
      <w:pPr>
        <w:spacing w:line="276" w:lineRule="auto"/>
        <w:jc w:val="center"/>
        <w:rPr>
          <w:rFonts w:ascii="Concern" w:eastAsia="Concern" w:hAnsi="Concern" w:cs="Concern"/>
          <w:b/>
          <w:color w:val="000000"/>
        </w:rPr>
      </w:pPr>
    </w:p>
    <w:p w14:paraId="19BC6B36" w14:textId="77777777" w:rsidR="009D1166" w:rsidRDefault="009D1166">
      <w:pPr>
        <w:spacing w:line="276" w:lineRule="auto"/>
        <w:jc w:val="center"/>
        <w:rPr>
          <w:rFonts w:ascii="Concern" w:eastAsia="Concern" w:hAnsi="Concern" w:cs="Concern"/>
          <w:b/>
          <w:color w:val="000000"/>
        </w:rPr>
      </w:pPr>
    </w:p>
    <w:p w14:paraId="6C69BFF8" w14:textId="77777777" w:rsidR="009D1166" w:rsidRDefault="00000000">
      <w:pPr>
        <w:spacing w:line="276" w:lineRule="auto"/>
        <w:jc w:val="left"/>
        <w:rPr>
          <w:rFonts w:ascii="Concern" w:eastAsia="Concern" w:hAnsi="Concern" w:cs="Concern"/>
          <w:b/>
          <w:color w:val="000000"/>
        </w:rPr>
      </w:pPr>
      <w:r>
        <w:br w:type="page"/>
      </w:r>
    </w:p>
    <w:p w14:paraId="2FF686A1" w14:textId="77777777" w:rsidR="009D1166" w:rsidRDefault="00000000">
      <w:pPr>
        <w:spacing w:line="276" w:lineRule="auto"/>
        <w:jc w:val="center"/>
        <w:rPr>
          <w:rFonts w:ascii="Concern" w:eastAsia="Concern" w:hAnsi="Concern" w:cs="Concern"/>
          <w:b/>
          <w:color w:val="000000"/>
        </w:rPr>
      </w:pPr>
      <w:r>
        <w:rPr>
          <w:rFonts w:ascii="Concern" w:eastAsia="Concern" w:hAnsi="Concern" w:cs="Concern"/>
          <w:b/>
          <w:color w:val="000000"/>
        </w:rPr>
        <w:lastRenderedPageBreak/>
        <w:t>PŘÍLOHA 2</w:t>
      </w:r>
    </w:p>
    <w:p w14:paraId="1F9799F2" w14:textId="77777777" w:rsidR="009D1166" w:rsidRDefault="00000000">
      <w:pPr>
        <w:spacing w:line="276" w:lineRule="auto"/>
        <w:jc w:val="center"/>
        <w:rPr>
          <w:rFonts w:ascii="Concern" w:eastAsia="Concern" w:hAnsi="Concern" w:cs="Concern"/>
          <w:b/>
          <w:color w:val="000000"/>
        </w:rPr>
      </w:pPr>
      <w:r>
        <w:rPr>
          <w:rFonts w:ascii="Concern" w:eastAsia="Concern" w:hAnsi="Concern" w:cs="Concern"/>
          <w:b/>
          <w:color w:val="000000"/>
        </w:rPr>
        <w:t xml:space="preserve">SMLOUVY O </w:t>
      </w:r>
      <w:r>
        <w:rPr>
          <w:rFonts w:ascii="Concern" w:eastAsia="Concern" w:hAnsi="Concern" w:cs="Concern"/>
          <w:b/>
        </w:rPr>
        <w:t>PŘEDMĚT NÁJMU</w:t>
      </w:r>
      <w:r>
        <w:rPr>
          <w:rFonts w:ascii="Concern" w:eastAsia="Concern" w:hAnsi="Concern" w:cs="Concern"/>
          <w:b/>
          <w:color w:val="000000"/>
        </w:rPr>
        <w:t xml:space="preserve"> A LICENČNÍ SMLOUVY</w:t>
      </w:r>
    </w:p>
    <w:p w14:paraId="15F98905" w14:textId="77777777" w:rsidR="009D1166" w:rsidRDefault="009D1166">
      <w:pPr>
        <w:spacing w:line="276" w:lineRule="auto"/>
        <w:jc w:val="center"/>
        <w:rPr>
          <w:rFonts w:ascii="Concern" w:eastAsia="Concern" w:hAnsi="Concern" w:cs="Concern"/>
          <w:b/>
          <w:color w:val="000000"/>
        </w:rPr>
      </w:pPr>
    </w:p>
    <w:p w14:paraId="210A4FD2" w14:textId="77777777" w:rsidR="009D1166" w:rsidRDefault="00000000">
      <w:pPr>
        <w:spacing w:line="276" w:lineRule="auto"/>
        <w:jc w:val="center"/>
        <w:rPr>
          <w:rFonts w:ascii="Concern" w:eastAsia="Concern" w:hAnsi="Concern" w:cs="Concern"/>
          <w:b/>
        </w:rPr>
      </w:pPr>
      <w:r>
        <w:rPr>
          <w:rFonts w:ascii="Concern" w:eastAsia="Concern" w:hAnsi="Concern" w:cs="Concern"/>
          <w:b/>
          <w:color w:val="000000"/>
        </w:rPr>
        <w:t xml:space="preserve">SPECIFIKACE MÍSTA INSTALACE </w:t>
      </w:r>
      <w:r>
        <w:rPr>
          <w:rFonts w:ascii="Concern" w:eastAsia="Concern" w:hAnsi="Concern" w:cs="Concern"/>
          <w:b/>
        </w:rPr>
        <w:t>PŘEDMĚTU NÁJMU</w:t>
      </w:r>
    </w:p>
    <w:p w14:paraId="23A4FE50" w14:textId="77777777" w:rsidR="009D1166" w:rsidRDefault="009D1166">
      <w:pPr>
        <w:spacing w:line="276" w:lineRule="auto"/>
        <w:jc w:val="center"/>
        <w:rPr>
          <w:rFonts w:ascii="Concern" w:eastAsia="Concern" w:hAnsi="Concern" w:cs="Concern"/>
          <w:b/>
        </w:rPr>
      </w:pPr>
    </w:p>
    <w:p w14:paraId="0BBD006F" w14:textId="77777777" w:rsidR="009D1166" w:rsidRDefault="009D1166">
      <w:pPr>
        <w:spacing w:line="276" w:lineRule="auto"/>
        <w:jc w:val="center"/>
        <w:rPr>
          <w:rFonts w:ascii="Concern" w:eastAsia="Concern" w:hAnsi="Concern" w:cs="Concern"/>
          <w:b/>
        </w:rPr>
      </w:pPr>
    </w:p>
    <w:p w14:paraId="6CC64CBB" w14:textId="77777777" w:rsidR="009D1166" w:rsidRDefault="00000000">
      <w:pPr>
        <w:spacing w:line="276" w:lineRule="auto"/>
        <w:jc w:val="left"/>
        <w:rPr>
          <w:rFonts w:ascii="Concern" w:eastAsia="Concern" w:hAnsi="Concern" w:cs="Concern"/>
          <w:b/>
        </w:rPr>
      </w:pPr>
      <w:r>
        <w:rPr>
          <w:rFonts w:ascii="Concern" w:eastAsia="Concern" w:hAnsi="Concern" w:cs="Concern"/>
          <w:b/>
        </w:rPr>
        <w:t xml:space="preserve">Místo instalace předmětu: </w:t>
      </w:r>
    </w:p>
    <w:p w14:paraId="0E7A9ACC" w14:textId="77777777" w:rsidR="009D1166" w:rsidRDefault="00000000">
      <w:pPr>
        <w:spacing w:line="276" w:lineRule="auto"/>
        <w:jc w:val="left"/>
        <w:rPr>
          <w:rFonts w:ascii="Concern" w:eastAsia="Concern" w:hAnsi="Concern" w:cs="Concern"/>
          <w:b/>
          <w:color w:val="000000"/>
          <w:sz w:val="24"/>
          <w:szCs w:val="24"/>
        </w:rPr>
      </w:pPr>
      <w:r>
        <w:rPr>
          <w:rFonts w:ascii="Concern" w:eastAsia="Concern" w:hAnsi="Concern" w:cs="Concern"/>
          <w:b/>
          <w:sz w:val="24"/>
          <w:szCs w:val="24"/>
        </w:rPr>
        <w:t xml:space="preserve">Muzeum hlavního města Prahy – Zámecký areál </w:t>
      </w:r>
      <w:proofErr w:type="spellStart"/>
      <w:r>
        <w:rPr>
          <w:rFonts w:ascii="Concern" w:eastAsia="Concern" w:hAnsi="Concern" w:cs="Concern"/>
          <w:b/>
          <w:sz w:val="24"/>
          <w:szCs w:val="24"/>
        </w:rPr>
        <w:t>Ctěnice</w:t>
      </w:r>
      <w:proofErr w:type="spellEnd"/>
    </w:p>
    <w:sectPr w:rsidR="009D1166">
      <w:headerReference w:type="even" r:id="rId9"/>
      <w:headerReference w:type="default" r:id="rId10"/>
      <w:footerReference w:type="even" r:id="rId11"/>
      <w:footerReference w:type="default" r:id="rId12"/>
      <w:pgSz w:w="11907" w:h="16840"/>
      <w:pgMar w:top="1418" w:right="1418" w:bottom="1418" w:left="1418"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11A36A" w14:textId="77777777" w:rsidR="00237048" w:rsidRDefault="00237048">
      <w:pPr>
        <w:spacing w:before="0" w:after="0"/>
      </w:pPr>
      <w:r>
        <w:separator/>
      </w:r>
    </w:p>
  </w:endnote>
  <w:endnote w:type="continuationSeparator" w:id="0">
    <w:p w14:paraId="3DD06CEF" w14:textId="77777777" w:rsidR="00237048" w:rsidRDefault="0023704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Times">
    <w:panose1 w:val="02020603050405020304"/>
    <w:charset w:val="EE"/>
    <w:family w:val="roman"/>
    <w:pitch w:val="variable"/>
    <w:sig w:usb0="E0002EFF" w:usb1="C000785B" w:usb2="00000009" w:usb3="00000000" w:csb0="000001FF" w:csb1="00000000"/>
    <w:embedRegular r:id="rId1" w:fontKey="{E7EF2A4A-4AE2-4051-8228-F8CA23148178}"/>
    <w:embedBold r:id="rId2" w:fontKey="{1E97BE52-B4ED-4EDE-881A-CB77A3522222}"/>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embedRegular r:id="rId3" w:fontKey="{2AF3617C-A4EE-4AF5-A87F-4204FF762C27}"/>
  </w:font>
  <w:font w:name="Helvetica Neue">
    <w:altName w:val="Arial"/>
    <w:charset w:val="00"/>
    <w:family w:val="auto"/>
    <w:pitch w:val="default"/>
    <w:embedRegular r:id="rId4" w:fontKey="{A2DDAEB9-680E-4543-965E-D93862EFBD98}"/>
    <w:embedBold r:id="rId5" w:fontKey="{74CE6252-A819-4B59-8EB1-29641BD3CCCF}"/>
    <w:embedItalic r:id="rId6" w:fontKey="{97DC4923-6751-4222-A9B0-166D654533DE}"/>
    <w:embedBoldItalic r:id="rId7" w:fontKey="{3C3A3C41-8450-41F7-84CF-6F9F6725729D}"/>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8" w:fontKey="{E626E3E9-64BE-446B-91E1-494F1EFE515B}"/>
  </w:font>
  <w:font w:name="Georgia">
    <w:panose1 w:val="02040502050405020303"/>
    <w:charset w:val="EE"/>
    <w:family w:val="roman"/>
    <w:pitch w:val="variable"/>
    <w:sig w:usb0="00000287" w:usb1="00000000" w:usb2="00000000" w:usb3="00000000" w:csb0="0000009F" w:csb1="00000000"/>
    <w:embedRegular r:id="rId9" w:fontKey="{757BC25C-D89F-4F77-B8F4-4D078B2269F5}"/>
    <w:embedItalic r:id="rId10" w:fontKey="{BDD7187A-BE3A-4069-955A-48FBF7E1987F}"/>
  </w:font>
  <w:font w:name="Calibri">
    <w:panose1 w:val="020F0502020204030204"/>
    <w:charset w:val="EE"/>
    <w:family w:val="swiss"/>
    <w:pitch w:val="variable"/>
    <w:sig w:usb0="E4002EFF" w:usb1="C200247B" w:usb2="00000009" w:usb3="00000000" w:csb0="000001FF" w:csb1="00000000"/>
    <w:embedRegular r:id="rId11" w:fontKey="{4C61B75F-05A3-49B3-B668-F0B49D64DAC8}"/>
  </w:font>
  <w:font w:name="Concern">
    <w:altName w:val="Calibri"/>
    <w:charset w:val="00"/>
    <w:family w:val="auto"/>
    <w:pitch w:val="default"/>
  </w:font>
  <w:font w:name="Concern Medium">
    <w:altName w:val="Calibri"/>
    <w:charset w:val="00"/>
    <w:family w:val="auto"/>
    <w:pitch w:val="default"/>
  </w:font>
  <w:font w:name="Concern Light">
    <w:altName w:val="Calibri"/>
    <w:charset w:val="00"/>
    <w:family w:val="auto"/>
    <w:pitch w:val="default"/>
  </w:font>
  <w:font w:name="Cambria">
    <w:panose1 w:val="02040503050406030204"/>
    <w:charset w:val="EE"/>
    <w:family w:val="roman"/>
    <w:pitch w:val="variable"/>
    <w:sig w:usb0="E00006FF" w:usb1="420024FF" w:usb2="02000000" w:usb3="00000000" w:csb0="0000019F" w:csb1="00000000"/>
    <w:embedRegular r:id="rId12" w:fontKey="{89E4F4DA-4182-40A5-AEB9-4ED41C6EEF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C09FCE" w14:textId="77777777" w:rsidR="009D1166" w:rsidRDefault="00000000">
    <w:pPr>
      <w:pBdr>
        <w:top w:val="nil"/>
        <w:left w:val="nil"/>
        <w:bottom w:val="nil"/>
        <w:right w:val="nil"/>
        <w:between w:val="nil"/>
      </w:pBdr>
      <w:tabs>
        <w:tab w:val="center" w:pos="4703"/>
        <w:tab w:val="right" w:pos="9406"/>
      </w:tabs>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Pr>
        <w:color w:val="000000"/>
        <w:sz w:val="20"/>
        <w:szCs w:val="20"/>
      </w:rPr>
      <w:fldChar w:fldCharType="end"/>
    </w:r>
  </w:p>
  <w:p w14:paraId="62BF997F" w14:textId="77777777" w:rsidR="009D1166" w:rsidRDefault="009D1166">
    <w:pPr>
      <w:pBdr>
        <w:top w:val="nil"/>
        <w:left w:val="nil"/>
        <w:bottom w:val="nil"/>
        <w:right w:val="nil"/>
        <w:between w:val="nil"/>
      </w:pBdr>
      <w:tabs>
        <w:tab w:val="center" w:pos="4703"/>
        <w:tab w:val="right" w:pos="9406"/>
      </w:tabs>
      <w:ind w:right="360"/>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09E10F" w14:textId="77777777" w:rsidR="009D1166" w:rsidRDefault="009D1166">
    <w:pPr>
      <w:pBdr>
        <w:top w:val="nil"/>
        <w:left w:val="nil"/>
        <w:bottom w:val="nil"/>
        <w:right w:val="nil"/>
        <w:between w:val="nil"/>
      </w:pBdr>
      <w:tabs>
        <w:tab w:val="center" w:pos="4703"/>
        <w:tab w:val="right" w:pos="9406"/>
      </w:tabs>
      <w:rPr>
        <w:rFonts w:ascii="Concern Medium" w:eastAsia="Concern Medium" w:hAnsi="Concern Medium" w:cs="Concern Medium"/>
        <w:color w:val="000000"/>
        <w:sz w:val="36"/>
        <w:szCs w:val="36"/>
      </w:rPr>
    </w:pPr>
  </w:p>
  <w:p w14:paraId="770BE891" w14:textId="77777777" w:rsidR="009D1166" w:rsidRDefault="00000000">
    <w:pPr>
      <w:pBdr>
        <w:top w:val="nil"/>
        <w:left w:val="nil"/>
        <w:bottom w:val="nil"/>
        <w:right w:val="nil"/>
        <w:between w:val="nil"/>
      </w:pBdr>
      <w:tabs>
        <w:tab w:val="center" w:pos="4703"/>
        <w:tab w:val="right" w:pos="9406"/>
      </w:tabs>
      <w:rPr>
        <w:rFonts w:ascii="Concern Light" w:eastAsia="Concern Light" w:hAnsi="Concern Light" w:cs="Concern Light"/>
        <w:color w:val="000000"/>
        <w:sz w:val="20"/>
        <w:szCs w:val="20"/>
      </w:rPr>
    </w:pPr>
    <w:r>
      <w:rPr>
        <w:rFonts w:ascii="Concern Medium" w:eastAsia="Concern Medium" w:hAnsi="Concern Medium" w:cs="Concern Medium"/>
        <w:color w:val="000000"/>
        <w:sz w:val="20"/>
        <w:szCs w:val="20"/>
      </w:rPr>
      <w:tab/>
    </w:r>
    <w:r>
      <w:rPr>
        <w:rFonts w:ascii="Concern Light" w:eastAsia="Concern Light" w:hAnsi="Concern Light" w:cs="Concern Light"/>
        <w:color w:val="000000"/>
        <w:sz w:val="20"/>
        <w:szCs w:val="20"/>
      </w:rPr>
      <w:tab/>
      <w:t>ondrej@ondrejkobza.cz</w:t>
    </w:r>
    <w:r>
      <w:rPr>
        <w:noProof/>
      </w:rPr>
      <w:drawing>
        <wp:anchor distT="0" distB="0" distL="114300" distR="114300" simplePos="0" relativeHeight="251658240" behindDoc="0" locked="0" layoutInCell="1" hidden="0" allowOverlap="1" wp14:anchorId="7AFB2EAD" wp14:editId="113AAA79">
          <wp:simplePos x="0" y="0"/>
          <wp:positionH relativeFrom="column">
            <wp:posOffset>-3803</wp:posOffset>
          </wp:positionH>
          <wp:positionV relativeFrom="paragraph">
            <wp:posOffset>3810</wp:posOffset>
          </wp:positionV>
          <wp:extent cx="561600" cy="655200"/>
          <wp:effectExtent l="0" t="0" r="0" b="0"/>
          <wp:wrapSquare wrapText="bothSides" distT="0" distB="0" distL="114300" distR="114300"/>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61600" cy="655200"/>
                  </a:xfrm>
                  <a:prstGeom prst="rect">
                    <a:avLst/>
                  </a:prstGeom>
                  <a:ln/>
                </pic:spPr>
              </pic:pic>
            </a:graphicData>
          </a:graphic>
        </wp:anchor>
      </w:drawing>
    </w:r>
  </w:p>
  <w:p w14:paraId="1EE60700" w14:textId="77777777" w:rsidR="009D1166" w:rsidRDefault="00000000">
    <w:pPr>
      <w:pBdr>
        <w:top w:val="nil"/>
        <w:left w:val="nil"/>
        <w:bottom w:val="nil"/>
        <w:right w:val="nil"/>
        <w:between w:val="nil"/>
      </w:pBdr>
      <w:tabs>
        <w:tab w:val="center" w:pos="4703"/>
        <w:tab w:val="right" w:pos="9406"/>
      </w:tabs>
      <w:rPr>
        <w:rFonts w:ascii="Concern Light" w:eastAsia="Concern Light" w:hAnsi="Concern Light" w:cs="Concern Light"/>
        <w:color w:val="000000"/>
        <w:sz w:val="20"/>
        <w:szCs w:val="20"/>
      </w:rPr>
    </w:pPr>
    <w:r>
      <w:rPr>
        <w:rFonts w:ascii="Concern" w:eastAsia="Concern" w:hAnsi="Concern" w:cs="Concern"/>
        <w:color w:val="000000"/>
        <w:sz w:val="20"/>
        <w:szCs w:val="20"/>
      </w:rPr>
      <w:tab/>
    </w:r>
    <w:r>
      <w:rPr>
        <w:rFonts w:ascii="Concern Light" w:eastAsia="Concern Light" w:hAnsi="Concern Light" w:cs="Concern Light"/>
        <w:color w:val="000000"/>
        <w:sz w:val="20"/>
        <w:szCs w:val="20"/>
      </w:rPr>
      <w:tab/>
      <w:t>ondrejkobza.cz</w:t>
    </w:r>
  </w:p>
  <w:p w14:paraId="79A75C72" w14:textId="77777777" w:rsidR="009D1166" w:rsidRDefault="009D1166">
    <w:pPr>
      <w:pBdr>
        <w:top w:val="nil"/>
        <w:left w:val="nil"/>
        <w:bottom w:val="nil"/>
        <w:right w:val="nil"/>
        <w:between w:val="nil"/>
      </w:pBdr>
      <w:tabs>
        <w:tab w:val="center" w:pos="4703"/>
        <w:tab w:val="right" w:pos="9406"/>
      </w:tabs>
      <w:rPr>
        <w:color w:val="000000"/>
        <w:sz w:val="20"/>
        <w:szCs w:val="20"/>
      </w:rPr>
    </w:pPr>
  </w:p>
  <w:p w14:paraId="24926C44" w14:textId="77777777" w:rsidR="009D1166" w:rsidRDefault="009D1166">
    <w:pPr>
      <w:pBdr>
        <w:top w:val="nil"/>
        <w:left w:val="nil"/>
        <w:bottom w:val="nil"/>
        <w:right w:val="nil"/>
        <w:between w:val="nil"/>
      </w:pBdr>
      <w:tabs>
        <w:tab w:val="center" w:pos="4703"/>
        <w:tab w:val="right" w:pos="9406"/>
      </w:tabs>
      <w:rPr>
        <w:color w:val="000000"/>
        <w:sz w:val="20"/>
        <w:szCs w:val="20"/>
      </w:rPr>
    </w:pPr>
  </w:p>
  <w:p w14:paraId="20502115" w14:textId="77777777" w:rsidR="009D1166" w:rsidRDefault="009D1166">
    <w:pPr>
      <w:pBdr>
        <w:top w:val="nil"/>
        <w:left w:val="nil"/>
        <w:bottom w:val="nil"/>
        <w:right w:val="nil"/>
        <w:between w:val="nil"/>
      </w:pBdr>
      <w:tabs>
        <w:tab w:val="center" w:pos="4703"/>
        <w:tab w:val="right" w:pos="9406"/>
      </w:tabs>
      <w:ind w:right="360"/>
      <w:jc w:val="center"/>
      <w:rPr>
        <w:rFonts w:ascii="Arial" w:eastAsia="Arial" w:hAnsi="Arial" w:cs="Arial"/>
        <w:b/>
        <w:color w:val="000000"/>
        <w:sz w:val="15"/>
        <w:szCs w:val="15"/>
      </w:rPr>
    </w:pPr>
  </w:p>
  <w:p w14:paraId="3D11D4D5" w14:textId="77777777" w:rsidR="009D1166" w:rsidRDefault="009D1166">
    <w:pPr>
      <w:pBdr>
        <w:top w:val="nil"/>
        <w:left w:val="nil"/>
        <w:bottom w:val="nil"/>
        <w:right w:val="nil"/>
        <w:between w:val="nil"/>
      </w:pBdr>
      <w:tabs>
        <w:tab w:val="center" w:pos="4703"/>
        <w:tab w:val="right" w:pos="9406"/>
      </w:tabs>
      <w:ind w:right="360"/>
      <w:jc w:val="center"/>
      <w:rPr>
        <w:rFonts w:ascii="Arial" w:eastAsia="Arial" w:hAnsi="Arial" w:cs="Arial"/>
        <w:b/>
        <w:color w:val="000000"/>
        <w:sz w:val="15"/>
        <w:szCs w:val="1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15EB67" w14:textId="77777777" w:rsidR="00237048" w:rsidRDefault="00237048">
      <w:pPr>
        <w:spacing w:before="0" w:after="0"/>
      </w:pPr>
      <w:r>
        <w:separator/>
      </w:r>
    </w:p>
  </w:footnote>
  <w:footnote w:type="continuationSeparator" w:id="0">
    <w:p w14:paraId="672A5D34" w14:textId="77777777" w:rsidR="00237048" w:rsidRDefault="00237048">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393620" w14:textId="77777777" w:rsidR="009D1166" w:rsidRDefault="00000000">
    <w:pPr>
      <w:pBdr>
        <w:top w:val="nil"/>
        <w:left w:val="nil"/>
        <w:bottom w:val="nil"/>
        <w:right w:val="nil"/>
        <w:between w:val="nil"/>
      </w:pBdr>
      <w:tabs>
        <w:tab w:val="center" w:pos="4703"/>
        <w:tab w:val="right" w:pos="9406"/>
      </w:tabs>
      <w:jc w:val="right"/>
      <w:rPr>
        <w:rFonts w:ascii="Arial" w:eastAsia="Arial" w:hAnsi="Arial" w:cs="Arial"/>
        <w:color w:val="000000"/>
        <w:sz w:val="16"/>
        <w:szCs w:val="16"/>
      </w:rPr>
    </w:pPr>
    <w:r>
      <w:rPr>
        <w:rFonts w:ascii="Arial" w:eastAsia="Arial" w:hAnsi="Arial" w:cs="Arial"/>
        <w:color w:val="000000"/>
        <w:sz w:val="16"/>
        <w:szCs w:val="16"/>
      </w:rPr>
      <w:fldChar w:fldCharType="begin"/>
    </w:r>
    <w:r>
      <w:rPr>
        <w:rFonts w:ascii="Arial" w:eastAsia="Arial" w:hAnsi="Arial" w:cs="Arial"/>
        <w:color w:val="000000"/>
        <w:sz w:val="16"/>
        <w:szCs w:val="16"/>
      </w:rPr>
      <w:instrText>PAGE</w:instrText>
    </w:r>
    <w:r>
      <w:rPr>
        <w:rFonts w:ascii="Arial" w:eastAsia="Arial" w:hAnsi="Arial" w:cs="Arial"/>
        <w:color w:val="000000"/>
        <w:sz w:val="16"/>
        <w:szCs w:val="16"/>
      </w:rPr>
      <w:fldChar w:fldCharType="separate"/>
    </w:r>
    <w:r>
      <w:rPr>
        <w:rFonts w:ascii="Arial" w:eastAsia="Arial" w:hAnsi="Arial" w:cs="Arial"/>
        <w:color w:val="000000"/>
        <w:sz w:val="16"/>
        <w:szCs w:val="16"/>
      </w:rPr>
      <w:fldChar w:fldCharType="end"/>
    </w:r>
  </w:p>
  <w:p w14:paraId="0EDE54B3" w14:textId="77777777" w:rsidR="009D1166" w:rsidRDefault="009D1166">
    <w:pPr>
      <w:pBdr>
        <w:top w:val="nil"/>
        <w:left w:val="nil"/>
        <w:bottom w:val="nil"/>
        <w:right w:val="nil"/>
        <w:between w:val="nil"/>
      </w:pBdr>
      <w:tabs>
        <w:tab w:val="center" w:pos="4703"/>
        <w:tab w:val="right" w:pos="9406"/>
      </w:tabs>
      <w:ind w:right="360"/>
      <w:rPr>
        <w:rFonts w:ascii="Arial" w:eastAsia="Arial" w:hAnsi="Arial" w:cs="Arial"/>
        <w:color w:val="00000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328329" w14:textId="77777777" w:rsidR="009D1166" w:rsidRDefault="00000000">
    <w:pPr>
      <w:pBdr>
        <w:top w:val="nil"/>
        <w:left w:val="nil"/>
        <w:bottom w:val="nil"/>
        <w:right w:val="nil"/>
        <w:between w:val="nil"/>
      </w:pBdr>
      <w:tabs>
        <w:tab w:val="center" w:pos="4703"/>
        <w:tab w:val="right" w:pos="9406"/>
      </w:tabs>
      <w:jc w:val="right"/>
      <w:rPr>
        <w:rFonts w:ascii="Arial" w:eastAsia="Arial" w:hAnsi="Arial" w:cs="Arial"/>
        <w:b/>
        <w:color w:val="000000"/>
      </w:rPr>
    </w:pPr>
    <w:r>
      <w:rPr>
        <w:rFonts w:ascii="Arial" w:eastAsia="Arial" w:hAnsi="Arial" w:cs="Arial"/>
        <w:b/>
        <w:color w:val="000000"/>
      </w:rPr>
      <w:t>MUZ/212/2025</w:t>
    </w:r>
  </w:p>
  <w:p w14:paraId="6ADE9390" w14:textId="77777777" w:rsidR="009D1166" w:rsidRDefault="00000000">
    <w:pPr>
      <w:pBdr>
        <w:top w:val="nil"/>
        <w:left w:val="nil"/>
        <w:bottom w:val="nil"/>
        <w:right w:val="nil"/>
        <w:between w:val="nil"/>
      </w:pBdr>
      <w:tabs>
        <w:tab w:val="center" w:pos="4703"/>
        <w:tab w:val="right" w:pos="9406"/>
      </w:tabs>
      <w:jc w:val="right"/>
      <w:rPr>
        <w:rFonts w:ascii="Arial" w:eastAsia="Arial" w:hAnsi="Arial" w:cs="Arial"/>
        <w:color w:val="000000"/>
        <w:sz w:val="16"/>
        <w:szCs w:val="16"/>
      </w:rPr>
    </w:pPr>
    <w:r>
      <w:rPr>
        <w:rFonts w:ascii="Arial" w:eastAsia="Arial" w:hAnsi="Arial" w:cs="Arial"/>
        <w:color w:val="000000"/>
        <w:sz w:val="16"/>
        <w:szCs w:val="16"/>
      </w:rPr>
      <w:t>Č. J. MP/1636/2025</w:t>
    </w:r>
  </w:p>
  <w:p w14:paraId="77CFD9B8" w14:textId="77777777" w:rsidR="009D1166" w:rsidRDefault="00000000">
    <w:pPr>
      <w:pBdr>
        <w:top w:val="nil"/>
        <w:left w:val="nil"/>
        <w:bottom w:val="nil"/>
        <w:right w:val="nil"/>
        <w:between w:val="nil"/>
      </w:pBdr>
      <w:tabs>
        <w:tab w:val="center" w:pos="4703"/>
        <w:tab w:val="right" w:pos="9406"/>
      </w:tabs>
      <w:jc w:val="right"/>
      <w:rPr>
        <w:rFonts w:ascii="Arial" w:eastAsia="Arial" w:hAnsi="Arial" w:cs="Arial"/>
        <w:color w:val="000000"/>
        <w:sz w:val="16"/>
        <w:szCs w:val="16"/>
      </w:rPr>
    </w:pPr>
    <w:r>
      <w:rPr>
        <w:rFonts w:ascii="Arial" w:eastAsia="Arial" w:hAnsi="Arial" w:cs="Arial"/>
        <w:color w:val="000000"/>
        <w:sz w:val="16"/>
        <w:szCs w:val="16"/>
      </w:rPr>
      <w:t>VZ 54/2025</w:t>
    </w:r>
  </w:p>
  <w:p w14:paraId="7BE062F3" w14:textId="77777777" w:rsidR="009D1166" w:rsidRDefault="00000000">
    <w:pPr>
      <w:pBdr>
        <w:top w:val="nil"/>
        <w:left w:val="nil"/>
        <w:bottom w:val="nil"/>
        <w:right w:val="nil"/>
        <w:between w:val="nil"/>
      </w:pBdr>
      <w:tabs>
        <w:tab w:val="center" w:pos="4703"/>
        <w:tab w:val="right" w:pos="9406"/>
      </w:tabs>
      <w:jc w:val="right"/>
      <w:rPr>
        <w:rFonts w:ascii="Arial" w:eastAsia="Arial" w:hAnsi="Arial" w:cs="Arial"/>
        <w:color w:val="000000"/>
        <w:sz w:val="16"/>
        <w:szCs w:val="16"/>
      </w:rPr>
    </w:pPr>
    <w:r>
      <w:rPr>
        <w:rFonts w:ascii="Arial" w:eastAsia="Arial" w:hAnsi="Arial" w:cs="Arial"/>
        <w:color w:val="000000"/>
        <w:sz w:val="16"/>
        <w:szCs w:val="16"/>
      </w:rPr>
      <w:fldChar w:fldCharType="begin"/>
    </w:r>
    <w:r>
      <w:rPr>
        <w:rFonts w:ascii="Arial" w:eastAsia="Arial" w:hAnsi="Arial" w:cs="Arial"/>
        <w:color w:val="000000"/>
        <w:sz w:val="16"/>
        <w:szCs w:val="16"/>
      </w:rPr>
      <w:instrText>PAGE</w:instrText>
    </w:r>
    <w:r>
      <w:rPr>
        <w:rFonts w:ascii="Arial" w:eastAsia="Arial" w:hAnsi="Arial" w:cs="Arial"/>
        <w:color w:val="000000"/>
        <w:sz w:val="16"/>
        <w:szCs w:val="16"/>
      </w:rPr>
      <w:fldChar w:fldCharType="separate"/>
    </w:r>
    <w:r w:rsidR="007940E3">
      <w:rPr>
        <w:rFonts w:ascii="Arial" w:eastAsia="Arial" w:hAnsi="Arial" w:cs="Arial"/>
        <w:noProof/>
        <w:color w:val="000000"/>
        <w:sz w:val="16"/>
        <w:szCs w:val="16"/>
      </w:rPr>
      <w:t>1</w:t>
    </w:r>
    <w:r>
      <w:rPr>
        <w:rFonts w:ascii="Arial" w:eastAsia="Arial" w:hAnsi="Arial" w:cs="Arial"/>
        <w:color w:val="000000"/>
        <w:sz w:val="16"/>
        <w:szCs w:val="16"/>
      </w:rPr>
      <w:fldChar w:fldCharType="end"/>
    </w:r>
  </w:p>
  <w:p w14:paraId="6A40EEE6" w14:textId="77777777" w:rsidR="009D1166" w:rsidRDefault="009D1166">
    <w:pPr>
      <w:pBdr>
        <w:top w:val="nil"/>
        <w:left w:val="nil"/>
        <w:bottom w:val="nil"/>
        <w:right w:val="nil"/>
        <w:between w:val="nil"/>
      </w:pBdr>
      <w:tabs>
        <w:tab w:val="center" w:pos="4703"/>
        <w:tab w:val="right" w:pos="9406"/>
      </w:tabs>
      <w:rPr>
        <w:rFonts w:ascii="Arial" w:eastAsia="Arial" w:hAnsi="Arial" w:cs="Arial"/>
        <w:color w:val="00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5AA5D34"/>
    <w:multiLevelType w:val="multilevel"/>
    <w:tmpl w:val="980477FA"/>
    <w:lvl w:ilvl="0">
      <w:start w:val="1"/>
      <w:numFmt w:val="decimal"/>
      <w:lvlText w:val="%1."/>
      <w:lvlJc w:val="left"/>
      <w:pPr>
        <w:ind w:left="567" w:hanging="567"/>
      </w:pPr>
      <w:rPr>
        <w:rFonts w:ascii="Times New Roman" w:eastAsia="Times New Roman" w:hAnsi="Times New Roman" w:cs="Times New Roman"/>
        <w:b/>
        <w:i w:val="0"/>
        <w:sz w:val="22"/>
        <w:szCs w:val="22"/>
      </w:rPr>
    </w:lvl>
    <w:lvl w:ilvl="1">
      <w:start w:val="1"/>
      <w:numFmt w:val="decimal"/>
      <w:lvlText w:val="%1.%2"/>
      <w:lvlJc w:val="left"/>
      <w:pPr>
        <w:ind w:left="567" w:hanging="567"/>
      </w:pPr>
      <w:rPr>
        <w:rFonts w:ascii="Times" w:eastAsia="Times" w:hAnsi="Times" w:cs="Times"/>
        <w:b/>
        <w:i w:val="0"/>
        <w:sz w:val="22"/>
        <w:szCs w:val="22"/>
      </w:rPr>
    </w:lvl>
    <w:lvl w:ilvl="2">
      <w:start w:val="1"/>
      <w:numFmt w:val="lowerLetter"/>
      <w:lvlText w:val="(%3)"/>
      <w:lvlJc w:val="left"/>
      <w:pPr>
        <w:ind w:left="992" w:hanging="425"/>
      </w:pPr>
    </w:lvl>
    <w:lvl w:ilvl="3">
      <w:start w:val="1"/>
      <w:numFmt w:val="lowerRoman"/>
      <w:lvlText w:val="(%4)"/>
      <w:lvlJc w:val="left"/>
      <w:pPr>
        <w:ind w:left="1418" w:hanging="42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1" w15:restartNumberingAfterBreak="0">
    <w:nsid w:val="46127548"/>
    <w:multiLevelType w:val="multilevel"/>
    <w:tmpl w:val="444A22D8"/>
    <w:lvl w:ilvl="0">
      <w:start w:val="2"/>
      <w:numFmt w:val="bullet"/>
      <w:lvlText w:val="-"/>
      <w:lvlJc w:val="left"/>
      <w:pPr>
        <w:ind w:left="927" w:hanging="360"/>
      </w:pPr>
      <w:rPr>
        <w:rFonts w:ascii="Times New Roman" w:eastAsia="Times New Roman" w:hAnsi="Times New Roman" w:cs="Times New Roman"/>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2" w15:restartNumberingAfterBreak="0">
    <w:nsid w:val="5CDA6990"/>
    <w:multiLevelType w:val="multilevel"/>
    <w:tmpl w:val="2124BB6A"/>
    <w:lvl w:ilvl="0">
      <w:start w:val="1"/>
      <w:numFmt w:val="decimal"/>
      <w:lvlText w:val="%1."/>
      <w:lvlJc w:val="left"/>
      <w:pPr>
        <w:ind w:left="567" w:hanging="567"/>
      </w:pPr>
      <w:rPr>
        <w:rFonts w:ascii="Helvetica Neue" w:eastAsia="Helvetica Neue" w:hAnsi="Helvetica Neue" w:cs="Helvetica Neue"/>
        <w:b/>
        <w:i w:val="0"/>
        <w:sz w:val="22"/>
        <w:szCs w:val="22"/>
      </w:rPr>
    </w:lvl>
    <w:lvl w:ilvl="1">
      <w:start w:val="1"/>
      <w:numFmt w:val="decimal"/>
      <w:lvlText w:val="%1.%2"/>
      <w:lvlJc w:val="left"/>
      <w:pPr>
        <w:ind w:left="567" w:hanging="567"/>
      </w:pPr>
      <w:rPr>
        <w:rFonts w:ascii="Helvetica Neue" w:eastAsia="Helvetica Neue" w:hAnsi="Helvetica Neue" w:cs="Helvetica Neue"/>
        <w:b/>
        <w:i w:val="0"/>
        <w:sz w:val="22"/>
        <w:szCs w:val="22"/>
      </w:rPr>
    </w:lvl>
    <w:lvl w:ilvl="2">
      <w:start w:val="1"/>
      <w:numFmt w:val="lowerLetter"/>
      <w:lvlText w:val="(%3)"/>
      <w:lvlJc w:val="left"/>
      <w:pPr>
        <w:ind w:left="992" w:hanging="425"/>
      </w:pPr>
    </w:lvl>
    <w:lvl w:ilvl="3">
      <w:start w:val="1"/>
      <w:numFmt w:val="lowerRoman"/>
      <w:lvlText w:val="(%4)"/>
      <w:lvlJc w:val="left"/>
      <w:pPr>
        <w:ind w:left="1418" w:hanging="42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3" w15:restartNumberingAfterBreak="0">
    <w:nsid w:val="68F603F7"/>
    <w:multiLevelType w:val="multilevel"/>
    <w:tmpl w:val="91784FC6"/>
    <w:lvl w:ilvl="0">
      <w:start w:val="1"/>
      <w:numFmt w:val="decimal"/>
      <w:pStyle w:val="Clanek1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Claneka"/>
      <w:lvlText w:val="%3."/>
      <w:lvlJc w:val="left"/>
      <w:pPr>
        <w:tabs>
          <w:tab w:val="num" w:pos="2160"/>
        </w:tabs>
        <w:ind w:left="2160" w:hanging="720"/>
      </w:pPr>
    </w:lvl>
    <w:lvl w:ilvl="3">
      <w:start w:val="1"/>
      <w:numFmt w:val="decimal"/>
      <w:pStyle w:val="Claneki"/>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253398293">
    <w:abstractNumId w:val="2"/>
  </w:num>
  <w:num w:numId="2" w16cid:durableId="1759248628">
    <w:abstractNumId w:val="0"/>
  </w:num>
  <w:num w:numId="3" w16cid:durableId="203521522">
    <w:abstractNumId w:val="1"/>
  </w:num>
  <w:num w:numId="4" w16cid:durableId="208013287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1166"/>
    <w:rsid w:val="000D1199"/>
    <w:rsid w:val="00237048"/>
    <w:rsid w:val="00267119"/>
    <w:rsid w:val="002A7F81"/>
    <w:rsid w:val="004E75A7"/>
    <w:rsid w:val="007940E3"/>
    <w:rsid w:val="007B15BA"/>
    <w:rsid w:val="007D3D2D"/>
    <w:rsid w:val="007E5157"/>
    <w:rsid w:val="008E246D"/>
    <w:rsid w:val="009749B0"/>
    <w:rsid w:val="009D1166"/>
    <w:rsid w:val="009D339D"/>
    <w:rsid w:val="009E4D18"/>
    <w:rsid w:val="009F7611"/>
    <w:rsid w:val="00A70061"/>
    <w:rsid w:val="00C1476D"/>
    <w:rsid w:val="00DC26E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2DE00"/>
  <w15:docId w15:val="{788587A0-94BF-48E3-A9D0-DF559B2B6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cs" w:eastAsia="cs-CZ" w:bidi="ar-SA"/>
      </w:rPr>
    </w:rPrDefault>
    <w:pPrDefault>
      <w:pPr>
        <w:spacing w:before="120"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spacing w:before="240" w:after="0"/>
      <w:ind w:left="720" w:hanging="720"/>
      <w:outlineLvl w:val="0"/>
    </w:pPr>
    <w:rPr>
      <w:b/>
      <w:smallCaps/>
    </w:rPr>
  </w:style>
  <w:style w:type="paragraph" w:styleId="Nadpis2">
    <w:name w:val="heading 2"/>
    <w:basedOn w:val="Normln"/>
    <w:next w:val="Normln"/>
    <w:uiPriority w:val="9"/>
    <w:semiHidden/>
    <w:unhideWhenUsed/>
    <w:qFormat/>
    <w:pPr>
      <w:keepNext/>
      <w:spacing w:before="240" w:after="60"/>
      <w:ind w:left="567" w:hanging="567"/>
      <w:outlineLvl w:val="1"/>
    </w:pPr>
    <w:rPr>
      <w:rFonts w:ascii="Arial" w:eastAsia="Arial" w:hAnsi="Arial" w:cs="Arial"/>
      <w:b/>
      <w:i/>
      <w:sz w:val="28"/>
      <w:szCs w:val="28"/>
    </w:rPr>
  </w:style>
  <w:style w:type="paragraph" w:styleId="Nadpis3">
    <w:name w:val="heading 3"/>
    <w:basedOn w:val="Normln"/>
    <w:next w:val="Normln"/>
    <w:uiPriority w:val="9"/>
    <w:semiHidden/>
    <w:unhideWhenUsed/>
    <w:qFormat/>
    <w:pPr>
      <w:keepNext/>
      <w:spacing w:before="240" w:after="60"/>
      <w:ind w:left="2160" w:hanging="180"/>
      <w:outlineLvl w:val="2"/>
    </w:pPr>
    <w:rPr>
      <w:rFonts w:ascii="Arial" w:eastAsia="Arial" w:hAnsi="Arial" w:cs="Arial"/>
      <w:b/>
      <w:sz w:val="26"/>
      <w:szCs w:val="26"/>
    </w:rPr>
  </w:style>
  <w:style w:type="paragraph" w:styleId="Nadpis4">
    <w:name w:val="heading 4"/>
    <w:basedOn w:val="Normln"/>
    <w:next w:val="Normln"/>
    <w:uiPriority w:val="9"/>
    <w:semiHidden/>
    <w:unhideWhenUsed/>
    <w:qFormat/>
    <w:pPr>
      <w:keepNext/>
      <w:spacing w:before="240" w:after="60"/>
      <w:outlineLvl w:val="3"/>
    </w:pPr>
    <w:rPr>
      <w:b/>
      <w:sz w:val="28"/>
      <w:szCs w:val="28"/>
    </w:rPr>
  </w:style>
  <w:style w:type="paragraph" w:styleId="Nadpis5">
    <w:name w:val="heading 5"/>
    <w:basedOn w:val="Normln"/>
    <w:next w:val="Normln"/>
    <w:uiPriority w:val="9"/>
    <w:semiHidden/>
    <w:unhideWhenUsed/>
    <w:qFormat/>
    <w:pPr>
      <w:spacing w:before="240" w:after="60"/>
      <w:outlineLvl w:val="4"/>
    </w:pPr>
    <w:rPr>
      <w:b/>
      <w:i/>
      <w:sz w:val="26"/>
      <w:szCs w:val="26"/>
    </w:rPr>
  </w:style>
  <w:style w:type="paragraph" w:styleId="Nadpis6">
    <w:name w:val="heading 6"/>
    <w:basedOn w:val="Normln"/>
    <w:next w:val="Normln"/>
    <w:uiPriority w:val="9"/>
    <w:semiHidden/>
    <w:unhideWhenUsed/>
    <w:qFormat/>
    <w:pPr>
      <w:spacing w:before="240" w:after="60"/>
      <w:outlineLvl w:val="5"/>
    </w:pPr>
    <w:rPr>
      <w:b/>
    </w:rPr>
  </w:style>
  <w:style w:type="paragraph" w:styleId="Nadpis7">
    <w:name w:val="heading 7"/>
    <w:semiHidden/>
    <w:rsid w:val="00626F68"/>
    <w:pPr>
      <w:spacing w:before="240" w:after="60"/>
      <w:outlineLvl w:val="6"/>
    </w:pPr>
  </w:style>
  <w:style w:type="paragraph" w:styleId="Nadpis8">
    <w:name w:val="heading 8"/>
    <w:semiHidden/>
    <w:rsid w:val="00626F68"/>
    <w:pPr>
      <w:spacing w:before="240" w:after="60"/>
      <w:outlineLvl w:val="7"/>
    </w:pPr>
    <w:rPr>
      <w:i/>
      <w:iCs/>
    </w:rPr>
  </w:style>
  <w:style w:type="paragraph" w:styleId="Nadpis9">
    <w:name w:val="heading 9"/>
    <w:semiHidden/>
    <w:rsid w:val="00626F68"/>
    <w:pPr>
      <w:spacing w:before="240" w:after="60"/>
      <w:outlineLvl w:val="8"/>
    </w:pPr>
    <w:rPr>
      <w:rFonts w:ascii="Arial" w:hAnsi="Arial" w:cs="Arial"/>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Nzev">
    <w:name w:val="Title"/>
    <w:basedOn w:val="Normln"/>
    <w:next w:val="Normln"/>
    <w:uiPriority w:val="10"/>
    <w:qFormat/>
    <w:pPr>
      <w:spacing w:before="240" w:after="60"/>
      <w:jc w:val="center"/>
    </w:pPr>
    <w:rPr>
      <w:b/>
      <w:smallCaps/>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customStyle="1" w:styleId="Nadpis11">
    <w:name w:val="Nadpis 11"/>
    <w:next w:val="Clanek11"/>
    <w:semiHidden/>
    <w:unhideWhenUsed/>
    <w:qFormat/>
    <w:rsid w:val="001D50DD"/>
  </w:style>
  <w:style w:type="paragraph" w:customStyle="1" w:styleId="Clanek11">
    <w:name w:val="Clanek 1.1"/>
    <w:link w:val="Clanek11Char"/>
    <w:uiPriority w:val="99"/>
    <w:qFormat/>
    <w:rsid w:val="00E07E67"/>
    <w:pPr>
      <w:widowControl w:val="0"/>
      <w:numPr>
        <w:numId w:val="4"/>
      </w:numPr>
    </w:pPr>
  </w:style>
  <w:style w:type="paragraph" w:customStyle="1" w:styleId="Claneka">
    <w:name w:val="Clanek (a)"/>
    <w:uiPriority w:val="99"/>
    <w:qFormat/>
    <w:rsid w:val="00FF031F"/>
    <w:pPr>
      <w:keepLines/>
      <w:widowControl w:val="0"/>
      <w:numPr>
        <w:ilvl w:val="2"/>
        <w:numId w:val="4"/>
      </w:numPr>
    </w:pPr>
  </w:style>
  <w:style w:type="paragraph" w:customStyle="1" w:styleId="Claneki">
    <w:name w:val="Clanek (i)"/>
    <w:uiPriority w:val="99"/>
    <w:qFormat/>
    <w:rsid w:val="00E06EC2"/>
    <w:pPr>
      <w:keepNext/>
      <w:numPr>
        <w:ilvl w:val="3"/>
        <w:numId w:val="4"/>
      </w:numPr>
    </w:pPr>
    <w:rPr>
      <w:color w:val="000000"/>
    </w:rPr>
  </w:style>
  <w:style w:type="paragraph" w:customStyle="1" w:styleId="Text11">
    <w:name w:val="Text 1.1"/>
    <w:qFormat/>
    <w:rsid w:val="004D0A5A"/>
    <w:pPr>
      <w:keepNext/>
      <w:ind w:left="561"/>
    </w:pPr>
    <w:rPr>
      <w:szCs w:val="20"/>
    </w:rPr>
  </w:style>
  <w:style w:type="paragraph" w:customStyle="1" w:styleId="Texta">
    <w:name w:val="Text (a)"/>
    <w:link w:val="TextaChar"/>
    <w:qFormat/>
    <w:rsid w:val="004D0A5A"/>
    <w:pPr>
      <w:keepNext/>
      <w:ind w:left="992"/>
    </w:pPr>
    <w:rPr>
      <w:szCs w:val="20"/>
    </w:rPr>
  </w:style>
  <w:style w:type="paragraph" w:customStyle="1" w:styleId="Texti">
    <w:name w:val="Text (i)"/>
    <w:link w:val="TextiChar"/>
    <w:qFormat/>
    <w:rsid w:val="008F6868"/>
    <w:pPr>
      <w:keepNext/>
      <w:ind w:left="1418"/>
    </w:pPr>
    <w:rPr>
      <w:szCs w:val="20"/>
    </w:rPr>
  </w:style>
  <w:style w:type="paragraph" w:styleId="Zhlav">
    <w:name w:val="header"/>
    <w:aliases w:val="HH Header"/>
    <w:link w:val="ZhlavChar"/>
    <w:uiPriority w:val="99"/>
    <w:rsid w:val="00EC4025"/>
    <w:pPr>
      <w:tabs>
        <w:tab w:val="center" w:pos="4703"/>
        <w:tab w:val="right" w:pos="9406"/>
      </w:tabs>
    </w:pPr>
    <w:rPr>
      <w:rFonts w:ascii="Arial" w:hAnsi="Arial"/>
      <w:sz w:val="16"/>
    </w:rPr>
  </w:style>
  <w:style w:type="paragraph" w:customStyle="1" w:styleId="Preambule">
    <w:name w:val="Preambule"/>
    <w:qFormat/>
    <w:rsid w:val="00E07E67"/>
    <w:pPr>
      <w:widowControl w:val="0"/>
      <w:tabs>
        <w:tab w:val="num" w:pos="720"/>
      </w:tabs>
      <w:ind w:left="720" w:hanging="567"/>
    </w:pPr>
  </w:style>
  <w:style w:type="paragraph" w:styleId="Textpoznpodarou">
    <w:name w:val="footnote text"/>
    <w:aliases w:val="fn"/>
    <w:link w:val="TextpoznpodarouChar"/>
    <w:rsid w:val="004757E5"/>
    <w:rPr>
      <w:sz w:val="18"/>
      <w:szCs w:val="20"/>
    </w:rPr>
  </w:style>
  <w:style w:type="paragraph" w:styleId="Obsah2">
    <w:name w:val="toc 2"/>
    <w:autoRedefine/>
    <w:semiHidden/>
    <w:rsid w:val="00CB25C5"/>
    <w:pPr>
      <w:spacing w:before="0" w:after="0"/>
      <w:ind w:left="220"/>
    </w:pPr>
    <w:rPr>
      <w:smallCaps/>
      <w:sz w:val="20"/>
      <w:szCs w:val="20"/>
    </w:rPr>
  </w:style>
  <w:style w:type="paragraph" w:styleId="Obsah1">
    <w:name w:val="toc 1"/>
    <w:autoRedefine/>
    <w:uiPriority w:val="39"/>
    <w:rsid w:val="00CB25C5"/>
    <w:rPr>
      <w:b/>
      <w:bCs/>
      <w:caps/>
      <w:sz w:val="20"/>
      <w:szCs w:val="20"/>
    </w:rPr>
  </w:style>
  <w:style w:type="paragraph" w:styleId="Obsah3">
    <w:name w:val="toc 3"/>
    <w:autoRedefine/>
    <w:semiHidden/>
    <w:rsid w:val="00620684"/>
    <w:pPr>
      <w:spacing w:before="0" w:after="0"/>
      <w:ind w:left="440"/>
    </w:pPr>
    <w:rPr>
      <w:i/>
      <w:iCs/>
      <w:sz w:val="20"/>
      <w:szCs w:val="20"/>
    </w:rPr>
  </w:style>
  <w:style w:type="paragraph" w:styleId="Obsah4">
    <w:name w:val="toc 4"/>
    <w:autoRedefine/>
    <w:semiHidden/>
    <w:rsid w:val="001552C3"/>
    <w:pPr>
      <w:spacing w:before="0" w:after="0"/>
      <w:ind w:left="660"/>
    </w:pPr>
    <w:rPr>
      <w:sz w:val="18"/>
      <w:szCs w:val="18"/>
    </w:rPr>
  </w:style>
  <w:style w:type="paragraph" w:styleId="Obsah5">
    <w:name w:val="toc 5"/>
    <w:autoRedefine/>
    <w:semiHidden/>
    <w:rsid w:val="001552C3"/>
    <w:pPr>
      <w:spacing w:before="0" w:after="0"/>
      <w:ind w:left="880"/>
    </w:pPr>
    <w:rPr>
      <w:sz w:val="18"/>
      <w:szCs w:val="18"/>
    </w:rPr>
  </w:style>
  <w:style w:type="paragraph" w:styleId="Obsah6">
    <w:name w:val="toc 6"/>
    <w:autoRedefine/>
    <w:semiHidden/>
    <w:rsid w:val="001552C3"/>
    <w:pPr>
      <w:spacing w:before="0" w:after="0"/>
      <w:ind w:left="1100"/>
    </w:pPr>
    <w:rPr>
      <w:sz w:val="18"/>
      <w:szCs w:val="18"/>
    </w:rPr>
  </w:style>
  <w:style w:type="paragraph" w:styleId="Obsah7">
    <w:name w:val="toc 7"/>
    <w:autoRedefine/>
    <w:semiHidden/>
    <w:rsid w:val="001552C3"/>
    <w:pPr>
      <w:spacing w:before="0" w:after="0"/>
      <w:ind w:left="1320"/>
    </w:pPr>
    <w:rPr>
      <w:sz w:val="18"/>
      <w:szCs w:val="18"/>
    </w:rPr>
  </w:style>
  <w:style w:type="paragraph" w:styleId="Obsah8">
    <w:name w:val="toc 8"/>
    <w:autoRedefine/>
    <w:semiHidden/>
    <w:rsid w:val="001552C3"/>
    <w:pPr>
      <w:spacing w:before="0" w:after="0"/>
      <w:ind w:left="1540"/>
    </w:pPr>
    <w:rPr>
      <w:sz w:val="18"/>
      <w:szCs w:val="18"/>
    </w:rPr>
  </w:style>
  <w:style w:type="paragraph" w:styleId="Obsah9">
    <w:name w:val="toc 9"/>
    <w:autoRedefine/>
    <w:semiHidden/>
    <w:rsid w:val="001552C3"/>
    <w:pPr>
      <w:spacing w:before="0" w:after="0"/>
      <w:ind w:left="1760"/>
    </w:pPr>
    <w:rPr>
      <w:sz w:val="18"/>
      <w:szCs w:val="18"/>
    </w:rPr>
  </w:style>
  <w:style w:type="character" w:styleId="Hypertextovodkaz">
    <w:name w:val="Hyperlink"/>
    <w:basedOn w:val="Standardnpsmoodstavce"/>
    <w:uiPriority w:val="99"/>
    <w:rsid w:val="00CB25C5"/>
    <w:rPr>
      <w:rFonts w:ascii="Times New Roman" w:hAnsi="Times New Roman"/>
      <w:color w:val="0000FF"/>
      <w:sz w:val="22"/>
      <w:u w:val="single"/>
    </w:rPr>
  </w:style>
  <w:style w:type="character" w:styleId="Znakapoznpodarou">
    <w:name w:val="footnote reference"/>
    <w:basedOn w:val="Standardnpsmoodstavce"/>
    <w:rsid w:val="00FD3065"/>
    <w:rPr>
      <w:vertAlign w:val="superscript"/>
    </w:rPr>
  </w:style>
  <w:style w:type="paragraph" w:styleId="Zpat">
    <w:name w:val="footer"/>
    <w:link w:val="ZpatChar"/>
    <w:uiPriority w:val="99"/>
    <w:rsid w:val="00EC4025"/>
    <w:pPr>
      <w:tabs>
        <w:tab w:val="center" w:pos="4703"/>
        <w:tab w:val="right" w:pos="9406"/>
      </w:tabs>
    </w:pPr>
    <w:rPr>
      <w:sz w:val="20"/>
    </w:rPr>
  </w:style>
  <w:style w:type="character" w:styleId="slostrnky">
    <w:name w:val="page number"/>
    <w:basedOn w:val="Standardnpsmoodstavce"/>
    <w:semiHidden/>
    <w:rsid w:val="00572A5D"/>
  </w:style>
  <w:style w:type="paragraph" w:customStyle="1" w:styleId="HHTitleTitulnistrana">
    <w:name w:val="HH_Title_Titulni_strana"/>
    <w:rsid w:val="009653CC"/>
    <w:pPr>
      <w:spacing w:before="1080" w:after="840"/>
    </w:pPr>
    <w:rPr>
      <w:sz w:val="44"/>
    </w:rPr>
  </w:style>
  <w:style w:type="paragraph" w:customStyle="1" w:styleId="Spolecnost">
    <w:name w:val="Spolecnost"/>
    <w:semiHidden/>
    <w:rsid w:val="00975CC4"/>
    <w:pPr>
      <w:spacing w:before="240" w:after="240"/>
      <w:jc w:val="center"/>
    </w:pPr>
    <w:rPr>
      <w:b/>
      <w:sz w:val="32"/>
    </w:rPr>
  </w:style>
  <w:style w:type="paragraph" w:customStyle="1" w:styleId="Titulka">
    <w:name w:val="Titulka"/>
    <w:aliases w:val="popisy"/>
    <w:basedOn w:val="Spolecnost"/>
    <w:semiHidden/>
    <w:rsid w:val="00975CC4"/>
    <w:pPr>
      <w:spacing w:before="360"/>
    </w:pPr>
    <w:rPr>
      <w:sz w:val="28"/>
    </w:rPr>
  </w:style>
  <w:style w:type="paragraph" w:customStyle="1" w:styleId="HHTitle2">
    <w:name w:val="HH Title 2"/>
    <w:rsid w:val="009653CC"/>
  </w:style>
  <w:style w:type="paragraph" w:customStyle="1" w:styleId="Smluvnistranypreambule">
    <w:name w:val="Smluvni_strany_preambule"/>
    <w:semiHidden/>
    <w:rsid w:val="009001D1"/>
    <w:pPr>
      <w:spacing w:before="480" w:after="240"/>
    </w:pPr>
    <w:rPr>
      <w:b/>
      <w:caps/>
    </w:rPr>
  </w:style>
  <w:style w:type="paragraph" w:customStyle="1" w:styleId="Smluvstranya">
    <w:name w:val="Smluv.strany_&quot;a&quot;"/>
    <w:basedOn w:val="Text11"/>
    <w:semiHidden/>
    <w:rsid w:val="002C2157"/>
    <w:pPr>
      <w:spacing w:before="360" w:after="360"/>
      <w:ind w:left="567"/>
      <w:jc w:val="left"/>
    </w:pPr>
  </w:style>
  <w:style w:type="paragraph" w:styleId="Rozloendokumentu">
    <w:name w:val="Document Map"/>
    <w:semiHidden/>
    <w:rsid w:val="00635FEC"/>
    <w:pPr>
      <w:shd w:val="clear" w:color="auto" w:fill="000080"/>
    </w:pPr>
    <w:rPr>
      <w:rFonts w:ascii="Tahoma" w:hAnsi="Tahoma" w:cs="Tahoma"/>
      <w:sz w:val="20"/>
      <w:szCs w:val="20"/>
    </w:rPr>
  </w:style>
  <w:style w:type="paragraph" w:customStyle="1" w:styleId="Odrazkapro1a11">
    <w:name w:val="Odrazka pro 1 a 1.1"/>
    <w:link w:val="Odrazkapro1a11Char"/>
    <w:qFormat/>
    <w:rsid w:val="00ED7945"/>
    <w:pPr>
      <w:tabs>
        <w:tab w:val="num" w:pos="720"/>
        <w:tab w:val="left" w:pos="992"/>
      </w:tabs>
      <w:ind w:left="992" w:hanging="425"/>
    </w:pPr>
  </w:style>
  <w:style w:type="paragraph" w:customStyle="1" w:styleId="StyleClanekaBold">
    <w:name w:val="Style Clanek (a) + Bold"/>
    <w:basedOn w:val="Claneka"/>
    <w:semiHidden/>
    <w:rsid w:val="00A20385"/>
    <w:rPr>
      <w:b/>
      <w:bCs/>
    </w:rPr>
  </w:style>
  <w:style w:type="paragraph" w:customStyle="1" w:styleId="StyleBefore4ptAfter4pt">
    <w:name w:val="Style Before:  4 pt After:  4 pt"/>
    <w:semiHidden/>
    <w:rsid w:val="0000715D"/>
    <w:rPr>
      <w:szCs w:val="20"/>
    </w:rPr>
  </w:style>
  <w:style w:type="paragraph" w:customStyle="1" w:styleId="Odrazkaproa">
    <w:name w:val="Odrazka pro (a)"/>
    <w:basedOn w:val="Texta"/>
    <w:link w:val="OdrazkaproaChar"/>
    <w:qFormat/>
    <w:rsid w:val="00ED7945"/>
    <w:pPr>
      <w:tabs>
        <w:tab w:val="num" w:pos="720"/>
        <w:tab w:val="left" w:pos="1418"/>
      </w:tabs>
      <w:ind w:left="1418" w:hanging="425"/>
    </w:pPr>
  </w:style>
  <w:style w:type="character" w:customStyle="1" w:styleId="Odrazkapro1a11Char">
    <w:name w:val="Odrazka pro 1 a 1.1 Char"/>
    <w:basedOn w:val="Standardnpsmoodstavce"/>
    <w:link w:val="Odrazkapro1a11"/>
    <w:rsid w:val="00ED7945"/>
    <w:rPr>
      <w:szCs w:val="24"/>
      <w:lang w:eastAsia="en-US"/>
    </w:rPr>
  </w:style>
  <w:style w:type="paragraph" w:customStyle="1" w:styleId="Odrazkaproi">
    <w:name w:val="Odrazka pro (i)"/>
    <w:basedOn w:val="Texti"/>
    <w:link w:val="OdrazkaproiChar"/>
    <w:qFormat/>
    <w:rsid w:val="00ED7945"/>
    <w:pPr>
      <w:tabs>
        <w:tab w:val="num" w:pos="720"/>
        <w:tab w:val="left" w:pos="1843"/>
      </w:tabs>
      <w:ind w:left="1843" w:hanging="425"/>
    </w:pPr>
  </w:style>
  <w:style w:type="character" w:customStyle="1" w:styleId="TextaChar">
    <w:name w:val="Text (a) Char"/>
    <w:basedOn w:val="Standardnpsmoodstavce"/>
    <w:link w:val="Texta"/>
    <w:rsid w:val="00ED7945"/>
    <w:rPr>
      <w:sz w:val="22"/>
      <w:lang w:eastAsia="en-US"/>
    </w:rPr>
  </w:style>
  <w:style w:type="character" w:customStyle="1" w:styleId="OdrazkaproaChar">
    <w:name w:val="Odrazka pro (a) Char"/>
    <w:basedOn w:val="TextaChar"/>
    <w:link w:val="Odrazkaproa"/>
    <w:rsid w:val="00ED7945"/>
    <w:rPr>
      <w:sz w:val="22"/>
      <w:szCs w:val="20"/>
      <w:lang w:eastAsia="en-US"/>
    </w:rPr>
  </w:style>
  <w:style w:type="character" w:customStyle="1" w:styleId="TextiChar">
    <w:name w:val="Text (i) Char"/>
    <w:basedOn w:val="Standardnpsmoodstavce"/>
    <w:link w:val="Texti"/>
    <w:rsid w:val="00ED7945"/>
    <w:rPr>
      <w:sz w:val="22"/>
      <w:lang w:eastAsia="en-US"/>
    </w:rPr>
  </w:style>
  <w:style w:type="character" w:customStyle="1" w:styleId="OdrazkaproiChar">
    <w:name w:val="Odrazka pro (i) Char"/>
    <w:basedOn w:val="TextiChar"/>
    <w:link w:val="Odrazkaproi"/>
    <w:rsid w:val="00ED7945"/>
    <w:rPr>
      <w:sz w:val="22"/>
      <w:szCs w:val="20"/>
      <w:lang w:eastAsia="en-US"/>
    </w:rPr>
  </w:style>
  <w:style w:type="character" w:customStyle="1" w:styleId="TextpoznpodarouChar">
    <w:name w:val="Text pozn. pod čarou Char"/>
    <w:aliases w:val="fn Char"/>
    <w:link w:val="Textpoznpodarou"/>
    <w:rsid w:val="000C15A9"/>
    <w:rPr>
      <w:sz w:val="18"/>
      <w:lang w:eastAsia="en-US"/>
    </w:rPr>
  </w:style>
  <w:style w:type="paragraph" w:styleId="Textbubliny">
    <w:name w:val="Balloon Text"/>
    <w:link w:val="TextbublinyChar"/>
    <w:rsid w:val="000708BF"/>
    <w:pPr>
      <w:spacing w:before="0" w:after="0"/>
    </w:pPr>
    <w:rPr>
      <w:rFonts w:ascii="Tahoma" w:hAnsi="Tahoma" w:cs="Tahoma"/>
      <w:sz w:val="16"/>
      <w:szCs w:val="16"/>
    </w:rPr>
  </w:style>
  <w:style w:type="character" w:customStyle="1" w:styleId="TextbublinyChar">
    <w:name w:val="Text bubliny Char"/>
    <w:basedOn w:val="Standardnpsmoodstavce"/>
    <w:link w:val="Textbubliny"/>
    <w:rsid w:val="000708BF"/>
    <w:rPr>
      <w:rFonts w:ascii="Tahoma" w:hAnsi="Tahoma" w:cs="Tahoma"/>
      <w:sz w:val="16"/>
      <w:szCs w:val="16"/>
      <w:lang w:eastAsia="en-US"/>
    </w:rPr>
  </w:style>
  <w:style w:type="character" w:styleId="Odkaznakoment">
    <w:name w:val="annotation reference"/>
    <w:basedOn w:val="Standardnpsmoodstavce"/>
    <w:semiHidden/>
    <w:unhideWhenUsed/>
    <w:rsid w:val="00D151EE"/>
    <w:rPr>
      <w:sz w:val="18"/>
      <w:szCs w:val="18"/>
    </w:rPr>
  </w:style>
  <w:style w:type="paragraph" w:styleId="Textkomente">
    <w:name w:val="annotation text"/>
    <w:link w:val="TextkomenteChar"/>
    <w:unhideWhenUsed/>
    <w:rsid w:val="00D151EE"/>
    <w:rPr>
      <w:sz w:val="24"/>
    </w:rPr>
  </w:style>
  <w:style w:type="character" w:customStyle="1" w:styleId="TextkomenteChar">
    <w:name w:val="Text komentáře Char"/>
    <w:basedOn w:val="Standardnpsmoodstavce"/>
    <w:link w:val="Textkomente"/>
    <w:rsid w:val="00D151EE"/>
    <w:rPr>
      <w:sz w:val="24"/>
      <w:szCs w:val="24"/>
      <w:lang w:eastAsia="en-US"/>
    </w:rPr>
  </w:style>
  <w:style w:type="paragraph" w:styleId="Pedmtkomente">
    <w:name w:val="annotation subject"/>
    <w:basedOn w:val="Textkomente"/>
    <w:next w:val="Textkomente"/>
    <w:link w:val="PedmtkomenteChar"/>
    <w:semiHidden/>
    <w:unhideWhenUsed/>
    <w:rsid w:val="00D151EE"/>
    <w:rPr>
      <w:b/>
      <w:bCs/>
      <w:sz w:val="20"/>
      <w:szCs w:val="20"/>
    </w:rPr>
  </w:style>
  <w:style w:type="character" w:customStyle="1" w:styleId="PedmtkomenteChar">
    <w:name w:val="Předmět komentáře Char"/>
    <w:basedOn w:val="TextkomenteChar"/>
    <w:link w:val="Pedmtkomente"/>
    <w:semiHidden/>
    <w:rsid w:val="00D151EE"/>
    <w:rPr>
      <w:b/>
      <w:bCs/>
      <w:sz w:val="24"/>
      <w:szCs w:val="24"/>
      <w:lang w:eastAsia="en-US"/>
    </w:rPr>
  </w:style>
  <w:style w:type="paragraph" w:styleId="Zkladntext">
    <w:name w:val="Body Text"/>
    <w:link w:val="ZkladntextChar"/>
    <w:rsid w:val="00C958A0"/>
    <w:pPr>
      <w:spacing w:before="0" w:after="0"/>
      <w:jc w:val="center"/>
    </w:pPr>
    <w:rPr>
      <w:sz w:val="24"/>
      <w:szCs w:val="20"/>
    </w:rPr>
  </w:style>
  <w:style w:type="character" w:customStyle="1" w:styleId="ZkladntextChar">
    <w:name w:val="Základní text Char"/>
    <w:basedOn w:val="Standardnpsmoodstavce"/>
    <w:link w:val="Zkladntext"/>
    <w:rsid w:val="00C958A0"/>
    <w:rPr>
      <w:sz w:val="24"/>
    </w:rPr>
  </w:style>
  <w:style w:type="table" w:styleId="Mkatabulky">
    <w:name w:val="Table Grid"/>
    <w:basedOn w:val="Normlntabulka"/>
    <w:rsid w:val="009375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link w:val="OdstavecseseznamemChar"/>
    <w:uiPriority w:val="34"/>
    <w:qFormat/>
    <w:rsid w:val="00FD0E77"/>
    <w:pPr>
      <w:ind w:left="720"/>
      <w:contextualSpacing/>
    </w:pPr>
  </w:style>
  <w:style w:type="paragraph" w:styleId="Zkladntext2">
    <w:name w:val="Body Text 2"/>
    <w:link w:val="Zkladntext2Char"/>
    <w:semiHidden/>
    <w:unhideWhenUsed/>
    <w:rsid w:val="00374A21"/>
    <w:pPr>
      <w:spacing w:line="480" w:lineRule="auto"/>
    </w:pPr>
  </w:style>
  <w:style w:type="character" w:customStyle="1" w:styleId="Zkladntext2Char">
    <w:name w:val="Základní text 2 Char"/>
    <w:basedOn w:val="Standardnpsmoodstavce"/>
    <w:link w:val="Zkladntext2"/>
    <w:semiHidden/>
    <w:rsid w:val="00374A21"/>
    <w:rPr>
      <w:sz w:val="22"/>
      <w:szCs w:val="24"/>
      <w:lang w:eastAsia="en-US"/>
    </w:rPr>
  </w:style>
  <w:style w:type="character" w:customStyle="1" w:styleId="OdstavecseseznamemChar">
    <w:name w:val="Odstavec se seznamem Char"/>
    <w:basedOn w:val="Standardnpsmoodstavce"/>
    <w:link w:val="Odstavecseseznamem"/>
    <w:uiPriority w:val="34"/>
    <w:rsid w:val="00145E8A"/>
    <w:rPr>
      <w:sz w:val="22"/>
      <w:szCs w:val="24"/>
      <w:lang w:eastAsia="en-US"/>
    </w:rPr>
  </w:style>
  <w:style w:type="character" w:customStyle="1" w:styleId="Clanek11Char">
    <w:name w:val="Clanek 1.1 Char"/>
    <w:link w:val="Clanek11"/>
    <w:uiPriority w:val="99"/>
    <w:locked/>
    <w:rsid w:val="00145E8A"/>
    <w:rPr>
      <w:rFonts w:cs="Arial"/>
      <w:bCs/>
      <w:iCs/>
      <w:sz w:val="22"/>
      <w:szCs w:val="28"/>
      <w:lang w:eastAsia="en-US"/>
    </w:rPr>
  </w:style>
  <w:style w:type="paragraph" w:customStyle="1" w:styleId="Style17">
    <w:name w:val="Style17"/>
    <w:rsid w:val="00E4210E"/>
    <w:pPr>
      <w:widowControl w:val="0"/>
      <w:autoSpaceDE w:val="0"/>
      <w:autoSpaceDN w:val="0"/>
      <w:adjustRightInd w:val="0"/>
      <w:spacing w:before="0" w:after="0" w:line="238" w:lineRule="exact"/>
      <w:ind w:hanging="353"/>
      <w:jc w:val="left"/>
    </w:pPr>
    <w:rPr>
      <w:rFonts w:ascii="Arial" w:hAnsi="Arial"/>
      <w:sz w:val="24"/>
    </w:rPr>
  </w:style>
  <w:style w:type="character" w:customStyle="1" w:styleId="Nadpis1Char">
    <w:name w:val="Nadpis 1 Char"/>
    <w:aliases w:val="Section Char,Section Heading Char,SECTION Char,Chapter Char,Hoofdstukkop Char,_Nadpis 1 Char,H1 Char,No numbers Char,h1 Char,Základní kapitola Char,Článek Char,HTA Überschrift 1 Char,Lev 1 Char,Vertragsgliederung 1 Char,PBC Char,Part Char"/>
    <w:basedOn w:val="Standardnpsmoodstavce"/>
    <w:rsid w:val="00B76D38"/>
    <w:rPr>
      <w:rFonts w:cs="Arial"/>
      <w:b/>
      <w:bCs/>
      <w:caps/>
      <w:kern w:val="32"/>
      <w:sz w:val="22"/>
      <w:szCs w:val="32"/>
      <w:lang w:eastAsia="en-US"/>
    </w:rPr>
  </w:style>
  <w:style w:type="character" w:customStyle="1" w:styleId="ZpatChar">
    <w:name w:val="Zápatí Char"/>
    <w:basedOn w:val="Standardnpsmoodstavce"/>
    <w:link w:val="Zpat"/>
    <w:uiPriority w:val="99"/>
    <w:rsid w:val="005B7CA7"/>
    <w:rPr>
      <w:szCs w:val="24"/>
      <w:lang w:eastAsia="en-US"/>
    </w:rPr>
  </w:style>
  <w:style w:type="character" w:customStyle="1" w:styleId="ZhlavChar">
    <w:name w:val="Záhlaví Char"/>
    <w:aliases w:val="HH Header Char"/>
    <w:basedOn w:val="Standardnpsmoodstavce"/>
    <w:link w:val="Zhlav"/>
    <w:uiPriority w:val="99"/>
    <w:rsid w:val="005B7CA7"/>
    <w:rPr>
      <w:rFonts w:ascii="Arial" w:hAnsi="Arial"/>
      <w:sz w:val="16"/>
      <w:szCs w:val="24"/>
      <w:lang w:eastAsia="en-US"/>
    </w:rPr>
  </w:style>
  <w:style w:type="table" w:customStyle="1" w:styleId="a">
    <w:basedOn w:val="TableNormal5"/>
    <w:tblPr>
      <w:tblStyleRowBandSize w:val="1"/>
      <w:tblStyleColBandSize w:val="1"/>
      <w:tblCellMar>
        <w:left w:w="115" w:type="dxa"/>
        <w:right w:w="115" w:type="dxa"/>
      </w:tblCellMar>
    </w:tblPr>
  </w:style>
  <w:style w:type="table" w:customStyle="1" w:styleId="a0">
    <w:basedOn w:val="TableNormal5"/>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3"/>
    <w:tblPr>
      <w:tblStyleRowBandSize w:val="1"/>
      <w:tblStyleColBandSize w:val="1"/>
      <w:tblCellMar>
        <w:left w:w="115" w:type="dxa"/>
        <w:right w:w="115" w:type="dxa"/>
      </w:tblCellMar>
    </w:tblPr>
  </w:style>
  <w:style w:type="table" w:customStyle="1" w:styleId="a4">
    <w:basedOn w:val="TableNormal3"/>
    <w:tblPr>
      <w:tblStyleRowBandSize w:val="1"/>
      <w:tblStyleColBandSize w:val="1"/>
      <w:tblCellMar>
        <w:left w:w="115" w:type="dxa"/>
        <w:right w:w="115" w:type="dxa"/>
      </w:tblCellMar>
    </w:tblPr>
  </w:style>
  <w:style w:type="paragraph" w:styleId="Podnadpis">
    <w:name w:val="Subtitle"/>
    <w:basedOn w:val="Normln"/>
    <w:next w:val="Normln"/>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5">
    <w:basedOn w:val="TableNormal0"/>
    <w:tblPr>
      <w:tblStyleRowBandSize w:val="1"/>
      <w:tblStyleColBandSize w:val="1"/>
      <w:tblCellMar>
        <w:left w:w="115" w:type="dxa"/>
        <w:right w:w="115" w:type="dxa"/>
      </w:tblCellMar>
    </w:tblPr>
  </w:style>
  <w:style w:type="paragraph" w:styleId="Revize">
    <w:name w:val="Revision"/>
    <w:hidden/>
    <w:uiPriority w:val="99"/>
    <w:semiHidden/>
    <w:rsid w:val="007940E3"/>
    <w:pPr>
      <w:spacing w:before="0" w:after="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iJuQ83b9vkoOkYGNGQJm6SEheA==">CgMxLjAyCWguM3pueXNoNzIJaC4zMGowemxsMgloLjFmb2I5dGUyCWguMmV0OTJwMDIIaC50eWpjd3QyCWguM2R5NnZrbTIIaC5namRneHM4AHIhMWVaUEFBanJiNXBCQklvc2VMMmQ1dk1SNGs1OHdRQnNB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10</Pages>
  <Words>1631</Words>
  <Characters>9628</Characters>
  <Application>Microsoft Office Word</Application>
  <DocSecurity>0</DocSecurity>
  <Lines>80</Lines>
  <Paragraphs>22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Uživatel Microsoft Office</dc:creator>
  <cp:lastModifiedBy>Kateřina Mátlová</cp:lastModifiedBy>
  <cp:revision>7</cp:revision>
  <cp:lastPrinted>2025-07-28T13:50:00Z</cp:lastPrinted>
  <dcterms:created xsi:type="dcterms:W3CDTF">2025-07-28T10:22:00Z</dcterms:created>
  <dcterms:modified xsi:type="dcterms:W3CDTF">2025-08-01T10:46:00Z</dcterms:modified>
</cp:coreProperties>
</file>