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742" w:rsidRDefault="007F1747">
      <w:pPr>
        <w:pStyle w:val="Heading210"/>
        <w:framePr w:w="1867" w:h="1169" w:hRule="exact" w:wrap="none" w:vAnchor="page" w:hAnchor="page" w:x="996" w:y="501"/>
        <w:shd w:val="clear" w:color="auto" w:fill="auto"/>
      </w:pPr>
      <w:bookmarkStart w:id="0" w:name="bookmark1"/>
      <w:r>
        <w:rPr>
          <w:rStyle w:val="Heading211"/>
          <w:b/>
          <w:bCs/>
        </w:rPr>
        <w:t>Kooperativa</w:t>
      </w:r>
      <w:bookmarkEnd w:id="0"/>
    </w:p>
    <w:p w:rsidR="00E47742" w:rsidRDefault="007F1747">
      <w:pPr>
        <w:pStyle w:val="Bodytext30"/>
        <w:framePr w:w="1867" w:h="1169" w:hRule="exact" w:wrap="none" w:vAnchor="page" w:hAnchor="page" w:x="996" w:y="501"/>
        <w:shd w:val="clear" w:color="auto" w:fill="auto"/>
      </w:pPr>
      <w:r>
        <w:rPr>
          <w:lang w:val="en-US" w:eastAsia="en-US" w:bidi="en-US"/>
        </w:rPr>
        <w:t xml:space="preserve">VIENNA </w:t>
      </w:r>
      <w:r>
        <w:t>INSURANCE GROUP</w:t>
      </w:r>
    </w:p>
    <w:p w:rsidR="00E47742" w:rsidRDefault="007F1747">
      <w:pPr>
        <w:pStyle w:val="Bodytext40"/>
        <w:framePr w:w="1406" w:h="572" w:hRule="exact" w:wrap="none" w:vAnchor="page" w:hAnchor="page" w:x="3478" w:y="395"/>
        <w:shd w:val="clear" w:color="auto" w:fill="auto"/>
        <w:spacing w:after="93"/>
      </w:pPr>
      <w:r>
        <w:t>Číslo pojistné smlouvy</w:t>
      </w:r>
    </w:p>
    <w:p w:rsidR="00E47742" w:rsidRDefault="007F1747">
      <w:pPr>
        <w:pStyle w:val="Heading310"/>
        <w:framePr w:w="1406" w:h="572" w:hRule="exact" w:wrap="none" w:vAnchor="page" w:hAnchor="page" w:x="3478" w:y="395"/>
        <w:shd w:val="clear" w:color="auto" w:fill="auto"/>
        <w:spacing w:before="0"/>
      </w:pPr>
      <w:bookmarkStart w:id="1" w:name="bookmark2"/>
      <w:r>
        <w:t>6464584419</w:t>
      </w:r>
      <w:bookmarkEnd w:id="1"/>
    </w:p>
    <w:p w:rsidR="00E47742" w:rsidRDefault="007F1747">
      <w:pPr>
        <w:pStyle w:val="Bodytext30"/>
        <w:framePr w:w="2938" w:h="633" w:hRule="exact" w:wrap="none" w:vAnchor="page" w:hAnchor="page" w:x="6156" w:y="456"/>
        <w:shd w:val="clear" w:color="auto" w:fill="auto"/>
        <w:spacing w:line="139" w:lineRule="exact"/>
      </w:pPr>
      <w:r>
        <w:t>Napište nám:</w:t>
      </w:r>
    </w:p>
    <w:p w:rsidR="00E47742" w:rsidRDefault="007F1747">
      <w:pPr>
        <w:pStyle w:val="Bodytext40"/>
        <w:framePr w:w="2938" w:h="633" w:hRule="exact" w:wrap="none" w:vAnchor="page" w:hAnchor="page" w:x="6156" w:y="456"/>
        <w:shd w:val="clear" w:color="auto" w:fill="auto"/>
        <w:spacing w:after="0" w:line="139" w:lineRule="exact"/>
      </w:pPr>
      <w:r>
        <w:t xml:space="preserve">Kooperativa pojišťovna, a.s., </w:t>
      </w: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 Centrum správy pojistných smluv Brněnská 634, 664 42 Modříce</w:t>
      </w:r>
    </w:p>
    <w:p w:rsidR="00E47742" w:rsidRDefault="00E47742">
      <w:pPr>
        <w:framePr w:wrap="none" w:vAnchor="page" w:hAnchor="page" w:x="10399" w:y="494"/>
      </w:pPr>
    </w:p>
    <w:p w:rsidR="00E47742" w:rsidRDefault="007F1747">
      <w:pPr>
        <w:pStyle w:val="Heading410"/>
        <w:framePr w:w="11419" w:h="1310" w:hRule="exact" w:wrap="none" w:vAnchor="page" w:hAnchor="page" w:x="228" w:y="2161"/>
        <w:shd w:val="clear" w:color="auto" w:fill="auto"/>
        <w:spacing w:after="159"/>
        <w:ind w:left="7160"/>
      </w:pPr>
      <w:bookmarkStart w:id="2" w:name="bookmark3"/>
      <w:r>
        <w:t>80440197362630</w:t>
      </w:r>
      <w:bookmarkEnd w:id="2"/>
    </w:p>
    <w:p w:rsidR="00E47742" w:rsidRDefault="007F1747">
      <w:pPr>
        <w:pStyle w:val="Heading410"/>
        <w:framePr w:w="11419" w:h="1310" w:hRule="exact" w:wrap="none" w:vAnchor="page" w:hAnchor="page" w:x="228" w:y="2161"/>
        <w:shd w:val="clear" w:color="auto" w:fill="auto"/>
        <w:spacing w:after="0" w:line="216" w:lineRule="exact"/>
        <w:ind w:left="7160" w:right="2700"/>
      </w:pPr>
      <w:bookmarkStart w:id="3" w:name="bookmark4"/>
      <w:r>
        <w:t xml:space="preserve">Město Bruntál Nádražní 994/20 792 01 </w:t>
      </w:r>
      <w:r>
        <w:t>Bruntál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4"/>
        <w:gridCol w:w="5986"/>
      </w:tblGrid>
      <w:tr w:rsidR="00E4774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1420" w:type="dxa"/>
            <w:gridSpan w:val="2"/>
            <w:shd w:val="clear" w:color="auto" w:fill="797979"/>
            <w:vAlign w:val="center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246" w:lineRule="exact"/>
              <w:ind w:left="340"/>
              <w:jc w:val="left"/>
            </w:pPr>
            <w:r>
              <w:rPr>
                <w:rStyle w:val="Bodytext211ptBold"/>
              </w:rPr>
              <w:t>Pojistka k pojistné smlouvě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434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246" w:lineRule="exact"/>
              <w:ind w:left="320"/>
              <w:jc w:val="left"/>
            </w:pPr>
            <w:r>
              <w:rPr>
                <w:rStyle w:val="Bodytext211ptBold0"/>
              </w:rPr>
              <w:t>Pojištění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4840"/>
              <w:jc w:val="left"/>
            </w:pPr>
            <w:r>
              <w:rPr>
                <w:rStyle w:val="Bodytext21"/>
              </w:rPr>
              <w:t>17. 6. 2025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proofErr w:type="spellStart"/>
            <w:r>
              <w:rPr>
                <w:rStyle w:val="Bodytext21"/>
              </w:rPr>
              <w:t>Autopojištění</w:t>
            </w:r>
            <w:proofErr w:type="spellEnd"/>
            <w:r>
              <w:rPr>
                <w:rStyle w:val="Bodytext21"/>
              </w:rPr>
              <w:t xml:space="preserve"> NAMÍRU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FFFFFF"/>
          </w:tcPr>
          <w:p w:rsidR="00E47742" w:rsidRDefault="00E47742">
            <w:pPr>
              <w:framePr w:w="11419" w:h="7618" w:wrap="none" w:vAnchor="page" w:hAnchor="page" w:x="228" w:y="4398"/>
              <w:rPr>
                <w:sz w:val="10"/>
                <w:szCs w:val="10"/>
              </w:rPr>
            </w:pP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434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246" w:lineRule="exact"/>
              <w:ind w:left="320"/>
              <w:jc w:val="left"/>
            </w:pPr>
            <w:r>
              <w:rPr>
                <w:rStyle w:val="Bodytext211ptBold0"/>
              </w:rPr>
              <w:t>Pojistník a vlastník vozidla</w:t>
            </w:r>
          </w:p>
        </w:tc>
        <w:tc>
          <w:tcPr>
            <w:tcW w:w="5986" w:type="dxa"/>
            <w:shd w:val="clear" w:color="auto" w:fill="FFFFFF"/>
          </w:tcPr>
          <w:p w:rsidR="00E47742" w:rsidRDefault="00E47742">
            <w:pPr>
              <w:framePr w:w="11419" w:h="7618" w:wrap="none" w:vAnchor="page" w:hAnchor="page" w:x="228" w:y="4398"/>
              <w:rPr>
                <w:sz w:val="10"/>
                <w:szCs w:val="10"/>
              </w:rPr>
            </w:pP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Bodytext21"/>
              </w:rPr>
              <w:t>Pojistník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Město Bruntál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434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Bodytext21"/>
              </w:rPr>
              <w:t>IČO</w:t>
            </w:r>
          </w:p>
        </w:tc>
        <w:tc>
          <w:tcPr>
            <w:tcW w:w="5986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00295892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34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Bodytext21"/>
              </w:rPr>
              <w:t>Adresa</w:t>
            </w:r>
          </w:p>
        </w:tc>
        <w:tc>
          <w:tcPr>
            <w:tcW w:w="5986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Nádražní 994/20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434" w:type="dxa"/>
            <w:shd w:val="clear" w:color="auto" w:fill="FFFFFF"/>
          </w:tcPr>
          <w:p w:rsidR="00E47742" w:rsidRDefault="00E47742">
            <w:pPr>
              <w:framePr w:w="11419" w:h="7618" w:wrap="none" w:vAnchor="page" w:hAnchor="page" w:x="228" w:y="4398"/>
              <w:rPr>
                <w:sz w:val="10"/>
                <w:szCs w:val="10"/>
              </w:rPr>
            </w:pPr>
          </w:p>
        </w:tc>
        <w:tc>
          <w:tcPr>
            <w:tcW w:w="5986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792 01 Bruntál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434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Bodytext21"/>
              </w:rPr>
              <w:t>Vlastník</w:t>
            </w:r>
          </w:p>
        </w:tc>
        <w:tc>
          <w:tcPr>
            <w:tcW w:w="5986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Město Bruntál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434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Bodytext21"/>
              </w:rPr>
              <w:t>IČO</w:t>
            </w:r>
          </w:p>
        </w:tc>
        <w:tc>
          <w:tcPr>
            <w:tcW w:w="5986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00295892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34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Bodytext21"/>
              </w:rPr>
              <w:t>Adresa</w:t>
            </w:r>
          </w:p>
        </w:tc>
        <w:tc>
          <w:tcPr>
            <w:tcW w:w="5986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Nádražní 994/20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34" w:type="dxa"/>
            <w:shd w:val="clear" w:color="auto" w:fill="FFFFFF"/>
          </w:tcPr>
          <w:p w:rsidR="00E47742" w:rsidRDefault="00E47742">
            <w:pPr>
              <w:framePr w:w="11419" w:h="7618" w:wrap="none" w:vAnchor="page" w:hAnchor="page" w:x="228" w:y="4398"/>
              <w:rPr>
                <w:sz w:val="10"/>
                <w:szCs w:val="10"/>
              </w:rPr>
            </w:pPr>
          </w:p>
        </w:tc>
        <w:tc>
          <w:tcPr>
            <w:tcW w:w="5986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792 01 Bruntál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434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246" w:lineRule="exact"/>
              <w:ind w:left="320"/>
              <w:jc w:val="left"/>
            </w:pPr>
            <w:r>
              <w:rPr>
                <w:rStyle w:val="Bodytext211ptBold0"/>
              </w:rPr>
              <w:t>Údaje o pojištění</w:t>
            </w:r>
          </w:p>
        </w:tc>
        <w:tc>
          <w:tcPr>
            <w:tcW w:w="5986" w:type="dxa"/>
            <w:shd w:val="clear" w:color="auto" w:fill="FFFFFF"/>
          </w:tcPr>
          <w:p w:rsidR="00E47742" w:rsidRDefault="00E47742">
            <w:pPr>
              <w:framePr w:w="11419" w:h="7618" w:wrap="none" w:vAnchor="page" w:hAnchor="page" w:x="228" w:y="4398"/>
              <w:rPr>
                <w:sz w:val="10"/>
                <w:szCs w:val="10"/>
              </w:rPr>
            </w:pP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Bodytext21"/>
              </w:rPr>
              <w:t>Vozidlo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NISSAN TOWNSTAR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34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Bodytext21"/>
              </w:rPr>
              <w:t>RZ/SPZ</w:t>
            </w:r>
          </w:p>
        </w:tc>
        <w:tc>
          <w:tcPr>
            <w:tcW w:w="5986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neuvedeno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434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Bodytext21"/>
              </w:rPr>
              <w:t>VIN</w:t>
            </w:r>
          </w:p>
        </w:tc>
        <w:tc>
          <w:tcPr>
            <w:tcW w:w="5986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VNVNFK00174637072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1420" w:type="dxa"/>
            <w:gridSpan w:val="2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180"/>
              <w:jc w:val="center"/>
            </w:pPr>
            <w:r>
              <w:rPr>
                <w:rStyle w:val="Bodytext28ptBold"/>
              </w:rPr>
              <w:t>Sjednaná pojištění, pojistná nebezpečí, vymezení pojistné události a způsob určení oprávněné osoby jsou uvedeny v pojistné smlouvě.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434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Bodytext21"/>
              </w:rPr>
              <w:t>Počátek pojištění</w:t>
            </w:r>
          </w:p>
        </w:tc>
        <w:tc>
          <w:tcPr>
            <w:tcW w:w="5986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6.7. 2025 00:01 hod.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34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Bodytext21"/>
              </w:rPr>
              <w:t>Pojistná doba</w:t>
            </w:r>
          </w:p>
        </w:tc>
        <w:tc>
          <w:tcPr>
            <w:tcW w:w="5986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na dobu neurčitou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34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90" w:lineRule="exact"/>
              <w:ind w:left="300"/>
              <w:jc w:val="left"/>
            </w:pPr>
            <w:proofErr w:type="spellStart"/>
            <w:r>
              <w:rPr>
                <w:rStyle w:val="Bodytext21"/>
              </w:rPr>
              <w:t>Pojtstné</w:t>
            </w:r>
            <w:proofErr w:type="spellEnd"/>
            <w:r>
              <w:rPr>
                <w:rStyle w:val="Bodytext21"/>
              </w:rPr>
              <w:t xml:space="preserve"> období</w:t>
            </w:r>
          </w:p>
        </w:tc>
        <w:tc>
          <w:tcPr>
            <w:tcW w:w="5986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780"/>
              <w:jc w:val="left"/>
            </w:pPr>
            <w:r>
              <w:rPr>
                <w:rStyle w:val="Bodytext28ptBold"/>
              </w:rPr>
              <w:t>roční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34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ind w:left="300"/>
              <w:jc w:val="left"/>
            </w:pPr>
            <w:r>
              <w:rPr>
                <w:rStyle w:val="Bodytext28ptBold"/>
              </w:rPr>
              <w:t xml:space="preserve">Pojištění finanční ztráty </w:t>
            </w:r>
            <w:proofErr w:type="spellStart"/>
            <w:r>
              <w:rPr>
                <w:rStyle w:val="Bodytext28ptBold"/>
              </w:rPr>
              <w:t>KoopGAP</w:t>
            </w:r>
            <w:proofErr w:type="spellEnd"/>
            <w:r>
              <w:rPr>
                <w:rStyle w:val="Bodytext28ptBold"/>
              </w:rPr>
              <w:t xml:space="preserve"> se sjednává na dobu určitou a</w:t>
            </w:r>
          </w:p>
        </w:tc>
        <w:tc>
          <w:tcPr>
            <w:tcW w:w="5986" w:type="dxa"/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178" w:lineRule="exact"/>
              <w:jc w:val="left"/>
            </w:pPr>
            <w:r>
              <w:rPr>
                <w:rStyle w:val="Bodytext28ptBold"/>
              </w:rPr>
              <w:t>končí uplynutím dne 5.7. 2028.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434" w:type="dxa"/>
            <w:tcBorders>
              <w:bottom w:val="single" w:sz="4" w:space="0" w:color="auto"/>
            </w:tcBorders>
            <w:shd w:val="clear" w:color="auto" w:fill="FFFFFF"/>
          </w:tcPr>
          <w:p w:rsidR="00E47742" w:rsidRDefault="007F1747">
            <w:pPr>
              <w:pStyle w:val="Bodytext20"/>
              <w:framePr w:w="11419" w:h="7618" w:wrap="none" w:vAnchor="page" w:hAnchor="page" w:x="228" w:y="4398"/>
              <w:shd w:val="clear" w:color="auto" w:fill="auto"/>
              <w:spacing w:before="0" w:line="246" w:lineRule="exact"/>
              <w:ind w:left="300"/>
              <w:jc w:val="left"/>
            </w:pPr>
            <w:r>
              <w:rPr>
                <w:rStyle w:val="Bodytext211ptBold0"/>
              </w:rPr>
              <w:t>Údaje o pojistném</w:t>
            </w:r>
          </w:p>
        </w:tc>
        <w:tc>
          <w:tcPr>
            <w:tcW w:w="5986" w:type="dxa"/>
            <w:tcBorders>
              <w:bottom w:val="single" w:sz="4" w:space="0" w:color="auto"/>
            </w:tcBorders>
            <w:shd w:val="clear" w:color="auto" w:fill="FFFFFF"/>
          </w:tcPr>
          <w:p w:rsidR="00E47742" w:rsidRDefault="00E47742">
            <w:pPr>
              <w:framePr w:w="11419" w:h="7618" w:wrap="none" w:vAnchor="page" w:hAnchor="page" w:x="228" w:y="4398"/>
              <w:rPr>
                <w:sz w:val="10"/>
                <w:szCs w:val="10"/>
              </w:rPr>
            </w:pPr>
          </w:p>
        </w:tc>
      </w:tr>
    </w:tbl>
    <w:p w:rsidR="00E47742" w:rsidRDefault="007F1747">
      <w:pPr>
        <w:pStyle w:val="Bodytext20"/>
        <w:framePr w:w="11419" w:h="778" w:hRule="exact" w:wrap="none" w:vAnchor="page" w:hAnchor="page" w:x="228" w:y="12116"/>
        <w:shd w:val="clear" w:color="auto" w:fill="auto"/>
        <w:tabs>
          <w:tab w:val="left" w:pos="6141"/>
        </w:tabs>
        <w:spacing w:before="0"/>
        <w:ind w:left="280"/>
      </w:pPr>
      <w:r>
        <w:t>Pojistné za pojistné období</w:t>
      </w:r>
      <w:r>
        <w:tab/>
      </w:r>
      <w:r>
        <w:rPr>
          <w:rStyle w:val="Bodytext28ptBold0"/>
        </w:rPr>
        <w:t>16 969 Kč (běžné pojistné)</w:t>
      </w:r>
    </w:p>
    <w:p w:rsidR="00E47742" w:rsidRDefault="007F1747">
      <w:pPr>
        <w:pStyle w:val="Bodytext50"/>
        <w:framePr w:w="11419" w:h="778" w:hRule="exact" w:wrap="none" w:vAnchor="page" w:hAnchor="page" w:x="228" w:y="12116"/>
        <w:shd w:val="clear" w:color="auto" w:fill="auto"/>
        <w:tabs>
          <w:tab w:val="left" w:pos="6141"/>
        </w:tabs>
        <w:ind w:left="280"/>
      </w:pPr>
      <w:r>
        <w:rPr>
          <w:rStyle w:val="Bodytext585ptNotBold"/>
        </w:rPr>
        <w:t xml:space="preserve">Číslo </w:t>
      </w:r>
      <w:r>
        <w:rPr>
          <w:rStyle w:val="Bodytext585ptNotBold"/>
        </w:rPr>
        <w:t>účtu</w:t>
      </w:r>
      <w:r>
        <w:rPr>
          <w:rStyle w:val="Bodytext585ptNotBold"/>
        </w:rPr>
        <w:tab/>
      </w:r>
      <w:r>
        <w:t>2226222/0800</w:t>
      </w:r>
    </w:p>
    <w:p w:rsidR="00E47742" w:rsidRDefault="007F1747">
      <w:pPr>
        <w:pStyle w:val="Bodytext20"/>
        <w:framePr w:w="11419" w:h="778" w:hRule="exact" w:wrap="none" w:vAnchor="page" w:hAnchor="page" w:x="228" w:y="12116"/>
        <w:shd w:val="clear" w:color="auto" w:fill="auto"/>
        <w:tabs>
          <w:tab w:val="left" w:pos="6141"/>
        </w:tabs>
        <w:spacing w:before="0"/>
        <w:ind w:left="280"/>
      </w:pPr>
      <w:r>
        <w:t xml:space="preserve">Variabilní </w:t>
      </w:r>
      <w:proofErr w:type="spellStart"/>
      <w:r>
        <w:t>symboL</w:t>
      </w:r>
      <w:proofErr w:type="spellEnd"/>
      <w:r>
        <w:tab/>
      </w:r>
      <w:r>
        <w:rPr>
          <w:rStyle w:val="Bodytext28ptBold0"/>
        </w:rPr>
        <w:t>6464584419</w:t>
      </w:r>
    </w:p>
    <w:p w:rsidR="00E47742" w:rsidRDefault="007F1747">
      <w:pPr>
        <w:pStyle w:val="Bodytext20"/>
        <w:framePr w:w="11419" w:h="2515" w:hRule="exact" w:wrap="none" w:vAnchor="page" w:hAnchor="page" w:x="228" w:y="13057"/>
        <w:shd w:val="clear" w:color="auto" w:fill="auto"/>
        <w:spacing w:before="0" w:after="180" w:line="190" w:lineRule="exact"/>
        <w:ind w:left="280"/>
      </w:pPr>
      <w:r>
        <w:t>Pojistka je potvrzením o uzavření pojistné smlouvy - uvedené informace odpovídají stavu pojistné smlouvy při jejím uzavření.</w:t>
      </w:r>
    </w:p>
    <w:p w:rsidR="00E47742" w:rsidRDefault="007F1747">
      <w:pPr>
        <w:pStyle w:val="Bodytext20"/>
        <w:framePr w:w="11419" w:h="2515" w:hRule="exact" w:wrap="none" w:vAnchor="page" w:hAnchor="page" w:x="228" w:y="13057"/>
        <w:shd w:val="clear" w:color="auto" w:fill="auto"/>
        <w:spacing w:before="0" w:line="190" w:lineRule="exact"/>
        <w:ind w:left="280"/>
      </w:pPr>
      <w:r>
        <w:t>S případnými dotazy se prosím obraťte:</w:t>
      </w:r>
    </w:p>
    <w:p w:rsidR="00E47742" w:rsidRDefault="007F1747">
      <w:pPr>
        <w:pStyle w:val="Bodytext20"/>
        <w:framePr w:w="11419" w:h="2515" w:hRule="exact" w:wrap="none" w:vAnchor="page" w:hAnchor="page" w:x="228" w:y="13057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197" w:lineRule="exact"/>
        <w:ind w:left="600"/>
        <w:jc w:val="left"/>
      </w:pPr>
      <w:r>
        <w:t xml:space="preserve">telefonicky na infolinku </w:t>
      </w:r>
      <w:r>
        <w:rPr>
          <w:rStyle w:val="Bodytext28ptBold0"/>
        </w:rPr>
        <w:t>957 105 105</w:t>
      </w:r>
    </w:p>
    <w:p w:rsidR="00E47742" w:rsidRDefault="007F1747">
      <w:pPr>
        <w:pStyle w:val="Bodytext20"/>
        <w:framePr w:w="11419" w:h="2515" w:hRule="exact" w:wrap="none" w:vAnchor="page" w:hAnchor="page" w:x="228" w:y="13057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197" w:lineRule="exact"/>
        <w:ind w:left="600"/>
        <w:jc w:val="left"/>
      </w:pPr>
      <w:r>
        <w:t xml:space="preserve">elektronicky na adresu </w:t>
      </w:r>
      <w:hyperlink r:id="rId7" w:history="1">
        <w:r>
          <w:rPr>
            <w:rStyle w:val="Bodytext28ptBold0"/>
            <w:lang w:val="en-US" w:eastAsia="en-US" w:bidi="en-US"/>
          </w:rPr>
          <w:t>info@koop.cz</w:t>
        </w:r>
      </w:hyperlink>
    </w:p>
    <w:p w:rsidR="00E47742" w:rsidRDefault="007F1747">
      <w:pPr>
        <w:pStyle w:val="Bodytext50"/>
        <w:framePr w:w="11419" w:h="2515" w:hRule="exact" w:wrap="none" w:vAnchor="page" w:hAnchor="page" w:x="228" w:y="13057"/>
        <w:numPr>
          <w:ilvl w:val="0"/>
          <w:numId w:val="1"/>
        </w:numPr>
        <w:shd w:val="clear" w:color="auto" w:fill="auto"/>
        <w:tabs>
          <w:tab w:val="left" w:pos="918"/>
        </w:tabs>
        <w:spacing w:after="306" w:line="197" w:lineRule="exact"/>
        <w:ind w:left="600"/>
        <w:jc w:val="left"/>
      </w:pPr>
      <w:r>
        <w:rPr>
          <w:rStyle w:val="Bodytext585ptNotBold"/>
        </w:rPr>
        <w:t xml:space="preserve">poštou na </w:t>
      </w:r>
      <w:r>
        <w:t>adresu uvedenou v záhlaví dopisu</w:t>
      </w:r>
    </w:p>
    <w:p w:rsidR="00E47742" w:rsidRDefault="007F1747">
      <w:pPr>
        <w:pStyle w:val="Bodytext20"/>
        <w:framePr w:w="11419" w:h="2515" w:hRule="exact" w:wrap="none" w:vAnchor="page" w:hAnchor="page" w:x="228" w:y="13057"/>
        <w:shd w:val="clear" w:color="auto" w:fill="auto"/>
        <w:spacing w:before="0" w:line="190" w:lineRule="exact"/>
        <w:ind w:left="280"/>
      </w:pPr>
      <w:r>
        <w:t>S přátelským pozdravem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1382"/>
        <w:gridCol w:w="2568"/>
        <w:gridCol w:w="2755"/>
        <w:gridCol w:w="1214"/>
        <w:gridCol w:w="936"/>
      </w:tblGrid>
      <w:tr w:rsidR="00E4774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42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"/>
              </w:rPr>
              <w:t>Kooperativa pojišťovna, a.s.,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ind w:right="20"/>
              <w:jc w:val="center"/>
            </w:pPr>
            <w:r>
              <w:rPr>
                <w:rStyle w:val="Bodytext26pt"/>
              </w:rPr>
              <w:t>Pobřežní 665/21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ind w:left="240"/>
              <w:jc w:val="left"/>
            </w:pPr>
            <w:r>
              <w:rPr>
                <w:rStyle w:val="Bodytext26pt"/>
              </w:rPr>
              <w:t>Zapsaná u rejstříkového soudu v Praze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ind w:left="240"/>
              <w:jc w:val="left"/>
            </w:pPr>
            <w:r>
              <w:rPr>
                <w:rStyle w:val="Bodytext26pt"/>
              </w:rPr>
              <w:t>IČO 47116617, DIČ (DPH) CZ699000955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jc w:val="center"/>
            </w:pPr>
            <w:hyperlink r:id="rId8" w:history="1">
              <w:r>
                <w:rPr>
                  <w:rStyle w:val="Bodytext26pt"/>
                  <w:lang w:val="en-US" w:eastAsia="en-US" w:bidi="en-US"/>
                </w:rPr>
                <w:t>info@koop.cz</w:t>
              </w:r>
            </w:hyperlink>
          </w:p>
        </w:tc>
        <w:tc>
          <w:tcPr>
            <w:tcW w:w="936" w:type="dxa"/>
            <w:shd w:val="clear" w:color="auto" w:fill="FFFFFF"/>
            <w:vAlign w:val="bottom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6pt"/>
              </w:rPr>
              <w:t>Infolinka</w:t>
            </w:r>
          </w:p>
        </w:tc>
      </w:tr>
      <w:tr w:rsidR="00E47742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742" w:type="dxa"/>
            <w:shd w:val="clear" w:color="auto" w:fill="FFFFFF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6pt"/>
                <w:lang w:val="en-US" w:eastAsia="en-US" w:bidi="en-US"/>
              </w:rPr>
              <w:t xml:space="preserve">Vienna </w:t>
            </w:r>
            <w:proofErr w:type="spellStart"/>
            <w:r>
              <w:rPr>
                <w:rStyle w:val="Bodytext26pt"/>
              </w:rPr>
              <w:t>Insurance</w:t>
            </w:r>
            <w:proofErr w:type="spellEnd"/>
            <w:r>
              <w:rPr>
                <w:rStyle w:val="Bodytext26pt"/>
              </w:rPr>
              <w:t xml:space="preserve"> Group</w:t>
            </w:r>
          </w:p>
        </w:tc>
        <w:tc>
          <w:tcPr>
            <w:tcW w:w="1382" w:type="dxa"/>
            <w:shd w:val="clear" w:color="auto" w:fill="FFFFFF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ind w:right="20"/>
              <w:jc w:val="center"/>
            </w:pPr>
            <w:r>
              <w:rPr>
                <w:rStyle w:val="Bodytext26pt"/>
              </w:rPr>
              <w:t>186 00 Praha 8</w:t>
            </w:r>
          </w:p>
        </w:tc>
        <w:tc>
          <w:tcPr>
            <w:tcW w:w="2568" w:type="dxa"/>
            <w:shd w:val="clear" w:color="auto" w:fill="FFFFFF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ind w:left="240"/>
              <w:jc w:val="left"/>
            </w:pPr>
            <w:r>
              <w:rPr>
                <w:rStyle w:val="Bodytext26pt"/>
              </w:rPr>
              <w:t xml:space="preserve">spis. </w:t>
            </w:r>
            <w:proofErr w:type="spellStart"/>
            <w:r>
              <w:rPr>
                <w:rStyle w:val="Bodytext26pt"/>
              </w:rPr>
              <w:t>zn</w:t>
            </w:r>
            <w:proofErr w:type="spellEnd"/>
            <w:r>
              <w:rPr>
                <w:rStyle w:val="Bodytext26pt"/>
              </w:rPr>
              <w:t xml:space="preserve"> B 1897</w:t>
            </w:r>
          </w:p>
        </w:tc>
        <w:tc>
          <w:tcPr>
            <w:tcW w:w="2755" w:type="dxa"/>
            <w:shd w:val="clear" w:color="auto" w:fill="FFFFFF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ind w:left="240"/>
              <w:jc w:val="left"/>
            </w:pPr>
            <w:r>
              <w:rPr>
                <w:rStyle w:val="Bodytext26pt"/>
              </w:rPr>
              <w:t>DIČ (ostatní) CZ47116617</w:t>
            </w:r>
          </w:p>
        </w:tc>
        <w:tc>
          <w:tcPr>
            <w:tcW w:w="1214" w:type="dxa"/>
            <w:shd w:val="clear" w:color="auto" w:fill="FFFFFF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jc w:val="center"/>
            </w:pPr>
            <w:hyperlink r:id="rId9" w:history="1">
              <w:r>
                <w:rPr>
                  <w:rStyle w:val="Bodytext26pt"/>
                  <w:lang w:val="en-US" w:eastAsia="en-US" w:bidi="en-US"/>
                </w:rPr>
                <w:t>www.koop.cz</w:t>
              </w:r>
            </w:hyperlink>
          </w:p>
        </w:tc>
        <w:tc>
          <w:tcPr>
            <w:tcW w:w="936" w:type="dxa"/>
            <w:shd w:val="clear" w:color="auto" w:fill="FFFFFF"/>
          </w:tcPr>
          <w:p w:rsidR="00E47742" w:rsidRDefault="007F1747">
            <w:pPr>
              <w:pStyle w:val="Bodytext20"/>
              <w:framePr w:w="10598" w:h="446" w:wrap="none" w:vAnchor="page" w:hAnchor="page" w:x="468" w:y="16240"/>
              <w:shd w:val="clear" w:color="auto" w:fill="auto"/>
              <w:spacing w:before="0" w:line="134" w:lineRule="exact"/>
              <w:jc w:val="right"/>
            </w:pPr>
            <w:r>
              <w:rPr>
                <w:rStyle w:val="Bodytext26pt"/>
              </w:rPr>
              <w:t>957 105 105</w:t>
            </w:r>
          </w:p>
        </w:tc>
      </w:tr>
    </w:tbl>
    <w:p w:rsidR="00E47742" w:rsidRDefault="00E47742">
      <w:pPr>
        <w:pStyle w:val="Barcode10"/>
        <w:framePr w:w="2765" w:h="211" w:hRule="exact" w:wrap="none" w:vAnchor="page" w:hAnchor="page" w:x="6814" w:y="2190"/>
        <w:shd w:val="clear" w:color="auto" w:fill="auto"/>
      </w:pPr>
    </w:p>
    <w:p w:rsidR="00E47742" w:rsidRDefault="00E47742">
      <w:pPr>
        <w:rPr>
          <w:sz w:val="2"/>
          <w:szCs w:val="2"/>
        </w:rPr>
      </w:pPr>
      <w:bookmarkStart w:id="4" w:name="_GoBack"/>
      <w:bookmarkEnd w:id="4"/>
    </w:p>
    <w:sectPr w:rsidR="00E477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1747">
      <w:r>
        <w:separator/>
      </w:r>
    </w:p>
  </w:endnote>
  <w:endnote w:type="continuationSeparator" w:id="0">
    <w:p w:rsidR="00000000" w:rsidRDefault="007F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742" w:rsidRDefault="00E47742"/>
  </w:footnote>
  <w:footnote w:type="continuationSeparator" w:id="0">
    <w:p w:rsidR="00E47742" w:rsidRDefault="00E47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B5D96"/>
    <w:multiLevelType w:val="multilevel"/>
    <w:tmpl w:val="41641C56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2"/>
    <w:rsid w:val="007F1747"/>
    <w:rsid w:val="00E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40BE8-B7E0-414F-B0C8-C072CBB7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1ptBold">
    <w:name w:val="Body text|2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ptBold0">
    <w:name w:val="Body text|2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Bold">
    <w:name w:val="Body text|2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0">
    <w:name w:val="Body text|2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85ptNotBold">
    <w:name w:val="Body text|5 + 8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arcode1">
    <w:name w:val="Barcode|1_"/>
    <w:basedOn w:val="Standardnpsmoodstavce"/>
    <w:link w:val="Barcod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648" w:lineRule="exact"/>
      <w:outlineLvl w:val="0"/>
    </w:pPr>
    <w:rPr>
      <w:rFonts w:ascii="Arial" w:eastAsia="Arial" w:hAnsi="Arial" w:cs="Arial"/>
      <w:i/>
      <w:iCs/>
      <w:sz w:val="58"/>
      <w:szCs w:val="5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58" w:lineRule="exac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0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200" w:line="268" w:lineRule="exact"/>
      <w:outlineLvl w:val="2"/>
    </w:pPr>
    <w:rPr>
      <w:rFonts w:ascii="Arial" w:eastAsia="Arial" w:hAnsi="Arial" w:cs="Arial"/>
      <w:b/>
      <w:bCs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180" w:line="190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80"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arcode10">
    <w:name w:val="Barcode|1"/>
    <w:basedOn w:val="Normln"/>
    <w:link w:val="Barcode1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o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Martina</dc:creator>
  <cp:lastModifiedBy>Machalová Martina</cp:lastModifiedBy>
  <cp:revision>2</cp:revision>
  <dcterms:created xsi:type="dcterms:W3CDTF">2025-08-01T08:31:00Z</dcterms:created>
  <dcterms:modified xsi:type="dcterms:W3CDTF">2025-08-01T08:31:00Z</dcterms:modified>
</cp:coreProperties>
</file>