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2025-SMB-609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-850366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-304266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-66522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46504869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8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777330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663030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Fomei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CZ46504869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524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29845</wp:posOffset>
            </wp:positionV>
            <wp:extent cx="924276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6" cy="94450"/>
                    </a:xfrm>
                    <a:custGeom>
                      <a:rect l="l" t="t" r="r" b="b"/>
                      <a:pathLst>
                        <a:path w="924276" h="94450">
                          <a:moveTo>
                            <a:pt x="0" y="94450"/>
                          </a:moveTo>
                          <a:lnTo>
                            <a:pt x="924276" y="94450"/>
                          </a:lnTo>
                          <a:lnTo>
                            <a:pt x="9242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47" w:lineRule="exact"/>
        <w:ind w:left="2326" w:right="-4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37238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102616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261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241" w:right="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68861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419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Libe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ského pivovaru 2015/10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36829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36829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180 00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6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15.07.2025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15.07.2025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23523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8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76200</wp:posOffset>
            </wp:positionV>
            <wp:extent cx="5255483" cy="208749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6200"/>
                      <a:ext cx="51411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375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Diagnostický medicínský barevný monitor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26" behindDoc="0" locked="0" layoutInCell="1" allowOverlap="1">
            <wp:simplePos x="0" y="0"/>
            <wp:positionH relativeFrom="page">
              <wp:posOffset>4765640</wp:posOffset>
            </wp:positionH>
            <wp:positionV relativeFrom="line">
              <wp:posOffset>76200</wp:posOffset>
            </wp:positionV>
            <wp:extent cx="565661" cy="94449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65661" cy="94449"/>
                    </a:xfrm>
                    <a:custGeom>
                      <a:rect l="l" t="t" r="r" b="b"/>
                      <a:pathLst>
                        <a:path w="565661" h="94449">
                          <a:moveTo>
                            <a:pt x="0" y="94449"/>
                          </a:moveTo>
                          <a:lnTo>
                            <a:pt x="565661" y="94449"/>
                          </a:lnTo>
                          <a:lnTo>
                            <a:pt x="56566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95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EIZO RadiForce R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370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8" w:after="0" w:line="223" w:lineRule="exact"/>
        <w:ind w:left="1484" w:right="6484" w:firstLine="0"/>
      </w:pPr>
      <w:r>
        <w:drawing>
          <wp:anchor simplePos="0" relativeHeight="25165840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-6577</wp:posOffset>
            </wp:positionV>
            <wp:extent cx="43688" cy="16713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-6577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135156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135156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Diagnostický medicínský barevný monitor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0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• rozlišení 3MP (1536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2048 pi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1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• úhlop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 21,3“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1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• kontrast 1800:1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2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• svítivost ma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 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100 Cd/m2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2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• svítivost kalibrovaná 500 Cd/m2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3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• oto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ný a výškov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nastavitelný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3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• DICOM preset a DICOM kalibrace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08"/>
        </w:tabs>
        <w:spacing w:before="110" w:after="0" w:line="148" w:lineRule="exact"/>
        <w:ind w:left="354" w:right="8357" w:firstLine="0"/>
        <w:jc w:val="right"/>
      </w:pPr>
      <w:r>
        <w:drawing>
          <wp:anchor simplePos="0" relativeHeight="25165843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5235</wp:posOffset>
            </wp:positionV>
            <wp:extent cx="6943343" cy="180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155</wp:posOffset>
            </wp:positionV>
            <wp:extent cx="43688" cy="226567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4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8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9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155</wp:posOffset>
            </wp:positionV>
            <wp:extent cx="43688" cy="235711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50800</wp:posOffset>
            </wp:positionV>
            <wp:extent cx="5255483" cy="208749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50800"/>
                      <a:ext cx="51411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375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Grafická karta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28" behindDoc="0" locked="0" layoutInCell="1" allowOverlap="1">
            <wp:simplePos x="0" y="0"/>
            <wp:positionH relativeFrom="page">
              <wp:posOffset>4856844</wp:posOffset>
            </wp:positionH>
            <wp:positionV relativeFrom="line">
              <wp:posOffset>50800</wp:posOffset>
            </wp:positionV>
            <wp:extent cx="474457" cy="94449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74457" cy="94449"/>
                    </a:xfrm>
                    <a:custGeom>
                      <a:rect l="l" t="t" r="r" b="b"/>
                      <a:pathLst>
                        <a:path w="474457" h="94449">
                          <a:moveTo>
                            <a:pt x="0" y="94449"/>
                          </a:moveTo>
                          <a:lnTo>
                            <a:pt x="474457" y="94449"/>
                          </a:lnTo>
                          <a:lnTo>
                            <a:pt x="47445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6" baseline="0" dirty="0">
          <w:jc w:val="left"/>
          <w:rFonts w:ascii="Arial" w:hAnsi="Arial" w:cs="Arial"/>
          <w:color w:val="FFFFFF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452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EIZO nVidia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03" w:right="8719" w:firstLine="0"/>
        <w:jc w:val="right"/>
      </w:pPr>
      <w:r>
        <w:drawing>
          <wp:anchor simplePos="0" relativeHeight="251658461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-25499</wp:posOffset>
            </wp:positionV>
            <wp:extent cx="45720" cy="320552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20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1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-25499</wp:posOffset>
            </wp:positionV>
            <wp:extent cx="51307" cy="320552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20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MED-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N43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466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-63598</wp:posOffset>
            </wp:positionV>
            <wp:extent cx="45720" cy="316488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6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6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-63598</wp:posOffset>
            </wp:positionV>
            <wp:extent cx="51307" cy="316488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6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Grafická karta pro diagnostické monitory EIZO  </w:t>
      </w:r>
      <w:r/>
    </w:p>
    <w:p>
      <w:pPr>
        <w:rPr>
          <w:rFonts w:ascii="Times New Roman" w:hAnsi="Times New Roman" w:cs="Times New Roman"/>
          <w:color w:val="010302"/>
        </w:rPr>
        <w:spacing w:before="238" w:after="0" w:line="223" w:lineRule="exact"/>
        <w:ind w:left="1484" w:right="4859" w:firstLine="0"/>
      </w:pPr>
      <w:r>
        <w:drawing>
          <wp:anchor simplePos="0" relativeHeight="25165847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135157</wp:posOffset>
            </wp:positionV>
            <wp:extent cx="43688" cy="167131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135157</wp:posOffset>
            </wp:positionV>
            <wp:extent cx="43688" cy="167131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4GB GDDR6, 3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MiniDisplay Port konektor (model nViDI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 T400)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79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-6448</wp:posOffset>
            </wp:positionV>
            <wp:extent cx="45720" cy="602492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6024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9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-6448</wp:posOffset>
            </wp:positionV>
            <wp:extent cx="51307" cy="602492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6024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Standard/Lo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w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-Profile 30W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9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48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-63599</wp:posOffset>
            </wp:positionV>
            <wp:extent cx="43688" cy="167132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-63599</wp:posOffset>
            </wp:positionV>
            <wp:extent cx="43688" cy="167132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Cena celkem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116"/>
          <w:tab w:val="left" w:pos="9895"/>
        </w:tabs>
        <w:spacing w:before="132" w:after="0" w:line="167" w:lineRule="exact"/>
        <w:ind w:left="195" w:right="0" w:firstLine="0"/>
      </w:pPr>
      <w:r>
        <w:drawing>
          <wp:anchor simplePos="0" relativeHeight="251658495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5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84" name="Picture 1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spect="0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1" dirty="0">
          <w:jc w:val="left"/>
          <w:rFonts w:ascii="Arial" w:hAnsi="Arial" w:cs="Arial"/>
          <w:color w:val="000000"/>
          <w:position w:val="1"/>
          <w:sz w:val="16"/>
          <w:szCs w:val="16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104 800,0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CZK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92" w:right="0" w:firstLine="0"/>
      </w:pPr>
      <w:r>
        <w:drawing>
          <wp:anchor simplePos="0" relativeHeight="251658519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-30071</wp:posOffset>
            </wp:positionV>
            <wp:extent cx="43688" cy="787403"/>
            <wp:effectExtent l="0" t="0" r="0" b="0"/>
            <wp:wrapNone/>
            <wp:docPr id="185" name="Picture 1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spect="0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5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-6703</wp:posOffset>
            </wp:positionV>
            <wp:extent cx="6954011" cy="180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9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-30071</wp:posOffset>
            </wp:positionV>
            <wp:extent cx="43688" cy="787403"/>
            <wp:effectExtent l="0" t="0" r="0" b="0"/>
            <wp:wrapNone/>
            <wp:docPr id="187" name="Picture 1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spect="0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530" behindDoc="0" locked="0" layoutInCell="1" allowOverlap="1">
                  <wp:simplePos x="0" y="0"/>
                  <wp:positionH relativeFrom="page">
                    <wp:posOffset>1406040</wp:posOffset>
                  </wp:positionH>
                  <wp:positionV relativeFrom="line">
                    <wp:posOffset>67945</wp:posOffset>
                  </wp:positionV>
                  <wp:extent cx="1552936" cy="446751"/>
                  <wp:effectExtent l="0" t="0" r="0" b="0"/>
                  <wp:wrapNone/>
                  <wp:docPr id="188" name="Freeform 18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52936" cy="446751"/>
                          </a:xfrm>
                          <a:custGeom>
                            <a:rect l="l" t="t" r="r" b="b"/>
                            <a:pathLst>
                              <a:path w="1552936" h="446751">
                                <a:moveTo>
                                  <a:pt x="0" y="446751"/>
                                </a:moveTo>
                                <a:lnTo>
                                  <a:pt x="1552936" y="446751"/>
                                </a:lnTo>
                                <a:lnTo>
                                  <a:pt x="1552936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46751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2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519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90" name="Picture 1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spect="0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89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60" Type="http://schemas.openxmlformats.org/officeDocument/2006/relationships/image" Target="media/image160.png"/><Relationship Id="rId165" Type="http://schemas.openxmlformats.org/officeDocument/2006/relationships/image" Target="media/image165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3" Type="http://schemas.openxmlformats.org/officeDocument/2006/relationships/image" Target="media/image173.png"/><Relationship Id="rId174" Type="http://schemas.openxmlformats.org/officeDocument/2006/relationships/image" Target="media/image174.png"/><Relationship Id="rId175" Type="http://schemas.openxmlformats.org/officeDocument/2006/relationships/image" Target="media/image175.png"/><Relationship Id="rId176" Type="http://schemas.openxmlformats.org/officeDocument/2006/relationships/image" Target="media/image176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79" Type="http://schemas.openxmlformats.org/officeDocument/2006/relationships/image" Target="media/image179.png"/><Relationship Id="rId180" Type="http://schemas.openxmlformats.org/officeDocument/2006/relationships/image" Target="media/image180.png"/><Relationship Id="rId181" Type="http://schemas.openxmlformats.org/officeDocument/2006/relationships/image" Target="media/image181.png"/><Relationship Id="rId183" Type="http://schemas.openxmlformats.org/officeDocument/2006/relationships/image" Target="media/image183.png"/><Relationship Id="rId184" Type="http://schemas.openxmlformats.org/officeDocument/2006/relationships/image" Target="media/image184.png"/><Relationship Id="rId185" Type="http://schemas.openxmlformats.org/officeDocument/2006/relationships/image" Target="media/image185.png"/><Relationship Id="rId187" Type="http://schemas.openxmlformats.org/officeDocument/2006/relationships/image" Target="media/image187.png"/><Relationship Id="rId189" Type="http://schemas.openxmlformats.org/officeDocument/2006/relationships/hyperlink" TargetMode="External" Target="http://www.saul-is.cz"/><Relationship Id="rId190" Type="http://schemas.openxmlformats.org/officeDocument/2006/relationships/image" Target="media/image19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2025-07-31T07:03:57Z</dcterms:created>
  <dcterms:modified xsi:type="dcterms:W3CDTF">2025-07-31T07:03:57Z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