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82165" cy="795020"/>
            <wp:effectExtent b="0" l="0" r="0" t="0"/>
            <wp:docPr descr="logo_CENTRUM_KOCIANKA-01" id="2" name="image1.jpg"/>
            <a:graphic>
              <a:graphicData uri="http://schemas.openxmlformats.org/drawingml/2006/picture">
                <pic:pic>
                  <pic:nvPicPr>
                    <pic:cNvPr descr="logo_CENTRUM_KOCIANKA-01" id="0" name="image1.jpg"/>
                    <pic:cNvPicPr preferRelativeResize="0"/>
                  </pic:nvPicPr>
                  <pic:blipFill>
                    <a:blip r:embed="rId7"/>
                    <a:srcRect b="25182" l="11601" r="11301" t="16588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9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Smlouva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v souladu s ustanoveními § 1746, odst. 2., zákona č. 89/2012 Sb., občanského zákoníku v platném znění mezi smluvními stranami, kterými jsou: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Kociánka</w:t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 Kociánka 93/2, 612 00 Brno</w:t>
        <w:br w:type="textWrapping"/>
        <w:t xml:space="preserve">IČ: 00093378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Zastoupené: ředitelem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dále jako „partner“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Brněnský klub běžeckých a sportovních aktivit z.s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 Milady Horákové 20, Brno, PSČ 602 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22846425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zastoupená předsedou spolku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dále jako „organizátor“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smlouvy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Organizátor prohlašuje, že dne 18. 6. 2025 uskuteční v rámci  závodů TRIEXPERT CUP 2025 běžecký závod „SAKO Brno běh pro Kociánku“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„akce nebo závod“) v areálu Zamilec (Královo Pole a Řečkovice).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 je státní příspěvková organizace, jejímž zřizovatelem je Ministerstvo práce a sociálních věcí České republiky. Posláním Centra Kociánka je poskytovat ucelenou rehabilitaci dětí i dospělých se zdravotním postižením, a podporovat je ve vzdělávání a zapojení do společnosti.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smlouvy je nastavení pravidel smluvních stran při organizaci a vlastním konání běžeckého závodu „SAKO Brno běh pro Kociánku“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Náklady a výtěžek akce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Náklady partnera: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Náklady na organizaci akce budou partnerem pokryty do výše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.000,-Kč.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Výtěžek startovného ze závodu připadne partnerovi a je určený na aktivity partnera k účelu uspořádání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pro zaměstnance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partnera.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Náklady organizátora: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Všechny ostatní náklady na organizaci akce nad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.000,- Kč budou uhrazeny z prostředků organizátora. Náklady nebudou hrazeny z výtěžku vybraného startovného.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rámci propagace závodu bude organizátorem realizováno: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708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pojmenování sportovní akce názvem „SAKO Brno běh pro Kociánku“;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708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umístění banneru SAKO Brno v prostoru startu, nebo cíle;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708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dle potřeby umístění slavobrány s logem v prostoru start/cíl;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708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umístění loga SAKO Brno na propagačních materiálech závodu.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Zápis a závěrečná zpráva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Smluvními stranami bude po skončení činností vztahující se k realizaci a propagaci běžecké akce vyhotoven zápis, ve kterém bude smluvními stranami odsouhlaseno provedené plnění.  Konkrétní mediální výstupy v rámci propagačních aktivit budou uvedeny v souhrnné závěrečné zprávě, která bude nedílnou součástí zápisu.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vyhotovuje ve dvojím vyhotovení, kdy každá smluvní strana obdrží po jednom vyhotovení.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nabývá účinnosti dnem podpisu obou smluvních stran.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na důkaz projevu své svobodné vůle připojují níže své podpisy.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Brně, dne 12. 6. 2025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Partner:                                                                             Organizátor: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</w:t>
        <w:tab/>
        <w:tab/>
        <w:t xml:space="preserve">                    ---------------------------------------------------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Kociánka                                                           Brněnský klub běžeckých a sportovních aktivit z.s.  </w:t>
        <w:br w:type="textWrapping"/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</w:t>
        <w:tab/>
        <w:tab/>
        <w:t xml:space="preserve">    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předseda spolku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Arial"/>
  <w:font w:name="Georgia"/>
  <w:font w:name="Montserrat">
    <w:embedBold w:fontKey="{00000000-0000-0000-0000-000000000000}" r:id="rId1" w:subsetted="0"/>
    <w:embedBoldItalic w:fontKey="{00000000-0000-0000-0000-000000000000}" r:id="rId2" w:subsetted="0"/>
  </w:font>
  <w:font w:name="Liberation Sans"/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adpis7">
    <w:name w:val="heading 7"/>
    <w:basedOn w:val="Normln"/>
    <w:next w:val="Normln"/>
    <w:link w:val="Nadpis7Char"/>
    <w:qFormat w:val="1"/>
    <w:rsid w:val="00D02BFB"/>
    <w:pPr>
      <w:keepNext w:val="1"/>
      <w:widowControl w:val="1"/>
      <w:tabs>
        <w:tab w:val="left" w:pos="567"/>
        <w:tab w:val="left" w:pos="851"/>
        <w:tab w:val="left" w:pos="2268"/>
        <w:tab w:val="left" w:pos="3402"/>
      </w:tabs>
      <w:suppressAutoHyphens w:val="0"/>
      <w:autoSpaceDN w:val="1"/>
      <w:spacing w:after="0" w:line="240" w:lineRule="auto"/>
      <w:ind w:right="-427"/>
      <w:jc w:val="both"/>
      <w:textAlignment w:val="auto"/>
      <w:outlineLvl w:val="6"/>
    </w:pPr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tandard" w:customStyle="1">
    <w:name w:val="Standard"/>
    <w:rsid w:val="000C7897"/>
    <w:pPr>
      <w:widowControl w:val="1"/>
    </w:pPr>
  </w:style>
  <w:style w:type="paragraph" w:styleId="Heading" w:customStyle="1">
    <w:name w:val="Heading"/>
    <w:basedOn w:val="Standard"/>
    <w:next w:val="Textbody"/>
    <w:rsid w:val="000C7897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0C7897"/>
    <w:pPr>
      <w:spacing w:after="140" w:line="288" w:lineRule="auto"/>
    </w:pPr>
  </w:style>
  <w:style w:type="paragraph" w:styleId="Seznam">
    <w:name w:val="List"/>
    <w:basedOn w:val="Textbody"/>
    <w:rsid w:val="000C7897"/>
    <w:rPr>
      <w:rFonts w:cs="Lucida Sans"/>
      <w:sz w:val="24"/>
    </w:rPr>
  </w:style>
  <w:style w:type="paragraph" w:styleId="Titulek1" w:customStyle="1">
    <w:name w:val="Titulek1"/>
    <w:basedOn w:val="Standard"/>
    <w:rsid w:val="000C7897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Standard"/>
    <w:rsid w:val="000C7897"/>
    <w:pPr>
      <w:suppressLineNumbers w:val="1"/>
    </w:pPr>
    <w:rPr>
      <w:rFonts w:cs="Lucida Sans"/>
      <w:sz w:val="24"/>
    </w:rPr>
  </w:style>
  <w:style w:type="paragraph" w:styleId="Bezmezer">
    <w:name w:val="No Spacing"/>
    <w:qFormat w:val="1"/>
    <w:rsid w:val="000C7897"/>
    <w:pPr>
      <w:widowControl w:val="1"/>
      <w:spacing w:after="0" w:line="240" w:lineRule="auto"/>
    </w:pPr>
  </w:style>
  <w:style w:type="paragraph" w:styleId="Textbubliny">
    <w:name w:val="Balloon Text"/>
    <w:basedOn w:val="Standard"/>
    <w:rsid w:val="000C7897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Quotations" w:customStyle="1">
    <w:name w:val="Quotations"/>
    <w:basedOn w:val="Standard"/>
    <w:rsid w:val="000C7897"/>
  </w:style>
  <w:style w:type="paragraph" w:styleId="Nadpis11" w:customStyle="1">
    <w:name w:val="Nadpis 11"/>
    <w:basedOn w:val="Heading"/>
    <w:rsid w:val="000C7897"/>
  </w:style>
  <w:style w:type="paragraph" w:styleId="Nadpis21" w:customStyle="1">
    <w:name w:val="Nadpis 21"/>
    <w:basedOn w:val="Heading"/>
    <w:rsid w:val="000C7897"/>
  </w:style>
  <w:style w:type="paragraph" w:styleId="Nadpis31" w:customStyle="1">
    <w:name w:val="Nadpis 31"/>
    <w:basedOn w:val="Heading"/>
    <w:rsid w:val="000C7897"/>
  </w:style>
  <w:style w:type="character" w:styleId="Internetlink" w:customStyle="1">
    <w:name w:val="Internet link"/>
    <w:basedOn w:val="Standardnpsmoodstavce"/>
    <w:rsid w:val="000C7897"/>
    <w:rPr>
      <w:color w:val="0000ff"/>
      <w:u w:val="single"/>
    </w:rPr>
  </w:style>
  <w:style w:type="character" w:styleId="TextbublinyChar" w:customStyle="1">
    <w:name w:val="Text bubliny Char"/>
    <w:basedOn w:val="Standardnpsmoodstavce"/>
    <w:rsid w:val="000C7897"/>
    <w:rPr>
      <w:rFonts w:ascii="Segoe UI" w:cs="Segoe UI" w:hAnsi="Segoe UI"/>
      <w:sz w:val="18"/>
      <w:szCs w:val="18"/>
    </w:rPr>
  </w:style>
  <w:style w:type="character" w:styleId="ListLabel1" w:customStyle="1">
    <w:name w:val="ListLabel 1"/>
    <w:rsid w:val="000C7897"/>
    <w:rPr>
      <w:rFonts w:cs="Times New Roman"/>
    </w:rPr>
  </w:style>
  <w:style w:type="numbering" w:styleId="Bezseznamu1" w:customStyle="1">
    <w:name w:val="Bez seznamu1"/>
    <w:basedOn w:val="Bezseznamu"/>
    <w:rsid w:val="000C7897"/>
    <w:pPr>
      <w:numPr>
        <w:numId w:val="1"/>
      </w:numPr>
    </w:pPr>
  </w:style>
  <w:style w:type="numbering" w:styleId="WWNum1" w:customStyle="1">
    <w:name w:val="WWNum1"/>
    <w:basedOn w:val="Bezseznamu"/>
    <w:rsid w:val="000C7897"/>
    <w:pPr>
      <w:numPr>
        <w:numId w:val="2"/>
      </w:numPr>
    </w:pPr>
  </w:style>
  <w:style w:type="numbering" w:styleId="WWNum2" w:customStyle="1">
    <w:name w:val="WWNum2"/>
    <w:basedOn w:val="Bezseznamu"/>
    <w:rsid w:val="000C7897"/>
    <w:pPr>
      <w:numPr>
        <w:numId w:val="3"/>
      </w:numPr>
    </w:pPr>
  </w:style>
  <w:style w:type="numbering" w:styleId="WWNum3" w:customStyle="1">
    <w:name w:val="WWNum3"/>
    <w:basedOn w:val="Bezseznamu"/>
    <w:rsid w:val="000C7897"/>
    <w:pPr>
      <w:numPr>
        <w:numId w:val="4"/>
      </w:numPr>
    </w:pPr>
  </w:style>
  <w:style w:type="numbering" w:styleId="WWNum4" w:customStyle="1">
    <w:name w:val="WWNum4"/>
    <w:basedOn w:val="Bezseznamu"/>
    <w:rsid w:val="000C7897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 w:val="1"/>
    <w:rsid w:val="00764C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817ECA"/>
    <w:pPr>
      <w:widowControl w:val="1"/>
      <w:suppressAutoHyphens w:val="0"/>
      <w:autoSpaceDN w:val="1"/>
      <w:ind w:left="720"/>
      <w:contextualSpacing w:val="1"/>
      <w:textAlignment w:val="auto"/>
    </w:pPr>
    <w:rPr>
      <w:rFonts w:asciiTheme="minorHAnsi" w:cstheme="minorBidi" w:eastAsiaTheme="minorHAnsi" w:hAnsiTheme="minorHAnsi"/>
      <w:kern w:val="0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9561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956187"/>
  </w:style>
  <w:style w:type="paragraph" w:styleId="Zpat">
    <w:name w:val="footer"/>
    <w:basedOn w:val="Normln"/>
    <w:link w:val="ZpatChar"/>
    <w:uiPriority w:val="99"/>
    <w:unhideWhenUsed w:val="1"/>
    <w:rsid w:val="009561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56187"/>
  </w:style>
  <w:style w:type="character" w:styleId="Nadpis2Char" w:customStyle="1">
    <w:name w:val="Nadpis 2 Char"/>
    <w:basedOn w:val="Standardnpsmoodstavce"/>
    <w:link w:val="Nadpis2"/>
    <w:rsid w:val="00D02BFB"/>
    <w:rPr>
      <w:rFonts w:ascii="Times New Roman" w:cs="Times New Roman" w:eastAsia="Times New Roman" w:hAnsi="Times New Roman"/>
      <w:b w:val="1"/>
      <w:kern w:val="0"/>
      <w:sz w:val="24"/>
      <w:szCs w:val="20"/>
      <w:lang w:eastAsia="cs-CZ"/>
    </w:rPr>
  </w:style>
  <w:style w:type="character" w:styleId="Nadpis7Char" w:customStyle="1">
    <w:name w:val="Nadpis 7 Char"/>
    <w:basedOn w:val="Standardnpsmoodstavce"/>
    <w:link w:val="Nadpis7"/>
    <w:rsid w:val="00D02B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110946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K+alhwKvEm1Uw5H77Rezk+MwQ==">CgMxLjA4AHIhMWV4ZWRUdkhBZFhEd0x2OXdETlduM0c3em1NNjVBSU5k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2025-06-18T09:27:00Z</dcterms:created>
  <dc:creator>Petr Božek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MILT team s.r.o.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