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2025-SMB-610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27485391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9122</wp:posOffset>
            </wp:positionV>
            <wp:extent cx="979534" cy="115173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9534" cy="115173"/>
                    </a:xfrm>
                    <a:custGeom>
                      <a:rect l="l" t="t" r="r" b="b"/>
                      <a:pathLst>
                        <a:path w="979534" h="115173">
                          <a:moveTo>
                            <a:pt x="0" y="115173"/>
                          </a:moveTo>
                          <a:lnTo>
                            <a:pt x="979534" y="115173"/>
                          </a:lnTo>
                          <a:lnTo>
                            <a:pt x="9795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1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322922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2086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Medicton Group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-40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Jiráskova 609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572 01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Poli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2649" w:space="-23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CZ27485391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247" w:lineRule="exact"/>
        <w:ind w:left="232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57658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576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16.07.2025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3"/>
          <w:tab w:val="left" w:pos="9783"/>
        </w:tabs>
        <w:spacing w:before="0" w:after="0" w:line="148" w:lineRule="exact"/>
        <w:ind w:left="2408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4827041</wp:posOffset>
            </wp:positionH>
            <wp:positionV relativeFrom="line">
              <wp:posOffset>-19050</wp:posOffset>
            </wp:positionV>
            <wp:extent cx="504260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4260" cy="94449"/>
                    </a:xfrm>
                    <a:custGeom>
                      <a:rect l="l" t="t" r="r" b="b"/>
                      <a:pathLst>
                        <a:path w="504260" h="94449">
                          <a:moveTo>
                            <a:pt x="0" y="94449"/>
                          </a:moveTo>
                          <a:lnTo>
                            <a:pt x="504260" y="94449"/>
                          </a:lnTo>
                          <a:lnTo>
                            <a:pt x="5042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12-kanálové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ímopíšící EKG Cardioline 200S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101600</wp:posOffset>
            </wp:positionV>
            <wp:extent cx="5255483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1016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Sloupcová váha s automatickým výškom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rem Marsden M-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101600</wp:posOffset>
            </wp:positionV>
            <wp:extent cx="452979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Sloupcová váha s automatickým výškom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rem Marsden M-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69850</wp:posOffset>
            </wp:positionV>
            <wp:extent cx="5255483" cy="208749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985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elní teplom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 + vstupní ove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4906794</wp:posOffset>
            </wp:positionH>
            <wp:positionV relativeFrom="line">
              <wp:posOffset>69850</wp:posOffset>
            </wp:positionV>
            <wp:extent cx="424507" cy="9445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507" cy="94450"/>
                    </a:xfrm>
                    <a:custGeom>
                      <a:rect l="l" t="t" r="r" b="b"/>
                      <a:pathLst>
                        <a:path w="424507" h="94450">
                          <a:moveTo>
                            <a:pt x="0" y="94450"/>
                          </a:moveTo>
                          <a:lnTo>
                            <a:pt x="424507" y="94450"/>
                          </a:lnTo>
                          <a:lnTo>
                            <a:pt x="4245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12600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Bezkontaktní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elní IR teplom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r HUBDIC FC-IR207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1" w:after="0" w:line="148" w:lineRule="exact"/>
        <w:ind w:left="43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24920</wp:posOffset>
            </wp:positionV>
            <wp:extent cx="6943343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19840</wp:posOffset>
            </wp:positionV>
            <wp:extent cx="43688" cy="226567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19840</wp:posOffset>
            </wp:positionV>
            <wp:extent cx="43688" cy="23571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70485</wp:posOffset>
            </wp:positionV>
            <wp:extent cx="5255483" cy="208749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0485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Fonendoskop Riester cardiophon 2.0,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erný, nerezová ocel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70485</wp:posOffset>
            </wp:positionV>
            <wp:extent cx="396591" cy="944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Fonendoskop Riester cardiophon 2.0,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erný, nerezová ocel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10" w:after="0" w:line="148" w:lineRule="exact"/>
        <w:ind w:left="2409" w:right="421" w:firstLine="0"/>
        <w:jc w:val="right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50800</wp:posOffset>
            </wp:positionV>
            <wp:extent cx="1521683" cy="208749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0"/>
                      <a:ext cx="14073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50800</wp:posOffset>
            </wp:positionV>
            <wp:extent cx="396591" cy="9445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tlený optotyp WEIKO monoye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3m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74 840,0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1406547</wp:posOffset>
                  </wp:positionH>
                  <wp:positionV relativeFrom="line">
                    <wp:posOffset>61672</wp:posOffset>
                  </wp:positionV>
                  <wp:extent cx="1379748" cy="446751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79748" cy="446751"/>
                          </a:xfrm>
                          <a:custGeom>
                            <a:rect l="l" t="t" r="r" b="b"/>
                            <a:pathLst>
                              <a:path w="1379748" h="446751">
                                <a:moveTo>
                                  <a:pt x="0" y="446751"/>
                                </a:moveTo>
                                <a:lnTo>
                                  <a:pt x="1379748" y="446751"/>
                                </a:lnTo>
                                <a:lnTo>
                                  <a:pt x="137974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675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2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7" Type="http://schemas.openxmlformats.org/officeDocument/2006/relationships/image" Target="media/image167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9" Type="http://schemas.openxmlformats.org/officeDocument/2006/relationships/image" Target="media/image179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9" Type="http://schemas.openxmlformats.org/officeDocument/2006/relationships/hyperlink" TargetMode="External" Target="http://www.saul-is.cz"/><Relationship Id="rId190" Type="http://schemas.openxmlformats.org/officeDocument/2006/relationships/image" Target="media/image1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2025-07-31T07:55:17Z</dcterms:created>
  <dcterms:modified xsi:type="dcterms:W3CDTF">2025-07-31T07:55:17Z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