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49678" w14:textId="5CCF8B7E" w:rsidR="005D6A0E" w:rsidRPr="00573B3C" w:rsidRDefault="005D6A0E" w:rsidP="00AB3102">
      <w:pPr>
        <w:jc w:val="center"/>
        <w:rPr>
          <w:b/>
          <w:spacing w:val="60"/>
          <w:sz w:val="24"/>
          <w:szCs w:val="24"/>
        </w:rPr>
      </w:pPr>
      <w:r w:rsidRPr="00573B3C">
        <w:rPr>
          <w:b/>
          <w:spacing w:val="60"/>
          <w:sz w:val="24"/>
          <w:szCs w:val="24"/>
        </w:rPr>
        <w:t>SMLOUVA O DÍL</w:t>
      </w:r>
      <w:r w:rsidR="00573B3C" w:rsidRPr="00573B3C">
        <w:rPr>
          <w:b/>
          <w:spacing w:val="60"/>
          <w:sz w:val="24"/>
          <w:szCs w:val="24"/>
        </w:rPr>
        <w:t>O</w:t>
      </w:r>
    </w:p>
    <w:p w14:paraId="321D7500" w14:textId="77777777" w:rsidR="00EC0B78" w:rsidRPr="00EC0B78" w:rsidRDefault="00EC0B78" w:rsidP="00AB3102">
      <w:pPr>
        <w:jc w:val="center"/>
        <w:rPr>
          <w:b/>
          <w:sz w:val="16"/>
          <w:szCs w:val="16"/>
        </w:rPr>
      </w:pPr>
    </w:p>
    <w:p w14:paraId="2F1E6122" w14:textId="634C12A2" w:rsidR="005D6A0E" w:rsidRPr="00547139" w:rsidRDefault="00A55666" w:rsidP="00573B3C">
      <w:pPr>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7B6635">
        <w:rPr>
          <w:b/>
          <w:sz w:val="18"/>
          <w:szCs w:val="18"/>
        </w:rPr>
        <w:t> </w:t>
      </w:r>
      <w:r w:rsidR="00EC0B78" w:rsidRPr="00547139">
        <w:rPr>
          <w:b/>
          <w:sz w:val="18"/>
          <w:szCs w:val="18"/>
        </w:rPr>
        <w:t>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3B8130EA" w14:textId="77777777" w:rsidR="00744A50" w:rsidRPr="00547139" w:rsidRDefault="00744A50" w:rsidP="007B6635">
      <w:pPr>
        <w:numPr>
          <w:ilvl w:val="0"/>
          <w:numId w:val="24"/>
        </w:numPr>
        <w:spacing w:before="840" w:after="240"/>
        <w:ind w:left="454" w:hanging="454"/>
        <w:jc w:val="center"/>
        <w:rPr>
          <w:b/>
          <w:sz w:val="18"/>
          <w:szCs w:val="18"/>
        </w:rPr>
      </w:pPr>
      <w:r w:rsidRPr="00547139">
        <w:rPr>
          <w:b/>
          <w:sz w:val="18"/>
          <w:szCs w:val="18"/>
        </w:rPr>
        <w:t>Smluvní strany</w:t>
      </w:r>
    </w:p>
    <w:p w14:paraId="663E597F" w14:textId="39DFED7A" w:rsidR="00EC0B78" w:rsidRPr="00547139" w:rsidRDefault="00EC0B78" w:rsidP="006B58CB">
      <w:pPr>
        <w:pStyle w:val="Standardntext"/>
        <w:numPr>
          <w:ilvl w:val="0"/>
          <w:numId w:val="28"/>
        </w:numPr>
        <w:spacing w:line="240" w:lineRule="auto"/>
        <w:jc w:val="both"/>
        <w:rPr>
          <w:rFonts w:ascii="Arial" w:hAnsi="Arial" w:cs="Arial"/>
          <w:b/>
          <w:sz w:val="18"/>
          <w:szCs w:val="18"/>
        </w:rPr>
      </w:pPr>
      <w:r w:rsidRPr="00547139">
        <w:rPr>
          <w:rFonts w:ascii="Arial" w:hAnsi="Arial" w:cs="Arial"/>
          <w:b/>
          <w:sz w:val="18"/>
          <w:szCs w:val="18"/>
          <w:u w:val="single"/>
        </w:rPr>
        <w:t>Objednatel:</w:t>
      </w:r>
    </w:p>
    <w:p w14:paraId="00FC4AD6" w14:textId="77777777" w:rsidR="00EC0B78" w:rsidRPr="00547139" w:rsidRDefault="00EC0B78" w:rsidP="006B58CB">
      <w:pPr>
        <w:pStyle w:val="Standardntext"/>
        <w:tabs>
          <w:tab w:val="left" w:pos="2088"/>
        </w:tabs>
        <w:spacing w:line="240" w:lineRule="auto"/>
        <w:ind w:left="2445" w:hanging="2445"/>
        <w:jc w:val="both"/>
        <w:rPr>
          <w:rFonts w:ascii="Arial" w:hAnsi="Arial" w:cs="Arial"/>
          <w:b/>
          <w:sz w:val="18"/>
          <w:szCs w:val="18"/>
        </w:rPr>
      </w:pPr>
      <w:r w:rsidRPr="00547139">
        <w:rPr>
          <w:rFonts w:ascii="Arial" w:hAnsi="Arial" w:cs="Arial"/>
          <w:b/>
          <w:sz w:val="18"/>
          <w:szCs w:val="18"/>
        </w:rPr>
        <w:tab/>
      </w:r>
    </w:p>
    <w:p w14:paraId="69CFA438" w14:textId="77777777" w:rsidR="00EC0B78" w:rsidRPr="00547139" w:rsidRDefault="00EC0B78" w:rsidP="006B58CB">
      <w:pPr>
        <w:pStyle w:val="Standardntext"/>
        <w:spacing w:line="240" w:lineRule="auto"/>
        <w:jc w:val="both"/>
        <w:rPr>
          <w:rFonts w:ascii="Arial" w:hAnsi="Arial" w:cs="Arial"/>
          <w:b/>
          <w:sz w:val="18"/>
          <w:szCs w:val="18"/>
        </w:rPr>
      </w:pPr>
      <w:r w:rsidRPr="00547139">
        <w:rPr>
          <w:rFonts w:ascii="Arial" w:hAnsi="Arial" w:cs="Arial"/>
          <w:b/>
          <w:sz w:val="18"/>
          <w:szCs w:val="18"/>
        </w:rPr>
        <w:t>Město Bruntál</w:t>
      </w:r>
    </w:p>
    <w:p w14:paraId="5DDBE630" w14:textId="77777777" w:rsidR="00EC0B78" w:rsidRPr="00547139" w:rsidRDefault="00EC0B78" w:rsidP="006B58CB">
      <w:pPr>
        <w:tabs>
          <w:tab w:val="left" w:pos="2977"/>
        </w:tabs>
        <w:jc w:val="both"/>
        <w:rPr>
          <w:sz w:val="18"/>
          <w:szCs w:val="18"/>
        </w:rPr>
      </w:pPr>
      <w:r w:rsidRPr="00547139">
        <w:rPr>
          <w:sz w:val="18"/>
          <w:szCs w:val="18"/>
        </w:rPr>
        <w:t>se sídlem:</w:t>
      </w:r>
      <w:r w:rsidR="00CE6B77">
        <w:rPr>
          <w:sz w:val="18"/>
          <w:szCs w:val="18"/>
        </w:rPr>
        <w:tab/>
      </w:r>
      <w:r w:rsidRPr="00547139">
        <w:rPr>
          <w:sz w:val="18"/>
          <w:szCs w:val="18"/>
        </w:rPr>
        <w:t>Nádražní 994/20, 792 01 Bruntál</w:t>
      </w:r>
    </w:p>
    <w:p w14:paraId="581AAFAE" w14:textId="77777777" w:rsidR="00EC0B78" w:rsidRPr="00547139" w:rsidRDefault="00EC0B78" w:rsidP="006B58CB">
      <w:pPr>
        <w:pStyle w:val="Standardntext"/>
        <w:tabs>
          <w:tab w:val="left" w:pos="2977"/>
        </w:tabs>
        <w:spacing w:line="240" w:lineRule="auto"/>
        <w:jc w:val="both"/>
        <w:rPr>
          <w:rFonts w:ascii="Arial" w:hAnsi="Arial" w:cs="Arial"/>
          <w:sz w:val="18"/>
          <w:szCs w:val="18"/>
        </w:rPr>
      </w:pPr>
      <w:r w:rsidRPr="00547139">
        <w:rPr>
          <w:rFonts w:ascii="Arial" w:hAnsi="Arial" w:cs="Arial"/>
          <w:sz w:val="18"/>
          <w:szCs w:val="18"/>
        </w:rPr>
        <w:t>IČ / DIČ:</w:t>
      </w:r>
      <w:r w:rsidR="00CE6B77">
        <w:rPr>
          <w:rFonts w:ascii="Arial" w:hAnsi="Arial" w:cs="Arial"/>
          <w:sz w:val="18"/>
          <w:szCs w:val="18"/>
        </w:rPr>
        <w:tab/>
      </w:r>
      <w:r w:rsidRPr="00547139">
        <w:rPr>
          <w:rFonts w:ascii="Arial" w:hAnsi="Arial" w:cs="Arial"/>
          <w:sz w:val="18"/>
          <w:szCs w:val="18"/>
        </w:rPr>
        <w:t>00295892 / CZ00295892</w:t>
      </w:r>
    </w:p>
    <w:p w14:paraId="12D283CD" w14:textId="77777777" w:rsidR="00EC0B78" w:rsidRPr="00547139" w:rsidRDefault="00EC0B78" w:rsidP="006B58CB">
      <w:pPr>
        <w:pStyle w:val="Standardntext"/>
        <w:tabs>
          <w:tab w:val="left" w:pos="2977"/>
        </w:tabs>
        <w:spacing w:line="240" w:lineRule="auto"/>
        <w:jc w:val="both"/>
        <w:rPr>
          <w:rFonts w:ascii="Arial" w:hAnsi="Arial" w:cs="Arial"/>
          <w:sz w:val="18"/>
          <w:szCs w:val="18"/>
        </w:rPr>
      </w:pPr>
      <w:r w:rsidRPr="00547139">
        <w:rPr>
          <w:rFonts w:ascii="Arial" w:hAnsi="Arial" w:cs="Arial"/>
          <w:sz w:val="18"/>
          <w:szCs w:val="18"/>
        </w:rPr>
        <w:t>jednající / zastoupený</w:t>
      </w:r>
      <w:r w:rsidR="00CE6B77">
        <w:rPr>
          <w:rFonts w:ascii="Arial" w:hAnsi="Arial" w:cs="Arial"/>
          <w:sz w:val="18"/>
          <w:szCs w:val="18"/>
        </w:rPr>
        <w:tab/>
      </w:r>
    </w:p>
    <w:p w14:paraId="3116FDEE" w14:textId="31810A6F" w:rsidR="00EC0B78" w:rsidRPr="00547139" w:rsidRDefault="00CE6B77" w:rsidP="006B58CB">
      <w:pPr>
        <w:pStyle w:val="Standardntext"/>
        <w:numPr>
          <w:ilvl w:val="0"/>
          <w:numId w:val="27"/>
        </w:numPr>
        <w:tabs>
          <w:tab w:val="left" w:pos="2977"/>
        </w:tabs>
        <w:spacing w:line="240" w:lineRule="auto"/>
        <w:ind w:left="709" w:hanging="283"/>
        <w:jc w:val="both"/>
        <w:rPr>
          <w:rFonts w:ascii="Arial" w:hAnsi="Arial" w:cs="Arial"/>
          <w:sz w:val="18"/>
          <w:szCs w:val="18"/>
        </w:rPr>
      </w:pPr>
      <w:r>
        <w:rPr>
          <w:rFonts w:ascii="Arial" w:hAnsi="Arial" w:cs="Arial"/>
          <w:sz w:val="18"/>
          <w:szCs w:val="18"/>
        </w:rPr>
        <w:t>ve věcech smluvních:</w:t>
      </w:r>
      <w:r>
        <w:rPr>
          <w:rFonts w:ascii="Arial" w:hAnsi="Arial" w:cs="Arial"/>
          <w:sz w:val="18"/>
          <w:szCs w:val="18"/>
        </w:rPr>
        <w:tab/>
      </w:r>
      <w:r w:rsidR="00EC0B78" w:rsidRPr="00547139">
        <w:rPr>
          <w:rFonts w:ascii="Arial" w:hAnsi="Arial" w:cs="Arial"/>
          <w:sz w:val="18"/>
          <w:szCs w:val="18"/>
        </w:rPr>
        <w:t xml:space="preserve">Ing. </w:t>
      </w:r>
      <w:r w:rsidR="006F1A7D">
        <w:rPr>
          <w:rFonts w:ascii="Arial" w:hAnsi="Arial" w:cs="Arial"/>
          <w:sz w:val="18"/>
          <w:szCs w:val="18"/>
        </w:rPr>
        <w:t>Petr Rys,</w:t>
      </w:r>
      <w:r w:rsidR="00303D30">
        <w:rPr>
          <w:rFonts w:ascii="Arial" w:hAnsi="Arial" w:cs="Arial"/>
          <w:sz w:val="18"/>
          <w:szCs w:val="18"/>
        </w:rPr>
        <w:t xml:space="preserve"> </w:t>
      </w:r>
      <w:proofErr w:type="spellStart"/>
      <w:r w:rsidR="002E1E55">
        <w:rPr>
          <w:rFonts w:ascii="Arial" w:hAnsi="Arial" w:cs="Arial"/>
          <w:sz w:val="18"/>
          <w:szCs w:val="18"/>
        </w:rPr>
        <w:t>Ph.D</w:t>
      </w:r>
      <w:proofErr w:type="spellEnd"/>
      <w:r w:rsidR="002E1E55">
        <w:rPr>
          <w:rFonts w:ascii="Arial" w:hAnsi="Arial" w:cs="Arial"/>
          <w:sz w:val="18"/>
          <w:szCs w:val="18"/>
        </w:rPr>
        <w:t>,</w:t>
      </w:r>
      <w:r w:rsidR="006F1A7D">
        <w:rPr>
          <w:rFonts w:ascii="Arial" w:hAnsi="Arial" w:cs="Arial"/>
          <w:sz w:val="18"/>
          <w:szCs w:val="18"/>
        </w:rPr>
        <w:t xml:space="preserve"> MBA, </w:t>
      </w:r>
      <w:r w:rsidR="00AC2033" w:rsidRPr="00547139">
        <w:rPr>
          <w:rFonts w:ascii="Arial" w:hAnsi="Arial" w:cs="Arial"/>
          <w:sz w:val="18"/>
          <w:szCs w:val="18"/>
        </w:rPr>
        <w:t>1. místo</w:t>
      </w:r>
      <w:r w:rsidR="00EC0B78" w:rsidRPr="00547139">
        <w:rPr>
          <w:rFonts w:ascii="Arial" w:hAnsi="Arial" w:cs="Arial"/>
          <w:sz w:val="18"/>
          <w:szCs w:val="18"/>
        </w:rPr>
        <w:t>starosta města</w:t>
      </w:r>
    </w:p>
    <w:p w14:paraId="5A185E9D" w14:textId="6923DE17" w:rsidR="00B95890" w:rsidRDefault="00EC0B78" w:rsidP="006B58CB">
      <w:pPr>
        <w:pStyle w:val="Standardntext"/>
        <w:numPr>
          <w:ilvl w:val="0"/>
          <w:numId w:val="27"/>
        </w:numPr>
        <w:tabs>
          <w:tab w:val="left" w:pos="709"/>
          <w:tab w:val="left" w:pos="1418"/>
          <w:tab w:val="left" w:pos="2977"/>
        </w:tabs>
        <w:spacing w:line="240" w:lineRule="auto"/>
        <w:ind w:left="2977" w:hanging="2551"/>
        <w:jc w:val="both"/>
        <w:rPr>
          <w:rFonts w:ascii="Arial" w:hAnsi="Arial" w:cs="Arial"/>
          <w:sz w:val="18"/>
          <w:szCs w:val="18"/>
        </w:rPr>
      </w:pPr>
      <w:r w:rsidRPr="00547139">
        <w:rPr>
          <w:rFonts w:ascii="Arial" w:hAnsi="Arial" w:cs="Arial"/>
          <w:sz w:val="18"/>
          <w:szCs w:val="18"/>
        </w:rPr>
        <w:t>ve věcech technických:</w:t>
      </w:r>
      <w:r w:rsidR="00CE6B77">
        <w:rPr>
          <w:rFonts w:ascii="Arial" w:hAnsi="Arial" w:cs="Arial"/>
          <w:sz w:val="18"/>
          <w:szCs w:val="18"/>
        </w:rPr>
        <w:tab/>
      </w:r>
      <w:r w:rsidR="001D26B7">
        <w:rPr>
          <w:rFonts w:ascii="Arial" w:hAnsi="Arial" w:cs="Arial"/>
          <w:sz w:val="18"/>
          <w:szCs w:val="18"/>
        </w:rPr>
        <w:t>XXXX</w:t>
      </w:r>
      <w:r w:rsidR="00B95890">
        <w:rPr>
          <w:rFonts w:ascii="Arial" w:hAnsi="Arial" w:cs="Arial"/>
          <w:sz w:val="18"/>
          <w:szCs w:val="18"/>
        </w:rPr>
        <w:t xml:space="preserve">, </w:t>
      </w:r>
      <w:r w:rsidR="00A91FD3">
        <w:rPr>
          <w:rFonts w:ascii="Arial" w:hAnsi="Arial" w:cs="Arial"/>
          <w:sz w:val="18"/>
          <w:szCs w:val="18"/>
        </w:rPr>
        <w:t>vedoucí oddělení investic a dotací</w:t>
      </w:r>
      <w:r w:rsidR="00A91FD3" w:rsidRPr="00A91FD3">
        <w:rPr>
          <w:rFonts w:ascii="Arial" w:hAnsi="Arial" w:cs="Arial"/>
          <w:sz w:val="18"/>
          <w:szCs w:val="18"/>
        </w:rPr>
        <w:t xml:space="preserve"> </w:t>
      </w:r>
      <w:r w:rsidR="00A91FD3" w:rsidRPr="00547139">
        <w:rPr>
          <w:rFonts w:ascii="Arial" w:hAnsi="Arial" w:cs="Arial"/>
          <w:sz w:val="18"/>
          <w:szCs w:val="18"/>
        </w:rPr>
        <w:t>odboru Správy majetku</w:t>
      </w:r>
      <w:r w:rsidR="00393DBD">
        <w:rPr>
          <w:rFonts w:ascii="Arial" w:hAnsi="Arial" w:cs="Arial"/>
          <w:sz w:val="18"/>
          <w:szCs w:val="18"/>
        </w:rPr>
        <w:t xml:space="preserve">, </w:t>
      </w:r>
      <w:r w:rsidR="00A91FD3">
        <w:rPr>
          <w:rFonts w:ascii="Arial" w:hAnsi="Arial" w:cs="Arial"/>
          <w:sz w:val="18"/>
          <w:szCs w:val="18"/>
        </w:rPr>
        <w:t>investic a dotací</w:t>
      </w:r>
    </w:p>
    <w:p w14:paraId="3B3E24C3" w14:textId="6321E375" w:rsidR="00EC0B78" w:rsidRPr="00547139" w:rsidRDefault="00B95890" w:rsidP="006B58CB">
      <w:pPr>
        <w:pStyle w:val="Standardntext"/>
        <w:tabs>
          <w:tab w:val="left" w:pos="2977"/>
        </w:tabs>
        <w:spacing w:line="240" w:lineRule="auto"/>
        <w:ind w:firstLine="708"/>
        <w:jc w:val="both"/>
        <w:rPr>
          <w:rFonts w:ascii="Arial" w:hAnsi="Arial" w:cs="Arial"/>
          <w:sz w:val="18"/>
          <w:szCs w:val="18"/>
        </w:rPr>
      </w:pPr>
      <w:r>
        <w:rPr>
          <w:rFonts w:ascii="Arial" w:hAnsi="Arial" w:cs="Arial"/>
          <w:sz w:val="18"/>
          <w:szCs w:val="18"/>
        </w:rPr>
        <w:tab/>
      </w:r>
      <w:r w:rsidR="001D26B7">
        <w:rPr>
          <w:rFonts w:ascii="Arial" w:hAnsi="Arial" w:cs="Arial"/>
          <w:sz w:val="18"/>
          <w:szCs w:val="18"/>
        </w:rPr>
        <w:t>XXXX</w:t>
      </w:r>
      <w:r w:rsidR="00393DBD">
        <w:rPr>
          <w:rFonts w:ascii="Arial" w:hAnsi="Arial" w:cs="Arial"/>
          <w:sz w:val="18"/>
          <w:szCs w:val="18"/>
        </w:rPr>
        <w:t xml:space="preserve">, </w:t>
      </w:r>
      <w:r w:rsidR="00A91FD3">
        <w:rPr>
          <w:rFonts w:ascii="Arial" w:hAnsi="Arial" w:cs="Arial"/>
          <w:sz w:val="18"/>
          <w:szCs w:val="18"/>
        </w:rPr>
        <w:t xml:space="preserve">investiční </w:t>
      </w:r>
      <w:r w:rsidR="00E86F78" w:rsidRPr="00547139">
        <w:rPr>
          <w:rFonts w:ascii="Arial" w:hAnsi="Arial" w:cs="Arial"/>
          <w:sz w:val="18"/>
          <w:szCs w:val="18"/>
        </w:rPr>
        <w:t xml:space="preserve">referent </w:t>
      </w:r>
      <w:r w:rsidR="00A91FD3">
        <w:rPr>
          <w:rFonts w:ascii="Arial" w:hAnsi="Arial" w:cs="Arial"/>
          <w:sz w:val="18"/>
          <w:szCs w:val="18"/>
        </w:rPr>
        <w:t>odboru S</w:t>
      </w:r>
      <w:r w:rsidR="002E1E55">
        <w:rPr>
          <w:rFonts w:ascii="Arial" w:hAnsi="Arial" w:cs="Arial"/>
          <w:sz w:val="18"/>
          <w:szCs w:val="18"/>
        </w:rPr>
        <w:t>MID</w:t>
      </w:r>
    </w:p>
    <w:p w14:paraId="5FAFCC37" w14:textId="77777777" w:rsidR="00232547" w:rsidRDefault="00232547" w:rsidP="006B58CB">
      <w:pPr>
        <w:pStyle w:val="Standardntext"/>
        <w:tabs>
          <w:tab w:val="left" w:pos="2977"/>
        </w:tabs>
        <w:spacing w:line="240" w:lineRule="auto"/>
        <w:jc w:val="both"/>
        <w:rPr>
          <w:rFonts w:ascii="Arial" w:hAnsi="Arial" w:cs="Arial"/>
          <w:sz w:val="18"/>
          <w:szCs w:val="18"/>
        </w:rPr>
      </w:pPr>
    </w:p>
    <w:p w14:paraId="5A151E6F" w14:textId="2ED3774A" w:rsidR="00CE6B77" w:rsidRDefault="00EC0B78" w:rsidP="006B58CB">
      <w:pPr>
        <w:pStyle w:val="Standardntext"/>
        <w:tabs>
          <w:tab w:val="left" w:pos="2977"/>
        </w:tabs>
        <w:spacing w:line="240" w:lineRule="auto"/>
        <w:jc w:val="both"/>
        <w:rPr>
          <w:rFonts w:ascii="Arial" w:hAnsi="Arial" w:cs="Arial"/>
          <w:sz w:val="18"/>
          <w:szCs w:val="18"/>
        </w:rPr>
      </w:pPr>
      <w:r w:rsidRPr="00547139">
        <w:rPr>
          <w:rFonts w:ascii="Arial" w:hAnsi="Arial" w:cs="Arial"/>
          <w:sz w:val="18"/>
          <w:szCs w:val="18"/>
        </w:rPr>
        <w:t>bankovní spojení:</w:t>
      </w:r>
      <w:r w:rsidR="00CE6B77">
        <w:rPr>
          <w:rFonts w:ascii="Arial" w:hAnsi="Arial" w:cs="Arial"/>
          <w:sz w:val="18"/>
          <w:szCs w:val="18"/>
        </w:rPr>
        <w:tab/>
      </w:r>
      <w:r w:rsidR="001D26B7">
        <w:rPr>
          <w:rFonts w:ascii="Arial" w:hAnsi="Arial" w:cs="Arial"/>
          <w:sz w:val="18"/>
          <w:szCs w:val="18"/>
        </w:rPr>
        <w:t>XXXX</w:t>
      </w:r>
    </w:p>
    <w:p w14:paraId="773D811B" w14:textId="77777777" w:rsidR="00CE6B77" w:rsidRPr="00CE6B77" w:rsidRDefault="00CE6B77" w:rsidP="006B58CB">
      <w:pPr>
        <w:pStyle w:val="Standardntext"/>
        <w:tabs>
          <w:tab w:val="left" w:pos="2977"/>
        </w:tabs>
        <w:spacing w:line="240" w:lineRule="auto"/>
        <w:jc w:val="both"/>
        <w:rPr>
          <w:rFonts w:ascii="Arial" w:hAnsi="Arial" w:cs="Arial"/>
          <w:sz w:val="18"/>
          <w:szCs w:val="18"/>
        </w:rPr>
      </w:pPr>
      <w:r w:rsidRPr="00CE6B77">
        <w:rPr>
          <w:rFonts w:ascii="Arial" w:hAnsi="Arial" w:cs="Arial"/>
          <w:sz w:val="18"/>
          <w:szCs w:val="18"/>
        </w:rPr>
        <w:t>datová schránka – ID:</w:t>
      </w:r>
      <w:r w:rsidRPr="00CE6B77">
        <w:rPr>
          <w:rFonts w:ascii="Arial" w:hAnsi="Arial" w:cs="Arial"/>
          <w:sz w:val="18"/>
          <w:szCs w:val="18"/>
        </w:rPr>
        <w:tab/>
      </w:r>
      <w:r w:rsidRPr="00CE6B77">
        <w:rPr>
          <w:rFonts w:ascii="Arial" w:hAnsi="Arial" w:cs="Arial"/>
          <w:color w:val="444444"/>
          <w:sz w:val="18"/>
          <w:szCs w:val="18"/>
          <w:shd w:val="clear" w:color="auto" w:fill="FFFFFF"/>
        </w:rPr>
        <w:t>c9vbr2k</w:t>
      </w:r>
    </w:p>
    <w:p w14:paraId="0D8EE185" w14:textId="77777777" w:rsidR="00EC0B78" w:rsidRPr="00547139" w:rsidRDefault="00EC0B78" w:rsidP="006B58CB">
      <w:pPr>
        <w:pStyle w:val="Standardntext"/>
        <w:tabs>
          <w:tab w:val="left" w:pos="2977"/>
        </w:tabs>
        <w:spacing w:line="240" w:lineRule="auto"/>
        <w:jc w:val="both"/>
        <w:rPr>
          <w:rFonts w:ascii="Arial" w:hAnsi="Arial" w:cs="Arial"/>
          <w:sz w:val="18"/>
          <w:szCs w:val="18"/>
        </w:rPr>
      </w:pPr>
      <w:r w:rsidRPr="00547139">
        <w:rPr>
          <w:rFonts w:ascii="Arial" w:hAnsi="Arial" w:cs="Arial"/>
          <w:sz w:val="18"/>
          <w:szCs w:val="18"/>
        </w:rPr>
        <w:t>telefon / fax:</w:t>
      </w:r>
      <w:r w:rsidR="00CE6B77">
        <w:rPr>
          <w:rFonts w:ascii="Arial" w:hAnsi="Arial" w:cs="Arial"/>
          <w:sz w:val="18"/>
          <w:szCs w:val="18"/>
        </w:rPr>
        <w:tab/>
      </w:r>
      <w:r w:rsidRPr="00547139">
        <w:rPr>
          <w:rFonts w:ascii="Arial" w:hAnsi="Arial" w:cs="Arial"/>
          <w:sz w:val="18"/>
          <w:szCs w:val="18"/>
        </w:rPr>
        <w:t>+420 554 706 111</w:t>
      </w:r>
    </w:p>
    <w:p w14:paraId="3D6E76C5" w14:textId="77777777" w:rsidR="00EC0B78" w:rsidRPr="00547139" w:rsidRDefault="00EC0B78" w:rsidP="006B58CB">
      <w:pPr>
        <w:tabs>
          <w:tab w:val="left" w:pos="2977"/>
        </w:tabs>
        <w:jc w:val="both"/>
        <w:rPr>
          <w:sz w:val="18"/>
          <w:szCs w:val="18"/>
        </w:rPr>
      </w:pPr>
      <w:r w:rsidRPr="00547139">
        <w:rPr>
          <w:sz w:val="18"/>
          <w:szCs w:val="18"/>
        </w:rPr>
        <w:t>e-mail:</w:t>
      </w:r>
      <w:r w:rsidRPr="00547139">
        <w:rPr>
          <w:sz w:val="18"/>
          <w:szCs w:val="18"/>
        </w:rPr>
        <w:tab/>
      </w:r>
      <w:hyperlink r:id="rId8" w:history="1">
        <w:r w:rsidRPr="00547139">
          <w:rPr>
            <w:rStyle w:val="Hypertextovodkaz"/>
            <w:sz w:val="18"/>
            <w:szCs w:val="18"/>
          </w:rPr>
          <w:t>posta@mubruntal.cz</w:t>
        </w:r>
      </w:hyperlink>
    </w:p>
    <w:p w14:paraId="51CF3A08" w14:textId="77777777" w:rsidR="00EC0B78" w:rsidRPr="00547139" w:rsidRDefault="00EC0B78" w:rsidP="006B58CB">
      <w:pPr>
        <w:pStyle w:val="Standardntext"/>
        <w:spacing w:line="240" w:lineRule="auto"/>
        <w:jc w:val="both"/>
        <w:rPr>
          <w:rFonts w:ascii="Arial" w:hAnsi="Arial" w:cs="Arial"/>
          <w:sz w:val="18"/>
          <w:szCs w:val="18"/>
        </w:rPr>
      </w:pPr>
    </w:p>
    <w:p w14:paraId="15F23647" w14:textId="77777777" w:rsidR="00EC0B78" w:rsidRPr="00547139" w:rsidRDefault="00EC0B78" w:rsidP="006B58CB">
      <w:pPr>
        <w:pStyle w:val="Standardntext"/>
        <w:spacing w:line="240" w:lineRule="auto"/>
        <w:jc w:val="both"/>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0818EE74" w14:textId="77777777" w:rsidR="00EC0B78" w:rsidRPr="00547139" w:rsidRDefault="00EC0B78" w:rsidP="006B58CB">
      <w:pPr>
        <w:pStyle w:val="Standardntext"/>
        <w:spacing w:line="240" w:lineRule="auto"/>
        <w:jc w:val="both"/>
        <w:rPr>
          <w:rFonts w:ascii="Arial" w:hAnsi="Arial" w:cs="Arial"/>
          <w:sz w:val="18"/>
          <w:szCs w:val="18"/>
        </w:rPr>
      </w:pPr>
      <w:r w:rsidRPr="00547139">
        <w:rPr>
          <w:rFonts w:ascii="Arial" w:hAnsi="Arial" w:cs="Arial"/>
          <w:sz w:val="18"/>
          <w:szCs w:val="18"/>
        </w:rPr>
        <w:t>na straně jedné</w:t>
      </w:r>
    </w:p>
    <w:p w14:paraId="3F809582" w14:textId="77777777" w:rsidR="00EC0B78" w:rsidRPr="00547139" w:rsidRDefault="00EC0B78" w:rsidP="006B58CB">
      <w:pPr>
        <w:pStyle w:val="Standardntext"/>
        <w:spacing w:line="240" w:lineRule="auto"/>
        <w:jc w:val="both"/>
        <w:rPr>
          <w:rFonts w:ascii="Arial" w:hAnsi="Arial" w:cs="Arial"/>
          <w:sz w:val="18"/>
          <w:szCs w:val="18"/>
        </w:rPr>
      </w:pPr>
    </w:p>
    <w:p w14:paraId="42F46D00" w14:textId="77777777" w:rsidR="00EC0B78" w:rsidRPr="00547139" w:rsidRDefault="00EC0B78" w:rsidP="006B58CB">
      <w:pPr>
        <w:pStyle w:val="Standardntext"/>
        <w:spacing w:line="240" w:lineRule="auto"/>
        <w:jc w:val="both"/>
        <w:rPr>
          <w:rFonts w:ascii="Arial" w:hAnsi="Arial" w:cs="Arial"/>
          <w:sz w:val="18"/>
          <w:szCs w:val="18"/>
        </w:rPr>
      </w:pPr>
      <w:r w:rsidRPr="00547139">
        <w:rPr>
          <w:rFonts w:ascii="Arial" w:hAnsi="Arial" w:cs="Arial"/>
          <w:sz w:val="18"/>
          <w:szCs w:val="18"/>
        </w:rPr>
        <w:t xml:space="preserve">a </w:t>
      </w:r>
    </w:p>
    <w:p w14:paraId="36066B7F" w14:textId="77777777" w:rsidR="00EC0B78" w:rsidRPr="00547139" w:rsidRDefault="00EC0B78" w:rsidP="006B58CB">
      <w:pPr>
        <w:pStyle w:val="Standardntext"/>
        <w:spacing w:line="240" w:lineRule="auto"/>
        <w:jc w:val="both"/>
        <w:rPr>
          <w:rFonts w:ascii="Arial" w:hAnsi="Arial" w:cs="Arial"/>
          <w:sz w:val="18"/>
          <w:szCs w:val="18"/>
        </w:rPr>
      </w:pPr>
    </w:p>
    <w:p w14:paraId="2F56C074" w14:textId="0D888B58" w:rsidR="00EC0B78" w:rsidRPr="007D110C" w:rsidRDefault="00EC0B78" w:rsidP="006B58CB">
      <w:pPr>
        <w:pStyle w:val="Standardntext"/>
        <w:numPr>
          <w:ilvl w:val="0"/>
          <w:numId w:val="28"/>
        </w:numPr>
        <w:spacing w:line="240" w:lineRule="auto"/>
        <w:jc w:val="both"/>
        <w:rPr>
          <w:rFonts w:ascii="Arial" w:hAnsi="Arial" w:cs="Arial"/>
          <w:b/>
          <w:sz w:val="18"/>
          <w:szCs w:val="18"/>
        </w:rPr>
      </w:pPr>
      <w:r w:rsidRPr="007D110C">
        <w:rPr>
          <w:rFonts w:ascii="Arial" w:hAnsi="Arial" w:cs="Arial"/>
          <w:b/>
          <w:sz w:val="18"/>
          <w:szCs w:val="18"/>
          <w:u w:val="single"/>
        </w:rPr>
        <w:t>Zhotovitel:</w:t>
      </w:r>
    </w:p>
    <w:p w14:paraId="2E21E966" w14:textId="77777777" w:rsidR="00EC0B78" w:rsidRPr="007D110C" w:rsidRDefault="00EC0B78" w:rsidP="006B58CB">
      <w:pPr>
        <w:pStyle w:val="Standardntext"/>
        <w:spacing w:line="240" w:lineRule="auto"/>
        <w:jc w:val="both"/>
        <w:rPr>
          <w:rFonts w:ascii="Arial" w:hAnsi="Arial" w:cs="Arial"/>
          <w:b/>
          <w:sz w:val="18"/>
          <w:szCs w:val="18"/>
        </w:rPr>
      </w:pPr>
    </w:p>
    <w:p w14:paraId="6603BDED" w14:textId="275F34BC" w:rsidR="00A61EA5" w:rsidRPr="005F32BD" w:rsidRDefault="006B58CB" w:rsidP="006B58CB">
      <w:pPr>
        <w:contextualSpacing/>
        <w:jc w:val="both"/>
        <w:rPr>
          <w:b/>
          <w:sz w:val="18"/>
          <w:szCs w:val="18"/>
        </w:rPr>
      </w:pPr>
      <w:r>
        <w:rPr>
          <w:b/>
          <w:sz w:val="18"/>
          <w:szCs w:val="18"/>
        </w:rPr>
        <w:t>JR STaKR s.r.o.</w:t>
      </w:r>
    </w:p>
    <w:p w14:paraId="389A1F10" w14:textId="79720C56" w:rsidR="00A61EA5" w:rsidRPr="006B58CB" w:rsidRDefault="00EC0B78" w:rsidP="006B58CB">
      <w:pPr>
        <w:tabs>
          <w:tab w:val="left" w:pos="2977"/>
        </w:tabs>
        <w:jc w:val="both"/>
      </w:pPr>
      <w:r w:rsidRPr="00A61EA5">
        <w:rPr>
          <w:sz w:val="18"/>
          <w:szCs w:val="18"/>
        </w:rPr>
        <w:t>se sídlem:</w:t>
      </w:r>
      <w:r w:rsidR="00A61EA5" w:rsidRPr="00A61EA5">
        <w:rPr>
          <w:sz w:val="18"/>
          <w:szCs w:val="18"/>
        </w:rPr>
        <w:tab/>
      </w:r>
      <w:r w:rsidR="00573B3C">
        <w:rPr>
          <w:sz w:val="18"/>
          <w:szCs w:val="18"/>
        </w:rPr>
        <w:t>U Stadionu 1999/9a, 792 01 Bruntál</w:t>
      </w:r>
    </w:p>
    <w:p w14:paraId="0BA68D38" w14:textId="2BA72535" w:rsidR="00EC0B78" w:rsidRPr="007D110C" w:rsidRDefault="00EC0B78" w:rsidP="006B58CB">
      <w:pPr>
        <w:tabs>
          <w:tab w:val="left" w:pos="2977"/>
        </w:tabs>
        <w:jc w:val="both"/>
        <w:rPr>
          <w:sz w:val="18"/>
          <w:szCs w:val="18"/>
        </w:rPr>
      </w:pPr>
      <w:r w:rsidRPr="007D110C">
        <w:rPr>
          <w:sz w:val="18"/>
          <w:szCs w:val="18"/>
        </w:rPr>
        <w:t>IČ / DIČ:</w:t>
      </w:r>
      <w:r w:rsidR="00CE6B77" w:rsidRPr="007D110C">
        <w:rPr>
          <w:sz w:val="18"/>
          <w:szCs w:val="18"/>
        </w:rPr>
        <w:tab/>
      </w:r>
      <w:r w:rsidR="00573B3C">
        <w:rPr>
          <w:sz w:val="18"/>
          <w:szCs w:val="18"/>
        </w:rPr>
        <w:t>28596854 / CZ28596854</w:t>
      </w:r>
    </w:p>
    <w:p w14:paraId="0F84601C" w14:textId="77777777" w:rsidR="00EC0B78" w:rsidRPr="007D110C" w:rsidRDefault="00EC0B78" w:rsidP="006B58CB">
      <w:pPr>
        <w:tabs>
          <w:tab w:val="left" w:pos="2977"/>
        </w:tabs>
        <w:jc w:val="both"/>
        <w:rPr>
          <w:sz w:val="18"/>
          <w:szCs w:val="18"/>
        </w:rPr>
      </w:pPr>
      <w:r w:rsidRPr="007D110C">
        <w:rPr>
          <w:sz w:val="18"/>
          <w:szCs w:val="18"/>
        </w:rPr>
        <w:t>jednající / zastoupený:</w:t>
      </w:r>
      <w:r w:rsidR="00CE6B77" w:rsidRPr="007D110C">
        <w:rPr>
          <w:sz w:val="18"/>
          <w:szCs w:val="18"/>
        </w:rPr>
        <w:tab/>
      </w:r>
    </w:p>
    <w:p w14:paraId="6467BF94" w14:textId="1E75332C" w:rsidR="00EC0B78" w:rsidRPr="007D110C" w:rsidRDefault="00CE6B77" w:rsidP="006B58CB">
      <w:pPr>
        <w:pStyle w:val="Standardntext"/>
        <w:numPr>
          <w:ilvl w:val="0"/>
          <w:numId w:val="27"/>
        </w:numPr>
        <w:tabs>
          <w:tab w:val="left" w:pos="2977"/>
        </w:tabs>
        <w:spacing w:line="240" w:lineRule="auto"/>
        <w:ind w:left="709" w:hanging="283"/>
        <w:jc w:val="both"/>
        <w:rPr>
          <w:rFonts w:ascii="Arial" w:hAnsi="Arial" w:cs="Arial"/>
          <w:sz w:val="18"/>
          <w:szCs w:val="18"/>
        </w:rPr>
      </w:pPr>
      <w:r w:rsidRPr="007D110C">
        <w:rPr>
          <w:rFonts w:ascii="Arial" w:hAnsi="Arial" w:cs="Arial"/>
          <w:sz w:val="18"/>
          <w:szCs w:val="18"/>
        </w:rPr>
        <w:t>ve věcech smluvních:</w:t>
      </w:r>
      <w:r w:rsidRPr="007D110C">
        <w:rPr>
          <w:rFonts w:ascii="Arial" w:hAnsi="Arial" w:cs="Arial"/>
          <w:sz w:val="18"/>
          <w:szCs w:val="18"/>
        </w:rPr>
        <w:tab/>
      </w:r>
      <w:r w:rsidR="00573B3C">
        <w:rPr>
          <w:rFonts w:ascii="Arial" w:hAnsi="Arial" w:cs="Arial"/>
          <w:sz w:val="18"/>
          <w:szCs w:val="18"/>
        </w:rPr>
        <w:t>Jiří Krupa, jednatel společnosti</w:t>
      </w:r>
    </w:p>
    <w:p w14:paraId="7B2D6D73" w14:textId="2F06A770" w:rsidR="00EC0B78" w:rsidRDefault="00EC0B78" w:rsidP="006B58CB">
      <w:pPr>
        <w:pStyle w:val="Standardntext"/>
        <w:numPr>
          <w:ilvl w:val="0"/>
          <w:numId w:val="27"/>
        </w:numPr>
        <w:tabs>
          <w:tab w:val="left" w:pos="2977"/>
        </w:tabs>
        <w:spacing w:line="240" w:lineRule="auto"/>
        <w:ind w:left="709" w:hanging="283"/>
        <w:jc w:val="both"/>
        <w:rPr>
          <w:rFonts w:ascii="Arial" w:hAnsi="Arial" w:cs="Arial"/>
          <w:sz w:val="18"/>
          <w:szCs w:val="18"/>
        </w:rPr>
      </w:pPr>
      <w:r w:rsidRPr="007D110C">
        <w:rPr>
          <w:rFonts w:ascii="Arial" w:hAnsi="Arial" w:cs="Arial"/>
          <w:sz w:val="18"/>
          <w:szCs w:val="18"/>
        </w:rPr>
        <w:t>ve věcech technických:</w:t>
      </w:r>
      <w:r w:rsidRPr="007D110C">
        <w:rPr>
          <w:rFonts w:ascii="Arial" w:hAnsi="Arial" w:cs="Arial"/>
          <w:sz w:val="18"/>
          <w:szCs w:val="18"/>
        </w:rPr>
        <w:tab/>
      </w:r>
      <w:r w:rsidR="001D26B7">
        <w:rPr>
          <w:rFonts w:ascii="Arial" w:hAnsi="Arial" w:cs="Arial"/>
          <w:sz w:val="18"/>
          <w:szCs w:val="18"/>
        </w:rPr>
        <w:t>XXXX</w:t>
      </w:r>
    </w:p>
    <w:p w14:paraId="18CCC912" w14:textId="6A903D37" w:rsidR="00EC0B78" w:rsidRPr="007D110C" w:rsidRDefault="00CE6B77" w:rsidP="006B58CB">
      <w:pPr>
        <w:pStyle w:val="Standardntext"/>
        <w:numPr>
          <w:ilvl w:val="0"/>
          <w:numId w:val="27"/>
        </w:numPr>
        <w:tabs>
          <w:tab w:val="left" w:pos="2977"/>
        </w:tabs>
        <w:spacing w:line="240" w:lineRule="auto"/>
        <w:ind w:left="709" w:hanging="283"/>
        <w:jc w:val="both"/>
        <w:rPr>
          <w:rFonts w:ascii="Arial" w:hAnsi="Arial" w:cs="Arial"/>
          <w:sz w:val="18"/>
          <w:szCs w:val="18"/>
        </w:rPr>
      </w:pPr>
      <w:r w:rsidRPr="007D110C">
        <w:rPr>
          <w:rFonts w:ascii="Arial" w:hAnsi="Arial" w:cs="Arial"/>
          <w:sz w:val="18"/>
          <w:szCs w:val="18"/>
        </w:rPr>
        <w:t>hlavní stavbyvedoucí:</w:t>
      </w:r>
      <w:r w:rsidRPr="007D110C">
        <w:rPr>
          <w:rFonts w:ascii="Arial" w:hAnsi="Arial" w:cs="Arial"/>
          <w:sz w:val="18"/>
          <w:szCs w:val="18"/>
        </w:rPr>
        <w:tab/>
      </w:r>
      <w:r w:rsidR="001D26B7">
        <w:rPr>
          <w:rFonts w:ascii="Arial" w:hAnsi="Arial" w:cs="Arial"/>
          <w:sz w:val="18"/>
          <w:szCs w:val="18"/>
        </w:rPr>
        <w:t>XXXX</w:t>
      </w:r>
      <w:r w:rsidR="001D26B7">
        <w:rPr>
          <w:rFonts w:ascii="Arial" w:hAnsi="Arial" w:cs="Arial"/>
          <w:sz w:val="18"/>
          <w:szCs w:val="18"/>
        </w:rPr>
        <w:t xml:space="preserve">, </w:t>
      </w:r>
      <w:r w:rsidR="001D26B7">
        <w:rPr>
          <w:rFonts w:ascii="Arial" w:hAnsi="Arial" w:cs="Arial"/>
          <w:sz w:val="18"/>
          <w:szCs w:val="18"/>
        </w:rPr>
        <w:t>XXXX</w:t>
      </w:r>
    </w:p>
    <w:p w14:paraId="034A676C" w14:textId="77777777" w:rsidR="00EC0B78" w:rsidRPr="007D110C" w:rsidRDefault="00EC0B78" w:rsidP="006B58CB">
      <w:pPr>
        <w:tabs>
          <w:tab w:val="left" w:pos="2977"/>
        </w:tabs>
        <w:jc w:val="both"/>
        <w:rPr>
          <w:sz w:val="18"/>
          <w:szCs w:val="18"/>
        </w:rPr>
      </w:pPr>
    </w:p>
    <w:p w14:paraId="586E5055" w14:textId="3A555F34" w:rsidR="00A61EA5" w:rsidRPr="00A61EA5" w:rsidRDefault="00EC0B78" w:rsidP="006B58CB">
      <w:pPr>
        <w:tabs>
          <w:tab w:val="left" w:pos="2977"/>
        </w:tabs>
        <w:jc w:val="both"/>
        <w:rPr>
          <w:sz w:val="18"/>
          <w:szCs w:val="18"/>
        </w:rPr>
      </w:pPr>
      <w:r w:rsidRPr="00A61EA5">
        <w:rPr>
          <w:sz w:val="18"/>
          <w:szCs w:val="18"/>
        </w:rPr>
        <w:t>registrace:</w:t>
      </w:r>
      <w:r w:rsidRPr="00A61EA5">
        <w:rPr>
          <w:sz w:val="18"/>
          <w:szCs w:val="18"/>
        </w:rPr>
        <w:tab/>
      </w:r>
      <w:r w:rsidR="00A61EA5" w:rsidRPr="00A61EA5">
        <w:rPr>
          <w:sz w:val="18"/>
          <w:szCs w:val="18"/>
        </w:rPr>
        <w:t>obchodní rejstřík vedený Krajským soudem v</w:t>
      </w:r>
      <w:r w:rsidR="00573B3C">
        <w:rPr>
          <w:sz w:val="18"/>
          <w:szCs w:val="18"/>
        </w:rPr>
        <w:t> Ostravě, oddíl C, vložka 33800</w:t>
      </w:r>
    </w:p>
    <w:p w14:paraId="4F14CE4B" w14:textId="77777777" w:rsidR="001D26B7" w:rsidRDefault="00EC0B78" w:rsidP="006B58CB">
      <w:pPr>
        <w:tabs>
          <w:tab w:val="left" w:pos="2977"/>
        </w:tabs>
        <w:jc w:val="both"/>
        <w:rPr>
          <w:sz w:val="18"/>
          <w:szCs w:val="18"/>
        </w:rPr>
      </w:pPr>
      <w:r w:rsidRPr="007D110C">
        <w:rPr>
          <w:sz w:val="18"/>
          <w:szCs w:val="18"/>
        </w:rPr>
        <w:t>bankovní spojení:</w:t>
      </w:r>
      <w:r w:rsidRPr="007D110C">
        <w:rPr>
          <w:sz w:val="18"/>
          <w:szCs w:val="18"/>
        </w:rPr>
        <w:tab/>
      </w:r>
      <w:r w:rsidR="001D26B7">
        <w:rPr>
          <w:sz w:val="18"/>
          <w:szCs w:val="18"/>
        </w:rPr>
        <w:t>XXXX</w:t>
      </w:r>
      <w:r w:rsidR="001D26B7" w:rsidRPr="007D110C">
        <w:rPr>
          <w:sz w:val="18"/>
          <w:szCs w:val="18"/>
        </w:rPr>
        <w:t xml:space="preserve"> </w:t>
      </w:r>
    </w:p>
    <w:p w14:paraId="50397FF3" w14:textId="2CA04B6A" w:rsidR="00CE6B77" w:rsidRPr="007D110C" w:rsidRDefault="00CE6B77" w:rsidP="006B58CB">
      <w:pPr>
        <w:tabs>
          <w:tab w:val="left" w:pos="2977"/>
        </w:tabs>
        <w:jc w:val="both"/>
        <w:rPr>
          <w:sz w:val="18"/>
          <w:szCs w:val="18"/>
        </w:rPr>
      </w:pPr>
      <w:r w:rsidRPr="007D110C">
        <w:rPr>
          <w:sz w:val="18"/>
          <w:szCs w:val="18"/>
        </w:rPr>
        <w:t>datová schránka – ID:</w:t>
      </w:r>
      <w:r w:rsidRPr="007D110C">
        <w:rPr>
          <w:sz w:val="18"/>
          <w:szCs w:val="18"/>
        </w:rPr>
        <w:tab/>
      </w:r>
      <w:r w:rsidR="001D26B7">
        <w:rPr>
          <w:sz w:val="18"/>
          <w:szCs w:val="18"/>
        </w:rPr>
        <w:t>XXXX</w:t>
      </w:r>
    </w:p>
    <w:p w14:paraId="48EE5F8C" w14:textId="0CA12E8B" w:rsidR="00EC0B78" w:rsidRPr="007D110C" w:rsidRDefault="00EC0B78" w:rsidP="006B58CB">
      <w:pPr>
        <w:tabs>
          <w:tab w:val="left" w:pos="2977"/>
        </w:tabs>
        <w:jc w:val="both"/>
        <w:rPr>
          <w:sz w:val="18"/>
          <w:szCs w:val="18"/>
        </w:rPr>
      </w:pPr>
      <w:r w:rsidRPr="007D110C">
        <w:rPr>
          <w:sz w:val="18"/>
          <w:szCs w:val="18"/>
        </w:rPr>
        <w:t>telefon / fax:</w:t>
      </w:r>
      <w:r w:rsidRPr="007D110C">
        <w:rPr>
          <w:sz w:val="18"/>
          <w:szCs w:val="18"/>
        </w:rPr>
        <w:tab/>
      </w:r>
      <w:r w:rsidR="001D26B7">
        <w:rPr>
          <w:sz w:val="18"/>
          <w:szCs w:val="18"/>
        </w:rPr>
        <w:t>XXXX</w:t>
      </w:r>
    </w:p>
    <w:p w14:paraId="7BD468A1" w14:textId="18661BC2" w:rsidR="00EC0B78" w:rsidRPr="007D110C" w:rsidRDefault="00EC0B78" w:rsidP="006B58CB">
      <w:pPr>
        <w:tabs>
          <w:tab w:val="left" w:pos="2977"/>
        </w:tabs>
        <w:jc w:val="both"/>
        <w:rPr>
          <w:sz w:val="18"/>
          <w:szCs w:val="18"/>
        </w:rPr>
      </w:pPr>
      <w:r w:rsidRPr="007D110C">
        <w:rPr>
          <w:sz w:val="18"/>
          <w:szCs w:val="18"/>
        </w:rPr>
        <w:t>e-mail:</w:t>
      </w:r>
      <w:r w:rsidR="00CE6B77" w:rsidRPr="007D110C">
        <w:rPr>
          <w:sz w:val="18"/>
          <w:szCs w:val="18"/>
        </w:rPr>
        <w:tab/>
      </w:r>
      <w:hyperlink r:id="rId9" w:history="1">
        <w:r w:rsidR="00573B3C" w:rsidRPr="00456CCF">
          <w:rPr>
            <w:rStyle w:val="Hypertextovodkaz"/>
            <w:sz w:val="18"/>
            <w:szCs w:val="18"/>
          </w:rPr>
          <w:t>jrstakr@jrstakr.cz</w:t>
        </w:r>
      </w:hyperlink>
      <w:r w:rsidR="00573B3C">
        <w:rPr>
          <w:sz w:val="18"/>
          <w:szCs w:val="18"/>
        </w:rPr>
        <w:t xml:space="preserve"> </w:t>
      </w:r>
    </w:p>
    <w:p w14:paraId="1EBEE279" w14:textId="77777777" w:rsidR="00CE6B77" w:rsidRPr="007D110C" w:rsidRDefault="00CE6B77" w:rsidP="006B58CB">
      <w:pPr>
        <w:pStyle w:val="Standardntext"/>
        <w:spacing w:line="240" w:lineRule="auto"/>
        <w:jc w:val="both"/>
        <w:rPr>
          <w:rFonts w:ascii="Arial" w:hAnsi="Arial" w:cs="Arial"/>
          <w:sz w:val="18"/>
          <w:szCs w:val="18"/>
        </w:rPr>
      </w:pPr>
    </w:p>
    <w:p w14:paraId="1C030AB6" w14:textId="66AA24B7" w:rsidR="00EC0B78" w:rsidRDefault="00EC0B78" w:rsidP="006B58CB">
      <w:pPr>
        <w:pStyle w:val="Standardntext"/>
        <w:spacing w:line="240" w:lineRule="auto"/>
        <w:jc w:val="both"/>
        <w:rPr>
          <w:rFonts w:ascii="Arial" w:hAnsi="Arial" w:cs="Arial"/>
          <w:b/>
          <w:sz w:val="18"/>
          <w:szCs w:val="18"/>
        </w:rPr>
      </w:pPr>
      <w:r w:rsidRPr="007D110C">
        <w:rPr>
          <w:rFonts w:ascii="Arial" w:hAnsi="Arial" w:cs="Arial"/>
          <w:sz w:val="18"/>
          <w:szCs w:val="18"/>
        </w:rPr>
        <w:t>(dále jen jako „</w:t>
      </w:r>
      <w:r w:rsidRPr="007D110C">
        <w:rPr>
          <w:rFonts w:ascii="Arial" w:hAnsi="Arial" w:cs="Arial"/>
          <w:b/>
          <w:sz w:val="18"/>
          <w:szCs w:val="18"/>
        </w:rPr>
        <w:t>zhotovitel</w:t>
      </w:r>
      <w:r w:rsidRPr="007D110C">
        <w:rPr>
          <w:rFonts w:ascii="Arial" w:hAnsi="Arial" w:cs="Arial"/>
          <w:sz w:val="18"/>
          <w:szCs w:val="18"/>
        </w:rPr>
        <w:t>“)</w:t>
      </w:r>
    </w:p>
    <w:p w14:paraId="284F803C" w14:textId="2CA9DB83" w:rsidR="006B58CB" w:rsidRPr="006B58CB" w:rsidRDefault="006B58CB" w:rsidP="006B58CB">
      <w:pPr>
        <w:pStyle w:val="Standardntext"/>
        <w:spacing w:line="240" w:lineRule="auto"/>
        <w:jc w:val="both"/>
        <w:rPr>
          <w:rFonts w:ascii="Arial" w:hAnsi="Arial" w:cs="Arial"/>
          <w:sz w:val="18"/>
          <w:szCs w:val="18"/>
        </w:rPr>
      </w:pPr>
      <w:r w:rsidRPr="006B58CB">
        <w:rPr>
          <w:rFonts w:ascii="Arial" w:hAnsi="Arial" w:cs="Arial"/>
          <w:sz w:val="18"/>
          <w:szCs w:val="18"/>
        </w:rPr>
        <w:t>na straně druhé</w:t>
      </w:r>
    </w:p>
    <w:p w14:paraId="3BBE97EC" w14:textId="77777777" w:rsidR="00EC0B78" w:rsidRPr="007B6635" w:rsidRDefault="00EC0B78" w:rsidP="006B58CB">
      <w:pPr>
        <w:pStyle w:val="Standardntext"/>
        <w:spacing w:line="240" w:lineRule="auto"/>
        <w:jc w:val="both"/>
        <w:rPr>
          <w:rFonts w:ascii="Arial" w:hAnsi="Arial" w:cs="Arial"/>
          <w:sz w:val="18"/>
          <w:szCs w:val="18"/>
        </w:rPr>
      </w:pPr>
    </w:p>
    <w:p w14:paraId="19D70E3B"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51C244B6"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Výchozí údaje</w:t>
      </w:r>
    </w:p>
    <w:p w14:paraId="24D2D24F" w14:textId="01DBCDB4" w:rsidR="00805336" w:rsidRPr="001C50AB" w:rsidRDefault="00F2448D" w:rsidP="00E91D29">
      <w:pPr>
        <w:pStyle w:val="Default"/>
        <w:tabs>
          <w:tab w:val="left" w:pos="1418"/>
        </w:tabs>
        <w:jc w:val="both"/>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C451EA">
        <w:rPr>
          <w:rFonts w:ascii="Arial" w:hAnsi="Arial" w:cs="Arial"/>
          <w:b/>
          <w:sz w:val="18"/>
          <w:szCs w:val="18"/>
        </w:rPr>
        <w:tab/>
      </w:r>
      <w:r w:rsidR="00393DBD">
        <w:rPr>
          <w:rFonts w:ascii="Arial" w:hAnsi="Arial" w:cs="Arial"/>
          <w:b/>
          <w:sz w:val="18"/>
          <w:szCs w:val="18"/>
        </w:rPr>
        <w:t>„</w:t>
      </w:r>
      <w:r w:rsidR="00226686" w:rsidRPr="00226686">
        <w:rPr>
          <w:rFonts w:ascii="Arial" w:hAnsi="Arial" w:cs="Arial"/>
          <w:b/>
          <w:sz w:val="18"/>
          <w:szCs w:val="18"/>
        </w:rPr>
        <w:t xml:space="preserve">Přechod pro chodce a </w:t>
      </w:r>
      <w:proofErr w:type="spellStart"/>
      <w:r w:rsidR="00226686" w:rsidRPr="00226686">
        <w:rPr>
          <w:rFonts w:ascii="Arial" w:hAnsi="Arial" w:cs="Arial"/>
          <w:b/>
          <w:sz w:val="18"/>
          <w:szCs w:val="18"/>
        </w:rPr>
        <w:t>pochozí</w:t>
      </w:r>
      <w:proofErr w:type="spellEnd"/>
      <w:r w:rsidR="00226686" w:rsidRPr="00226686">
        <w:rPr>
          <w:rFonts w:ascii="Arial" w:hAnsi="Arial" w:cs="Arial"/>
          <w:b/>
          <w:sz w:val="18"/>
          <w:szCs w:val="18"/>
        </w:rPr>
        <w:t xml:space="preserve"> plochy na ul. Pod Lipami, Bruntál</w:t>
      </w:r>
      <w:r w:rsidR="00393DBD">
        <w:rPr>
          <w:rFonts w:ascii="Arial" w:hAnsi="Arial" w:cs="Arial"/>
          <w:b/>
          <w:sz w:val="18"/>
          <w:szCs w:val="18"/>
        </w:rPr>
        <w:t>“</w:t>
      </w:r>
    </w:p>
    <w:p w14:paraId="46DAF285" w14:textId="347265E5" w:rsidR="005D6A0E" w:rsidRDefault="00F2448D" w:rsidP="00E91D29">
      <w:pPr>
        <w:pStyle w:val="Default"/>
        <w:tabs>
          <w:tab w:val="left" w:pos="1418"/>
        </w:tabs>
        <w:ind w:left="1418" w:hanging="1418"/>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C451EA">
        <w:rPr>
          <w:rFonts w:ascii="Arial" w:hAnsi="Arial" w:cs="Arial"/>
          <w:b/>
          <w:sz w:val="18"/>
          <w:szCs w:val="18"/>
        </w:rPr>
        <w:tab/>
      </w:r>
      <w:r w:rsidR="009E39D5" w:rsidRPr="009E39D5">
        <w:rPr>
          <w:rFonts w:ascii="Arial" w:hAnsi="Arial" w:cs="Arial"/>
          <w:sz w:val="18"/>
          <w:szCs w:val="18"/>
        </w:rPr>
        <w:t xml:space="preserve">v </w:t>
      </w:r>
      <w:r w:rsidR="00393DBD">
        <w:rPr>
          <w:rFonts w:ascii="Arial" w:hAnsi="Arial" w:cs="Arial"/>
          <w:sz w:val="18"/>
          <w:szCs w:val="18"/>
        </w:rPr>
        <w:t>lokalit</w:t>
      </w:r>
      <w:r w:rsidR="009E39D5">
        <w:rPr>
          <w:rFonts w:ascii="Arial" w:hAnsi="Arial" w:cs="Arial"/>
          <w:sz w:val="18"/>
          <w:szCs w:val="18"/>
        </w:rPr>
        <w:t>ě</w:t>
      </w:r>
      <w:r w:rsidR="00393DBD">
        <w:rPr>
          <w:rFonts w:ascii="Arial" w:hAnsi="Arial" w:cs="Arial"/>
          <w:sz w:val="18"/>
          <w:szCs w:val="18"/>
        </w:rPr>
        <w:t xml:space="preserve"> </w:t>
      </w:r>
      <w:r w:rsidR="006D74DC">
        <w:rPr>
          <w:rFonts w:ascii="Arial" w:hAnsi="Arial" w:cs="Arial"/>
          <w:sz w:val="18"/>
          <w:szCs w:val="18"/>
        </w:rPr>
        <w:t xml:space="preserve">křižovatky </w:t>
      </w:r>
      <w:r w:rsidR="00226686">
        <w:rPr>
          <w:rFonts w:ascii="Arial" w:hAnsi="Arial" w:cs="Arial"/>
          <w:sz w:val="18"/>
          <w:szCs w:val="18"/>
        </w:rPr>
        <w:t>komunikace III/0451</w:t>
      </w:r>
      <w:r w:rsidR="006D74DC">
        <w:rPr>
          <w:rFonts w:ascii="Arial" w:hAnsi="Arial" w:cs="Arial"/>
          <w:sz w:val="18"/>
          <w:szCs w:val="18"/>
        </w:rPr>
        <w:t xml:space="preserve"> </w:t>
      </w:r>
      <w:r w:rsidR="00226686">
        <w:rPr>
          <w:rFonts w:ascii="Arial" w:hAnsi="Arial" w:cs="Arial"/>
          <w:sz w:val="18"/>
          <w:szCs w:val="18"/>
        </w:rPr>
        <w:t xml:space="preserve">ul. Pod Lipami </w:t>
      </w:r>
      <w:r w:rsidR="009E39D5">
        <w:rPr>
          <w:rFonts w:ascii="Arial" w:hAnsi="Arial" w:cs="Arial"/>
          <w:sz w:val="18"/>
          <w:szCs w:val="18"/>
        </w:rPr>
        <w:t xml:space="preserve">a </w:t>
      </w:r>
      <w:r w:rsidR="00226686">
        <w:rPr>
          <w:rFonts w:ascii="Arial" w:hAnsi="Arial" w:cs="Arial"/>
          <w:sz w:val="18"/>
          <w:szCs w:val="18"/>
        </w:rPr>
        <w:t>místní komunikace ul. E. Krásnohorské</w:t>
      </w:r>
      <w:r w:rsidR="009E39D5">
        <w:rPr>
          <w:rFonts w:ascii="Arial" w:hAnsi="Arial" w:cs="Arial"/>
          <w:sz w:val="18"/>
          <w:szCs w:val="18"/>
        </w:rPr>
        <w:t xml:space="preserve">, na </w:t>
      </w:r>
      <w:r w:rsidR="00226686">
        <w:rPr>
          <w:rFonts w:ascii="Arial" w:hAnsi="Arial" w:cs="Arial"/>
          <w:sz w:val="18"/>
          <w:szCs w:val="18"/>
        </w:rPr>
        <w:t>p</w:t>
      </w:r>
      <w:r w:rsidR="00226686" w:rsidRPr="00226686">
        <w:rPr>
          <w:rFonts w:ascii="Arial" w:hAnsi="Arial" w:cs="Arial"/>
          <w:sz w:val="18"/>
          <w:szCs w:val="18"/>
        </w:rPr>
        <w:t>ozem</w:t>
      </w:r>
      <w:r w:rsidR="00226686">
        <w:rPr>
          <w:rFonts w:ascii="Arial" w:hAnsi="Arial" w:cs="Arial"/>
          <w:sz w:val="18"/>
          <w:szCs w:val="18"/>
        </w:rPr>
        <w:t>cích</w:t>
      </w:r>
      <w:r w:rsidR="00226686" w:rsidRPr="00226686">
        <w:rPr>
          <w:rFonts w:ascii="Arial" w:hAnsi="Arial" w:cs="Arial"/>
          <w:sz w:val="18"/>
          <w:szCs w:val="18"/>
        </w:rPr>
        <w:t xml:space="preserve"> </w:t>
      </w:r>
      <w:proofErr w:type="spellStart"/>
      <w:r w:rsidR="00226686" w:rsidRPr="00226686">
        <w:rPr>
          <w:rFonts w:ascii="Arial" w:hAnsi="Arial" w:cs="Arial"/>
          <w:sz w:val="18"/>
          <w:szCs w:val="18"/>
        </w:rPr>
        <w:t>parc</w:t>
      </w:r>
      <w:proofErr w:type="spellEnd"/>
      <w:r w:rsidR="00226686" w:rsidRPr="00226686">
        <w:rPr>
          <w:rFonts w:ascii="Arial" w:hAnsi="Arial" w:cs="Arial"/>
          <w:sz w:val="18"/>
          <w:szCs w:val="18"/>
        </w:rPr>
        <w:t>. č. 1323/1 (ostatní plocha), 1322/1 (ostatní plocha)</w:t>
      </w:r>
      <w:r w:rsidR="00226686">
        <w:rPr>
          <w:rFonts w:ascii="Arial" w:hAnsi="Arial" w:cs="Arial"/>
          <w:sz w:val="18"/>
          <w:szCs w:val="18"/>
        </w:rPr>
        <w:t>,</w:t>
      </w:r>
      <w:r w:rsidR="00226686" w:rsidRPr="00226686">
        <w:rPr>
          <w:rFonts w:ascii="Arial" w:hAnsi="Arial" w:cs="Arial"/>
          <w:sz w:val="18"/>
          <w:szCs w:val="18"/>
        </w:rPr>
        <w:t xml:space="preserve"> č. 1318 (ostatní plocha) </w:t>
      </w:r>
      <w:r w:rsidR="00226686">
        <w:rPr>
          <w:rFonts w:ascii="Arial" w:hAnsi="Arial" w:cs="Arial"/>
          <w:sz w:val="18"/>
          <w:szCs w:val="18"/>
        </w:rPr>
        <w:t xml:space="preserve">a VDZ na </w:t>
      </w:r>
      <w:proofErr w:type="spellStart"/>
      <w:r w:rsidR="00226686">
        <w:rPr>
          <w:rFonts w:ascii="Arial" w:hAnsi="Arial" w:cs="Arial"/>
          <w:sz w:val="18"/>
          <w:szCs w:val="18"/>
        </w:rPr>
        <w:t>parc</w:t>
      </w:r>
      <w:proofErr w:type="spellEnd"/>
      <w:r w:rsidR="00226686">
        <w:rPr>
          <w:rFonts w:ascii="Arial" w:hAnsi="Arial" w:cs="Arial"/>
          <w:sz w:val="18"/>
          <w:szCs w:val="18"/>
        </w:rPr>
        <w:t xml:space="preserve">. č. 3856/1, vše </w:t>
      </w:r>
      <w:r w:rsidR="00226686" w:rsidRPr="00226686">
        <w:rPr>
          <w:rFonts w:ascii="Arial" w:hAnsi="Arial" w:cs="Arial"/>
          <w:sz w:val="18"/>
          <w:szCs w:val="18"/>
        </w:rPr>
        <w:t>v katastrálním území Bruntál-město</w:t>
      </w:r>
      <w:r w:rsidR="006D74DC">
        <w:rPr>
          <w:rFonts w:ascii="Arial" w:hAnsi="Arial" w:cs="Arial"/>
          <w:sz w:val="18"/>
          <w:szCs w:val="18"/>
        </w:rPr>
        <w:t>.</w:t>
      </w:r>
    </w:p>
    <w:p w14:paraId="5896BFA4" w14:textId="77777777" w:rsidR="007D1090" w:rsidRPr="001C50AB" w:rsidRDefault="007D1090" w:rsidP="00E91D29">
      <w:pPr>
        <w:pStyle w:val="Default"/>
        <w:jc w:val="both"/>
        <w:rPr>
          <w:rFonts w:ascii="Arial" w:hAnsi="Arial" w:cs="Arial"/>
          <w:b/>
          <w:sz w:val="18"/>
          <w:szCs w:val="18"/>
        </w:rPr>
      </w:pPr>
    </w:p>
    <w:p w14:paraId="2A42E2ED" w14:textId="77777777" w:rsidR="005D6A0E" w:rsidRPr="00325778" w:rsidRDefault="005D6A0E" w:rsidP="00E91D29">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63086A99" w14:textId="77777777" w:rsidR="005D6A0E" w:rsidRPr="00325778" w:rsidRDefault="005D6A0E" w:rsidP="00E91D29">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54EE5AE1" w14:textId="77777777" w:rsidR="00261BDE" w:rsidRPr="007D1090" w:rsidRDefault="008A79AB" w:rsidP="00E91D29">
      <w:pPr>
        <w:numPr>
          <w:ilvl w:val="0"/>
          <w:numId w:val="13"/>
        </w:numPr>
        <w:spacing w:before="60"/>
        <w:ind w:left="425" w:hanging="425"/>
        <w:jc w:val="both"/>
        <w:rPr>
          <w:iCs/>
          <w:sz w:val="18"/>
          <w:szCs w:val="18"/>
        </w:rPr>
      </w:pPr>
      <w:r w:rsidRPr="00325778">
        <w:rPr>
          <w:iCs/>
          <w:sz w:val="18"/>
          <w:szCs w:val="18"/>
        </w:rPr>
        <w:lastRenderedPageBreak/>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572147C6" w14:textId="77777777" w:rsidR="004222B0" w:rsidRPr="00325778" w:rsidRDefault="005D6A0E" w:rsidP="00E91D29">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14:paraId="32CB4F32" w14:textId="77777777" w:rsidR="005D6A0E" w:rsidRDefault="005D6A0E" w:rsidP="00E91D29">
      <w:pPr>
        <w:numPr>
          <w:ilvl w:val="0"/>
          <w:numId w:val="13"/>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4DBED7C8"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Předmět smlouvy</w:t>
      </w:r>
    </w:p>
    <w:p w14:paraId="2D68EA5A" w14:textId="77777777" w:rsidR="005D6A0E" w:rsidRPr="00325778" w:rsidRDefault="005D6A0E" w:rsidP="00E91D29">
      <w:pPr>
        <w:numPr>
          <w:ilvl w:val="0"/>
          <w:numId w:val="1"/>
        </w:numPr>
        <w:spacing w:before="120"/>
        <w:ind w:left="425" w:hanging="425"/>
        <w:jc w:val="both"/>
        <w:rPr>
          <w:b/>
          <w:sz w:val="18"/>
          <w:szCs w:val="18"/>
        </w:rPr>
      </w:pPr>
      <w:r w:rsidRPr="00325778">
        <w:rPr>
          <w:b/>
          <w:sz w:val="18"/>
          <w:szCs w:val="18"/>
        </w:rPr>
        <w:t>vymezení díla</w:t>
      </w:r>
    </w:p>
    <w:p w14:paraId="2CF3383E" w14:textId="50729450" w:rsidR="006D2336" w:rsidRPr="001A293A" w:rsidRDefault="006D2336" w:rsidP="00E91D29">
      <w:pPr>
        <w:numPr>
          <w:ilvl w:val="0"/>
          <w:numId w:val="12"/>
        </w:numPr>
        <w:tabs>
          <w:tab w:val="clear" w:pos="851"/>
        </w:tabs>
        <w:spacing w:before="60"/>
        <w:ind w:left="850" w:right="-1" w:hanging="425"/>
        <w:jc w:val="both"/>
        <w:rPr>
          <w:color w:val="FF0000"/>
          <w:sz w:val="18"/>
          <w:szCs w:val="18"/>
        </w:rPr>
      </w:pPr>
      <w:r w:rsidRPr="007D1090">
        <w:rPr>
          <w:sz w:val="18"/>
          <w:szCs w:val="18"/>
        </w:rPr>
        <w:t>Zhotovitel se zavazuje provést na svůj náklad a nebezpečí pro objednatele dílo spočívající v realizaci stavby s</w:t>
      </w:r>
      <w:r w:rsidR="008E0BE8">
        <w:rPr>
          <w:sz w:val="18"/>
          <w:szCs w:val="18"/>
        </w:rPr>
        <w:t> </w:t>
      </w:r>
      <w:r w:rsidRPr="007D1090">
        <w:rPr>
          <w:sz w:val="18"/>
          <w:szCs w:val="18"/>
        </w:rPr>
        <w:t>názvem</w:t>
      </w:r>
      <w:r w:rsidR="008E0BE8">
        <w:rPr>
          <w:sz w:val="18"/>
          <w:szCs w:val="18"/>
        </w:rPr>
        <w:t>:</w:t>
      </w:r>
      <w:r w:rsidRPr="007D1090">
        <w:rPr>
          <w:sz w:val="18"/>
          <w:szCs w:val="18"/>
        </w:rPr>
        <w:t xml:space="preserve"> </w:t>
      </w:r>
      <w:r w:rsidR="006D74DC" w:rsidRPr="006D74DC">
        <w:rPr>
          <w:b/>
          <w:sz w:val="18"/>
          <w:szCs w:val="18"/>
        </w:rPr>
        <w:t>„</w:t>
      </w:r>
      <w:r w:rsidR="0071679B">
        <w:rPr>
          <w:b/>
          <w:sz w:val="18"/>
          <w:szCs w:val="18"/>
        </w:rPr>
        <w:t>P</w:t>
      </w:r>
      <w:r w:rsidR="0071679B" w:rsidRPr="00226686">
        <w:rPr>
          <w:b/>
          <w:sz w:val="18"/>
          <w:szCs w:val="18"/>
        </w:rPr>
        <w:t xml:space="preserve">řechod pro chodce a </w:t>
      </w:r>
      <w:proofErr w:type="spellStart"/>
      <w:r w:rsidR="0071679B" w:rsidRPr="00226686">
        <w:rPr>
          <w:b/>
          <w:sz w:val="18"/>
          <w:szCs w:val="18"/>
        </w:rPr>
        <w:t>pochozí</w:t>
      </w:r>
      <w:proofErr w:type="spellEnd"/>
      <w:r w:rsidR="0071679B" w:rsidRPr="00226686">
        <w:rPr>
          <w:b/>
          <w:sz w:val="18"/>
          <w:szCs w:val="18"/>
        </w:rPr>
        <w:t xml:space="preserve"> plochy na ul. Pod Lipami, Bruntál</w:t>
      </w:r>
      <w:r w:rsidR="006D74DC" w:rsidRPr="006D74DC">
        <w:rPr>
          <w:b/>
          <w:sz w:val="18"/>
          <w:szCs w:val="18"/>
        </w:rPr>
        <w:t>“</w:t>
      </w:r>
      <w:r w:rsidRPr="007D1090">
        <w:rPr>
          <w:sz w:val="18"/>
          <w:szCs w:val="18"/>
        </w:rPr>
        <w:t xml:space="preserve">, podle předané </w:t>
      </w:r>
      <w:r w:rsidR="008E0BE8">
        <w:rPr>
          <w:sz w:val="18"/>
          <w:szCs w:val="18"/>
        </w:rPr>
        <w:t>p</w:t>
      </w:r>
      <w:r w:rsidR="008E0BE8" w:rsidRPr="00C4563A">
        <w:rPr>
          <w:color w:val="000000"/>
          <w:sz w:val="18"/>
          <w:szCs w:val="18"/>
        </w:rPr>
        <w:t>rojektov</w:t>
      </w:r>
      <w:r w:rsidR="008E0BE8">
        <w:rPr>
          <w:color w:val="000000"/>
          <w:sz w:val="18"/>
          <w:szCs w:val="18"/>
        </w:rPr>
        <w:t>é</w:t>
      </w:r>
      <w:r w:rsidR="008E0BE8" w:rsidRPr="00C4563A">
        <w:rPr>
          <w:color w:val="000000"/>
          <w:sz w:val="18"/>
          <w:szCs w:val="18"/>
        </w:rPr>
        <w:t xml:space="preserve"> dokumentace </w:t>
      </w:r>
      <w:r w:rsidR="008E0BE8">
        <w:rPr>
          <w:color w:val="000000"/>
          <w:sz w:val="18"/>
          <w:szCs w:val="18"/>
        </w:rPr>
        <w:t xml:space="preserve">pro </w:t>
      </w:r>
      <w:r w:rsidR="006D74DC">
        <w:rPr>
          <w:color w:val="000000"/>
          <w:sz w:val="18"/>
          <w:szCs w:val="18"/>
        </w:rPr>
        <w:t xml:space="preserve">společné povolení stavby v podrobnosti pro </w:t>
      </w:r>
      <w:r w:rsidR="008E0BE8">
        <w:rPr>
          <w:color w:val="000000"/>
          <w:sz w:val="18"/>
          <w:szCs w:val="18"/>
        </w:rPr>
        <w:t>provádění stavby</w:t>
      </w:r>
      <w:r w:rsidR="008216E0">
        <w:rPr>
          <w:color w:val="000000"/>
          <w:sz w:val="18"/>
          <w:szCs w:val="18"/>
        </w:rPr>
        <w:t xml:space="preserve"> z 6/2023</w:t>
      </w:r>
      <w:r w:rsidR="008E0BE8">
        <w:rPr>
          <w:color w:val="000000"/>
          <w:sz w:val="18"/>
          <w:szCs w:val="18"/>
        </w:rPr>
        <w:t>,</w:t>
      </w:r>
      <w:r w:rsidR="0071679B">
        <w:rPr>
          <w:color w:val="000000"/>
          <w:sz w:val="18"/>
          <w:szCs w:val="18"/>
        </w:rPr>
        <w:t xml:space="preserve"> revize 5/2025,</w:t>
      </w:r>
      <w:r w:rsidR="008E0BE8">
        <w:rPr>
          <w:color w:val="000000"/>
          <w:sz w:val="18"/>
          <w:szCs w:val="18"/>
        </w:rPr>
        <w:t xml:space="preserve"> vy</w:t>
      </w:r>
      <w:r w:rsidR="008E0BE8" w:rsidRPr="00C4563A">
        <w:rPr>
          <w:color w:val="000000"/>
          <w:sz w:val="18"/>
          <w:szCs w:val="18"/>
        </w:rPr>
        <w:t>pracov</w:t>
      </w:r>
      <w:r w:rsidR="008E0BE8">
        <w:rPr>
          <w:color w:val="000000"/>
          <w:sz w:val="18"/>
          <w:szCs w:val="18"/>
        </w:rPr>
        <w:t xml:space="preserve">ané </w:t>
      </w:r>
      <w:r w:rsidR="008E0BE8" w:rsidRPr="00C4563A">
        <w:rPr>
          <w:color w:val="000000"/>
          <w:sz w:val="18"/>
          <w:szCs w:val="18"/>
        </w:rPr>
        <w:t xml:space="preserve">projektantem </w:t>
      </w:r>
      <w:r w:rsidR="006D74DC">
        <w:rPr>
          <w:color w:val="000000"/>
          <w:sz w:val="18"/>
          <w:szCs w:val="18"/>
        </w:rPr>
        <w:t xml:space="preserve">Ing. Janem </w:t>
      </w:r>
      <w:proofErr w:type="spellStart"/>
      <w:r w:rsidR="006D74DC">
        <w:rPr>
          <w:color w:val="000000"/>
          <w:sz w:val="18"/>
          <w:szCs w:val="18"/>
        </w:rPr>
        <w:t>Hvoreckým</w:t>
      </w:r>
      <w:proofErr w:type="spellEnd"/>
      <w:r w:rsidR="006D74DC">
        <w:rPr>
          <w:color w:val="000000"/>
          <w:sz w:val="18"/>
          <w:szCs w:val="18"/>
        </w:rPr>
        <w:t>, Železná 110</w:t>
      </w:r>
      <w:r w:rsidR="00852BFD">
        <w:rPr>
          <w:color w:val="000000"/>
          <w:sz w:val="18"/>
          <w:szCs w:val="18"/>
        </w:rPr>
        <w:t>, 793 26 Vrbno pod Pradědem</w:t>
      </w:r>
      <w:r w:rsidR="008E0BE8" w:rsidRPr="00C4563A">
        <w:rPr>
          <w:color w:val="000000"/>
          <w:sz w:val="18"/>
          <w:szCs w:val="18"/>
        </w:rPr>
        <w:t xml:space="preserve">, IČ: </w:t>
      </w:r>
      <w:r w:rsidR="00852BFD">
        <w:rPr>
          <w:color w:val="000000"/>
          <w:sz w:val="18"/>
          <w:szCs w:val="18"/>
        </w:rPr>
        <w:t>76193578</w:t>
      </w:r>
      <w:r w:rsidR="008E0BE8" w:rsidRPr="00C4563A">
        <w:rPr>
          <w:color w:val="000000"/>
          <w:sz w:val="18"/>
          <w:szCs w:val="18"/>
        </w:rPr>
        <w:t>, autorizovaný</w:t>
      </w:r>
      <w:r w:rsidR="009411FE">
        <w:rPr>
          <w:color w:val="000000"/>
          <w:sz w:val="18"/>
          <w:szCs w:val="18"/>
        </w:rPr>
        <w:t>m</w:t>
      </w:r>
      <w:r w:rsidR="008E0BE8" w:rsidRPr="00C4563A">
        <w:rPr>
          <w:color w:val="000000"/>
          <w:sz w:val="18"/>
          <w:szCs w:val="18"/>
        </w:rPr>
        <w:t xml:space="preserve"> inženýr</w:t>
      </w:r>
      <w:r w:rsidR="009411FE">
        <w:rPr>
          <w:color w:val="000000"/>
          <w:sz w:val="18"/>
          <w:szCs w:val="18"/>
        </w:rPr>
        <w:t>em</w:t>
      </w:r>
      <w:r w:rsidR="008E0BE8" w:rsidRPr="00C4563A">
        <w:rPr>
          <w:color w:val="000000"/>
          <w:sz w:val="18"/>
          <w:szCs w:val="18"/>
        </w:rPr>
        <w:t xml:space="preserve"> pro dopravní stavby, ČKAIT číslo autorizace </w:t>
      </w:r>
      <w:r w:rsidR="001047E6" w:rsidRPr="001047E6">
        <w:rPr>
          <w:color w:val="000000"/>
          <w:sz w:val="18"/>
          <w:szCs w:val="18"/>
        </w:rPr>
        <w:t>1104104</w:t>
      </w:r>
      <w:r w:rsidR="008216E0">
        <w:rPr>
          <w:color w:val="000000"/>
          <w:sz w:val="18"/>
          <w:szCs w:val="18"/>
        </w:rPr>
        <w:t>,</w:t>
      </w:r>
      <w:r w:rsidR="008E0BE8">
        <w:rPr>
          <w:color w:val="000000"/>
          <w:sz w:val="18"/>
          <w:szCs w:val="18"/>
        </w:rPr>
        <w:t xml:space="preserve"> </w:t>
      </w:r>
      <w:r w:rsidRPr="007D1090">
        <w:rPr>
          <w:sz w:val="18"/>
          <w:szCs w:val="18"/>
        </w:rPr>
        <w:t xml:space="preserve">a dle zhotovitelem oceněného </w:t>
      </w:r>
      <w:r w:rsidRPr="00303D30">
        <w:rPr>
          <w:sz w:val="18"/>
          <w:szCs w:val="18"/>
        </w:rPr>
        <w:t>výkazu výměr</w:t>
      </w:r>
      <w:r w:rsidR="008216E0" w:rsidRPr="00303D30">
        <w:rPr>
          <w:sz w:val="18"/>
          <w:szCs w:val="18"/>
        </w:rPr>
        <w:t>, který je součástí smlouvy</w:t>
      </w:r>
      <w:r w:rsidRPr="00303D30">
        <w:rPr>
          <w:sz w:val="18"/>
          <w:szCs w:val="18"/>
        </w:rPr>
        <w:t>.</w:t>
      </w:r>
    </w:p>
    <w:p w14:paraId="09C1692F" w14:textId="77777777" w:rsidR="0007031D" w:rsidRPr="00325778" w:rsidRDefault="00D400C5" w:rsidP="00E91D29">
      <w:pPr>
        <w:numPr>
          <w:ilvl w:val="0"/>
          <w:numId w:val="12"/>
        </w:numPr>
        <w:tabs>
          <w:tab w:val="clear" w:pos="851"/>
        </w:tabs>
        <w:spacing w:before="60"/>
        <w:ind w:left="850" w:right="-1" w:hanging="425"/>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5BECEE90" w14:textId="77777777" w:rsidR="00D400C5" w:rsidRPr="00A91FD3" w:rsidRDefault="00D400C5" w:rsidP="00E91D29">
      <w:pPr>
        <w:numPr>
          <w:ilvl w:val="0"/>
          <w:numId w:val="12"/>
        </w:numPr>
        <w:tabs>
          <w:tab w:val="clear" w:pos="851"/>
        </w:tabs>
        <w:spacing w:before="60"/>
        <w:ind w:left="850" w:right="-1" w:hanging="425"/>
        <w:jc w:val="both"/>
        <w:rPr>
          <w:sz w:val="18"/>
          <w:szCs w:val="18"/>
        </w:rPr>
      </w:pPr>
      <w:r w:rsidRPr="00325778">
        <w:rPr>
          <w:sz w:val="18"/>
          <w:szCs w:val="18"/>
        </w:rPr>
        <w:t xml:space="preserve">Součástí díla je i </w:t>
      </w:r>
      <w:r w:rsidRPr="00A91FD3">
        <w:rPr>
          <w:sz w:val="18"/>
          <w:szCs w:val="18"/>
        </w:rPr>
        <w:t>provedení těchto prací a výkonů:</w:t>
      </w:r>
    </w:p>
    <w:p w14:paraId="2B88F6E3" w14:textId="77777777" w:rsidR="00D400C5" w:rsidRPr="00A91FD3" w:rsidRDefault="00D400C5" w:rsidP="00E91D29">
      <w:pPr>
        <w:numPr>
          <w:ilvl w:val="1"/>
          <w:numId w:val="12"/>
        </w:numPr>
        <w:tabs>
          <w:tab w:val="left" w:pos="-2127"/>
        </w:tabs>
        <w:spacing w:before="120"/>
        <w:ind w:left="1276" w:right="-1" w:hanging="283"/>
        <w:contextualSpacing/>
        <w:jc w:val="both"/>
        <w:rPr>
          <w:sz w:val="18"/>
          <w:szCs w:val="18"/>
        </w:rPr>
      </w:pPr>
      <w:r w:rsidRPr="00A91FD3">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DA5262" w:rsidRPr="00A91FD3">
        <w:rPr>
          <w:snapToGrid w:val="0"/>
          <w:sz w:val="18"/>
          <w:szCs w:val="18"/>
        </w:rPr>
        <w:t>.</w:t>
      </w:r>
    </w:p>
    <w:p w14:paraId="40741D82" w14:textId="77777777" w:rsidR="00E84E1F" w:rsidRPr="00325778" w:rsidRDefault="00E84E1F" w:rsidP="00E91D29">
      <w:pPr>
        <w:numPr>
          <w:ilvl w:val="1"/>
          <w:numId w:val="12"/>
        </w:numPr>
        <w:tabs>
          <w:tab w:val="left" w:pos="-2127"/>
        </w:tabs>
        <w:spacing w:before="120"/>
        <w:ind w:left="1276" w:right="-1" w:hanging="283"/>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r w:rsidR="00DA5262">
        <w:rPr>
          <w:snapToGrid w:val="0"/>
          <w:sz w:val="18"/>
          <w:szCs w:val="18"/>
        </w:rPr>
        <w:t>.</w:t>
      </w:r>
    </w:p>
    <w:p w14:paraId="419CE329" w14:textId="77777777" w:rsidR="00E84E1F" w:rsidRPr="00325778" w:rsidRDefault="00E84E1F" w:rsidP="00E91D29">
      <w:pPr>
        <w:numPr>
          <w:ilvl w:val="1"/>
          <w:numId w:val="12"/>
        </w:numPr>
        <w:tabs>
          <w:tab w:val="left" w:pos="-2127"/>
        </w:tabs>
        <w:spacing w:before="120"/>
        <w:ind w:left="1276" w:right="-1" w:hanging="283"/>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w:t>
      </w:r>
      <w:r w:rsidR="00DA5262">
        <w:rPr>
          <w:snapToGrid w:val="0"/>
          <w:sz w:val="18"/>
          <w:szCs w:val="18"/>
        </w:rPr>
        <w:t>ovídajícím příslušným předpisům.</w:t>
      </w:r>
    </w:p>
    <w:p w14:paraId="3AC37B0E" w14:textId="77777777" w:rsidR="00D052C8" w:rsidRDefault="00D052C8" w:rsidP="00E91D29">
      <w:pPr>
        <w:numPr>
          <w:ilvl w:val="1"/>
          <w:numId w:val="12"/>
        </w:numPr>
        <w:tabs>
          <w:tab w:val="left" w:pos="-2127"/>
        </w:tabs>
        <w:spacing w:before="120"/>
        <w:ind w:left="1276" w:right="-1" w:hanging="283"/>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w:t>
      </w:r>
      <w:r w:rsidR="00057245">
        <w:rPr>
          <w:sz w:val="18"/>
          <w:szCs w:val="18"/>
        </w:rPr>
        <w:t>541</w:t>
      </w:r>
      <w:r w:rsidRPr="00325778">
        <w:rPr>
          <w:sz w:val="18"/>
          <w:szCs w:val="18"/>
        </w:rPr>
        <w:t>/20</w:t>
      </w:r>
      <w:r w:rsidR="00057245">
        <w:rPr>
          <w:sz w:val="18"/>
          <w:szCs w:val="18"/>
        </w:rPr>
        <w:t>20</w:t>
      </w:r>
      <w:r w:rsidRPr="00325778">
        <w:rPr>
          <w:sz w:val="18"/>
          <w:szCs w:val="18"/>
        </w:rPr>
        <w:t xml:space="preserve"> Sb. a</w:t>
      </w:r>
      <w:r w:rsidR="00342AE7">
        <w:rPr>
          <w:sz w:val="18"/>
          <w:szCs w:val="18"/>
        </w:rPr>
        <w:t> </w:t>
      </w:r>
      <w:r w:rsidRPr="00325778">
        <w:rPr>
          <w:sz w:val="18"/>
          <w:szCs w:val="18"/>
        </w:rPr>
        <w:t xml:space="preserve">vyhláškou </w:t>
      </w:r>
      <w:r w:rsidR="00057245">
        <w:rPr>
          <w:sz w:val="18"/>
          <w:szCs w:val="18"/>
        </w:rPr>
        <w:t xml:space="preserve">MŽP a MZ </w:t>
      </w:r>
      <w:r w:rsidRPr="00325778">
        <w:rPr>
          <w:sz w:val="18"/>
          <w:szCs w:val="18"/>
        </w:rPr>
        <w:t xml:space="preserve">č. </w:t>
      </w:r>
      <w:r w:rsidR="00057245">
        <w:rPr>
          <w:sz w:val="18"/>
          <w:szCs w:val="18"/>
        </w:rPr>
        <w:t>8</w:t>
      </w:r>
      <w:r w:rsidRPr="00325778">
        <w:rPr>
          <w:sz w:val="18"/>
          <w:szCs w:val="18"/>
        </w:rPr>
        <w:t>/20</w:t>
      </w:r>
      <w:r w:rsidR="00057245">
        <w:rPr>
          <w:sz w:val="18"/>
          <w:szCs w:val="18"/>
        </w:rPr>
        <w:t>21</w:t>
      </w:r>
      <w:r w:rsidRPr="00325778">
        <w:rPr>
          <w:sz w:val="18"/>
          <w:szCs w:val="18"/>
        </w:rPr>
        <w:t xml:space="preserve"> Sb. </w:t>
      </w:r>
      <w:r w:rsidR="00057245">
        <w:rPr>
          <w:sz w:val="18"/>
          <w:szCs w:val="18"/>
        </w:rPr>
        <w:t xml:space="preserve">o Katalogu odpadů a posuzování vlastností odpadů </w:t>
      </w:r>
      <w:r w:rsidRPr="00325778">
        <w:rPr>
          <w:sz w:val="18"/>
          <w:szCs w:val="18"/>
        </w:rPr>
        <w:t>(Katalog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DA5262">
        <w:rPr>
          <w:sz w:val="18"/>
          <w:szCs w:val="18"/>
        </w:rPr>
        <w:t>.</w:t>
      </w:r>
    </w:p>
    <w:p w14:paraId="785495C9" w14:textId="77777777" w:rsidR="00E84E1F" w:rsidRPr="00325778" w:rsidRDefault="00B261E8" w:rsidP="00E91D29">
      <w:pPr>
        <w:numPr>
          <w:ilvl w:val="0"/>
          <w:numId w:val="12"/>
        </w:numPr>
        <w:tabs>
          <w:tab w:val="clear" w:pos="851"/>
          <w:tab w:val="left" w:pos="-2127"/>
        </w:tabs>
        <w:spacing w:before="60"/>
        <w:ind w:left="850" w:right="-1" w:hanging="425"/>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w:t>
      </w:r>
      <w:r w:rsidR="008C38A0">
        <w:rPr>
          <w:sz w:val="18"/>
          <w:szCs w:val="18"/>
        </w:rPr>
        <w:t xml:space="preserve"> </w:t>
      </w:r>
      <w:r w:rsidRPr="00325778">
        <w:rPr>
          <w:sz w:val="18"/>
          <w:szCs w:val="18"/>
        </w:rPr>
        <w:t>by část díla prováděl sám</w:t>
      </w:r>
      <w:r w:rsidR="00CA623E" w:rsidRPr="00325778">
        <w:rPr>
          <w:sz w:val="18"/>
          <w:szCs w:val="18"/>
        </w:rPr>
        <w:t>.</w:t>
      </w:r>
    </w:p>
    <w:p w14:paraId="600327B8" w14:textId="77777777" w:rsidR="004818FB" w:rsidRPr="00325778" w:rsidRDefault="004818FB" w:rsidP="00E91D29">
      <w:pPr>
        <w:numPr>
          <w:ilvl w:val="0"/>
          <w:numId w:val="12"/>
        </w:numPr>
        <w:tabs>
          <w:tab w:val="clear" w:pos="851"/>
          <w:tab w:val="left" w:pos="-2127"/>
        </w:tabs>
        <w:spacing w:before="60"/>
        <w:ind w:left="850" w:right="-1" w:hanging="425"/>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7417A6AA" w14:textId="77777777" w:rsidR="00C16C60" w:rsidRPr="00325778" w:rsidRDefault="00C16C60" w:rsidP="00E91D29">
      <w:pPr>
        <w:numPr>
          <w:ilvl w:val="0"/>
          <w:numId w:val="12"/>
        </w:numPr>
        <w:tabs>
          <w:tab w:val="clear" w:pos="851"/>
          <w:tab w:val="left" w:pos="-2127"/>
        </w:tabs>
        <w:spacing w:before="60"/>
        <w:ind w:left="850" w:right="-1" w:hanging="425"/>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14:paraId="4A61CC61" w14:textId="77777777" w:rsidR="004818FB" w:rsidRPr="00325778" w:rsidRDefault="00082007" w:rsidP="00E91D29">
      <w:pPr>
        <w:numPr>
          <w:ilvl w:val="0"/>
          <w:numId w:val="12"/>
        </w:numPr>
        <w:tabs>
          <w:tab w:val="clear" w:pos="851"/>
          <w:tab w:val="left" w:pos="-2127"/>
        </w:tabs>
        <w:spacing w:before="60"/>
        <w:ind w:left="850" w:right="-1" w:hanging="425"/>
        <w:jc w:val="both"/>
        <w:rPr>
          <w:sz w:val="18"/>
          <w:szCs w:val="18"/>
        </w:rPr>
      </w:pPr>
      <w:r w:rsidRPr="00325778">
        <w:rPr>
          <w:sz w:val="18"/>
          <w:szCs w:val="18"/>
        </w:rPr>
        <w:t xml:space="preserve">Za nepředvídané práce se považují práce </w:t>
      </w:r>
      <w:r w:rsidR="006D2336">
        <w:rPr>
          <w:sz w:val="18"/>
          <w:szCs w:val="18"/>
        </w:rPr>
        <w:t>zadání</w:t>
      </w:r>
      <w:r w:rsidRPr="00325778">
        <w:rPr>
          <w:sz w:val="18"/>
          <w:szCs w:val="18"/>
        </w:rPr>
        <w:t xml:space="preserve">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w:t>
      </w:r>
      <w:r w:rsidR="006D2336">
        <w:rPr>
          <w:sz w:val="18"/>
          <w:szCs w:val="18"/>
        </w:rPr>
        <w:t>zadání</w:t>
      </w:r>
      <w:r w:rsidRPr="00325778">
        <w:rPr>
          <w:sz w:val="18"/>
          <w:szCs w:val="18"/>
        </w:rPr>
        <w:t xml:space="preserve"> nebo práce vyvolané zásadní změnou tohoto řešení</w:t>
      </w:r>
      <w:r w:rsidR="004818FB" w:rsidRPr="00325778">
        <w:rPr>
          <w:sz w:val="18"/>
          <w:szCs w:val="18"/>
        </w:rPr>
        <w:t>.</w:t>
      </w:r>
    </w:p>
    <w:p w14:paraId="24EA9290" w14:textId="77777777" w:rsidR="004818FB" w:rsidRPr="00325778" w:rsidRDefault="004818FB" w:rsidP="00E91D29">
      <w:pPr>
        <w:numPr>
          <w:ilvl w:val="0"/>
          <w:numId w:val="12"/>
        </w:numPr>
        <w:tabs>
          <w:tab w:val="clear" w:pos="851"/>
          <w:tab w:val="left" w:pos="-2127"/>
        </w:tabs>
        <w:spacing w:before="60"/>
        <w:ind w:left="850" w:right="-1" w:hanging="425"/>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w:t>
      </w:r>
      <w:r w:rsidR="006D2336">
        <w:rPr>
          <w:sz w:val="18"/>
          <w:szCs w:val="18"/>
        </w:rPr>
        <w:t>e zadáním</w:t>
      </w:r>
      <w:r w:rsidR="00233EA4">
        <w:rPr>
          <w:sz w:val="18"/>
          <w:szCs w:val="18"/>
        </w:rPr>
        <w:t>,</w:t>
      </w:r>
      <w:r w:rsidRPr="00325778">
        <w:rPr>
          <w:sz w:val="18"/>
          <w:szCs w:val="18"/>
        </w:rPr>
        <w:t xml:space="preserve"> a tuto pouze zpřesňují. Tyto práce jsou jako součást plnění díla již zahrnuty v ceně uvedené v této smlouvě.</w:t>
      </w:r>
    </w:p>
    <w:p w14:paraId="56055250" w14:textId="77777777" w:rsidR="004818FB" w:rsidRPr="00325778" w:rsidRDefault="004818FB" w:rsidP="00E91D29">
      <w:pPr>
        <w:numPr>
          <w:ilvl w:val="0"/>
          <w:numId w:val="12"/>
        </w:numPr>
        <w:tabs>
          <w:tab w:val="clear" w:pos="851"/>
        </w:tabs>
        <w:spacing w:before="60"/>
        <w:ind w:left="850" w:hanging="425"/>
        <w:jc w:val="both"/>
        <w:rPr>
          <w:sz w:val="18"/>
          <w:szCs w:val="18"/>
        </w:rPr>
      </w:pPr>
      <w:r w:rsidRPr="00325778">
        <w:rPr>
          <w:sz w:val="18"/>
          <w:szCs w:val="18"/>
        </w:rPr>
        <w:t>Objednatel je oprávněn, a to i v průběhu provádění díla, omezit rozsah díla, s čímž se zhotovitel zavazuje souhlasit.</w:t>
      </w:r>
    </w:p>
    <w:p w14:paraId="4906CBB6" w14:textId="77777777" w:rsidR="005D6A0E" w:rsidRPr="00325778" w:rsidRDefault="005D6A0E" w:rsidP="00E91D29">
      <w:pPr>
        <w:numPr>
          <w:ilvl w:val="0"/>
          <w:numId w:val="1"/>
        </w:numPr>
        <w:spacing w:before="120"/>
        <w:ind w:left="425" w:hanging="425"/>
        <w:jc w:val="both"/>
        <w:rPr>
          <w:b/>
          <w:sz w:val="18"/>
          <w:szCs w:val="18"/>
        </w:rPr>
      </w:pPr>
      <w:r w:rsidRPr="00325778">
        <w:rPr>
          <w:b/>
          <w:sz w:val="18"/>
          <w:szCs w:val="18"/>
        </w:rPr>
        <w:t>stanovení jakostních ukazatelů provedení díla</w:t>
      </w:r>
    </w:p>
    <w:p w14:paraId="24C1D5F8" w14:textId="77777777" w:rsidR="005D6A0E" w:rsidRPr="00325778" w:rsidRDefault="005D6A0E" w:rsidP="00E91D29">
      <w:pPr>
        <w:pStyle w:val="Zkladntextodsazen"/>
        <w:numPr>
          <w:ilvl w:val="0"/>
          <w:numId w:val="14"/>
        </w:numPr>
        <w:tabs>
          <w:tab w:val="left" w:pos="-2127"/>
          <w:tab w:val="left" w:pos="-1985"/>
        </w:tabs>
        <w:spacing w:before="60"/>
        <w:ind w:left="850" w:hanging="425"/>
        <w:rPr>
          <w:i w:val="0"/>
          <w:iCs/>
          <w:color w:val="auto"/>
          <w:sz w:val="18"/>
          <w:szCs w:val="18"/>
        </w:rPr>
      </w:pPr>
      <w:r w:rsidRPr="00325778">
        <w:rPr>
          <w:i w:val="0"/>
          <w:iCs/>
          <w:color w:val="auto"/>
          <w:sz w:val="18"/>
          <w:szCs w:val="18"/>
        </w:rPr>
        <w:t>Dodávka díla bude zajišťovat a obsahovat:</w:t>
      </w:r>
    </w:p>
    <w:p w14:paraId="3B3A3E32" w14:textId="77777777" w:rsidR="005D6A0E" w:rsidRPr="00325778" w:rsidRDefault="005D6A0E" w:rsidP="00E91D29">
      <w:pPr>
        <w:pStyle w:val="Zkladntextodsazen"/>
        <w:numPr>
          <w:ilvl w:val="1"/>
          <w:numId w:val="10"/>
        </w:numPr>
        <w:tabs>
          <w:tab w:val="clear" w:pos="928"/>
        </w:tabs>
        <w:ind w:left="1276" w:hanging="284"/>
        <w:contextualSpacing/>
        <w:rPr>
          <w:i w:val="0"/>
          <w:iCs/>
          <w:color w:val="auto"/>
          <w:sz w:val="18"/>
          <w:szCs w:val="18"/>
        </w:rPr>
      </w:pPr>
      <w:r w:rsidRPr="00325778">
        <w:rPr>
          <w:i w:val="0"/>
          <w:iCs/>
          <w:color w:val="auto"/>
          <w:sz w:val="18"/>
          <w:szCs w:val="18"/>
        </w:rPr>
        <w:t>funkčnost a provozuschopnost stavby</w:t>
      </w:r>
    </w:p>
    <w:p w14:paraId="4470D95C" w14:textId="77777777" w:rsidR="00F17945" w:rsidRPr="00325778" w:rsidRDefault="009C733A" w:rsidP="00E91D29">
      <w:pPr>
        <w:pStyle w:val="Zkladntextodsazen"/>
        <w:numPr>
          <w:ilvl w:val="1"/>
          <w:numId w:val="10"/>
        </w:numPr>
        <w:tabs>
          <w:tab w:val="clear" w:pos="928"/>
        </w:tabs>
        <w:ind w:left="1276"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384F660E" w14:textId="77777777" w:rsidR="005D6A0E" w:rsidRPr="00325778" w:rsidRDefault="005D6A0E" w:rsidP="00E91D29">
      <w:pPr>
        <w:pStyle w:val="Zkladntextodsazen"/>
        <w:numPr>
          <w:ilvl w:val="1"/>
          <w:numId w:val="10"/>
        </w:numPr>
        <w:tabs>
          <w:tab w:val="clear" w:pos="928"/>
        </w:tabs>
        <w:ind w:left="1276" w:hanging="284"/>
        <w:contextualSpacing/>
        <w:rPr>
          <w:i w:val="0"/>
          <w:iCs/>
          <w:color w:val="auto"/>
          <w:sz w:val="18"/>
          <w:szCs w:val="18"/>
        </w:rPr>
      </w:pPr>
      <w:r w:rsidRPr="00325778">
        <w:rPr>
          <w:i w:val="0"/>
          <w:iCs/>
          <w:color w:val="auto"/>
          <w:sz w:val="18"/>
          <w:szCs w:val="18"/>
        </w:rPr>
        <w:t>dodržení povrchových úprav a celkového estetického provedení</w:t>
      </w:r>
    </w:p>
    <w:p w14:paraId="590AF370" w14:textId="777BC7DC" w:rsidR="005D6A0E" w:rsidRPr="00325778" w:rsidRDefault="005D6A0E" w:rsidP="00E91D29">
      <w:pPr>
        <w:pStyle w:val="Zkladntextodsazen"/>
        <w:numPr>
          <w:ilvl w:val="1"/>
          <w:numId w:val="10"/>
        </w:numPr>
        <w:tabs>
          <w:tab w:val="clear" w:pos="928"/>
        </w:tabs>
        <w:ind w:left="1276" w:hanging="284"/>
        <w:contextualSpacing/>
        <w:rPr>
          <w:i w:val="0"/>
          <w:iCs/>
          <w:color w:val="auto"/>
          <w:sz w:val="18"/>
          <w:szCs w:val="18"/>
        </w:rPr>
      </w:pPr>
      <w:r w:rsidRPr="00325778">
        <w:rPr>
          <w:i w:val="0"/>
          <w:iCs/>
          <w:color w:val="auto"/>
          <w:sz w:val="18"/>
          <w:szCs w:val="18"/>
        </w:rPr>
        <w:t xml:space="preserve">dodržení </w:t>
      </w:r>
      <w:r w:rsidR="00932737">
        <w:rPr>
          <w:i w:val="0"/>
          <w:iCs/>
          <w:color w:val="auto"/>
          <w:sz w:val="18"/>
          <w:szCs w:val="18"/>
        </w:rPr>
        <w:t xml:space="preserve">podmínek stanovených v pravomocném společném povolení stavebního záměru, tj. mimo jiné podmínek </w:t>
      </w:r>
      <w:r w:rsidRPr="00325778">
        <w:rPr>
          <w:i w:val="0"/>
          <w:iCs/>
          <w:color w:val="auto"/>
          <w:sz w:val="18"/>
          <w:szCs w:val="18"/>
        </w:rPr>
        <w:t>správců inženýrských sítí a dotčených orgánů a organizací</w:t>
      </w:r>
    </w:p>
    <w:p w14:paraId="1429ED0D" w14:textId="77777777" w:rsidR="005D6A0E" w:rsidRPr="00325778" w:rsidRDefault="00F8389A" w:rsidP="00E91D29">
      <w:pPr>
        <w:pStyle w:val="Zkladntextodsazen"/>
        <w:numPr>
          <w:ilvl w:val="1"/>
          <w:numId w:val="10"/>
        </w:numPr>
        <w:tabs>
          <w:tab w:val="clear" w:pos="928"/>
        </w:tabs>
        <w:ind w:left="1276" w:hanging="284"/>
        <w:contextualSpacing/>
        <w:rPr>
          <w:i w:val="0"/>
          <w:iCs/>
          <w:color w:val="auto"/>
          <w:sz w:val="18"/>
          <w:szCs w:val="18"/>
        </w:rPr>
      </w:pPr>
      <w:r w:rsidRPr="00325778">
        <w:rPr>
          <w:i w:val="0"/>
          <w:iCs/>
          <w:color w:val="auto"/>
          <w:sz w:val="18"/>
          <w:szCs w:val="18"/>
        </w:rPr>
        <w:lastRenderedPageBreak/>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2777CBA3" w14:textId="77777777" w:rsidR="005D6A0E" w:rsidRPr="00325778" w:rsidRDefault="005D6A0E" w:rsidP="00E91D29">
      <w:pPr>
        <w:pStyle w:val="odrazka5"/>
        <w:numPr>
          <w:ilvl w:val="1"/>
          <w:numId w:val="15"/>
        </w:numPr>
        <w:tabs>
          <w:tab w:val="clear" w:pos="928"/>
        </w:tabs>
        <w:ind w:left="1560"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39CC03BB" w14:textId="77777777" w:rsidR="005D6A0E" w:rsidRPr="00325778" w:rsidRDefault="009E01A5" w:rsidP="00E91D29">
      <w:pPr>
        <w:pStyle w:val="odrazka5"/>
        <w:numPr>
          <w:ilvl w:val="1"/>
          <w:numId w:val="15"/>
        </w:numPr>
        <w:tabs>
          <w:tab w:val="clear" w:pos="928"/>
        </w:tabs>
        <w:ind w:left="1560" w:hanging="284"/>
        <w:jc w:val="both"/>
        <w:rPr>
          <w:sz w:val="18"/>
          <w:szCs w:val="18"/>
        </w:rPr>
      </w:pPr>
      <w:r w:rsidRPr="00325778">
        <w:rPr>
          <w:snapToGrid w:val="0"/>
          <w:sz w:val="18"/>
          <w:szCs w:val="18"/>
        </w:rPr>
        <w:t>od všech použitých materiálů zhotovitel doloží certifikáty, prohlášení o shodě</w:t>
      </w:r>
    </w:p>
    <w:p w14:paraId="62B7FCC4" w14:textId="77777777" w:rsidR="005D6A0E" w:rsidRPr="00325778" w:rsidRDefault="005D6A0E" w:rsidP="00E91D29">
      <w:pPr>
        <w:pStyle w:val="Smlouva-slo"/>
        <w:numPr>
          <w:ilvl w:val="1"/>
          <w:numId w:val="10"/>
        </w:numPr>
        <w:tabs>
          <w:tab w:val="clear" w:pos="928"/>
        </w:tabs>
        <w:suppressAutoHyphens w:val="0"/>
        <w:spacing w:before="0" w:line="240" w:lineRule="auto"/>
        <w:ind w:left="1276" w:hanging="284"/>
        <w:contextualSpacing/>
        <w:rPr>
          <w:bCs/>
          <w:snapToGrid w:val="0"/>
          <w:sz w:val="18"/>
          <w:szCs w:val="18"/>
          <w:lang w:eastAsia="cs-CZ"/>
        </w:rPr>
      </w:pPr>
      <w:r w:rsidRPr="00325778">
        <w:rPr>
          <w:bCs/>
          <w:snapToGrid w:val="0"/>
          <w:sz w:val="18"/>
          <w:szCs w:val="18"/>
          <w:lang w:eastAsia="cs-CZ"/>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233EA4">
        <w:rPr>
          <w:bCs/>
          <w:snapToGrid w:val="0"/>
          <w:sz w:val="18"/>
          <w:szCs w:val="18"/>
          <w:lang w:eastAsia="cs-CZ"/>
        </w:rPr>
        <w:t>zadání</w:t>
      </w:r>
      <w:r w:rsidRPr="00325778">
        <w:rPr>
          <w:bCs/>
          <w:snapToGrid w:val="0"/>
          <w:sz w:val="18"/>
          <w:szCs w:val="18"/>
          <w:lang w:eastAsia="cs-CZ"/>
        </w:rPr>
        <w:t xml:space="preserve">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14:paraId="4768D141" w14:textId="77777777" w:rsidR="005D6A0E" w:rsidRPr="00325778" w:rsidRDefault="005D6A0E" w:rsidP="00AA6ACC">
      <w:pPr>
        <w:pStyle w:val="Smlouva-slo"/>
        <w:numPr>
          <w:ilvl w:val="1"/>
          <w:numId w:val="10"/>
        </w:numPr>
        <w:tabs>
          <w:tab w:val="clear" w:pos="928"/>
        </w:tabs>
        <w:suppressAutoHyphens w:val="0"/>
        <w:spacing w:before="0" w:line="240" w:lineRule="auto"/>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1B309397" w14:textId="77777777" w:rsidR="005D6A0E" w:rsidRPr="00325778" w:rsidRDefault="005D6A0E" w:rsidP="00E91D29">
      <w:pPr>
        <w:pStyle w:val="Smlouva-slo"/>
        <w:numPr>
          <w:ilvl w:val="1"/>
          <w:numId w:val="10"/>
        </w:numPr>
        <w:tabs>
          <w:tab w:val="clear" w:pos="928"/>
        </w:tabs>
        <w:suppressAutoHyphens w:val="0"/>
        <w:spacing w:before="0" w:line="240" w:lineRule="auto"/>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319ACDB1" w14:textId="77777777" w:rsidR="005D6A0E" w:rsidRPr="00573B3C" w:rsidRDefault="005D6A0E" w:rsidP="00E91D29">
      <w:pPr>
        <w:pStyle w:val="Zkladntextodsazen"/>
        <w:numPr>
          <w:ilvl w:val="0"/>
          <w:numId w:val="14"/>
        </w:numPr>
        <w:tabs>
          <w:tab w:val="left" w:pos="-2127"/>
          <w:tab w:val="left" w:pos="-1985"/>
        </w:tabs>
        <w:spacing w:before="60"/>
        <w:ind w:left="850" w:hanging="425"/>
        <w:rPr>
          <w:i w:val="0"/>
          <w:iCs/>
          <w:color w:val="auto"/>
          <w:sz w:val="18"/>
          <w:szCs w:val="18"/>
        </w:rPr>
      </w:pPr>
      <w:r w:rsidRPr="00573B3C">
        <w:rPr>
          <w:i w:val="0"/>
          <w:iCs/>
          <w:color w:val="auto"/>
          <w:sz w:val="18"/>
          <w:szCs w:val="18"/>
        </w:rPr>
        <w:t>Náklady na práce</w:t>
      </w:r>
      <w:r w:rsidR="00EE2B65" w:rsidRPr="00573B3C">
        <w:rPr>
          <w:i w:val="0"/>
          <w:iCs/>
          <w:color w:val="auto"/>
          <w:sz w:val="18"/>
          <w:szCs w:val="18"/>
        </w:rPr>
        <w:t xml:space="preserve"> a činnosti, uvedené v článku III.2.a)</w:t>
      </w:r>
      <w:r w:rsidR="008E5B28" w:rsidRPr="00573B3C">
        <w:rPr>
          <w:i w:val="0"/>
          <w:iCs/>
          <w:color w:val="auto"/>
          <w:sz w:val="18"/>
          <w:szCs w:val="18"/>
        </w:rPr>
        <w:t>,</w:t>
      </w:r>
      <w:r w:rsidRPr="00573B3C">
        <w:rPr>
          <w:i w:val="0"/>
          <w:iCs/>
          <w:color w:val="auto"/>
          <w:sz w:val="18"/>
          <w:szCs w:val="18"/>
        </w:rPr>
        <w:t xml:space="preserve"> jsou zahrnuty v ceně díla.</w:t>
      </w:r>
    </w:p>
    <w:p w14:paraId="1AD1BDDE" w14:textId="77777777" w:rsidR="00F5553B" w:rsidRPr="00325778" w:rsidRDefault="005D6A0E" w:rsidP="00E91D29">
      <w:pPr>
        <w:numPr>
          <w:ilvl w:val="0"/>
          <w:numId w:val="1"/>
        </w:numPr>
        <w:spacing w:before="120"/>
        <w:ind w:left="425" w:hanging="425"/>
        <w:jc w:val="both"/>
        <w:rPr>
          <w:b/>
          <w:sz w:val="18"/>
          <w:szCs w:val="18"/>
        </w:rPr>
      </w:pPr>
      <w:r w:rsidRPr="00325778">
        <w:rPr>
          <w:b/>
          <w:sz w:val="18"/>
          <w:szCs w:val="18"/>
        </w:rPr>
        <w:t>základní požadavky na materiálové provedení</w:t>
      </w:r>
    </w:p>
    <w:p w14:paraId="7B6DBAD2" w14:textId="77777777" w:rsidR="00F5553B" w:rsidRPr="00325778" w:rsidRDefault="005D6A0E" w:rsidP="00E91D29">
      <w:pPr>
        <w:pStyle w:val="Nadpis8"/>
        <w:keepNext w:val="0"/>
        <w:numPr>
          <w:ilvl w:val="0"/>
          <w:numId w:val="16"/>
        </w:numPr>
        <w:spacing w:before="60"/>
        <w:ind w:left="850" w:hanging="425"/>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14:paraId="3BA50DF0" w14:textId="77777777" w:rsidR="005D6A0E" w:rsidRPr="00325778" w:rsidRDefault="00287E96" w:rsidP="00E91D29">
      <w:pPr>
        <w:pStyle w:val="Nadpis8"/>
        <w:keepNext w:val="0"/>
        <w:numPr>
          <w:ilvl w:val="0"/>
          <w:numId w:val="16"/>
        </w:numPr>
        <w:spacing w:before="60"/>
        <w:ind w:left="850" w:hanging="425"/>
        <w:rPr>
          <w:color w:val="auto"/>
          <w:sz w:val="18"/>
          <w:szCs w:val="18"/>
        </w:rPr>
      </w:pPr>
      <w:r>
        <w:rPr>
          <w:color w:val="auto"/>
          <w:sz w:val="18"/>
          <w:szCs w:val="18"/>
        </w:rPr>
        <w:t>O</w:t>
      </w:r>
      <w:r w:rsidR="00223091" w:rsidRPr="00325778">
        <w:rPr>
          <w:color w:val="auto"/>
          <w:sz w:val="18"/>
          <w:szCs w:val="18"/>
        </w:rPr>
        <w:t xml:space="preserve">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46148F92" w14:textId="77777777" w:rsidR="005D6A0E" w:rsidRPr="00325778" w:rsidRDefault="005D6A0E" w:rsidP="00E91D29">
      <w:pPr>
        <w:numPr>
          <w:ilvl w:val="0"/>
          <w:numId w:val="1"/>
        </w:numPr>
        <w:spacing w:before="120"/>
        <w:ind w:left="425" w:hanging="425"/>
        <w:jc w:val="both"/>
        <w:rPr>
          <w:b/>
          <w:sz w:val="18"/>
          <w:szCs w:val="18"/>
        </w:rPr>
      </w:pPr>
      <w:r w:rsidRPr="00325778">
        <w:rPr>
          <w:b/>
          <w:sz w:val="18"/>
          <w:szCs w:val="18"/>
        </w:rPr>
        <w:t>součinnost objednatele a zhotovitele při realizaci díla</w:t>
      </w:r>
    </w:p>
    <w:p w14:paraId="1DD4B6A6" w14:textId="77777777" w:rsidR="0050623F" w:rsidRPr="00287E96" w:rsidRDefault="00287E96" w:rsidP="00E91D29">
      <w:pPr>
        <w:pStyle w:val="Zkladntextodsazen"/>
        <w:numPr>
          <w:ilvl w:val="0"/>
          <w:numId w:val="17"/>
        </w:numPr>
        <w:spacing w:before="60"/>
        <w:ind w:left="850" w:hanging="425"/>
        <w:rPr>
          <w:i w:val="0"/>
          <w:color w:val="auto"/>
          <w:sz w:val="18"/>
          <w:szCs w:val="18"/>
        </w:rPr>
      </w:pPr>
      <w:r>
        <w:rPr>
          <w:i w:val="0"/>
          <w:color w:val="auto"/>
          <w:sz w:val="18"/>
          <w:szCs w:val="18"/>
        </w:rPr>
        <w:t>Objednatel</w:t>
      </w:r>
      <w:r w:rsidR="00A9160E" w:rsidRPr="00287E96">
        <w:rPr>
          <w:i w:val="0"/>
          <w:color w:val="auto"/>
          <w:sz w:val="18"/>
          <w:szCs w:val="18"/>
        </w:rPr>
        <w:t xml:space="preserve"> předá zhotoviteli staveniště.</w:t>
      </w:r>
      <w:r w:rsidR="005D6A0E" w:rsidRPr="00287E96">
        <w:rPr>
          <w:i w:val="0"/>
          <w:color w:val="auto"/>
          <w:sz w:val="18"/>
          <w:szCs w:val="18"/>
        </w:rPr>
        <w:t xml:space="preserve"> </w:t>
      </w:r>
      <w:r>
        <w:rPr>
          <w:i w:val="0"/>
          <w:color w:val="auto"/>
          <w:sz w:val="18"/>
          <w:szCs w:val="18"/>
        </w:rPr>
        <w:t>Objednatel</w:t>
      </w:r>
      <w:r w:rsidR="005D6A0E" w:rsidRPr="00287E96">
        <w:rPr>
          <w:i w:val="0"/>
          <w:color w:val="auto"/>
          <w:sz w:val="18"/>
          <w:szCs w:val="18"/>
        </w:rPr>
        <w:t xml:space="preserve"> bude kontrolovat provádění prací podle </w:t>
      </w:r>
      <w:r>
        <w:rPr>
          <w:i w:val="0"/>
          <w:color w:val="auto"/>
          <w:sz w:val="18"/>
          <w:szCs w:val="18"/>
        </w:rPr>
        <w:t>zadání,</w:t>
      </w:r>
      <w:r w:rsidR="005D6A0E" w:rsidRPr="00287E96">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287E96">
        <w:rPr>
          <w:i w:val="0"/>
          <w:color w:val="auto"/>
          <w:sz w:val="18"/>
          <w:szCs w:val="18"/>
        </w:rPr>
        <w:t> </w:t>
      </w:r>
      <w:r w:rsidR="005D6A0E" w:rsidRPr="00287E96">
        <w:rPr>
          <w:i w:val="0"/>
          <w:color w:val="auto"/>
          <w:sz w:val="18"/>
          <w:szCs w:val="18"/>
        </w:rPr>
        <w:t xml:space="preserve">tyto údaje sdělí </w:t>
      </w:r>
      <w:r>
        <w:rPr>
          <w:i w:val="0"/>
          <w:color w:val="auto"/>
          <w:sz w:val="18"/>
          <w:szCs w:val="18"/>
        </w:rPr>
        <w:t>objednateli</w:t>
      </w:r>
      <w:r w:rsidR="005D6A0E" w:rsidRPr="00287E96">
        <w:rPr>
          <w:i w:val="0"/>
          <w:color w:val="auto"/>
          <w:sz w:val="18"/>
          <w:szCs w:val="18"/>
        </w:rPr>
        <w:t xml:space="preserve"> pro možnost kontrol.</w:t>
      </w:r>
    </w:p>
    <w:p w14:paraId="046FB348" w14:textId="77777777" w:rsidR="0050623F" w:rsidRPr="00325778" w:rsidRDefault="005D6A0E" w:rsidP="00E91D29">
      <w:pPr>
        <w:pStyle w:val="Zkladntextodsazen"/>
        <w:numPr>
          <w:ilvl w:val="0"/>
          <w:numId w:val="17"/>
        </w:numPr>
        <w:spacing w:before="60"/>
        <w:ind w:left="850" w:hanging="425"/>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4C3D94BE" w14:textId="77777777" w:rsidR="005D6A0E" w:rsidRPr="00325778" w:rsidRDefault="005D6A0E" w:rsidP="00E91D29">
      <w:pPr>
        <w:pStyle w:val="Zkladntextodsazen"/>
        <w:numPr>
          <w:ilvl w:val="0"/>
          <w:numId w:val="17"/>
        </w:numPr>
        <w:spacing w:before="60"/>
        <w:ind w:left="850" w:hanging="425"/>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718010B7" w14:textId="77777777" w:rsidR="00057EDB" w:rsidRPr="00325778" w:rsidRDefault="0050623F" w:rsidP="00E91D29">
      <w:pPr>
        <w:pStyle w:val="Zkladntextodsazen"/>
        <w:numPr>
          <w:ilvl w:val="0"/>
          <w:numId w:val="17"/>
        </w:numPr>
        <w:spacing w:before="60"/>
        <w:ind w:left="850" w:hanging="425"/>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590E388F" w14:textId="77777777" w:rsidR="005D6A0E" w:rsidRPr="00325778" w:rsidRDefault="005D6A0E" w:rsidP="00E91D29">
      <w:pPr>
        <w:numPr>
          <w:ilvl w:val="0"/>
          <w:numId w:val="1"/>
        </w:numPr>
        <w:spacing w:before="120"/>
        <w:ind w:left="425" w:hanging="425"/>
        <w:jc w:val="both"/>
        <w:rPr>
          <w:b/>
          <w:sz w:val="18"/>
          <w:szCs w:val="18"/>
        </w:rPr>
      </w:pPr>
      <w:r w:rsidRPr="00325778">
        <w:rPr>
          <w:b/>
          <w:sz w:val="18"/>
          <w:szCs w:val="18"/>
        </w:rPr>
        <w:t>požadavky na dodržování bezpečnosti práce</w:t>
      </w:r>
    </w:p>
    <w:p w14:paraId="119CBE5D" w14:textId="78C94D04" w:rsidR="00D052C8" w:rsidRDefault="00D052C8" w:rsidP="00E91D29">
      <w:pPr>
        <w:pStyle w:val="Zkladntext"/>
        <w:numPr>
          <w:ilvl w:val="0"/>
          <w:numId w:val="33"/>
        </w:numPr>
        <w:spacing w:before="60"/>
        <w:ind w:left="850" w:hanging="425"/>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 xml:space="preserve">zákon č. </w:t>
      </w:r>
      <w:r w:rsidR="00A105AD" w:rsidRPr="00A105AD">
        <w:rPr>
          <w:sz w:val="18"/>
          <w:szCs w:val="18"/>
        </w:rPr>
        <w:t>2</w:t>
      </w:r>
      <w:r w:rsidR="004051BD" w:rsidRPr="00A105AD">
        <w:rPr>
          <w:sz w:val="18"/>
          <w:szCs w:val="18"/>
        </w:rPr>
        <w:t>83/20</w:t>
      </w:r>
      <w:r w:rsidR="00A105AD" w:rsidRPr="00A105AD">
        <w:rPr>
          <w:sz w:val="18"/>
          <w:szCs w:val="18"/>
        </w:rPr>
        <w:t>21</w:t>
      </w:r>
      <w:r w:rsidR="004051BD" w:rsidRPr="00A105AD">
        <w:rPr>
          <w:sz w:val="18"/>
          <w:szCs w:val="18"/>
        </w:rPr>
        <w:t xml:space="preserve"> Sb. </w:t>
      </w:r>
      <w:r w:rsidR="004051BD">
        <w:rPr>
          <w:sz w:val="18"/>
          <w:szCs w:val="18"/>
        </w:rPr>
        <w:t>(</w:t>
      </w:r>
      <w:r w:rsidRPr="00325778">
        <w:rPr>
          <w:sz w:val="18"/>
          <w:szCs w:val="18"/>
        </w:rPr>
        <w:t>stavební zákon</w:t>
      </w:r>
      <w:r w:rsidR="004051BD">
        <w:rPr>
          <w:sz w:val="18"/>
          <w:szCs w:val="18"/>
        </w:rPr>
        <w:t>)</w:t>
      </w:r>
      <w:r w:rsidRPr="00325778">
        <w:rPr>
          <w:sz w:val="18"/>
          <w:szCs w:val="18"/>
        </w:rPr>
        <w:t xml:space="preserve">,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w:t>
      </w:r>
      <w:r w:rsidR="00287E96">
        <w:rPr>
          <w:sz w:val="18"/>
          <w:szCs w:val="18"/>
        </w:rPr>
        <w:t>objednatel</w:t>
      </w:r>
      <w:r w:rsidRPr="00325778">
        <w:rPr>
          <w:sz w:val="18"/>
          <w:szCs w:val="18"/>
        </w:rPr>
        <w:t xml:space="preserve"> právo přerušit práce na stavbě do doby, než zhotovitel sjedná nápravu. Toto přerušení prací není důvodem pro prodloužení termínu plnění.</w:t>
      </w:r>
    </w:p>
    <w:p w14:paraId="453FA54A" w14:textId="77777777" w:rsidR="00D052C8" w:rsidRPr="00325778" w:rsidRDefault="00D052C8" w:rsidP="00E91D29">
      <w:pPr>
        <w:pStyle w:val="Zkladntext"/>
        <w:numPr>
          <w:ilvl w:val="0"/>
          <w:numId w:val="33"/>
        </w:numPr>
        <w:spacing w:before="60"/>
        <w:ind w:left="850" w:hanging="425"/>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35B4E7DE" w14:textId="77777777" w:rsidR="00D052C8" w:rsidRPr="00325778" w:rsidRDefault="00D052C8" w:rsidP="00E91D29">
      <w:pPr>
        <w:pStyle w:val="Zkladntext"/>
        <w:numPr>
          <w:ilvl w:val="0"/>
          <w:numId w:val="33"/>
        </w:numPr>
        <w:spacing w:before="60"/>
        <w:ind w:left="850" w:hanging="425"/>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782FFD45" w14:textId="77777777" w:rsidR="00D052C8" w:rsidRPr="00325778" w:rsidRDefault="00D052C8" w:rsidP="00E91D29">
      <w:pPr>
        <w:pStyle w:val="Zkladntext"/>
        <w:numPr>
          <w:ilvl w:val="0"/>
          <w:numId w:val="33"/>
        </w:numPr>
        <w:spacing w:before="60"/>
        <w:ind w:left="850" w:hanging="425"/>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64144729" w14:textId="77777777" w:rsidR="00261BDE" w:rsidRDefault="00D052C8" w:rsidP="00E91D29">
      <w:pPr>
        <w:pStyle w:val="Zkladntext"/>
        <w:numPr>
          <w:ilvl w:val="0"/>
          <w:numId w:val="33"/>
        </w:numPr>
        <w:spacing w:before="60"/>
        <w:ind w:left="850" w:hanging="425"/>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78FADCE9" w14:textId="77777777" w:rsidR="00D052C8" w:rsidRPr="00325778" w:rsidRDefault="00D052C8" w:rsidP="00E91D29">
      <w:pPr>
        <w:pStyle w:val="Zkladntext"/>
        <w:numPr>
          <w:ilvl w:val="0"/>
          <w:numId w:val="33"/>
        </w:numPr>
        <w:spacing w:before="60"/>
        <w:ind w:left="850" w:hanging="425"/>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AF9E1DC" w14:textId="77777777" w:rsidR="00D052C8" w:rsidRPr="00325778" w:rsidRDefault="00D052C8" w:rsidP="00E91D29">
      <w:pPr>
        <w:pStyle w:val="Zkladntext"/>
        <w:numPr>
          <w:ilvl w:val="0"/>
          <w:numId w:val="33"/>
        </w:numPr>
        <w:spacing w:before="60"/>
        <w:ind w:left="850" w:hanging="425"/>
        <w:jc w:val="both"/>
        <w:rPr>
          <w:sz w:val="18"/>
          <w:szCs w:val="18"/>
        </w:rPr>
      </w:pPr>
      <w:r w:rsidRPr="00325778">
        <w:rPr>
          <w:sz w:val="18"/>
          <w:szCs w:val="18"/>
        </w:rPr>
        <w:lastRenderedPageBreak/>
        <w:t xml:space="preserve">Zhotovitel je povinen zabezpečit na vlastní náklady vytyčení prostoru, na který může v důsledku instalačních prací dopadat suť a jiný stavební materiál, jakož i vyznačit zákaz vstupu osob do tohoto prostoru. </w:t>
      </w:r>
    </w:p>
    <w:p w14:paraId="6F5AA1A4" w14:textId="77777777" w:rsidR="00D052C8" w:rsidRPr="00325778" w:rsidRDefault="00D052C8" w:rsidP="00E91D29">
      <w:pPr>
        <w:pStyle w:val="Zkladntext"/>
        <w:numPr>
          <w:ilvl w:val="0"/>
          <w:numId w:val="33"/>
        </w:numPr>
        <w:spacing w:before="60"/>
        <w:ind w:left="850" w:hanging="425"/>
        <w:jc w:val="both"/>
        <w:rPr>
          <w:sz w:val="18"/>
          <w:szCs w:val="18"/>
        </w:rPr>
      </w:pPr>
      <w:r w:rsidRPr="00325778">
        <w:rPr>
          <w:sz w:val="18"/>
          <w:szCs w:val="18"/>
        </w:rPr>
        <w:t>Zhotovitel je povinen dílo provádět tak, aby nedocházelo k obtěžování okolního prostředí hlukem a prachem nad míru přiměřenou poměrům.</w:t>
      </w:r>
    </w:p>
    <w:p w14:paraId="02F7FFED" w14:textId="3E0565F4" w:rsidR="00D052C8" w:rsidRPr="00325778" w:rsidRDefault="00D052C8" w:rsidP="00E91D29">
      <w:pPr>
        <w:pStyle w:val="Zkladntext"/>
        <w:numPr>
          <w:ilvl w:val="0"/>
          <w:numId w:val="33"/>
        </w:numPr>
        <w:spacing w:before="60"/>
        <w:ind w:left="850" w:hanging="425"/>
        <w:jc w:val="both"/>
        <w:rPr>
          <w:sz w:val="18"/>
          <w:szCs w:val="18"/>
        </w:rPr>
      </w:pPr>
      <w:r w:rsidRPr="00325778">
        <w:rPr>
          <w:sz w:val="18"/>
          <w:szCs w:val="18"/>
        </w:rPr>
        <w:t>Vyplývá-li to ze zvláštních právních předpisů, jmenuje objednatel koordinátora bezpečnosti práce na stav</w:t>
      </w:r>
      <w:r w:rsidR="00A105AD">
        <w:rPr>
          <w:sz w:val="18"/>
          <w:szCs w:val="18"/>
        </w:rPr>
        <w:t>bě</w:t>
      </w:r>
      <w:r w:rsidRPr="00325778">
        <w:rPr>
          <w:sz w:val="18"/>
          <w:szCs w:val="18"/>
        </w:rPr>
        <w:t xml:space="preserve">. </w:t>
      </w:r>
    </w:p>
    <w:p w14:paraId="7F21D793" w14:textId="77777777" w:rsidR="00D052C8" w:rsidRPr="00287E96" w:rsidRDefault="00287E96" w:rsidP="00E91D29">
      <w:pPr>
        <w:pStyle w:val="Zkladntext"/>
        <w:numPr>
          <w:ilvl w:val="0"/>
          <w:numId w:val="33"/>
        </w:numPr>
        <w:spacing w:before="60"/>
        <w:ind w:left="850" w:hanging="425"/>
        <w:jc w:val="both"/>
        <w:rPr>
          <w:sz w:val="18"/>
          <w:szCs w:val="18"/>
        </w:rPr>
      </w:pPr>
      <w:r>
        <w:rPr>
          <w:sz w:val="18"/>
          <w:szCs w:val="18"/>
        </w:rPr>
        <w:t xml:space="preserve">Zhotovitel je povinen provádět dílo v </w:t>
      </w:r>
      <w:r w:rsidR="00D052C8" w:rsidRPr="00287E96">
        <w:rPr>
          <w:sz w:val="18"/>
          <w:szCs w:val="18"/>
        </w:rPr>
        <w:t>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w:t>
      </w:r>
      <w:r>
        <w:rPr>
          <w:sz w:val="18"/>
          <w:szCs w:val="18"/>
        </w:rPr>
        <w:t>.</w:t>
      </w:r>
      <w:r w:rsidR="00D052C8" w:rsidRPr="00287E96">
        <w:rPr>
          <w:sz w:val="18"/>
          <w:szCs w:val="18"/>
        </w:rPr>
        <w:t xml:space="preserve"> Zhotovitel je povinen zavázat k součinnosti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w:t>
      </w:r>
      <w:r w:rsidR="00E85C09">
        <w:rPr>
          <w:sz w:val="18"/>
          <w:szCs w:val="18"/>
        </w:rPr>
        <w:t xml:space="preserve">. </w:t>
      </w:r>
    </w:p>
    <w:p w14:paraId="4F4B2887"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Doklady o územním řízení a stavebním povolení</w:t>
      </w:r>
    </w:p>
    <w:p w14:paraId="115EA547" w14:textId="477CFB5A" w:rsidR="00CB0B5A" w:rsidRPr="00B95890" w:rsidRDefault="009005F3" w:rsidP="00E91D29">
      <w:pPr>
        <w:pStyle w:val="Zkladntext"/>
        <w:numPr>
          <w:ilvl w:val="0"/>
          <w:numId w:val="30"/>
        </w:numPr>
        <w:spacing w:before="60"/>
        <w:ind w:left="425" w:hanging="425"/>
        <w:jc w:val="both"/>
        <w:rPr>
          <w:bCs/>
          <w:sz w:val="18"/>
          <w:szCs w:val="18"/>
        </w:rPr>
      </w:pPr>
      <w:r w:rsidRPr="009005F3">
        <w:rPr>
          <w:sz w:val="18"/>
          <w:szCs w:val="18"/>
        </w:rPr>
        <w:t>S</w:t>
      </w:r>
      <w:r w:rsidR="00AA7052" w:rsidRPr="00AA7052">
        <w:rPr>
          <w:sz w:val="18"/>
          <w:szCs w:val="18"/>
        </w:rPr>
        <w:t xml:space="preserve">polečné povolení stavebního záměru pod názvem: </w:t>
      </w:r>
      <w:r w:rsidR="00332F20" w:rsidRPr="00332F20">
        <w:rPr>
          <w:sz w:val="18"/>
          <w:szCs w:val="18"/>
        </w:rPr>
        <w:t>„</w:t>
      </w:r>
      <w:r w:rsidR="00A105AD" w:rsidRPr="00A105AD">
        <w:rPr>
          <w:sz w:val="18"/>
          <w:szCs w:val="18"/>
        </w:rPr>
        <w:t xml:space="preserve">Přechod pro chodce a </w:t>
      </w:r>
      <w:proofErr w:type="spellStart"/>
      <w:r w:rsidR="00A105AD" w:rsidRPr="00A105AD">
        <w:rPr>
          <w:sz w:val="18"/>
          <w:szCs w:val="18"/>
        </w:rPr>
        <w:t>pochozí</w:t>
      </w:r>
      <w:proofErr w:type="spellEnd"/>
      <w:r w:rsidR="00A105AD" w:rsidRPr="00A105AD">
        <w:rPr>
          <w:sz w:val="18"/>
          <w:szCs w:val="18"/>
        </w:rPr>
        <w:t xml:space="preserve"> plochy na ul. Pod Lipami, Bruntál</w:t>
      </w:r>
      <w:r w:rsidR="00332F20" w:rsidRPr="00332F20">
        <w:rPr>
          <w:sz w:val="18"/>
          <w:szCs w:val="18"/>
        </w:rPr>
        <w:t>“</w:t>
      </w:r>
      <w:r w:rsidR="00332F20">
        <w:rPr>
          <w:sz w:val="18"/>
          <w:szCs w:val="18"/>
        </w:rPr>
        <w:t xml:space="preserve">, které </w:t>
      </w:r>
      <w:r w:rsidR="00AA7052" w:rsidRPr="00AA7052">
        <w:rPr>
          <w:sz w:val="18"/>
          <w:szCs w:val="18"/>
        </w:rPr>
        <w:t xml:space="preserve">vydal odbor VÚP Městského úřadu Bruntál dne </w:t>
      </w:r>
      <w:r w:rsidR="00A105AD">
        <w:rPr>
          <w:sz w:val="18"/>
          <w:szCs w:val="18"/>
        </w:rPr>
        <w:t>17.2.2025</w:t>
      </w:r>
      <w:r w:rsidR="00AA7052" w:rsidRPr="00AA7052">
        <w:rPr>
          <w:sz w:val="18"/>
          <w:szCs w:val="18"/>
        </w:rPr>
        <w:t xml:space="preserve"> pod č.j. MUBR/</w:t>
      </w:r>
      <w:r w:rsidR="00365DAD">
        <w:rPr>
          <w:sz w:val="18"/>
          <w:szCs w:val="18"/>
        </w:rPr>
        <w:t>1115</w:t>
      </w:r>
      <w:r w:rsidR="00A105AD">
        <w:rPr>
          <w:sz w:val="18"/>
          <w:szCs w:val="18"/>
        </w:rPr>
        <w:t>38</w:t>
      </w:r>
      <w:r w:rsidR="00AA7052" w:rsidRPr="00AA7052">
        <w:rPr>
          <w:sz w:val="18"/>
          <w:szCs w:val="18"/>
        </w:rPr>
        <w:t>-</w:t>
      </w:r>
      <w:r w:rsidR="00365DAD">
        <w:rPr>
          <w:sz w:val="18"/>
          <w:szCs w:val="18"/>
        </w:rPr>
        <w:t>20</w:t>
      </w:r>
      <w:r w:rsidR="00AA7052" w:rsidRPr="00AA7052">
        <w:rPr>
          <w:sz w:val="18"/>
          <w:szCs w:val="18"/>
        </w:rPr>
        <w:t>2</w:t>
      </w:r>
      <w:r w:rsidR="00332F20">
        <w:rPr>
          <w:sz w:val="18"/>
          <w:szCs w:val="18"/>
        </w:rPr>
        <w:t>3</w:t>
      </w:r>
      <w:r w:rsidR="00AA7052" w:rsidRPr="00AA7052">
        <w:rPr>
          <w:sz w:val="18"/>
          <w:szCs w:val="18"/>
        </w:rPr>
        <w:t>/</w:t>
      </w:r>
      <w:proofErr w:type="spellStart"/>
      <w:r w:rsidR="00332F20">
        <w:rPr>
          <w:sz w:val="18"/>
          <w:szCs w:val="18"/>
        </w:rPr>
        <w:t>p</w:t>
      </w:r>
      <w:r w:rsidR="00A105AD">
        <w:rPr>
          <w:sz w:val="18"/>
          <w:szCs w:val="18"/>
        </w:rPr>
        <w:t>r</w:t>
      </w:r>
      <w:r w:rsidR="00332F20">
        <w:rPr>
          <w:sz w:val="18"/>
          <w:szCs w:val="18"/>
        </w:rPr>
        <w:t>i</w:t>
      </w:r>
      <w:proofErr w:type="spellEnd"/>
      <w:r w:rsidR="00365DAD">
        <w:rPr>
          <w:sz w:val="18"/>
          <w:szCs w:val="18"/>
        </w:rPr>
        <w:t xml:space="preserve">, pravomocné dnem </w:t>
      </w:r>
      <w:r w:rsidR="00A105AD">
        <w:rPr>
          <w:sz w:val="18"/>
          <w:szCs w:val="18"/>
        </w:rPr>
        <w:t>18.3.2025</w:t>
      </w:r>
      <w:r>
        <w:rPr>
          <w:sz w:val="18"/>
          <w:szCs w:val="18"/>
        </w:rPr>
        <w:t>.</w:t>
      </w:r>
    </w:p>
    <w:p w14:paraId="6F3FF2CC" w14:textId="77777777" w:rsidR="005D6A0E" w:rsidRPr="00AA6ACC" w:rsidRDefault="005D6A0E" w:rsidP="007B6635">
      <w:pPr>
        <w:numPr>
          <w:ilvl w:val="0"/>
          <w:numId w:val="24"/>
        </w:numPr>
        <w:spacing w:before="840" w:after="240"/>
        <w:ind w:left="454" w:hanging="454"/>
        <w:jc w:val="center"/>
        <w:rPr>
          <w:b/>
          <w:sz w:val="18"/>
          <w:szCs w:val="18"/>
        </w:rPr>
      </w:pPr>
      <w:r w:rsidRPr="00AA6ACC">
        <w:rPr>
          <w:b/>
          <w:sz w:val="18"/>
          <w:szCs w:val="18"/>
        </w:rPr>
        <w:t>Cena díla</w:t>
      </w:r>
    </w:p>
    <w:p w14:paraId="03526A68" w14:textId="02CE6728" w:rsidR="0099709D" w:rsidRDefault="0099709D" w:rsidP="00AA6ACC">
      <w:pPr>
        <w:pStyle w:val="Zkladntext"/>
        <w:numPr>
          <w:ilvl w:val="0"/>
          <w:numId w:val="18"/>
        </w:numPr>
        <w:tabs>
          <w:tab w:val="clear" w:pos="794"/>
          <w:tab w:val="left" w:pos="426"/>
        </w:tabs>
        <w:spacing w:before="60"/>
        <w:ind w:left="426" w:hanging="426"/>
        <w:jc w:val="both"/>
        <w:rPr>
          <w:sz w:val="18"/>
          <w:szCs w:val="18"/>
        </w:rPr>
      </w:pPr>
      <w:r w:rsidRPr="007D0FB7">
        <w:rPr>
          <w:sz w:val="18"/>
          <w:szCs w:val="18"/>
        </w:rPr>
        <w:t xml:space="preserve">Cena za provedení díla byla sjednána dohodou smluvních stran ve </w:t>
      </w:r>
      <w:r w:rsidRPr="00AA6ACC">
        <w:rPr>
          <w:b/>
          <w:sz w:val="18"/>
          <w:szCs w:val="18"/>
        </w:rPr>
        <w:t xml:space="preserve">výši </w:t>
      </w:r>
      <w:r w:rsidR="00AA6ACC" w:rsidRPr="00AA6ACC">
        <w:rPr>
          <w:b/>
          <w:sz w:val="18"/>
          <w:szCs w:val="18"/>
        </w:rPr>
        <w:t>462 300,-</w:t>
      </w:r>
      <w:r w:rsidR="009005F3" w:rsidRPr="001B51DE">
        <w:rPr>
          <w:b/>
          <w:sz w:val="18"/>
          <w:szCs w:val="18"/>
        </w:rPr>
        <w:t xml:space="preserve"> </w:t>
      </w:r>
      <w:r w:rsidRPr="001B51DE">
        <w:rPr>
          <w:b/>
          <w:sz w:val="18"/>
          <w:szCs w:val="18"/>
        </w:rPr>
        <w:t>Kč (slovy:</w:t>
      </w:r>
      <w:r w:rsidR="00AA6ACC">
        <w:rPr>
          <w:b/>
          <w:sz w:val="18"/>
          <w:szCs w:val="18"/>
        </w:rPr>
        <w:t xml:space="preserve"> </w:t>
      </w:r>
      <w:r w:rsidR="00AA6ACC" w:rsidRPr="00AA6ACC">
        <w:rPr>
          <w:b/>
          <w:sz w:val="18"/>
          <w:szCs w:val="18"/>
        </w:rPr>
        <w:t>čtyři sta šedesát dva tisíc tři sta korun českých</w:t>
      </w:r>
      <w:r w:rsidRPr="001B51DE">
        <w:rPr>
          <w:b/>
          <w:sz w:val="18"/>
          <w:szCs w:val="18"/>
        </w:rPr>
        <w:t>)</w:t>
      </w:r>
      <w:r w:rsidR="007512E8" w:rsidRPr="001B51DE">
        <w:rPr>
          <w:sz w:val="18"/>
          <w:szCs w:val="18"/>
        </w:rPr>
        <w:t xml:space="preserve"> </w:t>
      </w:r>
      <w:r w:rsidRPr="001B51DE">
        <w:rPr>
          <w:b/>
          <w:sz w:val="18"/>
          <w:szCs w:val="18"/>
        </w:rPr>
        <w:t xml:space="preserve">bez DPH. </w:t>
      </w:r>
      <w:r w:rsidRPr="001B51DE">
        <w:rPr>
          <w:sz w:val="18"/>
          <w:szCs w:val="18"/>
        </w:rPr>
        <w:t>K t</w:t>
      </w:r>
      <w:r w:rsidRPr="0099709D">
        <w:rPr>
          <w:sz w:val="18"/>
          <w:szCs w:val="18"/>
        </w:rPr>
        <w:t>akto sjednané ceně bude připočítána DPH dle platné sazby</w:t>
      </w:r>
      <w:r w:rsidR="007512E8">
        <w:rPr>
          <w:sz w:val="18"/>
          <w:szCs w:val="18"/>
        </w:rPr>
        <w:t>.</w:t>
      </w:r>
    </w:p>
    <w:p w14:paraId="0BC8D9A6" w14:textId="77777777" w:rsidR="000D3490" w:rsidRPr="00325778" w:rsidRDefault="0099709D" w:rsidP="00AA6ACC">
      <w:pPr>
        <w:pStyle w:val="Zkladntext"/>
        <w:numPr>
          <w:ilvl w:val="0"/>
          <w:numId w:val="18"/>
        </w:numPr>
        <w:tabs>
          <w:tab w:val="clear" w:pos="794"/>
          <w:tab w:val="left" w:pos="426"/>
        </w:tabs>
        <w:spacing w:before="60"/>
        <w:ind w:left="426" w:hanging="426"/>
        <w:jc w:val="both"/>
        <w:rPr>
          <w:sz w:val="18"/>
          <w:szCs w:val="18"/>
        </w:rPr>
      </w:pPr>
      <w:r>
        <w:rPr>
          <w:sz w:val="18"/>
          <w:szCs w:val="18"/>
        </w:rPr>
        <w:t xml:space="preserve">Celková </w:t>
      </w:r>
      <w:r w:rsidR="000D3490" w:rsidRPr="00325778">
        <w:rPr>
          <w:sz w:val="18"/>
          <w:szCs w:val="18"/>
        </w:rPr>
        <w:t xml:space="preserve">nabídková cena díla je zpracována v souladu se </w:t>
      </w:r>
      <w:r w:rsidR="007512E8">
        <w:rPr>
          <w:sz w:val="18"/>
          <w:szCs w:val="18"/>
        </w:rPr>
        <w:t xml:space="preserve">zadáním </w:t>
      </w:r>
      <w:r w:rsidR="000D3490" w:rsidRPr="00325778">
        <w:rPr>
          <w:sz w:val="18"/>
          <w:szCs w:val="18"/>
        </w:rPr>
        <w:t>a je stanovena zejména oceněním závazného výkazu výměr. Součástí celkové nejvýše přípustné ceny díla jsou veškeré náklady související s řádným provedením a</w:t>
      </w:r>
      <w:r w:rsidR="00225774" w:rsidRPr="00325778">
        <w:rPr>
          <w:sz w:val="18"/>
          <w:szCs w:val="18"/>
        </w:rPr>
        <w:t> </w:t>
      </w:r>
      <w:r w:rsidR="000D3490" w:rsidRPr="00325778">
        <w:rPr>
          <w:sz w:val="18"/>
          <w:szCs w:val="18"/>
        </w:rPr>
        <w:t xml:space="preserve">dokončením díla a včetně veškerých nákladů nezbytných ke splnění všech povinností zhotovitele dle této smlouvy, </w:t>
      </w:r>
      <w:r w:rsidR="007512E8">
        <w:rPr>
          <w:sz w:val="18"/>
          <w:szCs w:val="18"/>
        </w:rPr>
        <w:t>zadání</w:t>
      </w:r>
      <w:r w:rsidR="000D3490" w:rsidRPr="00325778">
        <w:rPr>
          <w:sz w:val="18"/>
          <w:szCs w:val="18"/>
        </w:rPr>
        <w:t xml:space="preserve"> a dle obecně závazných právních předpisů. Zhotovitel prohlašuje, že se seznámil s místními podmínkami souvisejícími se zhotovováním díla a v ceně díla zohlednil veškeré možné okolnosti s ohledem na charakter a rozsah díla.</w:t>
      </w:r>
    </w:p>
    <w:p w14:paraId="33525BD2" w14:textId="77777777" w:rsidR="000D3490" w:rsidRPr="00325778" w:rsidRDefault="000D3490" w:rsidP="00AA6ACC">
      <w:pPr>
        <w:pStyle w:val="Zkladntext"/>
        <w:numPr>
          <w:ilvl w:val="0"/>
          <w:numId w:val="18"/>
        </w:numPr>
        <w:tabs>
          <w:tab w:val="clear" w:pos="794"/>
          <w:tab w:val="left" w:pos="426"/>
        </w:tabs>
        <w:spacing w:before="60"/>
        <w:ind w:left="426" w:hanging="426"/>
        <w:jc w:val="both"/>
        <w:rPr>
          <w:sz w:val="18"/>
          <w:szCs w:val="18"/>
        </w:rPr>
      </w:pPr>
      <w:r w:rsidRPr="00325778">
        <w:rPr>
          <w:iCs/>
          <w:sz w:val="18"/>
          <w:szCs w:val="18"/>
        </w:rPr>
        <w:t>Výše DPH je stanovena dle zákona č. 235/2004 Sb. v platném znění.</w:t>
      </w:r>
    </w:p>
    <w:p w14:paraId="79995FB1" w14:textId="77777777" w:rsidR="000D3490" w:rsidRPr="00325778" w:rsidRDefault="00F52BB9" w:rsidP="00AA6ACC">
      <w:pPr>
        <w:pStyle w:val="Zkladntext"/>
        <w:tabs>
          <w:tab w:val="left" w:pos="426"/>
        </w:tabs>
        <w:spacing w:before="60"/>
        <w:ind w:left="426"/>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14:paraId="0BF90725" w14:textId="77777777" w:rsidR="000D3490" w:rsidRPr="00325778" w:rsidRDefault="000D3490" w:rsidP="00AA6ACC">
      <w:pPr>
        <w:pStyle w:val="Zkladntext21"/>
        <w:numPr>
          <w:ilvl w:val="0"/>
          <w:numId w:val="18"/>
        </w:numPr>
        <w:tabs>
          <w:tab w:val="clear" w:pos="794"/>
          <w:tab w:val="left" w:pos="426"/>
        </w:tabs>
        <w:spacing w:before="60"/>
        <w:ind w:left="426" w:hanging="426"/>
        <w:rPr>
          <w:b/>
          <w:bCs/>
          <w:sz w:val="18"/>
          <w:szCs w:val="18"/>
        </w:rPr>
      </w:pPr>
      <w:r w:rsidRPr="00325778">
        <w:rPr>
          <w:b/>
          <w:bCs/>
          <w:sz w:val="18"/>
          <w:szCs w:val="18"/>
        </w:rPr>
        <w:t>Cena za zhotovení díla obsahuje náklady na předvídatelné vícepráce. Takto stanovená cena díla je nejvýše přípustnou cenou.</w:t>
      </w:r>
    </w:p>
    <w:p w14:paraId="6B93DFA5" w14:textId="77777777" w:rsidR="000D3490" w:rsidRPr="00325778" w:rsidRDefault="000D3490" w:rsidP="00AA6ACC">
      <w:pPr>
        <w:pStyle w:val="Textvbloku"/>
        <w:numPr>
          <w:ilvl w:val="0"/>
          <w:numId w:val="18"/>
        </w:numPr>
        <w:tabs>
          <w:tab w:val="clear" w:pos="794"/>
          <w:tab w:val="left" w:pos="426"/>
        </w:tabs>
        <w:spacing w:before="60"/>
        <w:ind w:left="426" w:right="0" w:hanging="426"/>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14:paraId="22F7A88A" w14:textId="77777777" w:rsidR="00261BDE" w:rsidRDefault="00393603" w:rsidP="00AA6ACC">
      <w:pPr>
        <w:pStyle w:val="Textvbloku"/>
        <w:numPr>
          <w:ilvl w:val="0"/>
          <w:numId w:val="18"/>
        </w:numPr>
        <w:tabs>
          <w:tab w:val="clear" w:pos="794"/>
          <w:tab w:val="left" w:pos="426"/>
        </w:tabs>
        <w:spacing w:before="60"/>
        <w:ind w:left="426" w:right="0" w:hanging="426"/>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4F1118">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14:paraId="120989AE" w14:textId="412CC897" w:rsidR="00C46B4B" w:rsidRDefault="00B51ECE" w:rsidP="00AA6ACC">
      <w:pPr>
        <w:numPr>
          <w:ilvl w:val="0"/>
          <w:numId w:val="18"/>
        </w:numPr>
        <w:tabs>
          <w:tab w:val="clear" w:pos="794"/>
          <w:tab w:val="left" w:pos="426"/>
        </w:tabs>
        <w:spacing w:before="60"/>
        <w:ind w:left="426" w:hanging="426"/>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w:t>
      </w:r>
      <w:r w:rsidR="000857F1">
        <w:rPr>
          <w:sz w:val="18"/>
          <w:szCs w:val="18"/>
          <w:lang w:eastAsia="en-US"/>
        </w:rPr>
        <w:t xml:space="preserve"> a</w:t>
      </w:r>
      <w:r w:rsidRPr="00325778">
        <w:rPr>
          <w:sz w:val="18"/>
          <w:szCs w:val="18"/>
          <w:lang w:eastAsia="en-US"/>
        </w:rPr>
        <w:t xml:space="preserve">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w:t>
      </w:r>
      <w:r w:rsidR="00A00EBF" w:rsidRPr="00A00EBF">
        <w:rPr>
          <w:sz w:val="18"/>
          <w:szCs w:val="18"/>
          <w:lang w:eastAsia="en-US"/>
        </w:rPr>
        <w:t>V případě, že se bude jednat o položky tzv. nové, nevyskytující se ve výkazu výměr, bude cena Víceprací stanovena ve výši cen stavebních prací uvedených v příslušných Katalozích popisů a směrných cen stavebních prací vydaných společností RTS Brno, a.s., a to dle cenové soustavy, ve které byl zhotovitelem zpracován výkaz výměr (dále jen „Příslušná cenová soustava“), v její aktuální cenové úrovni</w:t>
      </w:r>
      <w:r w:rsidR="00075F82">
        <w:rPr>
          <w:sz w:val="18"/>
          <w:szCs w:val="18"/>
          <w:lang w:eastAsia="en-US"/>
        </w:rPr>
        <w:t xml:space="preserve"> ke dni podpisu smlouvy</w:t>
      </w:r>
      <w:r w:rsidR="00A00EBF" w:rsidRPr="00A00EBF">
        <w:rPr>
          <w:sz w:val="18"/>
          <w:szCs w:val="18"/>
          <w:lang w:eastAsia="en-US"/>
        </w:rPr>
        <w:t>.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75F82">
        <w:rPr>
          <w:snapToGrid w:val="0"/>
          <w:sz w:val="18"/>
          <w:szCs w:val="18"/>
        </w:rPr>
        <w:t xml:space="preserve"> </w:t>
      </w:r>
      <w:r w:rsidR="00075F82" w:rsidRPr="00325778">
        <w:rPr>
          <w:snapToGrid w:val="0"/>
          <w:sz w:val="18"/>
          <w:szCs w:val="18"/>
        </w:rPr>
        <w:t>Opakující</w:t>
      </w:r>
      <w:r w:rsidR="00075F82">
        <w:rPr>
          <w:snapToGrid w:val="0"/>
          <w:sz w:val="18"/>
          <w:szCs w:val="18"/>
        </w:rPr>
        <w:t xml:space="preserve"> </w:t>
      </w:r>
      <w:r w:rsidR="00075F82" w:rsidRPr="00325778">
        <w:rPr>
          <w:snapToGrid w:val="0"/>
          <w:sz w:val="18"/>
          <w:szCs w:val="18"/>
        </w:rPr>
        <w:t>se položky ve výkazu výměr</w:t>
      </w:r>
      <w:r w:rsidR="00075F82">
        <w:rPr>
          <w:snapToGrid w:val="0"/>
          <w:sz w:val="18"/>
          <w:szCs w:val="18"/>
        </w:rPr>
        <w:t>,</w:t>
      </w:r>
      <w:r w:rsidR="00075F82" w:rsidRPr="00325778">
        <w:rPr>
          <w:snapToGrid w:val="0"/>
          <w:sz w:val="18"/>
          <w:szCs w:val="18"/>
        </w:rPr>
        <w:t xml:space="preserve"> musí být oceněny stejnou jednotkovou cenou.</w:t>
      </w:r>
    </w:p>
    <w:p w14:paraId="6E182457" w14:textId="77777777" w:rsidR="007B6635" w:rsidRPr="00325778" w:rsidRDefault="007B6635" w:rsidP="007B6635">
      <w:pPr>
        <w:tabs>
          <w:tab w:val="left" w:pos="426"/>
        </w:tabs>
        <w:spacing w:before="60"/>
        <w:jc w:val="both"/>
        <w:rPr>
          <w:snapToGrid w:val="0"/>
          <w:sz w:val="18"/>
          <w:szCs w:val="18"/>
        </w:rPr>
      </w:pPr>
    </w:p>
    <w:p w14:paraId="68A12662" w14:textId="77777777" w:rsidR="00153C12" w:rsidRPr="00325778" w:rsidRDefault="00B969E7" w:rsidP="007B6635">
      <w:pPr>
        <w:numPr>
          <w:ilvl w:val="0"/>
          <w:numId w:val="24"/>
        </w:numPr>
        <w:spacing w:before="840" w:after="240"/>
        <w:ind w:left="454" w:hanging="454"/>
        <w:jc w:val="center"/>
        <w:rPr>
          <w:b/>
          <w:sz w:val="18"/>
          <w:szCs w:val="18"/>
        </w:rPr>
      </w:pPr>
      <w:r w:rsidRPr="00325778">
        <w:rPr>
          <w:b/>
          <w:sz w:val="18"/>
          <w:szCs w:val="18"/>
        </w:rPr>
        <w:lastRenderedPageBreak/>
        <w:t>Termíny realizace</w:t>
      </w:r>
    </w:p>
    <w:p w14:paraId="094A5A97" w14:textId="77777777" w:rsidR="000F5F66" w:rsidRPr="0008465E" w:rsidRDefault="000F5F66" w:rsidP="00AA6ACC">
      <w:pPr>
        <w:numPr>
          <w:ilvl w:val="0"/>
          <w:numId w:val="25"/>
        </w:numPr>
        <w:tabs>
          <w:tab w:val="clear" w:pos="794"/>
        </w:tabs>
        <w:spacing w:before="60"/>
        <w:ind w:left="425" w:hanging="425"/>
        <w:jc w:val="both"/>
        <w:rPr>
          <w:sz w:val="18"/>
          <w:szCs w:val="18"/>
        </w:rPr>
      </w:pPr>
      <w:r w:rsidRPr="00F303A2">
        <w:rPr>
          <w:sz w:val="18"/>
          <w:szCs w:val="18"/>
        </w:rPr>
        <w:t>Zhotovitel se zavazuje provést dílo v těchto termínech:</w:t>
      </w:r>
    </w:p>
    <w:p w14:paraId="0482164B" w14:textId="48719744" w:rsidR="000F5F66" w:rsidRPr="00AA6ACC" w:rsidRDefault="000F5F66" w:rsidP="00AA6ACC">
      <w:pPr>
        <w:numPr>
          <w:ilvl w:val="0"/>
          <w:numId w:val="34"/>
        </w:numPr>
        <w:tabs>
          <w:tab w:val="clear" w:pos="454"/>
        </w:tabs>
        <w:spacing w:before="60"/>
        <w:ind w:left="850" w:hanging="425"/>
        <w:jc w:val="both"/>
        <w:rPr>
          <w:sz w:val="18"/>
          <w:szCs w:val="18"/>
        </w:rPr>
      </w:pPr>
      <w:bookmarkStart w:id="0" w:name="_Ref521213272"/>
      <w:r w:rsidRPr="00AA6ACC">
        <w:rPr>
          <w:sz w:val="18"/>
          <w:szCs w:val="18"/>
        </w:rPr>
        <w:t xml:space="preserve">termín předání a převzetí staveniště do: </w:t>
      </w:r>
      <w:bookmarkEnd w:id="0"/>
      <w:r w:rsidR="00762183" w:rsidRPr="00AA6ACC">
        <w:rPr>
          <w:b/>
          <w:sz w:val="18"/>
          <w:szCs w:val="18"/>
        </w:rPr>
        <w:t>5</w:t>
      </w:r>
      <w:r w:rsidRPr="00AA6ACC">
        <w:rPr>
          <w:b/>
          <w:sz w:val="18"/>
          <w:szCs w:val="18"/>
        </w:rPr>
        <w:t xml:space="preserve"> – ti </w:t>
      </w:r>
      <w:r w:rsidR="00915C98" w:rsidRPr="00AA6ACC">
        <w:rPr>
          <w:b/>
          <w:sz w:val="18"/>
          <w:szCs w:val="18"/>
        </w:rPr>
        <w:t xml:space="preserve">kalendářních </w:t>
      </w:r>
      <w:r w:rsidRPr="00AA6ACC">
        <w:rPr>
          <w:b/>
          <w:sz w:val="18"/>
          <w:szCs w:val="18"/>
        </w:rPr>
        <w:t>dnů od písemné výzvy objednatele k převzetí staveniště</w:t>
      </w:r>
      <w:r w:rsidR="00E21113" w:rsidRPr="00AA6ACC">
        <w:rPr>
          <w:b/>
          <w:sz w:val="18"/>
          <w:szCs w:val="18"/>
        </w:rPr>
        <w:t xml:space="preserve"> </w:t>
      </w:r>
      <w:r w:rsidR="00D649D0" w:rsidRPr="00AA6ACC">
        <w:rPr>
          <w:b/>
          <w:sz w:val="18"/>
          <w:szCs w:val="18"/>
        </w:rPr>
        <w:t xml:space="preserve">(předpoklad </w:t>
      </w:r>
      <w:r w:rsidR="00916636" w:rsidRPr="00AA6ACC">
        <w:rPr>
          <w:b/>
          <w:sz w:val="18"/>
          <w:szCs w:val="18"/>
        </w:rPr>
        <w:t xml:space="preserve">od </w:t>
      </w:r>
      <w:r w:rsidR="00E01489" w:rsidRPr="00AA6ACC">
        <w:rPr>
          <w:b/>
          <w:sz w:val="18"/>
          <w:szCs w:val="18"/>
        </w:rPr>
        <w:t>8</w:t>
      </w:r>
      <w:r w:rsidR="001B51DE" w:rsidRPr="00AA6ACC">
        <w:rPr>
          <w:b/>
          <w:sz w:val="18"/>
          <w:szCs w:val="18"/>
        </w:rPr>
        <w:t>/</w:t>
      </w:r>
      <w:r w:rsidR="00E21113" w:rsidRPr="00AA6ACC">
        <w:rPr>
          <w:b/>
          <w:sz w:val="18"/>
          <w:szCs w:val="18"/>
        </w:rPr>
        <w:t>202</w:t>
      </w:r>
      <w:r w:rsidR="00B75AE0" w:rsidRPr="00AA6ACC">
        <w:rPr>
          <w:b/>
          <w:sz w:val="18"/>
          <w:szCs w:val="18"/>
        </w:rPr>
        <w:t>5</w:t>
      </w:r>
      <w:r w:rsidR="00D649D0" w:rsidRPr="00AA6ACC">
        <w:rPr>
          <w:b/>
          <w:sz w:val="18"/>
          <w:szCs w:val="18"/>
        </w:rPr>
        <w:t>)</w:t>
      </w:r>
    </w:p>
    <w:p w14:paraId="0D9E0102" w14:textId="77777777" w:rsidR="000F5F66" w:rsidRPr="00AA6ACC" w:rsidRDefault="000F5F66" w:rsidP="00AA6ACC">
      <w:pPr>
        <w:numPr>
          <w:ilvl w:val="0"/>
          <w:numId w:val="34"/>
        </w:numPr>
        <w:tabs>
          <w:tab w:val="clear" w:pos="454"/>
        </w:tabs>
        <w:spacing w:before="60"/>
        <w:ind w:left="850" w:hanging="425"/>
        <w:jc w:val="both"/>
        <w:rPr>
          <w:sz w:val="18"/>
          <w:szCs w:val="18"/>
        </w:rPr>
      </w:pPr>
      <w:r w:rsidRPr="00AA6ACC">
        <w:rPr>
          <w:sz w:val="18"/>
          <w:szCs w:val="18"/>
        </w:rPr>
        <w:t xml:space="preserve">termín zahájení díla: </w:t>
      </w:r>
      <w:r w:rsidRPr="00AA6ACC">
        <w:rPr>
          <w:b/>
          <w:sz w:val="18"/>
          <w:szCs w:val="18"/>
        </w:rPr>
        <w:t>dnem</w:t>
      </w:r>
      <w:r w:rsidRPr="00AA6ACC">
        <w:rPr>
          <w:sz w:val="18"/>
          <w:szCs w:val="18"/>
        </w:rPr>
        <w:t xml:space="preserve"> </w:t>
      </w:r>
      <w:r w:rsidRPr="00AA6ACC">
        <w:rPr>
          <w:b/>
          <w:sz w:val="18"/>
          <w:szCs w:val="18"/>
        </w:rPr>
        <w:t>písemného předání a převzetí staveniště (tzn. po stvrzení Zápisu o předání a převzetí staveniště smluvními stranami).</w:t>
      </w:r>
    </w:p>
    <w:p w14:paraId="01996154" w14:textId="65217A18" w:rsidR="00D649D0" w:rsidRPr="00AA6ACC" w:rsidRDefault="000F5F66" w:rsidP="00AA6ACC">
      <w:pPr>
        <w:numPr>
          <w:ilvl w:val="0"/>
          <w:numId w:val="34"/>
        </w:numPr>
        <w:tabs>
          <w:tab w:val="clear" w:pos="454"/>
        </w:tabs>
        <w:spacing w:before="60"/>
        <w:ind w:left="850" w:hanging="425"/>
        <w:jc w:val="both"/>
        <w:rPr>
          <w:sz w:val="18"/>
          <w:szCs w:val="18"/>
        </w:rPr>
      </w:pPr>
      <w:r w:rsidRPr="00AA6ACC">
        <w:rPr>
          <w:sz w:val="18"/>
          <w:szCs w:val="18"/>
        </w:rPr>
        <w:t xml:space="preserve">termín řádného a včasného dokončení díla a předání předmětu díla objednateli do: </w:t>
      </w:r>
      <w:r w:rsidR="00E01489" w:rsidRPr="00AA6ACC">
        <w:rPr>
          <w:b/>
          <w:bCs/>
          <w:sz w:val="18"/>
          <w:szCs w:val="18"/>
        </w:rPr>
        <w:t>4</w:t>
      </w:r>
      <w:r w:rsidRPr="00AA6ACC">
        <w:rPr>
          <w:b/>
          <w:bCs/>
          <w:sz w:val="18"/>
          <w:szCs w:val="18"/>
        </w:rPr>
        <w:t xml:space="preserve"> týdn</w:t>
      </w:r>
      <w:r w:rsidR="00E01489" w:rsidRPr="00AA6ACC">
        <w:rPr>
          <w:b/>
          <w:bCs/>
          <w:sz w:val="18"/>
          <w:szCs w:val="18"/>
        </w:rPr>
        <w:t>y</w:t>
      </w:r>
      <w:r w:rsidRPr="00AA6ACC">
        <w:rPr>
          <w:b/>
          <w:bCs/>
          <w:sz w:val="18"/>
          <w:szCs w:val="18"/>
        </w:rPr>
        <w:t xml:space="preserve"> od zahájení</w:t>
      </w:r>
      <w:r w:rsidR="00D649D0" w:rsidRPr="00AA6ACC">
        <w:rPr>
          <w:b/>
          <w:bCs/>
          <w:sz w:val="18"/>
          <w:szCs w:val="18"/>
        </w:rPr>
        <w:t xml:space="preserve"> díla</w:t>
      </w:r>
      <w:r w:rsidR="00820A55" w:rsidRPr="00AA6ACC">
        <w:rPr>
          <w:b/>
          <w:bCs/>
          <w:sz w:val="18"/>
          <w:szCs w:val="18"/>
        </w:rPr>
        <w:t xml:space="preserve">, nejpozději do </w:t>
      </w:r>
      <w:r w:rsidR="003B0D1F" w:rsidRPr="00AA6ACC">
        <w:rPr>
          <w:b/>
          <w:bCs/>
          <w:sz w:val="18"/>
          <w:szCs w:val="18"/>
        </w:rPr>
        <w:t>15.10</w:t>
      </w:r>
      <w:r w:rsidR="00820A55" w:rsidRPr="00AA6ACC">
        <w:rPr>
          <w:b/>
          <w:bCs/>
          <w:sz w:val="18"/>
          <w:szCs w:val="18"/>
        </w:rPr>
        <w:t>.2025</w:t>
      </w:r>
      <w:r w:rsidR="001A293A" w:rsidRPr="00AA6ACC">
        <w:rPr>
          <w:b/>
          <w:bCs/>
          <w:sz w:val="18"/>
          <w:szCs w:val="18"/>
        </w:rPr>
        <w:t xml:space="preserve">. </w:t>
      </w:r>
      <w:r w:rsidR="001A293A" w:rsidRPr="00AA6ACC">
        <w:rPr>
          <w:bCs/>
          <w:sz w:val="18"/>
          <w:szCs w:val="18"/>
        </w:rPr>
        <w:t>Dřívější plnění je možné.</w:t>
      </w:r>
    </w:p>
    <w:p w14:paraId="74377E72" w14:textId="7B3C5261" w:rsidR="000F5F66" w:rsidRPr="00AA6ACC" w:rsidRDefault="000F5F66" w:rsidP="00AA6ACC">
      <w:pPr>
        <w:pStyle w:val="Odstavecseseznamem"/>
        <w:numPr>
          <w:ilvl w:val="0"/>
          <w:numId w:val="34"/>
        </w:numPr>
        <w:tabs>
          <w:tab w:val="clear" w:pos="454"/>
        </w:tabs>
        <w:spacing w:before="60"/>
        <w:ind w:left="850" w:hanging="425"/>
        <w:jc w:val="both"/>
        <w:rPr>
          <w:sz w:val="18"/>
          <w:szCs w:val="18"/>
        </w:rPr>
      </w:pPr>
      <w:r w:rsidRPr="00AA6ACC">
        <w:rPr>
          <w:sz w:val="18"/>
          <w:szCs w:val="18"/>
        </w:rPr>
        <w:t xml:space="preserve">Odstranění zařízení staveniště a vyklizení staveniště do: </w:t>
      </w:r>
      <w:proofErr w:type="gramStart"/>
      <w:r w:rsidR="00A7554D" w:rsidRPr="00AA6ACC">
        <w:rPr>
          <w:b/>
          <w:sz w:val="18"/>
          <w:szCs w:val="18"/>
        </w:rPr>
        <w:t>5</w:t>
      </w:r>
      <w:r w:rsidRPr="00AA6ACC">
        <w:rPr>
          <w:b/>
          <w:sz w:val="18"/>
          <w:szCs w:val="18"/>
        </w:rPr>
        <w:t>-ti</w:t>
      </w:r>
      <w:proofErr w:type="gramEnd"/>
      <w:r w:rsidRPr="00AA6ACC">
        <w:rPr>
          <w:b/>
          <w:sz w:val="18"/>
          <w:szCs w:val="18"/>
        </w:rPr>
        <w:t xml:space="preserve"> </w:t>
      </w:r>
      <w:r w:rsidR="00915C98" w:rsidRPr="00AA6ACC">
        <w:rPr>
          <w:b/>
          <w:sz w:val="18"/>
          <w:szCs w:val="18"/>
        </w:rPr>
        <w:t xml:space="preserve">kalendářních </w:t>
      </w:r>
      <w:r w:rsidRPr="00AA6ACC">
        <w:rPr>
          <w:b/>
          <w:sz w:val="18"/>
          <w:szCs w:val="18"/>
        </w:rPr>
        <w:t>dnů ode dne řádného a včasného dokončení díla.</w:t>
      </w:r>
    </w:p>
    <w:p w14:paraId="0FFADEB1" w14:textId="77777777" w:rsidR="005D6A0E" w:rsidRDefault="005D6A0E" w:rsidP="00AA6ACC">
      <w:pPr>
        <w:numPr>
          <w:ilvl w:val="0"/>
          <w:numId w:val="25"/>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14:paraId="263DF44F" w14:textId="77777777" w:rsidR="007625B9" w:rsidRDefault="007625B9" w:rsidP="00AA6ACC">
      <w:pPr>
        <w:numPr>
          <w:ilvl w:val="0"/>
          <w:numId w:val="25"/>
        </w:numPr>
        <w:tabs>
          <w:tab w:val="clear" w:pos="794"/>
        </w:tabs>
        <w:spacing w:before="60"/>
        <w:ind w:left="425" w:hanging="425"/>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sidR="000F5F66">
        <w:rPr>
          <w:sz w:val="18"/>
          <w:szCs w:val="18"/>
        </w:rPr>
        <w:t>1</w:t>
      </w:r>
      <w:r w:rsidRPr="00BD2225">
        <w:rPr>
          <w:sz w:val="18"/>
          <w:szCs w:val="18"/>
        </w:rPr>
        <w:t>.</w:t>
      </w:r>
      <w:r w:rsidR="0067752A">
        <w:rPr>
          <w:sz w:val="18"/>
          <w:szCs w:val="18"/>
        </w:rPr>
        <w:t>c)</w:t>
      </w:r>
      <w:r w:rsidRPr="00BD2225">
        <w:rPr>
          <w:sz w:val="18"/>
          <w:szCs w:val="18"/>
        </w:rPr>
        <w:t xml:space="preserve"> této smlouvy</w:t>
      </w:r>
    </w:p>
    <w:p w14:paraId="31D24388" w14:textId="248A3175" w:rsidR="007625B9" w:rsidRDefault="007625B9" w:rsidP="00AA6ACC">
      <w:pPr>
        <w:numPr>
          <w:ilvl w:val="0"/>
          <w:numId w:val="25"/>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w:t>
      </w:r>
      <w:r w:rsidR="00B54FF6">
        <w:rPr>
          <w:sz w:val="18"/>
          <w:szCs w:val="18"/>
        </w:rPr>
        <w:t xml:space="preserve"> po dohodě smluvních stran</w:t>
      </w:r>
      <w:r w:rsidRPr="00BD2225">
        <w:rPr>
          <w:sz w:val="18"/>
          <w:szCs w:val="18"/>
        </w:rPr>
        <w:t>.</w:t>
      </w:r>
      <w:r w:rsidR="00820A55">
        <w:rPr>
          <w:sz w:val="18"/>
          <w:szCs w:val="18"/>
        </w:rPr>
        <w:t xml:space="preserve"> </w:t>
      </w:r>
      <w:r w:rsidR="00B54FF6" w:rsidRPr="00C3542E">
        <w:rPr>
          <w:sz w:val="18"/>
          <w:szCs w:val="18"/>
        </w:rPr>
        <w:t>Doba</w:t>
      </w:r>
      <w:r w:rsidR="00B54FF6">
        <w:rPr>
          <w:sz w:val="18"/>
          <w:szCs w:val="18"/>
        </w:rPr>
        <w:t xml:space="preserve"> přerušení prací</w:t>
      </w:r>
      <w:r w:rsidR="00B54FF6" w:rsidRPr="00C3542E">
        <w:rPr>
          <w:sz w:val="18"/>
          <w:szCs w:val="18"/>
        </w:rPr>
        <w:t xml:space="preserve">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w:t>
      </w:r>
    </w:p>
    <w:p w14:paraId="6A758129" w14:textId="568C9BEF" w:rsidR="007625B9" w:rsidRDefault="007625B9" w:rsidP="00AA6ACC">
      <w:pPr>
        <w:numPr>
          <w:ilvl w:val="0"/>
          <w:numId w:val="25"/>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w:t>
      </w:r>
      <w:r w:rsidR="00CE085C">
        <w:rPr>
          <w:sz w:val="18"/>
          <w:szCs w:val="18"/>
        </w:rPr>
        <w:t> </w:t>
      </w:r>
      <w:r w:rsidRPr="00BD2225">
        <w:rPr>
          <w:sz w:val="18"/>
          <w:szCs w:val="18"/>
        </w:rPr>
        <w:t>zamezení nebo minimalizaci škody, která by přerušením provádění díla mohla vzniknout</w:t>
      </w:r>
      <w:r>
        <w:rPr>
          <w:sz w:val="18"/>
          <w:szCs w:val="18"/>
        </w:rPr>
        <w:t>.</w:t>
      </w:r>
    </w:p>
    <w:p w14:paraId="38E8EA0C" w14:textId="77777777" w:rsidR="00F1263C" w:rsidRPr="00B54FF6" w:rsidRDefault="00F1263C" w:rsidP="00AA6ACC">
      <w:pPr>
        <w:numPr>
          <w:ilvl w:val="0"/>
          <w:numId w:val="25"/>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 xml:space="preserve">víceprací může dojít k prodloužení termínu na dokončení díla po vzájemné dohodě smluvních </w:t>
      </w:r>
      <w:r w:rsidRPr="00B54FF6">
        <w:rPr>
          <w:sz w:val="18"/>
          <w:szCs w:val="18"/>
        </w:rPr>
        <w:t>stran</w:t>
      </w:r>
      <w:r w:rsidR="00060967" w:rsidRPr="00B54FF6">
        <w:rPr>
          <w:sz w:val="18"/>
          <w:szCs w:val="18"/>
        </w:rPr>
        <w:t>.</w:t>
      </w:r>
    </w:p>
    <w:p w14:paraId="5A679444" w14:textId="0CDD75A3" w:rsidR="006C2A36" w:rsidRPr="001B51DE" w:rsidRDefault="001B51DE" w:rsidP="00AA6ACC">
      <w:pPr>
        <w:pStyle w:val="Odstavecseseznamem"/>
        <w:numPr>
          <w:ilvl w:val="0"/>
          <w:numId w:val="25"/>
        </w:numPr>
        <w:spacing w:before="60"/>
        <w:ind w:left="425" w:hanging="425"/>
        <w:jc w:val="both"/>
        <w:rPr>
          <w:b/>
          <w:sz w:val="18"/>
          <w:szCs w:val="18"/>
        </w:rPr>
      </w:pPr>
      <w:r w:rsidRPr="00B54FF6">
        <w:rPr>
          <w:sz w:val="18"/>
          <w:szCs w:val="18"/>
          <w:lang w:eastAsia="en-US"/>
        </w:rPr>
        <w:t xml:space="preserve">Objednatel se zavazuje dílo převzít do </w:t>
      </w:r>
      <w:r w:rsidRPr="008216E0">
        <w:rPr>
          <w:b/>
          <w:sz w:val="18"/>
          <w:szCs w:val="18"/>
          <w:lang w:eastAsia="en-US"/>
        </w:rPr>
        <w:t xml:space="preserve">10 pracovních dnů </w:t>
      </w:r>
      <w:r w:rsidRPr="00B54FF6">
        <w:rPr>
          <w:sz w:val="18"/>
          <w:szCs w:val="18"/>
          <w:lang w:eastAsia="en-US"/>
        </w:rPr>
        <w:t>od zahájení přejímacího řízení v případě, že dílo bude</w:t>
      </w:r>
      <w:r w:rsidRPr="001B51DE">
        <w:rPr>
          <w:sz w:val="18"/>
          <w:szCs w:val="18"/>
          <w:lang w:eastAsia="en-US"/>
        </w:rPr>
        <w:t xml:space="preserve"> předáno bez vad a nedodělků bránících jeho řádnému užívání.</w:t>
      </w:r>
    </w:p>
    <w:p w14:paraId="40483D00" w14:textId="77777777" w:rsidR="00C14000" w:rsidRPr="00325778" w:rsidRDefault="00C14000" w:rsidP="007B6635">
      <w:pPr>
        <w:numPr>
          <w:ilvl w:val="0"/>
          <w:numId w:val="24"/>
        </w:numPr>
        <w:spacing w:before="840" w:after="240"/>
        <w:ind w:left="454" w:hanging="454"/>
        <w:jc w:val="center"/>
        <w:rPr>
          <w:b/>
          <w:sz w:val="18"/>
          <w:szCs w:val="18"/>
        </w:rPr>
      </w:pPr>
      <w:r w:rsidRPr="00325778">
        <w:rPr>
          <w:b/>
          <w:sz w:val="18"/>
          <w:szCs w:val="18"/>
        </w:rPr>
        <w:t>Staveniště</w:t>
      </w:r>
    </w:p>
    <w:p w14:paraId="2E5906A9" w14:textId="77777777" w:rsidR="00504597" w:rsidRDefault="00504597" w:rsidP="00AA6ACC">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w:t>
      </w:r>
      <w:r w:rsidR="0067752A">
        <w:rPr>
          <w:bCs/>
          <w:iCs/>
          <w:sz w:val="18"/>
          <w:szCs w:val="18"/>
        </w:rPr>
        <w:t>a)</w:t>
      </w:r>
      <w:r w:rsidRPr="00325778">
        <w:rPr>
          <w:bCs/>
          <w:iCs/>
          <w:sz w:val="18"/>
          <w:szCs w:val="18"/>
        </w:rPr>
        <w:t xml:space="preserve"> této smlouvy. O předání staveniště sepíší strany písemný protokol, ve kterém zhotovitel potvrdí, že převzal staveniště v souladu s touto smlouvou.</w:t>
      </w:r>
    </w:p>
    <w:p w14:paraId="28615D2F" w14:textId="77777777" w:rsidR="00504597" w:rsidRPr="00325778" w:rsidRDefault="00504597" w:rsidP="00AA6ACC">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3A409B1B" w14:textId="77777777" w:rsidR="00504597" w:rsidRPr="00325778" w:rsidRDefault="00504597" w:rsidP="00AA6ACC">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5B8B3C24" w14:textId="4D875F6E" w:rsidR="00504597" w:rsidRPr="00325778" w:rsidRDefault="00504597" w:rsidP="00AA6ACC">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14:paraId="078F090C" w14:textId="77777777" w:rsidR="00504597" w:rsidRPr="00325778" w:rsidRDefault="00504597" w:rsidP="00AA6ACC">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14:paraId="155ACE47" w14:textId="77777777" w:rsidR="00504597" w:rsidRPr="00325778" w:rsidRDefault="00504597" w:rsidP="00AA6ACC">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57A8471E" w14:textId="77777777" w:rsidR="00504597" w:rsidRPr="00325778" w:rsidRDefault="00504597" w:rsidP="00AA6ACC">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6DBD351E" w14:textId="77777777" w:rsidR="00504597" w:rsidRPr="00325778" w:rsidRDefault="00504597" w:rsidP="00AA6ACC">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EABBD55" w14:textId="77777777" w:rsidR="001624A5" w:rsidRPr="00325778" w:rsidRDefault="001624A5" w:rsidP="00AA6ACC">
      <w:pPr>
        <w:numPr>
          <w:ilvl w:val="0"/>
          <w:numId w:val="22"/>
        </w:numPr>
        <w:spacing w:before="60"/>
        <w:ind w:left="425" w:hanging="425"/>
        <w:jc w:val="both"/>
        <w:rPr>
          <w:sz w:val="18"/>
          <w:szCs w:val="18"/>
        </w:rPr>
      </w:pPr>
      <w:r w:rsidRPr="00325778">
        <w:rPr>
          <w:sz w:val="18"/>
          <w:szCs w:val="18"/>
        </w:rPr>
        <w:t>Zhotovitel se zavazuj</w:t>
      </w:r>
      <w:r w:rsidR="002939D5">
        <w:rPr>
          <w:sz w:val="18"/>
          <w:szCs w:val="18"/>
        </w:rPr>
        <w:t>e v termínu sjednaném v čl. VI.1</w:t>
      </w:r>
      <w:r w:rsidR="00FE0EC7" w:rsidRPr="00325778">
        <w:rPr>
          <w:sz w:val="18"/>
          <w:szCs w:val="18"/>
        </w:rPr>
        <w:t>.</w:t>
      </w:r>
      <w:r w:rsidR="0067752A">
        <w:rPr>
          <w:sz w:val="18"/>
          <w:szCs w:val="18"/>
        </w:rPr>
        <w:t>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14:paraId="3D8F888A"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Požadavky na zhotovitele</w:t>
      </w:r>
    </w:p>
    <w:p w14:paraId="4675D96B" w14:textId="77FA14A4" w:rsidR="005D6A0E" w:rsidRPr="00325778" w:rsidRDefault="005D6A0E" w:rsidP="00AA6ACC">
      <w:pPr>
        <w:numPr>
          <w:ilvl w:val="0"/>
          <w:numId w:val="3"/>
        </w:numPr>
        <w:spacing w:before="60"/>
        <w:ind w:left="425" w:hanging="425"/>
        <w:jc w:val="both"/>
        <w:rPr>
          <w:sz w:val="18"/>
          <w:szCs w:val="18"/>
        </w:rPr>
      </w:pPr>
      <w:r w:rsidRPr="00325778">
        <w:rPr>
          <w:sz w:val="18"/>
          <w:szCs w:val="18"/>
        </w:rPr>
        <w:t xml:space="preserve">Zhotovitel zajistí </w:t>
      </w:r>
      <w:r w:rsidR="008216E0">
        <w:rPr>
          <w:sz w:val="18"/>
          <w:szCs w:val="18"/>
        </w:rPr>
        <w:t xml:space="preserve">plnění </w:t>
      </w:r>
      <w:r w:rsidRPr="00325778">
        <w:rPr>
          <w:sz w:val="18"/>
          <w:szCs w:val="18"/>
        </w:rPr>
        <w:t>vešker</w:t>
      </w:r>
      <w:r w:rsidR="008216E0">
        <w:rPr>
          <w:sz w:val="18"/>
          <w:szCs w:val="18"/>
        </w:rPr>
        <w:t xml:space="preserve">ých </w:t>
      </w:r>
      <w:r w:rsidRPr="00325778">
        <w:rPr>
          <w:sz w:val="18"/>
          <w:szCs w:val="18"/>
        </w:rPr>
        <w:t>zákonn</w:t>
      </w:r>
      <w:r w:rsidR="008216E0">
        <w:rPr>
          <w:sz w:val="18"/>
          <w:szCs w:val="18"/>
        </w:rPr>
        <w:t>ých</w:t>
      </w:r>
      <w:r w:rsidRPr="00325778">
        <w:rPr>
          <w:sz w:val="18"/>
          <w:szCs w:val="18"/>
        </w:rPr>
        <w:t xml:space="preserve"> požadavk</w:t>
      </w:r>
      <w:r w:rsidR="008216E0">
        <w:rPr>
          <w:sz w:val="18"/>
          <w:szCs w:val="18"/>
        </w:rPr>
        <w:t>ů</w:t>
      </w:r>
      <w:r w:rsidRPr="00325778">
        <w:rPr>
          <w:sz w:val="18"/>
          <w:szCs w:val="18"/>
        </w:rPr>
        <w:t xml:space="preserve"> týkající se </w:t>
      </w:r>
      <w:r w:rsidR="008216E0">
        <w:rPr>
          <w:sz w:val="18"/>
          <w:szCs w:val="18"/>
        </w:rPr>
        <w:t xml:space="preserve">realizace stavby a </w:t>
      </w:r>
      <w:r w:rsidRPr="00325778">
        <w:rPr>
          <w:sz w:val="18"/>
          <w:szCs w:val="18"/>
        </w:rPr>
        <w:t xml:space="preserve">bezpečnosti práce, zejména proškolení svých zaměstnanců apod. vztahující se k vykonávaným činnostem s tím, že dodržování těchto předpisů </w:t>
      </w:r>
      <w:r w:rsidRPr="00325778">
        <w:rPr>
          <w:sz w:val="18"/>
          <w:szCs w:val="18"/>
        </w:rPr>
        <w:lastRenderedPageBreak/>
        <w:t>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w:t>
      </w:r>
      <w:r w:rsidR="007512E8">
        <w:rPr>
          <w:sz w:val="18"/>
          <w:szCs w:val="18"/>
        </w:rPr>
        <w:t>zástupce objednatele</w:t>
      </w:r>
      <w:r w:rsidRPr="00325778">
        <w:rPr>
          <w:sz w:val="18"/>
          <w:szCs w:val="18"/>
        </w:rPr>
        <w:t xml:space="preserve"> </w:t>
      </w:r>
      <w:r w:rsidR="006F1A7D">
        <w:rPr>
          <w:sz w:val="18"/>
          <w:szCs w:val="18"/>
        </w:rPr>
        <w:t xml:space="preserve">(TDS) </w:t>
      </w:r>
      <w:r w:rsidRPr="00325778">
        <w:rPr>
          <w:sz w:val="18"/>
          <w:szCs w:val="18"/>
        </w:rPr>
        <w:t xml:space="preserve">právo přerušit práce na stavbě do doby, než zhotovitel </w:t>
      </w:r>
      <w:r w:rsidR="00061637">
        <w:rPr>
          <w:sz w:val="18"/>
          <w:szCs w:val="18"/>
        </w:rPr>
        <w:t>z</w:t>
      </w:r>
      <w:r w:rsidRPr="00325778">
        <w:rPr>
          <w:sz w:val="18"/>
          <w:szCs w:val="18"/>
        </w:rPr>
        <w:t>jedná nápravu. Toto přerušení prací není důvodem pro prodloužení termínu plnění.</w:t>
      </w:r>
    </w:p>
    <w:p w14:paraId="3222BC0F" w14:textId="763A46D9" w:rsidR="005D6A0E" w:rsidRDefault="005D6A0E" w:rsidP="00AA6ACC">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79954B49" w14:textId="77777777" w:rsidR="005D6A0E" w:rsidRPr="00325778" w:rsidRDefault="005D6A0E" w:rsidP="00AA6ACC">
      <w:pPr>
        <w:numPr>
          <w:ilvl w:val="0"/>
          <w:numId w:val="4"/>
        </w:numPr>
        <w:spacing w:before="60"/>
        <w:ind w:left="425" w:hanging="425"/>
        <w:jc w:val="both"/>
        <w:rPr>
          <w:b/>
          <w:sz w:val="18"/>
          <w:szCs w:val="18"/>
        </w:rPr>
      </w:pPr>
      <w:r w:rsidRPr="00325778">
        <w:rPr>
          <w:b/>
          <w:sz w:val="18"/>
          <w:szCs w:val="18"/>
        </w:rPr>
        <w:t>Zhotovitel je povinen:</w:t>
      </w:r>
    </w:p>
    <w:p w14:paraId="6F76266E" w14:textId="77777777" w:rsidR="005D6A0E" w:rsidRPr="00325778" w:rsidRDefault="005D6A0E" w:rsidP="00AA6ACC">
      <w:pPr>
        <w:numPr>
          <w:ilvl w:val="0"/>
          <w:numId w:val="19"/>
        </w:numPr>
        <w:tabs>
          <w:tab w:val="clear" w:pos="1429"/>
        </w:tabs>
        <w:spacing w:before="60"/>
        <w:ind w:left="850" w:hanging="425"/>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w:t>
      </w:r>
      <w:r w:rsidR="00864384">
        <w:rPr>
          <w:sz w:val="18"/>
          <w:szCs w:val="18"/>
        </w:rPr>
        <w:t> </w:t>
      </w:r>
      <w:r w:rsidRPr="00325778">
        <w:rPr>
          <w:sz w:val="18"/>
          <w:szCs w:val="18"/>
        </w:rPr>
        <w:t>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22AD2DFE" w14:textId="77777777" w:rsidR="005D6A0E" w:rsidRPr="00325778" w:rsidRDefault="005D6A0E" w:rsidP="00AA6ACC">
      <w:pPr>
        <w:numPr>
          <w:ilvl w:val="0"/>
          <w:numId w:val="19"/>
        </w:numPr>
        <w:tabs>
          <w:tab w:val="clear" w:pos="1429"/>
        </w:tabs>
        <w:spacing w:before="60"/>
        <w:ind w:left="850" w:hanging="425"/>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68CA2FA1" w14:textId="07ABB966" w:rsidR="005D6A0E" w:rsidRPr="00325778" w:rsidRDefault="005D6A0E" w:rsidP="00AA6ACC">
      <w:pPr>
        <w:numPr>
          <w:ilvl w:val="0"/>
          <w:numId w:val="19"/>
        </w:numPr>
        <w:tabs>
          <w:tab w:val="clear" w:pos="1429"/>
        </w:tabs>
        <w:spacing w:before="60"/>
        <w:ind w:left="850" w:hanging="425"/>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w:t>
      </w:r>
      <w:r w:rsidR="00CE085C">
        <w:rPr>
          <w:sz w:val="18"/>
          <w:szCs w:val="18"/>
        </w:rPr>
        <w:t> </w:t>
      </w:r>
      <w:r w:rsidRPr="00325778">
        <w:rPr>
          <w:sz w:val="18"/>
          <w:szCs w:val="18"/>
        </w:rPr>
        <w:t>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2F9222D5" w14:textId="77777777" w:rsidR="005D6A0E" w:rsidRPr="00325778" w:rsidRDefault="005D6A0E" w:rsidP="00AA6ACC">
      <w:pPr>
        <w:numPr>
          <w:ilvl w:val="0"/>
          <w:numId w:val="19"/>
        </w:numPr>
        <w:tabs>
          <w:tab w:val="clear" w:pos="1429"/>
        </w:tabs>
        <w:spacing w:before="60"/>
        <w:ind w:left="850" w:hanging="425"/>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144F1C13" w14:textId="77777777" w:rsidR="005D6A0E" w:rsidRPr="00325778" w:rsidRDefault="005D6A0E" w:rsidP="00AA6ACC">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39F4BE73" w14:textId="77777777" w:rsidR="005D6A0E" w:rsidRPr="00325778" w:rsidRDefault="005D6A0E" w:rsidP="00AA6ACC">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7D3B086E" w14:textId="77777777" w:rsidR="005D6A0E" w:rsidRPr="00325778" w:rsidRDefault="005D6A0E" w:rsidP="00AA6ACC">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5CBF6F2D" w14:textId="77777777" w:rsidR="005D6A0E" w:rsidRPr="00325778" w:rsidRDefault="005D6A0E" w:rsidP="00AA6ACC">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14:paraId="3718FE12" w14:textId="77777777" w:rsidR="005D6A0E" w:rsidRPr="00325778" w:rsidRDefault="005D6A0E" w:rsidP="00AA6ACC">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w:t>
      </w:r>
      <w:r w:rsidR="001C13D0">
        <w:rPr>
          <w:sz w:val="18"/>
          <w:szCs w:val="18"/>
        </w:rPr>
        <w:t xml:space="preserve">ou </w:t>
      </w:r>
      <w:r w:rsidRPr="00325778">
        <w:rPr>
          <w:sz w:val="18"/>
          <w:szCs w:val="18"/>
        </w:rPr>
        <w:t>provádět potřebné záznamy ve</w:t>
      </w:r>
      <w:r w:rsidR="00FF6871" w:rsidRPr="00325778">
        <w:rPr>
          <w:sz w:val="18"/>
          <w:szCs w:val="18"/>
        </w:rPr>
        <w:t> </w:t>
      </w:r>
      <w:r w:rsidRPr="00325778">
        <w:rPr>
          <w:sz w:val="18"/>
          <w:szCs w:val="18"/>
        </w:rPr>
        <w:t>stavebním deníku orgány státního stavebního dozoru, případně jiné příslušné orgány státní správy a rovněž zmocnění zástupci objednatele</w:t>
      </w:r>
      <w:r w:rsidR="001C13D0">
        <w:rPr>
          <w:sz w:val="18"/>
          <w:szCs w:val="18"/>
        </w:rPr>
        <w:t>.</w:t>
      </w:r>
      <w:r w:rsidRPr="00325778">
        <w:rPr>
          <w:sz w:val="18"/>
          <w:szCs w:val="18"/>
        </w:rPr>
        <w:t xml:space="preserve"> </w:t>
      </w:r>
    </w:p>
    <w:p w14:paraId="54D7C185" w14:textId="77777777" w:rsidR="005D6A0E" w:rsidRDefault="005D6A0E" w:rsidP="00AA6ACC">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14:paraId="7427E201" w14:textId="3696BA8E" w:rsidR="005D6A0E" w:rsidRPr="00325778" w:rsidRDefault="005D6A0E" w:rsidP="00AA6ACC">
      <w:pPr>
        <w:numPr>
          <w:ilvl w:val="0"/>
          <w:numId w:val="5"/>
        </w:numPr>
        <w:spacing w:before="60"/>
        <w:ind w:left="425" w:hanging="425"/>
        <w:jc w:val="both"/>
        <w:rPr>
          <w:sz w:val="18"/>
          <w:szCs w:val="18"/>
        </w:rPr>
      </w:pPr>
      <w:r w:rsidRPr="00325778">
        <w:rPr>
          <w:sz w:val="18"/>
          <w:szCs w:val="18"/>
        </w:rPr>
        <w:t>Zhotovitel je povinen</w:t>
      </w:r>
      <w:r w:rsidR="001C13D0">
        <w:rPr>
          <w:sz w:val="18"/>
          <w:szCs w:val="18"/>
        </w:rPr>
        <w:t xml:space="preserve"> na vyžádání </w:t>
      </w:r>
      <w:r w:rsidRPr="00325778">
        <w:rPr>
          <w:sz w:val="18"/>
          <w:szCs w:val="18"/>
        </w:rPr>
        <w:t xml:space="preserve">předložit denní záznamy nejpozději následující pracovní den a odevzdat </w:t>
      </w:r>
      <w:r w:rsidR="001C13D0">
        <w:rPr>
          <w:sz w:val="18"/>
          <w:szCs w:val="18"/>
        </w:rPr>
        <w:t>objednateli</w:t>
      </w:r>
      <w:r w:rsidRPr="00325778">
        <w:rPr>
          <w:sz w:val="18"/>
          <w:szCs w:val="18"/>
        </w:rPr>
        <w:t xml:space="preserve"> prvý průpis, který bude na závěr stavby vyměněn za originál. Jestliže objednatel nesouhlasí s obsahem zápisu, sdělí své stanovisko nejpozději do 3 pracovních dnů od převzetí denního záznamu. Jinak se má za to, že s</w:t>
      </w:r>
      <w:r w:rsidR="00CE085C">
        <w:rPr>
          <w:sz w:val="18"/>
          <w:szCs w:val="18"/>
        </w:rPr>
        <w:t> </w:t>
      </w:r>
      <w:r w:rsidRPr="00325778">
        <w:rPr>
          <w:sz w:val="18"/>
          <w:szCs w:val="18"/>
        </w:rPr>
        <w:t>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391646A3" w14:textId="77777777" w:rsidR="005D6A0E" w:rsidRPr="00325778" w:rsidRDefault="005D6A0E" w:rsidP="00AA6ACC">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26A0A1E0" w14:textId="77777777" w:rsidR="00F70246" w:rsidRPr="00325778" w:rsidRDefault="00F70246" w:rsidP="00AA6ACC">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7B6ECCDD" w14:textId="69ABB499" w:rsidR="00530D74" w:rsidRPr="00325778" w:rsidRDefault="005D6A0E" w:rsidP="00AA6ACC">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w:t>
      </w:r>
      <w:r w:rsidR="00BE6EB1">
        <w:rPr>
          <w:sz w:val="18"/>
          <w:szCs w:val="18"/>
        </w:rPr>
        <w:t xml:space="preserve">ve dvou vyhotoveních </w:t>
      </w:r>
      <w:r w:rsidRPr="00325778">
        <w:rPr>
          <w:sz w:val="18"/>
          <w:szCs w:val="18"/>
        </w:rPr>
        <w:t xml:space="preserve">a </w:t>
      </w:r>
      <w:r w:rsidR="00530D74" w:rsidRPr="00325778">
        <w:rPr>
          <w:sz w:val="18"/>
          <w:szCs w:val="18"/>
        </w:rPr>
        <w:t>2</w:t>
      </w:r>
      <w:r w:rsidRPr="00325778">
        <w:rPr>
          <w:sz w:val="18"/>
          <w:szCs w:val="18"/>
        </w:rPr>
        <w:t xml:space="preserve"> </w:t>
      </w:r>
      <w:proofErr w:type="spellStart"/>
      <w:r w:rsidRPr="00325778">
        <w:rPr>
          <w:sz w:val="18"/>
          <w:szCs w:val="18"/>
        </w:rPr>
        <w:t>paré</w:t>
      </w:r>
      <w:proofErr w:type="spellEnd"/>
      <w:r w:rsidRPr="00325778">
        <w:rPr>
          <w:sz w:val="18"/>
          <w:szCs w:val="18"/>
        </w:rPr>
        <w:t xml:space="preserve"> dokumentace skutečného provedení</w:t>
      </w:r>
      <w:r w:rsidR="001B51DE">
        <w:rPr>
          <w:sz w:val="18"/>
          <w:szCs w:val="18"/>
        </w:rPr>
        <w:t xml:space="preserve"> stavby</w:t>
      </w:r>
      <w:r w:rsidRPr="00325778">
        <w:rPr>
          <w:sz w:val="18"/>
          <w:szCs w:val="18"/>
        </w:rPr>
        <w:t>, potvrzené zhotovitelem</w:t>
      </w:r>
      <w:r w:rsidR="00530D74" w:rsidRPr="00325778">
        <w:rPr>
          <w:sz w:val="18"/>
          <w:szCs w:val="18"/>
        </w:rPr>
        <w:t>.</w:t>
      </w:r>
    </w:p>
    <w:p w14:paraId="64B626DB" w14:textId="059FCAC3" w:rsidR="005D6A0E" w:rsidRPr="00325778" w:rsidRDefault="005D6A0E" w:rsidP="00AA6ACC">
      <w:pPr>
        <w:numPr>
          <w:ilvl w:val="0"/>
          <w:numId w:val="5"/>
        </w:numPr>
        <w:spacing w:before="60"/>
        <w:ind w:left="425" w:hanging="425"/>
        <w:jc w:val="both"/>
        <w:rPr>
          <w:sz w:val="18"/>
          <w:szCs w:val="18"/>
        </w:rPr>
      </w:pPr>
      <w:r w:rsidRPr="00325778">
        <w:rPr>
          <w:sz w:val="18"/>
          <w:szCs w:val="18"/>
        </w:rPr>
        <w:t xml:space="preserve">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w:t>
      </w:r>
      <w:r w:rsidR="00161D52">
        <w:rPr>
          <w:sz w:val="18"/>
          <w:szCs w:val="18"/>
        </w:rPr>
        <w:t xml:space="preserve">předpokládal existenci </w:t>
      </w:r>
      <w:r w:rsidRPr="00325778">
        <w:rPr>
          <w:sz w:val="18"/>
          <w:szCs w:val="18"/>
        </w:rPr>
        <w:t>vad podkladů a na tyto neupozornil nebo pokud zhotovitel sám poskytl nesprávné údaje, na základě kterých</w:t>
      </w:r>
      <w:r w:rsidR="00A7554D">
        <w:rPr>
          <w:sz w:val="18"/>
          <w:szCs w:val="18"/>
        </w:rPr>
        <w:t>,</w:t>
      </w:r>
      <w:r w:rsidRPr="00325778">
        <w:rPr>
          <w:sz w:val="18"/>
          <w:szCs w:val="18"/>
        </w:rPr>
        <w:t xml:space="preserve"> byly zpracovány podklady objednatele.</w:t>
      </w:r>
    </w:p>
    <w:p w14:paraId="3AFD810A" w14:textId="77777777" w:rsidR="005D6A0E" w:rsidRPr="00325778" w:rsidRDefault="005D6A0E" w:rsidP="00AA6ACC">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 xml:space="preserve">díla nebo jeho části sestaví </w:t>
      </w:r>
      <w:r w:rsidR="001C13D0">
        <w:rPr>
          <w:sz w:val="18"/>
          <w:szCs w:val="18"/>
        </w:rPr>
        <w:t>objednatel</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2A4C4289" w14:textId="77777777" w:rsidR="005D6A0E" w:rsidRPr="00325778" w:rsidRDefault="005D6A0E" w:rsidP="00AA6ACC">
      <w:pPr>
        <w:numPr>
          <w:ilvl w:val="0"/>
          <w:numId w:val="5"/>
        </w:numPr>
        <w:spacing w:before="60"/>
        <w:ind w:left="425" w:hanging="425"/>
        <w:jc w:val="both"/>
        <w:rPr>
          <w:sz w:val="18"/>
          <w:szCs w:val="18"/>
        </w:rPr>
      </w:pPr>
      <w:r w:rsidRPr="00325778">
        <w:rPr>
          <w:sz w:val="18"/>
          <w:szCs w:val="18"/>
        </w:rPr>
        <w:lastRenderedPageBreak/>
        <w:t xml:space="preserve">Povinnost dodat je splněna řádným provedením a předáním díla. Povinnost odebrat je splněna prohlášením objednatele v zápise o převzetí, že dílo přejímá. </w:t>
      </w:r>
    </w:p>
    <w:p w14:paraId="4AA15CCF" w14:textId="77777777" w:rsidR="005D6A0E" w:rsidRPr="00325778" w:rsidRDefault="005D6A0E" w:rsidP="00AA6ACC">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14:paraId="457952F6"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 xml:space="preserve">Platební podmínky </w:t>
      </w:r>
    </w:p>
    <w:p w14:paraId="5A7082EE" w14:textId="77777777" w:rsidR="00492E75" w:rsidRPr="00325778" w:rsidRDefault="005D6A0E" w:rsidP="00AA6ACC">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14:paraId="295BBCF4" w14:textId="77777777" w:rsidR="00EB6B1C" w:rsidRPr="00325778" w:rsidRDefault="005D6A0E" w:rsidP="00AA6ACC">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objednatelem. Tzn., že</w:t>
      </w:r>
      <w:r w:rsidR="003F2C87" w:rsidRPr="00325778">
        <w:rPr>
          <w:bCs/>
          <w:sz w:val="18"/>
          <w:szCs w:val="18"/>
        </w:rPr>
        <w:t> </w:t>
      </w:r>
      <w:r w:rsidR="00EB6B1C" w:rsidRPr="00325778">
        <w:rPr>
          <w:bCs/>
          <w:sz w:val="18"/>
          <w:szCs w:val="18"/>
        </w:rPr>
        <w:t>objednatelem budou uhrazeny jen skutečně provedené dodávky a práce.</w:t>
      </w:r>
    </w:p>
    <w:p w14:paraId="3F6CA3F9" w14:textId="77777777" w:rsidR="005D6A0E" w:rsidRPr="00325778" w:rsidRDefault="005D6A0E" w:rsidP="00AA6ACC">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14:paraId="45DB5E4D" w14:textId="77777777" w:rsidR="005D6A0E" w:rsidRPr="00325778" w:rsidRDefault="005D6A0E" w:rsidP="00AA6ACC">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14:paraId="0BBD7775" w14:textId="77777777" w:rsidR="005D6A0E" w:rsidRPr="00325778" w:rsidRDefault="005D6A0E" w:rsidP="00AA6ACC">
      <w:pPr>
        <w:spacing w:before="60"/>
        <w:ind w:left="425" w:firstLine="1"/>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14:paraId="7E9C81EA" w14:textId="77777777" w:rsidR="005D6A0E" w:rsidRPr="00325778" w:rsidRDefault="005D6A0E" w:rsidP="00AA6ACC">
      <w:pPr>
        <w:spacing w:before="60"/>
        <w:ind w:left="425" w:firstLine="1"/>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14:paraId="5530F9F9" w14:textId="77777777" w:rsidR="005D6A0E" w:rsidRPr="00325778" w:rsidRDefault="005D6A0E" w:rsidP="00AA6ACC">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14:paraId="52F2AAFC" w14:textId="77777777" w:rsidR="005D6A0E" w:rsidRPr="00325778" w:rsidRDefault="005D6A0E" w:rsidP="00AA6AC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14:paraId="4296641B" w14:textId="77777777" w:rsidR="005D6A0E" w:rsidRPr="00325778" w:rsidRDefault="005D6A0E" w:rsidP="00AA6AC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1E8B427E" w14:textId="77777777" w:rsidR="005D6A0E" w:rsidRPr="00325778" w:rsidRDefault="005D6A0E" w:rsidP="00AA6AC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14:paraId="5F8297B7" w14:textId="77777777" w:rsidR="005D6A0E" w:rsidRPr="00325778" w:rsidRDefault="005D6A0E" w:rsidP="00AA6ACC">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30032D4F" w14:textId="77777777" w:rsidR="005D6A0E" w:rsidRPr="00325778" w:rsidRDefault="005D6A0E" w:rsidP="00AA6ACC">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04EE03C6" w14:textId="77777777" w:rsidR="005D6A0E" w:rsidRPr="00325778" w:rsidRDefault="005D6A0E" w:rsidP="00AA6ACC">
      <w:pPr>
        <w:numPr>
          <w:ilvl w:val="0"/>
          <w:numId w:val="11"/>
        </w:numPr>
        <w:tabs>
          <w:tab w:val="clear" w:pos="1429"/>
          <w:tab w:val="left" w:pos="-1985"/>
        </w:tabs>
        <w:ind w:left="709" w:hanging="284"/>
        <w:jc w:val="both"/>
        <w:rPr>
          <w:sz w:val="18"/>
          <w:szCs w:val="18"/>
        </w:rPr>
      </w:pPr>
      <w:r w:rsidRPr="00325778">
        <w:rPr>
          <w:sz w:val="18"/>
          <w:szCs w:val="18"/>
        </w:rPr>
        <w:t>datum splatnosti</w:t>
      </w:r>
    </w:p>
    <w:p w14:paraId="3A136EC3" w14:textId="392D1D1C" w:rsidR="005D6A0E" w:rsidRPr="00325778" w:rsidRDefault="005D6A0E" w:rsidP="00AA6ACC">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w:t>
      </w:r>
      <w:r w:rsidR="00CE085C">
        <w:rPr>
          <w:sz w:val="18"/>
          <w:szCs w:val="18"/>
        </w:rPr>
        <w:t> </w:t>
      </w:r>
      <w:r w:rsidRPr="00325778">
        <w:rPr>
          <w:sz w:val="18"/>
          <w:szCs w:val="18"/>
        </w:rPr>
        <w:t>dani z přidané hodnoty ve znění pozdějších právních předpisů</w:t>
      </w:r>
    </w:p>
    <w:p w14:paraId="168D12A6" w14:textId="7C7653AB" w:rsidR="0062283D" w:rsidRPr="00325778" w:rsidRDefault="0062283D" w:rsidP="00AA6ACC">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w:t>
      </w:r>
      <w:r w:rsidR="00B90E7D">
        <w:rPr>
          <w:sz w:val="18"/>
          <w:szCs w:val="18"/>
        </w:rPr>
        <w:t>,</w:t>
      </w:r>
      <w:r w:rsidRPr="00325778">
        <w:rPr>
          <w:sz w:val="18"/>
          <w:szCs w:val="18"/>
        </w:rPr>
        <w:t xml:space="preserve"> resp. poskytovatele dotace na způsobilé a nezpůsobilé výdaje</w:t>
      </w:r>
    </w:p>
    <w:p w14:paraId="3D111BAF" w14:textId="77777777" w:rsidR="005D6A0E" w:rsidRPr="00325778" w:rsidRDefault="005D6A0E" w:rsidP="00AA6ACC">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14:paraId="545FD6F3" w14:textId="77777777" w:rsidR="00155457" w:rsidRPr="00325778" w:rsidRDefault="003A2380" w:rsidP="00AA6ACC">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7BC601F7" w14:textId="77777777" w:rsidR="005D6A0E" w:rsidRPr="00325778" w:rsidRDefault="005D6A0E" w:rsidP="00AA6ACC">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 xml:space="preserve">dnů ode dne jejich doručení objednateli. </w:t>
      </w:r>
      <w:r w:rsidR="00A102C8" w:rsidRPr="00325778">
        <w:rPr>
          <w:sz w:val="18"/>
          <w:szCs w:val="18"/>
        </w:rPr>
        <w:t>Podle takto stanovené splatnosti bude objednatel postupovat bez ohledu na splatnost uvedenou na daňovém dokladu (faktuře). Plněním zhotovitel souhlasí bez výhrad s platebními podmínkami uvedenými ve smlouvě.</w:t>
      </w:r>
      <w:r w:rsidR="00A102C8">
        <w:rPr>
          <w:sz w:val="18"/>
          <w:szCs w:val="18"/>
        </w:rPr>
        <w:t xml:space="preserve"> </w:t>
      </w:r>
      <w:r w:rsidR="00A102C8" w:rsidRPr="00A102C8">
        <w:rPr>
          <w:b/>
          <w:sz w:val="18"/>
          <w:szCs w:val="18"/>
        </w:rPr>
        <w:t>Daňový doklad</w:t>
      </w:r>
      <w:r w:rsidR="00A102C8" w:rsidRPr="00A102C8">
        <w:rPr>
          <w:sz w:val="18"/>
          <w:szCs w:val="18"/>
        </w:rPr>
        <w:t xml:space="preserve"> musí být objednateli doručen nejpozději </w:t>
      </w:r>
      <w:r w:rsidR="00A102C8" w:rsidRPr="00A102C8">
        <w:rPr>
          <w:b/>
          <w:sz w:val="18"/>
          <w:szCs w:val="18"/>
        </w:rPr>
        <w:t>do 1</w:t>
      </w:r>
      <w:r w:rsidR="001A7746">
        <w:rPr>
          <w:b/>
          <w:sz w:val="18"/>
          <w:szCs w:val="18"/>
        </w:rPr>
        <w:t>0</w:t>
      </w:r>
      <w:r w:rsidR="00A102C8" w:rsidRPr="00A102C8">
        <w:rPr>
          <w:b/>
          <w:sz w:val="18"/>
          <w:szCs w:val="18"/>
        </w:rPr>
        <w:t xml:space="preserve"> dnů</w:t>
      </w:r>
      <w:r w:rsidR="00A102C8" w:rsidRPr="00A102C8">
        <w:rPr>
          <w:sz w:val="18"/>
          <w:szCs w:val="18"/>
        </w:rPr>
        <w:t xml:space="preserve"> od data uskutečnění zdanitelného plnění.</w:t>
      </w:r>
      <w:r w:rsidR="00A102C8" w:rsidRPr="00BF2964">
        <w:rPr>
          <w:b/>
          <w:sz w:val="18"/>
          <w:szCs w:val="18"/>
        </w:rPr>
        <w:t xml:space="preserve"> Přílohou daňového dokladu bude vždy Zjišťovací protokol za příslušný kalendářní měsíc. Bez zjišťovacího protokolu je daňový doklad neúplný.</w:t>
      </w:r>
    </w:p>
    <w:p w14:paraId="76464AD3" w14:textId="33CDB1DD" w:rsidR="005D6A0E" w:rsidRPr="00325778" w:rsidRDefault="005D6A0E" w:rsidP="00AA6ACC">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00CE085C">
        <w:rPr>
          <w:bCs/>
          <w:sz w:val="18"/>
          <w:szCs w:val="18"/>
        </w:rPr>
        <w:t> </w:t>
      </w:r>
      <w:r w:rsidRPr="00325778">
        <w:rPr>
          <w:bCs/>
          <w:sz w:val="18"/>
          <w:szCs w:val="18"/>
        </w:rPr>
        <w:t>% za každý den prodlení z neuhrazené částky.</w:t>
      </w:r>
    </w:p>
    <w:p w14:paraId="01B188A7" w14:textId="77777777" w:rsidR="005D6A0E" w:rsidRPr="00325778" w:rsidRDefault="005D6A0E" w:rsidP="00AA6ACC">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12D415DC" w14:textId="77777777" w:rsidR="005D6A0E" w:rsidRPr="00325778" w:rsidRDefault="005D6A0E" w:rsidP="00AA6ACC">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6D574C53" w14:textId="77777777" w:rsidR="005D6A0E" w:rsidRPr="00325778" w:rsidRDefault="005D6A0E" w:rsidP="00AA6ACC">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14:paraId="27C815D3" w14:textId="77777777" w:rsidR="005D6A0E" w:rsidRPr="00325778" w:rsidRDefault="00155457" w:rsidP="007B6635">
      <w:pPr>
        <w:numPr>
          <w:ilvl w:val="0"/>
          <w:numId w:val="24"/>
        </w:numPr>
        <w:spacing w:before="840" w:after="240"/>
        <w:ind w:left="454" w:hanging="454"/>
        <w:jc w:val="center"/>
        <w:rPr>
          <w:b/>
          <w:sz w:val="18"/>
          <w:szCs w:val="18"/>
        </w:rPr>
      </w:pPr>
      <w:r w:rsidRPr="00325778">
        <w:rPr>
          <w:b/>
          <w:sz w:val="18"/>
          <w:szCs w:val="18"/>
        </w:rPr>
        <w:lastRenderedPageBreak/>
        <w:t>Odpovědnost za vady – záruka</w:t>
      </w:r>
    </w:p>
    <w:p w14:paraId="41FA0EDA" w14:textId="77777777" w:rsidR="00FE640F" w:rsidRPr="00325778" w:rsidRDefault="00FE640F" w:rsidP="00AA6ACC">
      <w:pPr>
        <w:pStyle w:val="Zkladntext2"/>
        <w:numPr>
          <w:ilvl w:val="0"/>
          <w:numId w:val="23"/>
        </w:numPr>
        <w:spacing w:before="60" w:after="0" w:line="240" w:lineRule="auto"/>
        <w:ind w:left="426" w:hanging="426"/>
        <w:jc w:val="both"/>
        <w:rPr>
          <w:iCs/>
          <w:sz w:val="18"/>
          <w:szCs w:val="18"/>
        </w:rPr>
      </w:pPr>
      <w:r w:rsidRPr="00325778">
        <w:rPr>
          <w:iCs/>
          <w:sz w:val="18"/>
          <w:szCs w:val="18"/>
        </w:rPr>
        <w:t xml:space="preserve">Zhotovitel odpovídá za vady, které má dílo v čase předání díla objednateli. </w:t>
      </w:r>
      <w:bookmarkStart w:id="2" w:name="_Ref499012177"/>
    </w:p>
    <w:p w14:paraId="31189AD0" w14:textId="77777777" w:rsidR="00FE640F" w:rsidRPr="00AA6ACC" w:rsidRDefault="00FE640F" w:rsidP="00AA6ACC">
      <w:pPr>
        <w:pStyle w:val="Zkladntext2"/>
        <w:numPr>
          <w:ilvl w:val="0"/>
          <w:numId w:val="23"/>
        </w:numPr>
        <w:spacing w:before="60" w:after="0" w:line="240" w:lineRule="auto"/>
        <w:ind w:left="426" w:hanging="426"/>
        <w:jc w:val="both"/>
        <w:rPr>
          <w:iCs/>
          <w:sz w:val="18"/>
          <w:szCs w:val="18"/>
        </w:rPr>
      </w:pPr>
      <w:r w:rsidRPr="00AA6ACC">
        <w:rPr>
          <w:iCs/>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17F7DA55" w14:textId="77777777" w:rsidR="005161DF" w:rsidRDefault="00FE640F" w:rsidP="00AA6ACC">
      <w:pPr>
        <w:pStyle w:val="Zkladntext2"/>
        <w:numPr>
          <w:ilvl w:val="0"/>
          <w:numId w:val="23"/>
        </w:numPr>
        <w:spacing w:before="60" w:after="0" w:line="240" w:lineRule="auto"/>
        <w:ind w:left="426" w:hanging="426"/>
        <w:jc w:val="both"/>
        <w:rPr>
          <w:iCs/>
          <w:sz w:val="18"/>
          <w:szCs w:val="18"/>
        </w:rPr>
      </w:pPr>
      <w:r w:rsidRPr="00325778">
        <w:rPr>
          <w:iCs/>
          <w:sz w:val="18"/>
          <w:szCs w:val="18"/>
        </w:rPr>
        <w:t xml:space="preserve">Záruční doba činí: </w:t>
      </w:r>
      <w:r w:rsidRPr="00325778">
        <w:rPr>
          <w:b/>
          <w:iCs/>
          <w:sz w:val="18"/>
          <w:szCs w:val="18"/>
        </w:rPr>
        <w:t>60 měsíců</w:t>
      </w:r>
      <w:r w:rsidR="001A7746">
        <w:rPr>
          <w:b/>
          <w:iCs/>
          <w:sz w:val="18"/>
          <w:szCs w:val="18"/>
        </w:rPr>
        <w:t xml:space="preserve"> </w:t>
      </w:r>
      <w:r w:rsidR="001A7746" w:rsidRPr="00325778">
        <w:rPr>
          <w:iCs/>
          <w:sz w:val="18"/>
          <w:szCs w:val="18"/>
        </w:rPr>
        <w:t xml:space="preserve">ode dne </w:t>
      </w:r>
      <w:r w:rsidR="001A7746">
        <w:rPr>
          <w:iCs/>
          <w:sz w:val="18"/>
          <w:szCs w:val="18"/>
        </w:rPr>
        <w:t xml:space="preserve">protokolárního </w:t>
      </w:r>
      <w:r w:rsidR="001A7746" w:rsidRPr="00325778">
        <w:rPr>
          <w:iCs/>
          <w:sz w:val="18"/>
          <w:szCs w:val="18"/>
        </w:rPr>
        <w:t>předání díla</w:t>
      </w:r>
      <w:r w:rsidR="001A7746">
        <w:rPr>
          <w:iCs/>
          <w:sz w:val="18"/>
          <w:szCs w:val="18"/>
        </w:rPr>
        <w:t>.</w:t>
      </w:r>
    </w:p>
    <w:p w14:paraId="1A7FAE45" w14:textId="77777777" w:rsidR="00FE640F" w:rsidRPr="00325778" w:rsidRDefault="00FE640F" w:rsidP="00AA6ACC">
      <w:pPr>
        <w:pStyle w:val="Zkladntext2"/>
        <w:numPr>
          <w:ilvl w:val="0"/>
          <w:numId w:val="23"/>
        </w:numPr>
        <w:spacing w:before="60" w:after="0" w:line="240" w:lineRule="auto"/>
        <w:ind w:left="426" w:hanging="426"/>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14:paraId="2F4D5A2B" w14:textId="63AE8B8D" w:rsidR="00FE640F" w:rsidRPr="00325778" w:rsidRDefault="00FE640F" w:rsidP="00AA6AC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w:t>
      </w:r>
      <w:r w:rsidR="006F1A7D">
        <w:rPr>
          <w:rFonts w:ascii="Arial" w:hAnsi="Arial" w:cs="Arial"/>
          <w:sz w:val="18"/>
          <w:szCs w:val="18"/>
        </w:rPr>
        <w:t>,</w:t>
      </w:r>
      <w:r w:rsidRPr="00325778">
        <w:rPr>
          <w:rFonts w:ascii="Arial" w:hAnsi="Arial" w:cs="Arial"/>
          <w:sz w:val="18"/>
          <w:szCs w:val="18"/>
        </w:rPr>
        <w:t xml:space="preserve"> jak se projevují. Dále v reklamaci musí uvést své požadavky, jakým způsobem požaduje vady odstranit nebo zda požaduje finanční náhradu. </w:t>
      </w:r>
    </w:p>
    <w:p w14:paraId="4588F9F0" w14:textId="77777777" w:rsidR="00FE640F" w:rsidRPr="00325778" w:rsidRDefault="00FE640F" w:rsidP="00AA6AC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Zhotovitel je povinen:</w:t>
      </w:r>
    </w:p>
    <w:p w14:paraId="32E94F9E" w14:textId="77777777" w:rsidR="00FE640F" w:rsidRPr="00325778" w:rsidRDefault="00FE640F" w:rsidP="00AA6ACC">
      <w:pPr>
        <w:numPr>
          <w:ilvl w:val="0"/>
          <w:numId w:val="32"/>
        </w:numPr>
        <w:spacing w:before="60"/>
        <w:ind w:left="851" w:hanging="284"/>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14:paraId="3BA03BA9" w14:textId="77777777" w:rsidR="00FE640F" w:rsidRPr="00325778" w:rsidRDefault="00FE640F" w:rsidP="00AA6ACC">
      <w:pPr>
        <w:numPr>
          <w:ilvl w:val="0"/>
          <w:numId w:val="32"/>
        </w:numPr>
        <w:spacing w:before="60"/>
        <w:ind w:left="851" w:hanging="284"/>
        <w:jc w:val="both"/>
        <w:rPr>
          <w:sz w:val="18"/>
          <w:szCs w:val="18"/>
        </w:rPr>
      </w:pPr>
      <w:r w:rsidRPr="00325778">
        <w:rPr>
          <w:sz w:val="18"/>
          <w:szCs w:val="18"/>
        </w:rPr>
        <w:t>uskutečnit prověrku díla za účelem zjištění důvodnosti reklamace, a to nejpozději do tří pracovních dní od obdržení reklamace,</w:t>
      </w:r>
    </w:p>
    <w:p w14:paraId="0D1DA561" w14:textId="77777777" w:rsidR="00FE640F" w:rsidRPr="00325778" w:rsidRDefault="00FE640F" w:rsidP="00AA6ACC">
      <w:pPr>
        <w:numPr>
          <w:ilvl w:val="0"/>
          <w:numId w:val="32"/>
        </w:numPr>
        <w:spacing w:before="60"/>
        <w:ind w:left="851" w:hanging="284"/>
        <w:jc w:val="both"/>
        <w:rPr>
          <w:sz w:val="18"/>
          <w:szCs w:val="18"/>
        </w:rPr>
      </w:pPr>
      <w:r w:rsidRPr="00325778">
        <w:rPr>
          <w:sz w:val="18"/>
          <w:szCs w:val="18"/>
        </w:rPr>
        <w:t>zahájit práce na odstraňování oprávněné reklamace nejpozději do čtyř pracovních dní od obdržení reklamace,</w:t>
      </w:r>
    </w:p>
    <w:p w14:paraId="455E2BB1" w14:textId="77777777" w:rsidR="00FE640F" w:rsidRPr="00325778" w:rsidRDefault="00FE640F" w:rsidP="00AA6ACC">
      <w:pPr>
        <w:numPr>
          <w:ilvl w:val="0"/>
          <w:numId w:val="32"/>
        </w:numPr>
        <w:spacing w:before="60"/>
        <w:ind w:left="851" w:hanging="284"/>
        <w:jc w:val="both"/>
        <w:rPr>
          <w:sz w:val="18"/>
          <w:szCs w:val="18"/>
        </w:rPr>
      </w:pPr>
      <w:r w:rsidRPr="00325778">
        <w:rPr>
          <w:sz w:val="18"/>
          <w:szCs w:val="18"/>
        </w:rPr>
        <w:t xml:space="preserve">odstranit běžnou vadu bezodkladně, nejpozději však do deseti pracovních dní od obdržení reklamace a není-li to technicky možné v termínu dohodnutém s objednatelem, ne však delším než dvacet </w:t>
      </w:r>
      <w:r w:rsidR="001A7746">
        <w:rPr>
          <w:sz w:val="18"/>
          <w:szCs w:val="18"/>
        </w:rPr>
        <w:t xml:space="preserve">pracovních </w:t>
      </w:r>
      <w:r w:rsidRPr="00325778">
        <w:rPr>
          <w:sz w:val="18"/>
          <w:szCs w:val="18"/>
        </w:rPr>
        <w:t>dní od obdržení reklamace,</w:t>
      </w:r>
    </w:p>
    <w:p w14:paraId="48BEFAA5" w14:textId="77777777" w:rsidR="00FE640F" w:rsidRPr="00325778" w:rsidRDefault="00FE640F" w:rsidP="00AA6ACC">
      <w:pPr>
        <w:numPr>
          <w:ilvl w:val="0"/>
          <w:numId w:val="32"/>
        </w:numPr>
        <w:spacing w:before="60"/>
        <w:ind w:left="851" w:hanging="284"/>
        <w:jc w:val="both"/>
        <w:rPr>
          <w:sz w:val="18"/>
          <w:szCs w:val="18"/>
        </w:rPr>
      </w:pPr>
      <w:r w:rsidRPr="00325778">
        <w:rPr>
          <w:sz w:val="18"/>
          <w:szCs w:val="18"/>
        </w:rPr>
        <w:t>odstranit vadu, která brání objednateli v užívání díla v technicky nejkratším možném termínu, nejpozději do pěti pracovních dní od obdržení reklamace.</w:t>
      </w:r>
    </w:p>
    <w:p w14:paraId="61A26182" w14:textId="77777777" w:rsidR="005341F7" w:rsidRPr="00325778" w:rsidRDefault="005341F7" w:rsidP="00AA6AC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2D83A2B3" w14:textId="77777777" w:rsidR="00FE640F" w:rsidRPr="00325778" w:rsidRDefault="00FE640F" w:rsidP="00AA6AC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2E058B24" w14:textId="77777777" w:rsidR="00FE640F" w:rsidRPr="00325778" w:rsidRDefault="00FE640F" w:rsidP="00AA6AC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25B79CF3" w14:textId="77777777" w:rsidR="005D6A0E" w:rsidRPr="00325778" w:rsidRDefault="005D6A0E" w:rsidP="00AA6ACC">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00AAAFFA"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Smluvní pokuty</w:t>
      </w:r>
    </w:p>
    <w:p w14:paraId="2F2DBE32" w14:textId="77777777" w:rsidR="002F53E3" w:rsidRPr="00325778" w:rsidRDefault="002F53E3"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9409A7">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9409A7">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08E65CBC" w14:textId="77777777" w:rsidR="002F53E3" w:rsidRDefault="002F53E3"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dle čl. VI.</w:t>
      </w:r>
      <w:r w:rsidR="009409A7">
        <w:rPr>
          <w:rFonts w:ascii="Arial" w:hAnsi="Arial" w:cs="Arial"/>
          <w:sz w:val="18"/>
          <w:szCs w:val="18"/>
        </w:rPr>
        <w:t>1.b)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08804BBD" w14:textId="491BC37D" w:rsidR="002F53E3" w:rsidRPr="00325778" w:rsidRDefault="002F53E3"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 předmětu díla objednateli</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002E1E55">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3CE64CAB" w14:textId="77777777" w:rsidR="002F53E3" w:rsidRPr="00325778" w:rsidRDefault="002F53E3"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6A180463" w14:textId="0AC0CA49" w:rsidR="002F53E3" w:rsidRDefault="002F53E3"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002E1E55">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366D3E68" w14:textId="77777777" w:rsidR="001F3DD7" w:rsidRPr="00325778" w:rsidRDefault="001F3DD7"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17FFD99A" w14:textId="77777777" w:rsidR="00D052C8" w:rsidRPr="00325778" w:rsidRDefault="00D052C8"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III.1.</w:t>
      </w:r>
      <w:r w:rsidR="00C157B3">
        <w:rPr>
          <w:rFonts w:ascii="Arial" w:hAnsi="Arial" w:cs="Arial"/>
          <w:sz w:val="18"/>
          <w:szCs w:val="18"/>
        </w:rPr>
        <w:t>c</w:t>
      </w:r>
      <w:r w:rsidRPr="00325778">
        <w:rPr>
          <w:rFonts w:ascii="Arial" w:hAnsi="Arial" w:cs="Arial"/>
          <w:sz w:val="18"/>
          <w:szCs w:val="18"/>
        </w:rPr>
        <w:t>)</w:t>
      </w:r>
      <w:proofErr w:type="spellStart"/>
      <w:r w:rsidRPr="00325778">
        <w:rPr>
          <w:rFonts w:ascii="Arial" w:hAnsi="Arial" w:cs="Arial"/>
          <w:sz w:val="18"/>
          <w:szCs w:val="18"/>
        </w:rPr>
        <w:t>iv</w:t>
      </w:r>
      <w:proofErr w:type="spellEnd"/>
      <w:r w:rsidRPr="00325778">
        <w:rPr>
          <w:rFonts w:ascii="Arial" w:hAnsi="Arial" w:cs="Arial"/>
          <w:sz w:val="18"/>
          <w:szCs w:val="18"/>
        </w:rPr>
        <w:t>.</w:t>
      </w:r>
      <w:proofErr w:type="gram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w:t>
      </w:r>
      <w:r w:rsidR="00C7255F" w:rsidRPr="00C7255F">
        <w:rPr>
          <w:rFonts w:ascii="Arial" w:hAnsi="Arial" w:cs="Arial"/>
          <w:b/>
          <w:sz w:val="18"/>
          <w:szCs w:val="18"/>
        </w:rPr>
        <w:t>č. 541/2020 Sb. a vyhláškou MŽP a MZ č. 8/2021 Sb. o Katalogu odpadů a posuzování vlastností odpadů (Katalog odpadů)</w:t>
      </w:r>
      <w:r w:rsidRPr="00325778">
        <w:rPr>
          <w:rFonts w:ascii="Arial" w:hAnsi="Arial" w:cs="Arial"/>
          <w:b/>
          <w:sz w:val="18"/>
          <w:szCs w:val="18"/>
        </w:rPr>
        <w:t xml:space="preserve">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4D4B96CD" w14:textId="39F7B0DC" w:rsidR="00D052C8" w:rsidRPr="00325778" w:rsidRDefault="00D052C8"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lastRenderedPageBreak/>
        <w:t xml:space="preserve">V případě porušení čl. III.5. této smlouvy </w:t>
      </w:r>
      <w:r w:rsidRPr="00325778">
        <w:rPr>
          <w:rFonts w:ascii="Arial" w:hAnsi="Arial" w:cs="Arial"/>
          <w:b/>
          <w:sz w:val="18"/>
          <w:szCs w:val="18"/>
        </w:rPr>
        <w:t xml:space="preserve">(v případě porušení předpisů o </w:t>
      </w:r>
      <w:r w:rsidR="002E1E55">
        <w:rPr>
          <w:rFonts w:ascii="Arial" w:hAnsi="Arial" w:cs="Arial"/>
          <w:b/>
          <w:sz w:val="18"/>
          <w:szCs w:val="18"/>
        </w:rPr>
        <w:t xml:space="preserve">bezpečnosti a </w:t>
      </w:r>
      <w:r w:rsidRPr="00325778">
        <w:rPr>
          <w:rFonts w:ascii="Arial" w:hAnsi="Arial" w:cs="Arial"/>
          <w:b/>
          <w:sz w:val="18"/>
          <w:szCs w:val="18"/>
        </w:rPr>
        <w:t>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67E5169B" w14:textId="77777777" w:rsidR="00F70246" w:rsidRDefault="00F70246"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5AA113DF" w14:textId="77777777" w:rsidR="00AA5EFF" w:rsidRPr="00325778" w:rsidRDefault="00AA5EFF"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70842A80" w14:textId="77777777" w:rsidR="00AA5EFF" w:rsidRPr="00325778" w:rsidRDefault="00D052C8"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w:t>
      </w:r>
      <w:r w:rsidR="00235CB5">
        <w:rPr>
          <w:rFonts w:ascii="Arial" w:hAnsi="Arial" w:cs="Arial"/>
          <w:b/>
          <w:sz w:val="18"/>
          <w:szCs w:val="18"/>
        </w:rPr>
        <w:t>ů</w:t>
      </w:r>
      <w:r w:rsidRPr="00325778">
        <w:rPr>
          <w:rFonts w:ascii="Arial" w:hAnsi="Arial" w:cs="Arial"/>
          <w:sz w:val="18"/>
          <w:szCs w:val="18"/>
        </w:rPr>
        <w:t xml:space="preserve"> od jejího vystavení.</w:t>
      </w:r>
    </w:p>
    <w:p w14:paraId="195F5E33" w14:textId="214AAE88" w:rsidR="00D052C8" w:rsidRPr="00325778" w:rsidRDefault="00D052C8" w:rsidP="00AA6ACC">
      <w:pPr>
        <w:pStyle w:val="Standardntext"/>
        <w:numPr>
          <w:ilvl w:val="0"/>
          <w:numId w:val="31"/>
        </w:numPr>
        <w:spacing w:before="60" w:line="240" w:lineRule="auto"/>
        <w:ind w:left="425" w:hanging="425"/>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w:t>
      </w:r>
      <w:r w:rsidR="00CE085C">
        <w:rPr>
          <w:rFonts w:ascii="Arial" w:hAnsi="Arial" w:cs="Arial"/>
          <w:sz w:val="18"/>
          <w:szCs w:val="18"/>
        </w:rPr>
        <w:t> </w:t>
      </w:r>
      <w:r w:rsidRPr="00325778">
        <w:rPr>
          <w:rFonts w:ascii="Arial" w:hAnsi="Arial" w:cs="Arial"/>
          <w:sz w:val="18"/>
          <w:szCs w:val="18"/>
        </w:rPr>
        <w:t>náhradě smluvní pokuty. Objednatel tuto skutečnost zhotoviteli obratem odsouhlasí.</w:t>
      </w:r>
    </w:p>
    <w:p w14:paraId="0AD1AD30"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 xml:space="preserve">Podmínky provádění díla za provozu </w:t>
      </w:r>
    </w:p>
    <w:p w14:paraId="28EDB154" w14:textId="264604C9" w:rsidR="00BD7A9C" w:rsidRDefault="00E70BD2" w:rsidP="00AA6ACC">
      <w:pPr>
        <w:pStyle w:val="Zkladntextodsazen"/>
        <w:numPr>
          <w:ilvl w:val="0"/>
          <w:numId w:val="26"/>
        </w:numPr>
        <w:spacing w:before="60"/>
        <w:ind w:left="425" w:hanging="425"/>
        <w:rPr>
          <w:i w:val="0"/>
          <w:color w:val="auto"/>
          <w:sz w:val="18"/>
          <w:szCs w:val="18"/>
        </w:rPr>
      </w:pPr>
      <w:r>
        <w:rPr>
          <w:i w:val="0"/>
          <w:color w:val="auto"/>
          <w:sz w:val="18"/>
          <w:szCs w:val="18"/>
        </w:rPr>
        <w:t xml:space="preserve">Stavební práce budou probíhat za </w:t>
      </w:r>
      <w:r w:rsidR="00783A56">
        <w:rPr>
          <w:i w:val="0"/>
          <w:color w:val="auto"/>
          <w:sz w:val="18"/>
          <w:szCs w:val="18"/>
        </w:rPr>
        <w:t xml:space="preserve">nepřetržitého </w:t>
      </w:r>
      <w:r>
        <w:rPr>
          <w:i w:val="0"/>
          <w:color w:val="auto"/>
          <w:sz w:val="18"/>
          <w:szCs w:val="18"/>
        </w:rPr>
        <w:t xml:space="preserve">provozu </w:t>
      </w:r>
      <w:r w:rsidR="001A293A">
        <w:rPr>
          <w:i w:val="0"/>
          <w:color w:val="auto"/>
          <w:sz w:val="18"/>
          <w:szCs w:val="18"/>
        </w:rPr>
        <w:t xml:space="preserve">na </w:t>
      </w:r>
      <w:r w:rsidR="00140149">
        <w:rPr>
          <w:i w:val="0"/>
          <w:color w:val="auto"/>
          <w:sz w:val="18"/>
          <w:szCs w:val="18"/>
        </w:rPr>
        <w:t>komunikac</w:t>
      </w:r>
      <w:r w:rsidR="001A293A">
        <w:rPr>
          <w:i w:val="0"/>
          <w:color w:val="auto"/>
          <w:sz w:val="18"/>
          <w:szCs w:val="18"/>
        </w:rPr>
        <w:t>i</w:t>
      </w:r>
      <w:r w:rsidR="00140149">
        <w:rPr>
          <w:i w:val="0"/>
          <w:color w:val="auto"/>
          <w:sz w:val="18"/>
          <w:szCs w:val="18"/>
        </w:rPr>
        <w:t xml:space="preserve"> </w:t>
      </w:r>
      <w:r w:rsidR="001A293A">
        <w:rPr>
          <w:i w:val="0"/>
          <w:color w:val="auto"/>
          <w:sz w:val="18"/>
          <w:szCs w:val="18"/>
        </w:rPr>
        <w:t xml:space="preserve">III/0451 </w:t>
      </w:r>
      <w:r w:rsidR="008048EE">
        <w:rPr>
          <w:i w:val="0"/>
          <w:color w:val="auto"/>
          <w:sz w:val="18"/>
          <w:szCs w:val="18"/>
        </w:rPr>
        <w:t>ul</w:t>
      </w:r>
      <w:r w:rsidR="001A293A">
        <w:rPr>
          <w:i w:val="0"/>
          <w:color w:val="auto"/>
          <w:sz w:val="18"/>
          <w:szCs w:val="18"/>
        </w:rPr>
        <w:t xml:space="preserve">. Pod Lipami </w:t>
      </w:r>
      <w:r w:rsidR="004E46B8">
        <w:rPr>
          <w:i w:val="0"/>
          <w:color w:val="auto"/>
          <w:sz w:val="18"/>
          <w:szCs w:val="18"/>
        </w:rPr>
        <w:t>a</w:t>
      </w:r>
      <w:r w:rsidR="001A293A">
        <w:rPr>
          <w:i w:val="0"/>
          <w:color w:val="auto"/>
          <w:sz w:val="18"/>
          <w:szCs w:val="18"/>
        </w:rPr>
        <w:t xml:space="preserve"> </w:t>
      </w:r>
      <w:r w:rsidR="00140149">
        <w:rPr>
          <w:i w:val="0"/>
          <w:color w:val="auto"/>
          <w:sz w:val="18"/>
          <w:szCs w:val="18"/>
        </w:rPr>
        <w:t>s dopravním omezením</w:t>
      </w:r>
      <w:r w:rsidR="001A293A">
        <w:rPr>
          <w:i w:val="0"/>
          <w:color w:val="auto"/>
          <w:sz w:val="18"/>
          <w:szCs w:val="18"/>
        </w:rPr>
        <w:t xml:space="preserve"> na místní komunikaci E. Krásnohorské při pokládce AHV.</w:t>
      </w:r>
      <w:r w:rsidR="00140149">
        <w:rPr>
          <w:i w:val="0"/>
          <w:color w:val="auto"/>
          <w:sz w:val="18"/>
          <w:szCs w:val="18"/>
        </w:rPr>
        <w:t xml:space="preserve"> </w:t>
      </w:r>
      <w:r w:rsidR="001A293A">
        <w:rPr>
          <w:i w:val="0"/>
          <w:color w:val="auto"/>
          <w:sz w:val="18"/>
          <w:szCs w:val="18"/>
        </w:rPr>
        <w:t>Z</w:t>
      </w:r>
      <w:r w:rsidR="00140149">
        <w:rPr>
          <w:i w:val="0"/>
          <w:color w:val="auto"/>
          <w:sz w:val="18"/>
          <w:szCs w:val="18"/>
        </w:rPr>
        <w:t xml:space="preserve">hotovitel </w:t>
      </w:r>
      <w:r w:rsidR="001A293A">
        <w:rPr>
          <w:i w:val="0"/>
          <w:color w:val="auto"/>
          <w:sz w:val="18"/>
          <w:szCs w:val="18"/>
        </w:rPr>
        <w:t xml:space="preserve">je povinen </w:t>
      </w:r>
      <w:r w:rsidR="00140149">
        <w:rPr>
          <w:i w:val="0"/>
          <w:color w:val="auto"/>
          <w:sz w:val="18"/>
          <w:szCs w:val="18"/>
        </w:rPr>
        <w:t>prov</w:t>
      </w:r>
      <w:r w:rsidR="001A293A">
        <w:rPr>
          <w:i w:val="0"/>
          <w:color w:val="auto"/>
          <w:sz w:val="18"/>
          <w:szCs w:val="18"/>
        </w:rPr>
        <w:t>ádět</w:t>
      </w:r>
      <w:r w:rsidR="00140149">
        <w:rPr>
          <w:i w:val="0"/>
          <w:color w:val="auto"/>
          <w:sz w:val="18"/>
          <w:szCs w:val="18"/>
        </w:rPr>
        <w:t xml:space="preserve"> </w:t>
      </w:r>
      <w:r w:rsidR="001A293A">
        <w:rPr>
          <w:i w:val="0"/>
          <w:color w:val="auto"/>
          <w:sz w:val="18"/>
          <w:szCs w:val="18"/>
        </w:rPr>
        <w:t>práce tak</w:t>
      </w:r>
      <w:r w:rsidR="00140149">
        <w:rPr>
          <w:i w:val="0"/>
          <w:color w:val="auto"/>
          <w:sz w:val="18"/>
          <w:szCs w:val="18"/>
        </w:rPr>
        <w:t xml:space="preserve">, </w:t>
      </w:r>
      <w:r>
        <w:rPr>
          <w:i w:val="0"/>
          <w:color w:val="auto"/>
          <w:sz w:val="18"/>
          <w:szCs w:val="18"/>
        </w:rPr>
        <w:t xml:space="preserve">aby nedošlo k ohrožení na zdraví či životech uživatelů </w:t>
      </w:r>
      <w:r w:rsidR="00783A56">
        <w:rPr>
          <w:i w:val="0"/>
          <w:color w:val="auto"/>
          <w:sz w:val="18"/>
          <w:szCs w:val="18"/>
        </w:rPr>
        <w:t>místní</w:t>
      </w:r>
      <w:r w:rsidR="004B71CB">
        <w:rPr>
          <w:i w:val="0"/>
          <w:color w:val="auto"/>
          <w:sz w:val="18"/>
          <w:szCs w:val="18"/>
        </w:rPr>
        <w:t>ch</w:t>
      </w:r>
      <w:r w:rsidR="00783A56">
        <w:rPr>
          <w:i w:val="0"/>
          <w:color w:val="auto"/>
          <w:sz w:val="18"/>
          <w:szCs w:val="18"/>
        </w:rPr>
        <w:t xml:space="preserve"> komunikac</w:t>
      </w:r>
      <w:r w:rsidR="004B71CB">
        <w:rPr>
          <w:i w:val="0"/>
          <w:color w:val="auto"/>
          <w:sz w:val="18"/>
          <w:szCs w:val="18"/>
        </w:rPr>
        <w:t>í a chodníků</w:t>
      </w:r>
      <w:r w:rsidR="00783A56">
        <w:rPr>
          <w:i w:val="0"/>
          <w:color w:val="auto"/>
          <w:sz w:val="18"/>
          <w:szCs w:val="18"/>
        </w:rPr>
        <w:t xml:space="preserve">, okolních nemovitostí </w:t>
      </w:r>
      <w:r>
        <w:rPr>
          <w:i w:val="0"/>
          <w:color w:val="auto"/>
          <w:sz w:val="18"/>
          <w:szCs w:val="18"/>
        </w:rPr>
        <w:t xml:space="preserve">a poškození </w:t>
      </w:r>
      <w:r w:rsidR="00783A56">
        <w:rPr>
          <w:i w:val="0"/>
          <w:color w:val="auto"/>
          <w:sz w:val="18"/>
          <w:szCs w:val="18"/>
        </w:rPr>
        <w:t xml:space="preserve">movitého nebo nemovitého </w:t>
      </w:r>
      <w:r>
        <w:rPr>
          <w:i w:val="0"/>
          <w:color w:val="auto"/>
          <w:sz w:val="18"/>
          <w:szCs w:val="18"/>
        </w:rPr>
        <w:t>majetku</w:t>
      </w:r>
      <w:r w:rsidR="00783A56">
        <w:rPr>
          <w:i w:val="0"/>
          <w:color w:val="auto"/>
          <w:sz w:val="18"/>
          <w:szCs w:val="18"/>
        </w:rPr>
        <w:t>.</w:t>
      </w:r>
    </w:p>
    <w:p w14:paraId="34FA1F1B" w14:textId="77777777" w:rsidR="005D6A0E" w:rsidRPr="00325778" w:rsidRDefault="005D6A0E" w:rsidP="007B6635">
      <w:pPr>
        <w:numPr>
          <w:ilvl w:val="0"/>
          <w:numId w:val="24"/>
        </w:numPr>
        <w:spacing w:before="840" w:after="240"/>
        <w:ind w:left="454" w:hanging="454"/>
        <w:jc w:val="center"/>
        <w:rPr>
          <w:b/>
          <w:sz w:val="18"/>
          <w:szCs w:val="18"/>
        </w:rPr>
      </w:pPr>
      <w:r w:rsidRPr="00325778">
        <w:rPr>
          <w:b/>
          <w:sz w:val="18"/>
          <w:szCs w:val="18"/>
        </w:rPr>
        <w:t xml:space="preserve">Ostatní podmínky </w:t>
      </w:r>
    </w:p>
    <w:p w14:paraId="7A882ABE" w14:textId="77777777" w:rsidR="005D6A0E" w:rsidRPr="00325778" w:rsidRDefault="00C75750" w:rsidP="00AA6ACC">
      <w:pPr>
        <w:numPr>
          <w:ilvl w:val="0"/>
          <w:numId w:val="8"/>
        </w:numPr>
        <w:tabs>
          <w:tab w:val="clear" w:pos="786"/>
        </w:tabs>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54DCB65B" w14:textId="77777777" w:rsidR="00C75750" w:rsidRPr="00325778" w:rsidRDefault="00C75750" w:rsidP="00AA6ACC">
      <w:pPr>
        <w:numPr>
          <w:ilvl w:val="0"/>
          <w:numId w:val="8"/>
        </w:numPr>
        <w:tabs>
          <w:tab w:val="clear" w:pos="786"/>
        </w:tabs>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324C9A4D" w14:textId="77777777" w:rsidR="00C75750" w:rsidRPr="00325778" w:rsidRDefault="00C75750" w:rsidP="00AA6ACC">
      <w:pPr>
        <w:numPr>
          <w:ilvl w:val="0"/>
          <w:numId w:val="8"/>
        </w:numPr>
        <w:tabs>
          <w:tab w:val="clear" w:pos="786"/>
        </w:tabs>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14:paraId="3FC83C43" w14:textId="77777777" w:rsidR="005D6A0E" w:rsidRPr="00325778" w:rsidRDefault="005D6A0E" w:rsidP="00AA6ACC">
      <w:pPr>
        <w:numPr>
          <w:ilvl w:val="0"/>
          <w:numId w:val="8"/>
        </w:numPr>
        <w:tabs>
          <w:tab w:val="clear" w:pos="786"/>
        </w:tabs>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7FBCAA55" w14:textId="77777777" w:rsidR="005D6A0E" w:rsidRPr="00325778" w:rsidRDefault="005D6A0E" w:rsidP="00AA6ACC">
      <w:pPr>
        <w:numPr>
          <w:ilvl w:val="0"/>
          <w:numId w:val="8"/>
        </w:numPr>
        <w:tabs>
          <w:tab w:val="clear" w:pos="786"/>
        </w:tabs>
        <w:spacing w:before="60"/>
        <w:ind w:left="425" w:hanging="425"/>
        <w:jc w:val="both"/>
        <w:rPr>
          <w:b/>
          <w:sz w:val="18"/>
          <w:szCs w:val="18"/>
        </w:rPr>
      </w:pPr>
      <w:r w:rsidRPr="00325778">
        <w:rPr>
          <w:sz w:val="18"/>
          <w:szCs w:val="18"/>
        </w:rPr>
        <w:t>Za všechny škody, které vzniknou v důsledku provádění stavby třetím, na stavbě nezúčastněným osobám, případně objednateli, odpovídá zhotovitel, který je povinen hradit vzniklou škodu.</w:t>
      </w:r>
    </w:p>
    <w:p w14:paraId="03DF7079" w14:textId="77777777" w:rsidR="005D6A0E" w:rsidRPr="00325778" w:rsidRDefault="00057245" w:rsidP="00AA6ACC">
      <w:pPr>
        <w:numPr>
          <w:ilvl w:val="0"/>
          <w:numId w:val="8"/>
        </w:numPr>
        <w:tabs>
          <w:tab w:val="clear" w:pos="786"/>
        </w:tabs>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14:paraId="2DEA9385" w14:textId="77777777" w:rsidR="005D6A0E" w:rsidRPr="00325778" w:rsidRDefault="00057245" w:rsidP="00AA6ACC">
      <w:pPr>
        <w:pStyle w:val="Zkladntext"/>
        <w:numPr>
          <w:ilvl w:val="0"/>
          <w:numId w:val="8"/>
        </w:numPr>
        <w:tabs>
          <w:tab w:val="clear" w:pos="786"/>
        </w:tabs>
        <w:spacing w:before="60"/>
        <w:ind w:left="425" w:hanging="425"/>
        <w:jc w:val="both"/>
        <w:rPr>
          <w:sz w:val="18"/>
          <w:szCs w:val="18"/>
        </w:rPr>
      </w:pPr>
      <w:r w:rsidRPr="00325778">
        <w:rPr>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w:t>
      </w:r>
      <w:r w:rsidRPr="000F1CE1">
        <w:rPr>
          <w:sz w:val="18"/>
          <w:szCs w:val="18"/>
        </w:rPr>
        <w:t>taková</w:t>
      </w:r>
      <w:r w:rsidRPr="00325778">
        <w:rPr>
          <w:sz w:val="18"/>
          <w:szCs w:val="18"/>
        </w:rPr>
        <w:t xml:space="preserve">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1B2A2CAF" w14:textId="77777777" w:rsidR="005D6A0E" w:rsidRPr="00325778" w:rsidRDefault="005D6A0E" w:rsidP="00AA6ACC">
      <w:pPr>
        <w:pStyle w:val="Odstavecseseznamem"/>
        <w:numPr>
          <w:ilvl w:val="0"/>
          <w:numId w:val="8"/>
        </w:numPr>
        <w:tabs>
          <w:tab w:val="clear" w:pos="786"/>
        </w:tabs>
        <w:spacing w:before="60"/>
        <w:ind w:left="425" w:hanging="425"/>
        <w:jc w:val="both"/>
        <w:rPr>
          <w:sz w:val="18"/>
          <w:szCs w:val="18"/>
        </w:rPr>
      </w:pPr>
      <w:r w:rsidRPr="00325778">
        <w:rPr>
          <w:sz w:val="18"/>
          <w:szCs w:val="18"/>
        </w:rPr>
        <w:t>Práce, které vykazují v průběhu provádění nedostatky nebo odporují smlouvě, musí zhotovitel nahradit bezvadnými pracemi.</w:t>
      </w:r>
    </w:p>
    <w:p w14:paraId="3C010779" w14:textId="77777777" w:rsidR="005D6A0E" w:rsidRPr="00325778" w:rsidRDefault="005D6A0E" w:rsidP="00AA6ACC">
      <w:pPr>
        <w:pStyle w:val="Zkladntext21"/>
        <w:numPr>
          <w:ilvl w:val="0"/>
          <w:numId w:val="8"/>
        </w:numPr>
        <w:tabs>
          <w:tab w:val="clear" w:pos="786"/>
        </w:tabs>
        <w:spacing w:before="60"/>
        <w:ind w:left="425" w:hanging="425"/>
        <w:rPr>
          <w:bCs/>
          <w:sz w:val="18"/>
          <w:szCs w:val="18"/>
        </w:rPr>
      </w:pPr>
      <w:r w:rsidRPr="00325778">
        <w:rPr>
          <w:bCs/>
          <w:sz w:val="18"/>
          <w:szCs w:val="18"/>
        </w:rPr>
        <w:t>Vznikla-li by nahrazováním objednateli škoda, hradí zhotovitel i ji.</w:t>
      </w:r>
    </w:p>
    <w:p w14:paraId="0E8874E4" w14:textId="77777777" w:rsidR="005D6A0E" w:rsidRDefault="005D6A0E" w:rsidP="00AA6ACC">
      <w:pPr>
        <w:numPr>
          <w:ilvl w:val="0"/>
          <w:numId w:val="8"/>
        </w:numPr>
        <w:tabs>
          <w:tab w:val="clear" w:pos="786"/>
        </w:tabs>
        <w:spacing w:before="60"/>
        <w:ind w:left="425" w:hanging="425"/>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23F910B1" w14:textId="77777777" w:rsidR="00F81326" w:rsidRPr="00325778" w:rsidRDefault="00F81326" w:rsidP="00AA6ACC">
      <w:pPr>
        <w:numPr>
          <w:ilvl w:val="0"/>
          <w:numId w:val="8"/>
        </w:numPr>
        <w:tabs>
          <w:tab w:val="clear" w:pos="786"/>
        </w:tabs>
        <w:spacing w:before="60"/>
        <w:ind w:left="425" w:hanging="425"/>
        <w:jc w:val="both"/>
        <w:rPr>
          <w:sz w:val="18"/>
          <w:szCs w:val="18"/>
        </w:rPr>
      </w:pPr>
      <w:r>
        <w:rPr>
          <w:b/>
          <w:sz w:val="18"/>
          <w:szCs w:val="18"/>
        </w:rPr>
        <w:t>Smluvní strany si sjednávají, že žádná z nich není oprávněna postoupit práva a povinnosti z této smlouvy bez písemného souhlasu druhé strany.</w:t>
      </w:r>
    </w:p>
    <w:p w14:paraId="2502232E" w14:textId="77777777" w:rsidR="00532E03" w:rsidRPr="00325778" w:rsidRDefault="00532E03" w:rsidP="00AA6ACC">
      <w:pPr>
        <w:numPr>
          <w:ilvl w:val="0"/>
          <w:numId w:val="8"/>
        </w:numPr>
        <w:tabs>
          <w:tab w:val="clear" w:pos="786"/>
        </w:tabs>
        <w:spacing w:before="60"/>
        <w:ind w:left="425" w:hanging="425"/>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14:paraId="5E0C5D1F" w14:textId="7D050638" w:rsidR="005D6A0E" w:rsidRDefault="005D6A0E" w:rsidP="00AA6ACC">
      <w:pPr>
        <w:pStyle w:val="Zkladntext"/>
        <w:numPr>
          <w:ilvl w:val="0"/>
          <w:numId w:val="8"/>
        </w:numPr>
        <w:tabs>
          <w:tab w:val="clear" w:pos="786"/>
        </w:tabs>
        <w:spacing w:before="60"/>
        <w:ind w:left="425" w:hanging="425"/>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r w:rsidR="008216E0">
        <w:rPr>
          <w:sz w:val="18"/>
          <w:szCs w:val="18"/>
        </w:rPr>
        <w:t>, případně elektronicky v jednom (1) vyhotovení.</w:t>
      </w:r>
    </w:p>
    <w:p w14:paraId="1B5D5E0F" w14:textId="359ED27F" w:rsidR="006A6EF8" w:rsidRDefault="006A6EF8" w:rsidP="00AA6ACC">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w:t>
      </w:r>
      <w:r w:rsidR="00041F4E">
        <w:rPr>
          <w:sz w:val="18"/>
          <w:szCs w:val="18"/>
        </w:rPr>
        <w:t>,</w:t>
      </w:r>
      <w:r w:rsidRPr="00325778">
        <w:rPr>
          <w:sz w:val="18"/>
          <w:szCs w:val="18"/>
        </w:rPr>
        <w:t xml:space="preserve"> a to dle věcné příslušnosti dané příslušným právním předpisem (Okresní soud v Bruntále, Krajský soud v Ostravě).</w:t>
      </w:r>
    </w:p>
    <w:p w14:paraId="67EE1939" w14:textId="77777777" w:rsidR="006A6EF8" w:rsidRPr="006A6EF8" w:rsidRDefault="006A6EF8" w:rsidP="00AA6ACC">
      <w:pPr>
        <w:pStyle w:val="Zkladntext"/>
        <w:numPr>
          <w:ilvl w:val="0"/>
          <w:numId w:val="8"/>
        </w:numPr>
        <w:tabs>
          <w:tab w:val="clear" w:pos="786"/>
        </w:tabs>
        <w:spacing w:before="60"/>
        <w:ind w:left="425" w:hanging="425"/>
        <w:jc w:val="both"/>
        <w:rPr>
          <w:sz w:val="18"/>
          <w:szCs w:val="18"/>
        </w:rPr>
      </w:pPr>
      <w:r w:rsidRPr="00DB3883">
        <w:rPr>
          <w:sz w:val="18"/>
          <w:szCs w:val="18"/>
        </w:rPr>
        <w:lastRenderedPageBreak/>
        <w:t>Adresou</w:t>
      </w:r>
      <w:r>
        <w:rPr>
          <w:sz w:val="18"/>
          <w:szCs w:val="18"/>
        </w:rPr>
        <w:t>,</w:t>
      </w:r>
      <w:r w:rsidRPr="00DB3883">
        <w:rPr>
          <w:sz w:val="18"/>
          <w:szCs w:val="18"/>
        </w:rPr>
        <w:t xml:space="preserve">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14:paraId="344A8D41" w14:textId="77777777" w:rsidR="006A6EF8" w:rsidRPr="00325778" w:rsidRDefault="006A6EF8" w:rsidP="00AA6ACC">
      <w:pPr>
        <w:pStyle w:val="Zkladntext"/>
        <w:numPr>
          <w:ilvl w:val="0"/>
          <w:numId w:val="8"/>
        </w:numPr>
        <w:tabs>
          <w:tab w:val="clear" w:pos="786"/>
        </w:tabs>
        <w:spacing w:before="60"/>
        <w:ind w:left="425" w:hanging="425"/>
        <w:jc w:val="both"/>
        <w:rPr>
          <w:sz w:val="18"/>
          <w:szCs w:val="18"/>
        </w:rPr>
      </w:pPr>
      <w:r w:rsidRPr="00325778">
        <w:rPr>
          <w:snapToGrid w:val="0"/>
          <w:sz w:val="18"/>
          <w:szCs w:val="18"/>
        </w:rPr>
        <w:t>Smluvní strany autentičnost této smlouvy potvrzují svými podpisy</w:t>
      </w:r>
    </w:p>
    <w:p w14:paraId="2B19BF85" w14:textId="22D68E88" w:rsidR="00BB0A9D" w:rsidRPr="00325778" w:rsidRDefault="00BB0A9D" w:rsidP="00AA6ACC">
      <w:pPr>
        <w:pStyle w:val="Zkladntext"/>
        <w:numPr>
          <w:ilvl w:val="0"/>
          <w:numId w:val="8"/>
        </w:numPr>
        <w:tabs>
          <w:tab w:val="clear" w:pos="786"/>
        </w:tabs>
        <w:spacing w:before="60"/>
        <w:ind w:left="425" w:hanging="425"/>
        <w:jc w:val="both"/>
        <w:rPr>
          <w:sz w:val="18"/>
          <w:szCs w:val="18"/>
        </w:rPr>
      </w:pPr>
      <w:r w:rsidRPr="00325778">
        <w:rPr>
          <w:snapToGrid w:val="0"/>
          <w:sz w:val="18"/>
          <w:szCs w:val="18"/>
        </w:rPr>
        <w:t>Součástí smlouvy jsou tyto přílohy:</w:t>
      </w:r>
    </w:p>
    <w:p w14:paraId="15D5210B" w14:textId="1A651A24" w:rsidR="00FD7A6F" w:rsidRPr="00AA6ACC" w:rsidRDefault="00FD7A6F" w:rsidP="00AA6ACC">
      <w:pPr>
        <w:pStyle w:val="Jednotlivbodysml"/>
        <w:numPr>
          <w:ilvl w:val="0"/>
          <w:numId w:val="29"/>
        </w:numPr>
        <w:tabs>
          <w:tab w:val="clear" w:pos="1636"/>
          <w:tab w:val="left" w:pos="851"/>
        </w:tabs>
        <w:spacing w:after="0"/>
        <w:ind w:left="425" w:firstLine="0"/>
        <w:rPr>
          <w:rFonts w:ascii="Arial" w:hAnsi="Arial" w:cs="Arial"/>
          <w:sz w:val="18"/>
          <w:szCs w:val="18"/>
        </w:rPr>
      </w:pPr>
      <w:r w:rsidRPr="00AA6ACC">
        <w:rPr>
          <w:rFonts w:ascii="Arial" w:hAnsi="Arial" w:cs="Arial"/>
          <w:sz w:val="18"/>
          <w:szCs w:val="18"/>
        </w:rPr>
        <w:t xml:space="preserve">Příloha č. 1 – </w:t>
      </w:r>
      <w:r w:rsidR="00303D30" w:rsidRPr="00AA6ACC">
        <w:rPr>
          <w:rFonts w:ascii="Arial" w:hAnsi="Arial" w:cs="Arial"/>
          <w:sz w:val="18"/>
          <w:szCs w:val="18"/>
        </w:rPr>
        <w:t xml:space="preserve">oceněný </w:t>
      </w:r>
      <w:r w:rsidRPr="00AA6ACC">
        <w:rPr>
          <w:rFonts w:ascii="Arial" w:hAnsi="Arial" w:cs="Arial"/>
          <w:sz w:val="18"/>
          <w:szCs w:val="18"/>
        </w:rPr>
        <w:t>výkaz výměr</w:t>
      </w:r>
    </w:p>
    <w:p w14:paraId="2C6160AA" w14:textId="675F2BBC" w:rsidR="00966D6C" w:rsidRPr="007B6635" w:rsidRDefault="00966D6C" w:rsidP="007B6635">
      <w:pPr>
        <w:pStyle w:val="Standardntext"/>
        <w:spacing w:line="240" w:lineRule="auto"/>
        <w:jc w:val="both"/>
        <w:rPr>
          <w:rFonts w:ascii="Arial" w:hAnsi="Arial" w:cs="Arial"/>
          <w:sz w:val="18"/>
          <w:szCs w:val="18"/>
        </w:rPr>
      </w:pPr>
    </w:p>
    <w:p w14:paraId="491DBD43" w14:textId="77777777" w:rsidR="00CE085C" w:rsidRPr="007B6635" w:rsidRDefault="00CE085C" w:rsidP="007B6635">
      <w:pPr>
        <w:pStyle w:val="Standardntext"/>
        <w:spacing w:line="240" w:lineRule="auto"/>
        <w:jc w:val="both"/>
        <w:rPr>
          <w:rFonts w:ascii="Arial" w:hAnsi="Arial" w:cs="Arial"/>
          <w:sz w:val="18"/>
          <w:szCs w:val="18"/>
        </w:rPr>
      </w:pPr>
    </w:p>
    <w:p w14:paraId="2EC6200B" w14:textId="5E2F5EE7" w:rsidR="00A578BA" w:rsidRDefault="005D6A0E" w:rsidP="007B6635">
      <w:pPr>
        <w:pStyle w:val="Standardntext"/>
        <w:tabs>
          <w:tab w:val="left" w:pos="5103"/>
        </w:tabs>
        <w:spacing w:line="240" w:lineRule="auto"/>
        <w:jc w:val="both"/>
        <w:rPr>
          <w:rFonts w:ascii="Arial" w:hAnsi="Arial" w:cs="Arial"/>
          <w:sz w:val="18"/>
          <w:szCs w:val="18"/>
        </w:rPr>
      </w:pPr>
      <w:r w:rsidRPr="007B6635">
        <w:rPr>
          <w:rFonts w:ascii="Arial" w:hAnsi="Arial" w:cs="Arial"/>
          <w:sz w:val="18"/>
          <w:szCs w:val="18"/>
        </w:rPr>
        <w:t>V Bruntále, dne:</w:t>
      </w:r>
      <w:r w:rsidR="001D26B7">
        <w:rPr>
          <w:rFonts w:ascii="Arial" w:hAnsi="Arial" w:cs="Arial"/>
          <w:sz w:val="18"/>
          <w:szCs w:val="18"/>
        </w:rPr>
        <w:t xml:space="preserve"> 31.7.2025</w:t>
      </w:r>
      <w:bookmarkStart w:id="3" w:name="_GoBack"/>
      <w:bookmarkEnd w:id="3"/>
      <w:r w:rsidR="0056104B" w:rsidRPr="007B6635">
        <w:rPr>
          <w:rFonts w:ascii="Arial" w:hAnsi="Arial" w:cs="Arial"/>
          <w:sz w:val="18"/>
          <w:szCs w:val="18"/>
        </w:rPr>
        <w:tab/>
      </w:r>
      <w:r w:rsidR="007E3FFE" w:rsidRPr="007B6635">
        <w:rPr>
          <w:rFonts w:ascii="Arial" w:hAnsi="Arial" w:cs="Arial"/>
          <w:sz w:val="18"/>
          <w:szCs w:val="18"/>
        </w:rPr>
        <w:t>V</w:t>
      </w:r>
      <w:r w:rsidR="0056104B" w:rsidRPr="007B6635">
        <w:rPr>
          <w:rFonts w:ascii="Arial" w:hAnsi="Arial" w:cs="Arial"/>
          <w:sz w:val="18"/>
          <w:szCs w:val="18"/>
        </w:rPr>
        <w:t> </w:t>
      </w:r>
      <w:r w:rsidR="007B6635">
        <w:rPr>
          <w:rFonts w:ascii="Arial" w:hAnsi="Arial" w:cs="Arial"/>
          <w:sz w:val="18"/>
          <w:szCs w:val="18"/>
        </w:rPr>
        <w:t>Bruntále</w:t>
      </w:r>
      <w:r w:rsidR="0056104B" w:rsidRPr="007B6635">
        <w:rPr>
          <w:rFonts w:ascii="Arial" w:hAnsi="Arial" w:cs="Arial"/>
          <w:sz w:val="18"/>
          <w:szCs w:val="18"/>
        </w:rPr>
        <w:t xml:space="preserve">, </w:t>
      </w:r>
      <w:r w:rsidR="007E3FFE" w:rsidRPr="007B6635">
        <w:rPr>
          <w:rFonts w:ascii="Arial" w:hAnsi="Arial" w:cs="Arial"/>
          <w:sz w:val="18"/>
          <w:szCs w:val="18"/>
        </w:rPr>
        <w:t>dne</w:t>
      </w:r>
      <w:r w:rsidR="003503E7" w:rsidRPr="007B6635">
        <w:rPr>
          <w:rFonts w:ascii="Arial" w:hAnsi="Arial" w:cs="Arial"/>
          <w:sz w:val="18"/>
          <w:szCs w:val="18"/>
        </w:rPr>
        <w:t>:</w:t>
      </w:r>
      <w:r w:rsidR="007B6635">
        <w:rPr>
          <w:rFonts w:ascii="Arial" w:hAnsi="Arial" w:cs="Arial"/>
          <w:sz w:val="18"/>
          <w:szCs w:val="18"/>
        </w:rPr>
        <w:t xml:space="preserve"> 18. 7. 2025</w:t>
      </w:r>
    </w:p>
    <w:p w14:paraId="20C69563" w14:textId="77777777" w:rsidR="007B6635" w:rsidRPr="007B6635" w:rsidRDefault="007B6635" w:rsidP="007B6635">
      <w:pPr>
        <w:pStyle w:val="Standardntext"/>
        <w:tabs>
          <w:tab w:val="left" w:pos="5103"/>
        </w:tabs>
        <w:spacing w:line="240" w:lineRule="auto"/>
        <w:jc w:val="both"/>
        <w:rPr>
          <w:rFonts w:ascii="Arial" w:hAnsi="Arial" w:cs="Arial"/>
          <w:sz w:val="18"/>
          <w:szCs w:val="18"/>
        </w:rPr>
      </w:pPr>
    </w:p>
    <w:p w14:paraId="01C80803" w14:textId="77777777" w:rsidR="00A578BA" w:rsidRPr="007B6635" w:rsidRDefault="007E3FFE" w:rsidP="007B6635">
      <w:pPr>
        <w:pStyle w:val="Standardntext"/>
        <w:tabs>
          <w:tab w:val="left" w:pos="5103"/>
        </w:tabs>
        <w:spacing w:line="240" w:lineRule="auto"/>
        <w:jc w:val="both"/>
        <w:rPr>
          <w:rFonts w:ascii="Arial" w:hAnsi="Arial" w:cs="Arial"/>
          <w:sz w:val="18"/>
          <w:szCs w:val="18"/>
        </w:rPr>
      </w:pPr>
      <w:r w:rsidRPr="007B6635">
        <w:rPr>
          <w:rFonts w:ascii="Arial" w:hAnsi="Arial" w:cs="Arial"/>
          <w:sz w:val="18"/>
          <w:szCs w:val="18"/>
        </w:rPr>
        <w:t>Objednatel:</w:t>
      </w:r>
      <w:r w:rsidRPr="007B6635">
        <w:rPr>
          <w:rFonts w:ascii="Arial" w:hAnsi="Arial" w:cs="Arial"/>
          <w:sz w:val="18"/>
          <w:szCs w:val="18"/>
        </w:rPr>
        <w:tab/>
        <w:t>Zhotovitel:</w:t>
      </w:r>
      <w:r w:rsidRPr="007B6635">
        <w:rPr>
          <w:rFonts w:ascii="Arial" w:hAnsi="Arial" w:cs="Arial"/>
          <w:sz w:val="18"/>
          <w:szCs w:val="18"/>
        </w:rPr>
        <w:tab/>
      </w:r>
    </w:p>
    <w:p w14:paraId="6EA900AB" w14:textId="77777777" w:rsidR="007E3FFE" w:rsidRPr="007B6635" w:rsidRDefault="007E3FFE" w:rsidP="007B6635">
      <w:pPr>
        <w:pStyle w:val="Standardntext"/>
        <w:tabs>
          <w:tab w:val="left" w:pos="5103"/>
        </w:tabs>
        <w:spacing w:line="240" w:lineRule="auto"/>
        <w:jc w:val="both"/>
        <w:rPr>
          <w:rFonts w:ascii="Arial" w:hAnsi="Arial" w:cs="Arial"/>
          <w:sz w:val="18"/>
          <w:szCs w:val="18"/>
        </w:rPr>
      </w:pPr>
    </w:p>
    <w:p w14:paraId="648B814D" w14:textId="1FDFC555" w:rsidR="00BB089F" w:rsidRDefault="00BB089F" w:rsidP="007B6635">
      <w:pPr>
        <w:pStyle w:val="Standardntext"/>
        <w:tabs>
          <w:tab w:val="left" w:pos="5103"/>
        </w:tabs>
        <w:spacing w:line="240" w:lineRule="auto"/>
        <w:jc w:val="both"/>
        <w:rPr>
          <w:rFonts w:ascii="Arial" w:hAnsi="Arial" w:cs="Arial"/>
          <w:sz w:val="18"/>
          <w:szCs w:val="18"/>
        </w:rPr>
      </w:pPr>
    </w:p>
    <w:p w14:paraId="66A2173B" w14:textId="28A773CA" w:rsidR="007B6635" w:rsidRDefault="007B6635" w:rsidP="007B6635">
      <w:pPr>
        <w:pStyle w:val="Standardntext"/>
        <w:tabs>
          <w:tab w:val="left" w:pos="5103"/>
        </w:tabs>
        <w:spacing w:line="240" w:lineRule="auto"/>
        <w:jc w:val="both"/>
        <w:rPr>
          <w:rFonts w:ascii="Arial" w:hAnsi="Arial" w:cs="Arial"/>
          <w:sz w:val="18"/>
          <w:szCs w:val="18"/>
        </w:rPr>
      </w:pPr>
    </w:p>
    <w:p w14:paraId="3B11C69A" w14:textId="2863036D" w:rsidR="007B6635" w:rsidRDefault="007B6635" w:rsidP="007B6635">
      <w:pPr>
        <w:pStyle w:val="Standardntext"/>
        <w:tabs>
          <w:tab w:val="left" w:pos="5103"/>
        </w:tabs>
        <w:spacing w:line="240" w:lineRule="auto"/>
        <w:jc w:val="both"/>
        <w:rPr>
          <w:rFonts w:ascii="Arial" w:hAnsi="Arial" w:cs="Arial"/>
          <w:sz w:val="18"/>
          <w:szCs w:val="18"/>
        </w:rPr>
      </w:pPr>
    </w:p>
    <w:p w14:paraId="798727CA" w14:textId="0366EBD8" w:rsidR="007B6635" w:rsidRDefault="007B6635" w:rsidP="007B6635">
      <w:pPr>
        <w:pStyle w:val="Standardntext"/>
        <w:tabs>
          <w:tab w:val="left" w:pos="5103"/>
        </w:tabs>
        <w:spacing w:line="240" w:lineRule="auto"/>
        <w:jc w:val="both"/>
        <w:rPr>
          <w:rFonts w:ascii="Arial" w:hAnsi="Arial" w:cs="Arial"/>
          <w:sz w:val="18"/>
          <w:szCs w:val="18"/>
        </w:rPr>
      </w:pPr>
    </w:p>
    <w:p w14:paraId="1E727DE9" w14:textId="77777777" w:rsidR="007B6635" w:rsidRPr="007B6635" w:rsidRDefault="007B6635" w:rsidP="007B6635">
      <w:pPr>
        <w:pStyle w:val="Standardntext"/>
        <w:tabs>
          <w:tab w:val="left" w:pos="5103"/>
        </w:tabs>
        <w:spacing w:line="240" w:lineRule="auto"/>
        <w:jc w:val="both"/>
        <w:rPr>
          <w:rFonts w:ascii="Arial" w:hAnsi="Arial" w:cs="Arial"/>
          <w:sz w:val="18"/>
          <w:szCs w:val="18"/>
        </w:rPr>
      </w:pPr>
    </w:p>
    <w:p w14:paraId="56EC5770" w14:textId="1BFF55A8" w:rsidR="007E3FFE" w:rsidRPr="007B6635" w:rsidRDefault="007E3FFE" w:rsidP="007B6635">
      <w:pPr>
        <w:pStyle w:val="Standardntext"/>
        <w:tabs>
          <w:tab w:val="left" w:pos="5103"/>
        </w:tabs>
        <w:spacing w:line="240" w:lineRule="auto"/>
        <w:jc w:val="both"/>
        <w:rPr>
          <w:rFonts w:ascii="Arial" w:hAnsi="Arial" w:cs="Arial"/>
          <w:sz w:val="18"/>
          <w:szCs w:val="18"/>
        </w:rPr>
      </w:pPr>
      <w:r w:rsidRPr="007B6635">
        <w:rPr>
          <w:rFonts w:ascii="Arial" w:hAnsi="Arial" w:cs="Arial"/>
          <w:sz w:val="18"/>
          <w:szCs w:val="18"/>
        </w:rPr>
        <w:t xml:space="preserve">Ing. </w:t>
      </w:r>
      <w:r w:rsidR="00041F4E" w:rsidRPr="007B6635">
        <w:rPr>
          <w:rFonts w:ascii="Arial" w:hAnsi="Arial" w:cs="Arial"/>
          <w:sz w:val="18"/>
          <w:szCs w:val="18"/>
        </w:rPr>
        <w:t xml:space="preserve">Petr Rys, </w:t>
      </w:r>
      <w:r w:rsidR="00B75AE0" w:rsidRPr="007B6635">
        <w:rPr>
          <w:rFonts w:ascii="Arial" w:hAnsi="Arial" w:cs="Arial"/>
          <w:sz w:val="18"/>
          <w:szCs w:val="18"/>
        </w:rPr>
        <w:t xml:space="preserve">Ph.D., </w:t>
      </w:r>
      <w:r w:rsidR="00041F4E" w:rsidRPr="007B6635">
        <w:rPr>
          <w:rFonts w:ascii="Arial" w:hAnsi="Arial" w:cs="Arial"/>
          <w:sz w:val="18"/>
          <w:szCs w:val="18"/>
        </w:rPr>
        <w:t>MBA</w:t>
      </w:r>
      <w:r w:rsidR="0056104B" w:rsidRPr="007B6635">
        <w:rPr>
          <w:rFonts w:ascii="Arial" w:hAnsi="Arial" w:cs="Arial"/>
          <w:sz w:val="18"/>
          <w:szCs w:val="18"/>
        </w:rPr>
        <w:tab/>
      </w:r>
      <w:r w:rsidR="007B6635">
        <w:rPr>
          <w:rFonts w:ascii="Arial" w:hAnsi="Arial" w:cs="Arial"/>
          <w:sz w:val="18"/>
          <w:szCs w:val="18"/>
        </w:rPr>
        <w:t>Jiří Krupa</w:t>
      </w:r>
    </w:p>
    <w:p w14:paraId="43E3562E" w14:textId="443D8893" w:rsidR="005D6A0E" w:rsidRPr="007B6635" w:rsidRDefault="005C3464" w:rsidP="007B6635">
      <w:pPr>
        <w:pStyle w:val="Standardntext"/>
        <w:tabs>
          <w:tab w:val="left" w:pos="5103"/>
        </w:tabs>
        <w:spacing w:line="240" w:lineRule="auto"/>
        <w:jc w:val="both"/>
        <w:rPr>
          <w:rFonts w:ascii="Arial" w:hAnsi="Arial" w:cs="Arial"/>
          <w:sz w:val="18"/>
          <w:szCs w:val="18"/>
        </w:rPr>
      </w:pPr>
      <w:r w:rsidRPr="007B6635">
        <w:rPr>
          <w:rFonts w:ascii="Arial" w:hAnsi="Arial" w:cs="Arial"/>
          <w:sz w:val="18"/>
          <w:szCs w:val="18"/>
        </w:rPr>
        <w:t>1. místo</w:t>
      </w:r>
      <w:r w:rsidR="007E3FFE" w:rsidRPr="007B6635">
        <w:rPr>
          <w:rFonts w:ascii="Arial" w:hAnsi="Arial" w:cs="Arial"/>
          <w:sz w:val="18"/>
          <w:szCs w:val="18"/>
        </w:rPr>
        <w:t>starost</w:t>
      </w:r>
      <w:r w:rsidR="00041F4E" w:rsidRPr="007B6635">
        <w:rPr>
          <w:rFonts w:ascii="Arial" w:hAnsi="Arial" w:cs="Arial"/>
          <w:sz w:val="18"/>
          <w:szCs w:val="18"/>
        </w:rPr>
        <w:t>a</w:t>
      </w:r>
      <w:r w:rsidR="007E3FFE" w:rsidRPr="007B6635">
        <w:rPr>
          <w:rFonts w:ascii="Arial" w:hAnsi="Arial" w:cs="Arial"/>
          <w:sz w:val="18"/>
          <w:szCs w:val="18"/>
        </w:rPr>
        <w:t xml:space="preserve"> města</w:t>
      </w:r>
      <w:r w:rsidR="0056104B" w:rsidRPr="007B6635">
        <w:rPr>
          <w:rFonts w:ascii="Arial" w:hAnsi="Arial" w:cs="Arial"/>
          <w:sz w:val="18"/>
          <w:szCs w:val="18"/>
        </w:rPr>
        <w:tab/>
      </w:r>
      <w:r w:rsidR="007B6635">
        <w:rPr>
          <w:rFonts w:ascii="Arial" w:hAnsi="Arial" w:cs="Arial"/>
          <w:sz w:val="18"/>
          <w:szCs w:val="18"/>
        </w:rPr>
        <w:t>jednatel společnosti</w:t>
      </w:r>
    </w:p>
    <w:sectPr w:rsidR="005D6A0E" w:rsidRPr="007B6635" w:rsidSect="00B061A0">
      <w:headerReference w:type="default" r:id="rId10"/>
      <w:footerReference w:type="even" r:id="rId11"/>
      <w:footerReference w:type="default" r:id="rId12"/>
      <w:headerReference w:type="first" r:id="rId13"/>
      <w:footerReference w:type="first" r:id="rId14"/>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996E" w14:textId="77777777" w:rsidR="002E3C61" w:rsidRDefault="002E3C61">
      <w:r>
        <w:separator/>
      </w:r>
    </w:p>
  </w:endnote>
  <w:endnote w:type="continuationSeparator" w:id="0">
    <w:p w14:paraId="73D39371" w14:textId="77777777" w:rsidR="002E3C61" w:rsidRDefault="002E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0B34"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CFAD3F"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rPr>
        <w:sz w:val="16"/>
        <w:szCs w:val="16"/>
      </w:rPr>
    </w:sdtEndPr>
    <w:sdtContent>
      <w:p w14:paraId="6830B1CF" w14:textId="22E28922" w:rsidR="0015411F" w:rsidRPr="00AD763A" w:rsidRDefault="0015411F">
        <w:pPr>
          <w:pStyle w:val="Zpat"/>
          <w:jc w:val="right"/>
          <w:rPr>
            <w:sz w:val="16"/>
            <w:szCs w:val="16"/>
          </w:rPr>
        </w:pPr>
        <w:r w:rsidRPr="00AD763A">
          <w:rPr>
            <w:sz w:val="16"/>
            <w:szCs w:val="16"/>
          </w:rPr>
          <w:fldChar w:fldCharType="begin"/>
        </w:r>
        <w:r w:rsidRPr="00AD763A">
          <w:rPr>
            <w:sz w:val="16"/>
            <w:szCs w:val="16"/>
          </w:rPr>
          <w:instrText>PAGE   \* MERGEFORMAT</w:instrText>
        </w:r>
        <w:r w:rsidRPr="00AD763A">
          <w:rPr>
            <w:sz w:val="16"/>
            <w:szCs w:val="16"/>
          </w:rPr>
          <w:fldChar w:fldCharType="separate"/>
        </w:r>
        <w:r w:rsidR="007B6635">
          <w:rPr>
            <w:noProof/>
            <w:sz w:val="16"/>
            <w:szCs w:val="16"/>
          </w:rPr>
          <w:t>1</w:t>
        </w:r>
        <w:r w:rsidRPr="00AD763A">
          <w:rPr>
            <w:sz w:val="16"/>
            <w:szCs w:val="16"/>
          </w:rPr>
          <w:fldChar w:fldCharType="end"/>
        </w:r>
      </w:p>
    </w:sdtContent>
  </w:sdt>
  <w:p w14:paraId="2F225001" w14:textId="141F99A5" w:rsidR="00FF6871" w:rsidRPr="00AD763A" w:rsidRDefault="00AD763A" w:rsidP="00AD763A">
    <w:pPr>
      <w:pStyle w:val="Zhlav"/>
      <w:jc w:val="center"/>
      <w:rPr>
        <w:sz w:val="16"/>
        <w:szCs w:val="16"/>
      </w:rPr>
    </w:pPr>
    <w:r w:rsidRPr="00AD763A">
      <w:rPr>
        <w:b/>
        <w:sz w:val="16"/>
        <w:szCs w:val="16"/>
      </w:rPr>
      <w:t>„</w:t>
    </w:r>
    <w:r w:rsidR="0071679B">
      <w:rPr>
        <w:b/>
        <w:sz w:val="16"/>
        <w:szCs w:val="16"/>
      </w:rPr>
      <w:t>Přechod pro chodce na ul. Pod Lipami, Bruntál</w:t>
    </w:r>
    <w:r w:rsidRPr="00AD763A">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19FB"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50DF855A"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E86B" w14:textId="77777777" w:rsidR="002E3C61" w:rsidRDefault="002E3C61">
      <w:r>
        <w:separator/>
      </w:r>
    </w:p>
  </w:footnote>
  <w:footnote w:type="continuationSeparator" w:id="0">
    <w:p w14:paraId="5A2E08EB" w14:textId="77777777" w:rsidR="002E3C61" w:rsidRDefault="002E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F9F2" w14:textId="025C1BB1" w:rsidR="00A72847" w:rsidRDefault="00AD763A" w:rsidP="007B6635">
    <w:pPr>
      <w:pStyle w:val="Zhlav"/>
      <w:tabs>
        <w:tab w:val="clear" w:pos="4536"/>
        <w:tab w:val="clear" w:pos="9072"/>
      </w:tabs>
      <w:jc w:val="right"/>
      <w:rPr>
        <w:b/>
        <w:sz w:val="16"/>
        <w:szCs w:val="16"/>
      </w:rPr>
    </w:pPr>
    <w:r w:rsidRPr="00AD763A">
      <w:rPr>
        <w:b/>
        <w:sz w:val="16"/>
        <w:szCs w:val="16"/>
      </w:rPr>
      <w:t>č. smlouvy objednatele:</w:t>
    </w:r>
    <w:r w:rsidR="007B6635">
      <w:rPr>
        <w:b/>
        <w:sz w:val="16"/>
        <w:szCs w:val="16"/>
      </w:rPr>
      <w:t xml:space="preserve"> </w:t>
    </w:r>
  </w:p>
  <w:p w14:paraId="3DC1614C" w14:textId="00A129CE" w:rsidR="00AD763A" w:rsidRPr="00AD763A" w:rsidRDefault="00AD763A" w:rsidP="007B6635">
    <w:pPr>
      <w:pStyle w:val="Zhlav"/>
      <w:tabs>
        <w:tab w:val="clear" w:pos="4536"/>
        <w:tab w:val="clear" w:pos="9072"/>
      </w:tabs>
      <w:jc w:val="right"/>
      <w:rPr>
        <w:b/>
        <w:sz w:val="16"/>
        <w:szCs w:val="16"/>
      </w:rPr>
    </w:pPr>
    <w:r>
      <w:rPr>
        <w:b/>
        <w:sz w:val="16"/>
        <w:szCs w:val="16"/>
      </w:rPr>
      <w:t xml:space="preserve">č. smlouvy zhotovitele: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0E3E"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B932B07"/>
    <w:multiLevelType w:val="hybridMultilevel"/>
    <w:tmpl w:val="AC6AFF36"/>
    <w:lvl w:ilvl="0" w:tplc="4860D742">
      <w:start w:val="2"/>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0"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AD644E68"/>
    <w:lvl w:ilvl="0" w:tplc="71C06776">
      <w:start w:val="1"/>
      <w:numFmt w:val="lowerRoman"/>
      <w:lvlText w:val="%1."/>
      <w:lvlJc w:val="righ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0E0EE5"/>
    <w:multiLevelType w:val="hybridMultilevel"/>
    <w:tmpl w:val="140C855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5"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7" w15:restartNumberingAfterBreak="0">
    <w:nsid w:val="58836EB2"/>
    <w:multiLevelType w:val="hybridMultilevel"/>
    <w:tmpl w:val="B6AA3882"/>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0"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C293F"/>
    <w:multiLevelType w:val="hybridMultilevel"/>
    <w:tmpl w:val="8EB2ED9C"/>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2"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5" w15:restartNumberingAfterBreak="0">
    <w:nsid w:val="7E1C3AA6"/>
    <w:multiLevelType w:val="hybridMultilevel"/>
    <w:tmpl w:val="EA70561E"/>
    <w:lvl w:ilvl="0" w:tplc="373682DA">
      <w:start w:val="1"/>
      <w:numFmt w:val="decimal"/>
      <w:lvlText w:val="%1."/>
      <w:lvlJc w:val="left"/>
      <w:pPr>
        <w:tabs>
          <w:tab w:val="num" w:pos="794"/>
        </w:tabs>
        <w:ind w:left="1429" w:hanging="360"/>
      </w:pPr>
      <w:rPr>
        <w:rFonts w:hint="default"/>
        <w:b w:val="0"/>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9"/>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4"/>
  </w:num>
  <w:num w:numId="7">
    <w:abstractNumId w:val="20"/>
  </w:num>
  <w:num w:numId="8">
    <w:abstractNumId w:val="4"/>
  </w:num>
  <w:num w:numId="9">
    <w:abstractNumId w:val="0"/>
  </w:num>
  <w:num w:numId="10">
    <w:abstractNumId w:val="22"/>
  </w:num>
  <w:num w:numId="11">
    <w:abstractNumId w:val="30"/>
  </w:num>
  <w:num w:numId="12">
    <w:abstractNumId w:val="12"/>
  </w:num>
  <w:num w:numId="13">
    <w:abstractNumId w:val="9"/>
  </w:num>
  <w:num w:numId="14">
    <w:abstractNumId w:val="21"/>
  </w:num>
  <w:num w:numId="15">
    <w:abstractNumId w:val="13"/>
  </w:num>
  <w:num w:numId="16">
    <w:abstractNumId w:val="32"/>
  </w:num>
  <w:num w:numId="17">
    <w:abstractNumId w:val="19"/>
  </w:num>
  <w:num w:numId="18">
    <w:abstractNumId w:val="17"/>
  </w:num>
  <w:num w:numId="19">
    <w:abstractNumId w:val="23"/>
  </w:num>
  <w:num w:numId="20">
    <w:abstractNumId w:val="8"/>
  </w:num>
  <w:num w:numId="21">
    <w:abstractNumId w:val="26"/>
  </w:num>
  <w:num w:numId="22">
    <w:abstractNumId w:val="5"/>
  </w:num>
  <w:num w:numId="23">
    <w:abstractNumId w:val="33"/>
  </w:num>
  <w:num w:numId="24">
    <w:abstractNumId w:val="10"/>
  </w:num>
  <w:num w:numId="25">
    <w:abstractNumId w:val="35"/>
  </w:num>
  <w:num w:numId="26">
    <w:abstractNumId w:val="28"/>
  </w:num>
  <w:num w:numId="27">
    <w:abstractNumId w:val="25"/>
  </w:num>
  <w:num w:numId="28">
    <w:abstractNumId w:val="6"/>
  </w:num>
  <w:num w:numId="29">
    <w:abstractNumId w:val="24"/>
  </w:num>
  <w:num w:numId="30">
    <w:abstractNumId w:val="7"/>
  </w:num>
  <w:num w:numId="31">
    <w:abstractNumId w:val="16"/>
  </w:num>
  <w:num w:numId="32">
    <w:abstractNumId w:val="15"/>
  </w:num>
  <w:num w:numId="33">
    <w:abstractNumId w:val="11"/>
  </w:num>
  <w:num w:numId="34">
    <w:abstractNumId w:val="3"/>
  </w:num>
  <w:num w:numId="35">
    <w:abstractNumId w:val="27"/>
  </w:num>
  <w:num w:numId="36">
    <w:abstractNumId w:val="31"/>
  </w:num>
  <w:num w:numId="37">
    <w:abstractNumId w:val="2"/>
  </w:num>
  <w:num w:numId="3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6590"/>
    <w:rsid w:val="00021CC5"/>
    <w:rsid w:val="00036FB4"/>
    <w:rsid w:val="00041970"/>
    <w:rsid w:val="00041F4E"/>
    <w:rsid w:val="00057245"/>
    <w:rsid w:val="00057EDB"/>
    <w:rsid w:val="00060967"/>
    <w:rsid w:val="00061637"/>
    <w:rsid w:val="0007031D"/>
    <w:rsid w:val="00075F82"/>
    <w:rsid w:val="00082007"/>
    <w:rsid w:val="000857F1"/>
    <w:rsid w:val="00086EA7"/>
    <w:rsid w:val="00090620"/>
    <w:rsid w:val="00093036"/>
    <w:rsid w:val="000A653A"/>
    <w:rsid w:val="000B1277"/>
    <w:rsid w:val="000D3490"/>
    <w:rsid w:val="000E56AA"/>
    <w:rsid w:val="000E69B1"/>
    <w:rsid w:val="000F1CE1"/>
    <w:rsid w:val="000F1D06"/>
    <w:rsid w:val="000F3DAD"/>
    <w:rsid w:val="000F5F66"/>
    <w:rsid w:val="00100668"/>
    <w:rsid w:val="001047E6"/>
    <w:rsid w:val="00112AC2"/>
    <w:rsid w:val="0011463D"/>
    <w:rsid w:val="00117EDF"/>
    <w:rsid w:val="00130856"/>
    <w:rsid w:val="00132382"/>
    <w:rsid w:val="00140149"/>
    <w:rsid w:val="00153C12"/>
    <w:rsid w:val="0015411F"/>
    <w:rsid w:val="00155457"/>
    <w:rsid w:val="00157A05"/>
    <w:rsid w:val="00161D52"/>
    <w:rsid w:val="001624A5"/>
    <w:rsid w:val="00164D1F"/>
    <w:rsid w:val="00170FE8"/>
    <w:rsid w:val="00183A53"/>
    <w:rsid w:val="00190ADA"/>
    <w:rsid w:val="001A22C1"/>
    <w:rsid w:val="001A293A"/>
    <w:rsid w:val="001A7746"/>
    <w:rsid w:val="001B37CA"/>
    <w:rsid w:val="001B51DE"/>
    <w:rsid w:val="001B6562"/>
    <w:rsid w:val="001C13D0"/>
    <w:rsid w:val="001C50AB"/>
    <w:rsid w:val="001D26B7"/>
    <w:rsid w:val="001E31F6"/>
    <w:rsid w:val="001F3D67"/>
    <w:rsid w:val="001F3DD7"/>
    <w:rsid w:val="001F7265"/>
    <w:rsid w:val="00201E8E"/>
    <w:rsid w:val="00204647"/>
    <w:rsid w:val="00211DB2"/>
    <w:rsid w:val="00216907"/>
    <w:rsid w:val="00223091"/>
    <w:rsid w:val="00225774"/>
    <w:rsid w:val="00226686"/>
    <w:rsid w:val="00232547"/>
    <w:rsid w:val="00233EA4"/>
    <w:rsid w:val="00234362"/>
    <w:rsid w:val="00235CB5"/>
    <w:rsid w:val="00244228"/>
    <w:rsid w:val="00244BDA"/>
    <w:rsid w:val="00247484"/>
    <w:rsid w:val="00261BDE"/>
    <w:rsid w:val="00262EDB"/>
    <w:rsid w:val="002640DD"/>
    <w:rsid w:val="0026763B"/>
    <w:rsid w:val="00280A31"/>
    <w:rsid w:val="0028659E"/>
    <w:rsid w:val="00287161"/>
    <w:rsid w:val="00287E96"/>
    <w:rsid w:val="002939D5"/>
    <w:rsid w:val="002944AA"/>
    <w:rsid w:val="002B08AA"/>
    <w:rsid w:val="002B73EA"/>
    <w:rsid w:val="002C2305"/>
    <w:rsid w:val="002C29ED"/>
    <w:rsid w:val="002C3784"/>
    <w:rsid w:val="002C6454"/>
    <w:rsid w:val="002C701E"/>
    <w:rsid w:val="002D335B"/>
    <w:rsid w:val="002D44CF"/>
    <w:rsid w:val="002D786C"/>
    <w:rsid w:val="002E1E55"/>
    <w:rsid w:val="002E3C61"/>
    <w:rsid w:val="002E7754"/>
    <w:rsid w:val="002E7788"/>
    <w:rsid w:val="002F203A"/>
    <w:rsid w:val="002F3E8E"/>
    <w:rsid w:val="002F53E3"/>
    <w:rsid w:val="00303D30"/>
    <w:rsid w:val="003171F8"/>
    <w:rsid w:val="00322879"/>
    <w:rsid w:val="00322E63"/>
    <w:rsid w:val="00325778"/>
    <w:rsid w:val="00332F20"/>
    <w:rsid w:val="003330D5"/>
    <w:rsid w:val="00335BA3"/>
    <w:rsid w:val="00342AE7"/>
    <w:rsid w:val="003503E7"/>
    <w:rsid w:val="00355452"/>
    <w:rsid w:val="00355CBD"/>
    <w:rsid w:val="0035729C"/>
    <w:rsid w:val="0035773F"/>
    <w:rsid w:val="00364F5E"/>
    <w:rsid w:val="00365DAD"/>
    <w:rsid w:val="00371D39"/>
    <w:rsid w:val="00373F88"/>
    <w:rsid w:val="00374339"/>
    <w:rsid w:val="00377835"/>
    <w:rsid w:val="0038173F"/>
    <w:rsid w:val="003825BF"/>
    <w:rsid w:val="003828FA"/>
    <w:rsid w:val="00393603"/>
    <w:rsid w:val="00393DBD"/>
    <w:rsid w:val="0039430E"/>
    <w:rsid w:val="003A2380"/>
    <w:rsid w:val="003A32BC"/>
    <w:rsid w:val="003B0D1F"/>
    <w:rsid w:val="003B3960"/>
    <w:rsid w:val="003C7FF4"/>
    <w:rsid w:val="003D28EE"/>
    <w:rsid w:val="003D46BD"/>
    <w:rsid w:val="003D75BB"/>
    <w:rsid w:val="003E1300"/>
    <w:rsid w:val="003E23E3"/>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96066"/>
    <w:rsid w:val="004B2BBC"/>
    <w:rsid w:val="004B71CB"/>
    <w:rsid w:val="004C0BFC"/>
    <w:rsid w:val="004D6EB1"/>
    <w:rsid w:val="004E46B8"/>
    <w:rsid w:val="004F1118"/>
    <w:rsid w:val="004F18C4"/>
    <w:rsid w:val="004F198D"/>
    <w:rsid w:val="00504597"/>
    <w:rsid w:val="0050623F"/>
    <w:rsid w:val="005132A2"/>
    <w:rsid w:val="005161DF"/>
    <w:rsid w:val="00516E11"/>
    <w:rsid w:val="00522C6F"/>
    <w:rsid w:val="0052312F"/>
    <w:rsid w:val="00530D74"/>
    <w:rsid w:val="00532E03"/>
    <w:rsid w:val="005341F7"/>
    <w:rsid w:val="00535881"/>
    <w:rsid w:val="005418C4"/>
    <w:rsid w:val="00547139"/>
    <w:rsid w:val="005531C4"/>
    <w:rsid w:val="00556BF9"/>
    <w:rsid w:val="0056104B"/>
    <w:rsid w:val="00573B3C"/>
    <w:rsid w:val="005747BD"/>
    <w:rsid w:val="005836CA"/>
    <w:rsid w:val="005903B2"/>
    <w:rsid w:val="005A35DD"/>
    <w:rsid w:val="005A3C72"/>
    <w:rsid w:val="005A3E13"/>
    <w:rsid w:val="005A5F96"/>
    <w:rsid w:val="005B1280"/>
    <w:rsid w:val="005C0E06"/>
    <w:rsid w:val="005C3464"/>
    <w:rsid w:val="005C3AAA"/>
    <w:rsid w:val="005D046E"/>
    <w:rsid w:val="005D6992"/>
    <w:rsid w:val="005D6A0E"/>
    <w:rsid w:val="005F32BD"/>
    <w:rsid w:val="00602F17"/>
    <w:rsid w:val="0062283D"/>
    <w:rsid w:val="00626DF9"/>
    <w:rsid w:val="0063042A"/>
    <w:rsid w:val="00634077"/>
    <w:rsid w:val="0064012D"/>
    <w:rsid w:val="00650C98"/>
    <w:rsid w:val="006609FF"/>
    <w:rsid w:val="00663925"/>
    <w:rsid w:val="00666B32"/>
    <w:rsid w:val="0067752A"/>
    <w:rsid w:val="0068031F"/>
    <w:rsid w:val="006839F1"/>
    <w:rsid w:val="006850B0"/>
    <w:rsid w:val="00687868"/>
    <w:rsid w:val="006953C1"/>
    <w:rsid w:val="006977FC"/>
    <w:rsid w:val="006979C5"/>
    <w:rsid w:val="006A4E06"/>
    <w:rsid w:val="006A6EF8"/>
    <w:rsid w:val="006B4BCB"/>
    <w:rsid w:val="006B58CB"/>
    <w:rsid w:val="006C1A2A"/>
    <w:rsid w:val="006C2A36"/>
    <w:rsid w:val="006D101D"/>
    <w:rsid w:val="006D2336"/>
    <w:rsid w:val="006D74DC"/>
    <w:rsid w:val="006E0088"/>
    <w:rsid w:val="006E121F"/>
    <w:rsid w:val="006E3BD1"/>
    <w:rsid w:val="006F1A7D"/>
    <w:rsid w:val="006F23B5"/>
    <w:rsid w:val="006F4AEA"/>
    <w:rsid w:val="00706937"/>
    <w:rsid w:val="00711C8F"/>
    <w:rsid w:val="007165F6"/>
    <w:rsid w:val="007166B8"/>
    <w:rsid w:val="0071679B"/>
    <w:rsid w:val="0072249E"/>
    <w:rsid w:val="007224B4"/>
    <w:rsid w:val="007225CF"/>
    <w:rsid w:val="0073282B"/>
    <w:rsid w:val="00734687"/>
    <w:rsid w:val="00735E0F"/>
    <w:rsid w:val="00737887"/>
    <w:rsid w:val="007429DC"/>
    <w:rsid w:val="00744A50"/>
    <w:rsid w:val="00745F90"/>
    <w:rsid w:val="007462F9"/>
    <w:rsid w:val="007512E8"/>
    <w:rsid w:val="00762183"/>
    <w:rsid w:val="007625B9"/>
    <w:rsid w:val="0076315E"/>
    <w:rsid w:val="00775800"/>
    <w:rsid w:val="00783A56"/>
    <w:rsid w:val="00787A7B"/>
    <w:rsid w:val="0079130B"/>
    <w:rsid w:val="0079778D"/>
    <w:rsid w:val="007A7DF4"/>
    <w:rsid w:val="007B6635"/>
    <w:rsid w:val="007C4B9F"/>
    <w:rsid w:val="007C6528"/>
    <w:rsid w:val="007D0FB7"/>
    <w:rsid w:val="007D1090"/>
    <w:rsid w:val="007D110C"/>
    <w:rsid w:val="007D7970"/>
    <w:rsid w:val="007E351C"/>
    <w:rsid w:val="007E3FFE"/>
    <w:rsid w:val="007E456E"/>
    <w:rsid w:val="007E649C"/>
    <w:rsid w:val="007E7743"/>
    <w:rsid w:val="007F1A43"/>
    <w:rsid w:val="007F6AF1"/>
    <w:rsid w:val="008048EE"/>
    <w:rsid w:val="00805336"/>
    <w:rsid w:val="00815FF4"/>
    <w:rsid w:val="008173BA"/>
    <w:rsid w:val="008202E3"/>
    <w:rsid w:val="00820A55"/>
    <w:rsid w:val="008216E0"/>
    <w:rsid w:val="008361F9"/>
    <w:rsid w:val="00836FD9"/>
    <w:rsid w:val="00851123"/>
    <w:rsid w:val="00852BFD"/>
    <w:rsid w:val="00853685"/>
    <w:rsid w:val="00860E20"/>
    <w:rsid w:val="00864384"/>
    <w:rsid w:val="008749C7"/>
    <w:rsid w:val="00875D85"/>
    <w:rsid w:val="00877D2E"/>
    <w:rsid w:val="0088219A"/>
    <w:rsid w:val="00883417"/>
    <w:rsid w:val="0088772A"/>
    <w:rsid w:val="00891F3A"/>
    <w:rsid w:val="008943B3"/>
    <w:rsid w:val="008A0603"/>
    <w:rsid w:val="008A79AB"/>
    <w:rsid w:val="008B0578"/>
    <w:rsid w:val="008B1852"/>
    <w:rsid w:val="008B3BFB"/>
    <w:rsid w:val="008C38A0"/>
    <w:rsid w:val="008D42A3"/>
    <w:rsid w:val="008E0164"/>
    <w:rsid w:val="008E0BE8"/>
    <w:rsid w:val="008E42B0"/>
    <w:rsid w:val="008E57D5"/>
    <w:rsid w:val="008E5B28"/>
    <w:rsid w:val="008F5A77"/>
    <w:rsid w:val="009005F3"/>
    <w:rsid w:val="0090452D"/>
    <w:rsid w:val="00915C98"/>
    <w:rsid w:val="00916636"/>
    <w:rsid w:val="009222A2"/>
    <w:rsid w:val="0092361B"/>
    <w:rsid w:val="0092514E"/>
    <w:rsid w:val="00932737"/>
    <w:rsid w:val="009372F4"/>
    <w:rsid w:val="009409A7"/>
    <w:rsid w:val="009411FE"/>
    <w:rsid w:val="0094411E"/>
    <w:rsid w:val="00945EC0"/>
    <w:rsid w:val="00951893"/>
    <w:rsid w:val="00954404"/>
    <w:rsid w:val="009546A2"/>
    <w:rsid w:val="009558AB"/>
    <w:rsid w:val="0095651B"/>
    <w:rsid w:val="00957F7B"/>
    <w:rsid w:val="00963231"/>
    <w:rsid w:val="00966D6C"/>
    <w:rsid w:val="009830E6"/>
    <w:rsid w:val="0098331E"/>
    <w:rsid w:val="00984BAF"/>
    <w:rsid w:val="00990B59"/>
    <w:rsid w:val="00991349"/>
    <w:rsid w:val="00992BEB"/>
    <w:rsid w:val="0099709D"/>
    <w:rsid w:val="009A4E61"/>
    <w:rsid w:val="009A5520"/>
    <w:rsid w:val="009C19BF"/>
    <w:rsid w:val="009C733A"/>
    <w:rsid w:val="009E01A5"/>
    <w:rsid w:val="009E1E9C"/>
    <w:rsid w:val="009E39D5"/>
    <w:rsid w:val="009E524B"/>
    <w:rsid w:val="00A00EBF"/>
    <w:rsid w:val="00A03F41"/>
    <w:rsid w:val="00A04CDF"/>
    <w:rsid w:val="00A102C8"/>
    <w:rsid w:val="00A105AD"/>
    <w:rsid w:val="00A14969"/>
    <w:rsid w:val="00A21B6F"/>
    <w:rsid w:val="00A32507"/>
    <w:rsid w:val="00A33F11"/>
    <w:rsid w:val="00A35408"/>
    <w:rsid w:val="00A44EFC"/>
    <w:rsid w:val="00A462BA"/>
    <w:rsid w:val="00A55666"/>
    <w:rsid w:val="00A578BA"/>
    <w:rsid w:val="00A61EA5"/>
    <w:rsid w:val="00A6553F"/>
    <w:rsid w:val="00A72847"/>
    <w:rsid w:val="00A74AE2"/>
    <w:rsid w:val="00A7554D"/>
    <w:rsid w:val="00A77728"/>
    <w:rsid w:val="00A80857"/>
    <w:rsid w:val="00A9160E"/>
    <w:rsid w:val="00A91FD3"/>
    <w:rsid w:val="00AA5D4C"/>
    <w:rsid w:val="00AA5EFF"/>
    <w:rsid w:val="00AA6ACC"/>
    <w:rsid w:val="00AA7052"/>
    <w:rsid w:val="00AB2901"/>
    <w:rsid w:val="00AB3102"/>
    <w:rsid w:val="00AC2033"/>
    <w:rsid w:val="00AC6131"/>
    <w:rsid w:val="00AD4608"/>
    <w:rsid w:val="00AD464C"/>
    <w:rsid w:val="00AD66FF"/>
    <w:rsid w:val="00AD763A"/>
    <w:rsid w:val="00AE113B"/>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51ECE"/>
    <w:rsid w:val="00B54FF6"/>
    <w:rsid w:val="00B61C8C"/>
    <w:rsid w:val="00B70862"/>
    <w:rsid w:val="00B737D2"/>
    <w:rsid w:val="00B75AE0"/>
    <w:rsid w:val="00B8022C"/>
    <w:rsid w:val="00B85F65"/>
    <w:rsid w:val="00B86BF1"/>
    <w:rsid w:val="00B90E7D"/>
    <w:rsid w:val="00B92BBE"/>
    <w:rsid w:val="00B95890"/>
    <w:rsid w:val="00B969E7"/>
    <w:rsid w:val="00B96F32"/>
    <w:rsid w:val="00BA0DF2"/>
    <w:rsid w:val="00BA192E"/>
    <w:rsid w:val="00BA5620"/>
    <w:rsid w:val="00BB089F"/>
    <w:rsid w:val="00BB0A9D"/>
    <w:rsid w:val="00BC2743"/>
    <w:rsid w:val="00BC4966"/>
    <w:rsid w:val="00BC7ECE"/>
    <w:rsid w:val="00BD102F"/>
    <w:rsid w:val="00BD62C3"/>
    <w:rsid w:val="00BD7A9C"/>
    <w:rsid w:val="00BE67FE"/>
    <w:rsid w:val="00BE6EB1"/>
    <w:rsid w:val="00BF7283"/>
    <w:rsid w:val="00BF7869"/>
    <w:rsid w:val="00C13B70"/>
    <w:rsid w:val="00C14000"/>
    <w:rsid w:val="00C14191"/>
    <w:rsid w:val="00C157B3"/>
    <w:rsid w:val="00C16C60"/>
    <w:rsid w:val="00C2116B"/>
    <w:rsid w:val="00C2359B"/>
    <w:rsid w:val="00C238E6"/>
    <w:rsid w:val="00C26191"/>
    <w:rsid w:val="00C269B2"/>
    <w:rsid w:val="00C41DD1"/>
    <w:rsid w:val="00C451EA"/>
    <w:rsid w:val="00C46B4B"/>
    <w:rsid w:val="00C507F9"/>
    <w:rsid w:val="00C514F8"/>
    <w:rsid w:val="00C55846"/>
    <w:rsid w:val="00C567B8"/>
    <w:rsid w:val="00C642C7"/>
    <w:rsid w:val="00C646BA"/>
    <w:rsid w:val="00C70DAA"/>
    <w:rsid w:val="00C7255F"/>
    <w:rsid w:val="00C7358B"/>
    <w:rsid w:val="00C74387"/>
    <w:rsid w:val="00C75750"/>
    <w:rsid w:val="00C75D1D"/>
    <w:rsid w:val="00C77C04"/>
    <w:rsid w:val="00C80E94"/>
    <w:rsid w:val="00C907A6"/>
    <w:rsid w:val="00CA623E"/>
    <w:rsid w:val="00CA7CEA"/>
    <w:rsid w:val="00CB0B5A"/>
    <w:rsid w:val="00CB16F7"/>
    <w:rsid w:val="00CB3A5C"/>
    <w:rsid w:val="00CB601A"/>
    <w:rsid w:val="00CB7E31"/>
    <w:rsid w:val="00CC2880"/>
    <w:rsid w:val="00CC7C8B"/>
    <w:rsid w:val="00CD6ACD"/>
    <w:rsid w:val="00CE085C"/>
    <w:rsid w:val="00CE1C20"/>
    <w:rsid w:val="00CE6B77"/>
    <w:rsid w:val="00CE79F2"/>
    <w:rsid w:val="00CF77DA"/>
    <w:rsid w:val="00D02DDD"/>
    <w:rsid w:val="00D03A2C"/>
    <w:rsid w:val="00D052C8"/>
    <w:rsid w:val="00D06F69"/>
    <w:rsid w:val="00D11A38"/>
    <w:rsid w:val="00D17E6D"/>
    <w:rsid w:val="00D22E36"/>
    <w:rsid w:val="00D308C8"/>
    <w:rsid w:val="00D32414"/>
    <w:rsid w:val="00D400C5"/>
    <w:rsid w:val="00D511F1"/>
    <w:rsid w:val="00D51DB3"/>
    <w:rsid w:val="00D61349"/>
    <w:rsid w:val="00D649D0"/>
    <w:rsid w:val="00D86CA4"/>
    <w:rsid w:val="00DA5262"/>
    <w:rsid w:val="00DB3883"/>
    <w:rsid w:val="00DC386B"/>
    <w:rsid w:val="00DE5CAB"/>
    <w:rsid w:val="00DF30AB"/>
    <w:rsid w:val="00DF3CEA"/>
    <w:rsid w:val="00DF3F12"/>
    <w:rsid w:val="00E007B3"/>
    <w:rsid w:val="00E01489"/>
    <w:rsid w:val="00E02EA3"/>
    <w:rsid w:val="00E12A37"/>
    <w:rsid w:val="00E16F4A"/>
    <w:rsid w:val="00E21113"/>
    <w:rsid w:val="00E260BA"/>
    <w:rsid w:val="00E32CB0"/>
    <w:rsid w:val="00E337E0"/>
    <w:rsid w:val="00E340E4"/>
    <w:rsid w:val="00E34455"/>
    <w:rsid w:val="00E34FFB"/>
    <w:rsid w:val="00E417C7"/>
    <w:rsid w:val="00E4487B"/>
    <w:rsid w:val="00E54BF4"/>
    <w:rsid w:val="00E668E0"/>
    <w:rsid w:val="00E70BD2"/>
    <w:rsid w:val="00E84E1F"/>
    <w:rsid w:val="00E85C09"/>
    <w:rsid w:val="00E86B16"/>
    <w:rsid w:val="00E86F78"/>
    <w:rsid w:val="00E87AD1"/>
    <w:rsid w:val="00E91D29"/>
    <w:rsid w:val="00EB27BB"/>
    <w:rsid w:val="00EB58E2"/>
    <w:rsid w:val="00EB6687"/>
    <w:rsid w:val="00EB6B1C"/>
    <w:rsid w:val="00EB7002"/>
    <w:rsid w:val="00EC0B78"/>
    <w:rsid w:val="00EC1F95"/>
    <w:rsid w:val="00EE02EE"/>
    <w:rsid w:val="00EE2B65"/>
    <w:rsid w:val="00F02B12"/>
    <w:rsid w:val="00F1263C"/>
    <w:rsid w:val="00F16AEF"/>
    <w:rsid w:val="00F17945"/>
    <w:rsid w:val="00F2448D"/>
    <w:rsid w:val="00F4100A"/>
    <w:rsid w:val="00F42711"/>
    <w:rsid w:val="00F45C23"/>
    <w:rsid w:val="00F52BB9"/>
    <w:rsid w:val="00F5553B"/>
    <w:rsid w:val="00F56F39"/>
    <w:rsid w:val="00F63954"/>
    <w:rsid w:val="00F70246"/>
    <w:rsid w:val="00F74F9C"/>
    <w:rsid w:val="00F81326"/>
    <w:rsid w:val="00F8389A"/>
    <w:rsid w:val="00FA18B7"/>
    <w:rsid w:val="00FB6D0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B1794F"/>
  <w15:docId w15:val="{824FD51B-99EF-4FB6-9DE5-E6D2D9AF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stakr@jrstakr.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10B81-ECB8-4860-BE68-FD9E0582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6090</Words>
  <Characters>35931</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Švrčková Lenka</cp:lastModifiedBy>
  <cp:revision>2</cp:revision>
  <cp:lastPrinted>2025-07-18T08:10:00Z</cp:lastPrinted>
  <dcterms:created xsi:type="dcterms:W3CDTF">2025-07-31T12:21:00Z</dcterms:created>
  <dcterms:modified xsi:type="dcterms:W3CDTF">2025-07-31T12:21:00Z</dcterms:modified>
</cp:coreProperties>
</file>