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39573" w14:textId="5D6FD50E" w:rsidR="00A73616" w:rsidRDefault="00F0478F">
      <w:pPr>
        <w:spacing w:after="355"/>
        <w:ind w:left="19"/>
      </w:pPr>
      <w:r>
        <w:rPr>
          <w:sz w:val="26"/>
        </w:rPr>
        <w:t>ŘEDITELSTVÍ</w:t>
      </w:r>
    </w:p>
    <w:p w14:paraId="0259503F" w14:textId="77777777" w:rsidR="00A73616" w:rsidRDefault="00F0478F">
      <w:pPr>
        <w:pStyle w:val="Nadpis1"/>
      </w:pPr>
      <w:r>
        <w:t>DÍLČÍ SMLOUVA</w:t>
      </w:r>
    </w:p>
    <w:p w14:paraId="376830D7" w14:textId="77777777" w:rsidR="00A73616" w:rsidRDefault="00F0478F">
      <w:pPr>
        <w:spacing w:after="0" w:line="263" w:lineRule="auto"/>
        <w:ind w:left="202" w:right="-5" w:hanging="10"/>
        <w:jc w:val="center"/>
      </w:pPr>
      <w:r>
        <w:rPr>
          <w:rFonts w:ascii="Times New Roman" w:eastAsia="Times New Roman" w:hAnsi="Times New Roman" w:cs="Times New Roman"/>
          <w:sz w:val="24"/>
        </w:rPr>
        <w:t>Číslo související Rámcové dohody: 80SD000577 číslo dílčí smlouvy: 29ZA-004376</w:t>
      </w:r>
    </w:p>
    <w:p w14:paraId="33268B8A" w14:textId="77777777" w:rsidR="00A73616" w:rsidRDefault="00F0478F">
      <w:pPr>
        <w:spacing w:after="0" w:line="263" w:lineRule="auto"/>
        <w:ind w:left="202" w:hanging="10"/>
        <w:jc w:val="center"/>
      </w:pPr>
      <w:r>
        <w:rPr>
          <w:rFonts w:ascii="Times New Roman" w:eastAsia="Times New Roman" w:hAnsi="Times New Roman" w:cs="Times New Roman"/>
          <w:sz w:val="24"/>
        </w:rPr>
        <w:t>ISPROFIN/ISPROFOND: 500 116 0009</w:t>
      </w:r>
    </w:p>
    <w:p w14:paraId="68C3F908" w14:textId="77777777" w:rsidR="00A73616" w:rsidRDefault="00F0478F">
      <w:pPr>
        <w:spacing w:after="495" w:line="263" w:lineRule="auto"/>
        <w:ind w:left="202" w:right="14" w:hanging="10"/>
        <w:jc w:val="center"/>
      </w:pPr>
      <w:r>
        <w:rPr>
          <w:rFonts w:ascii="Times New Roman" w:eastAsia="Times New Roman" w:hAnsi="Times New Roman" w:cs="Times New Roman"/>
          <w:sz w:val="24"/>
        </w:rPr>
        <w:t>Název související veřejné zakázky: D2 CB desky 2025</w:t>
      </w:r>
    </w:p>
    <w:p w14:paraId="4135A82F" w14:textId="77777777" w:rsidR="00A73616" w:rsidRDefault="00F0478F">
      <w:pPr>
        <w:spacing w:after="548" w:line="282" w:lineRule="auto"/>
        <w:ind w:left="10" w:hanging="10"/>
        <w:jc w:val="center"/>
      </w:pPr>
      <w:r>
        <w:rPr>
          <w:rFonts w:ascii="Times New Roman" w:eastAsia="Times New Roman" w:hAnsi="Times New Roman" w:cs="Times New Roman"/>
        </w:rPr>
        <w:t>uzavřená níže uvedeného dne, měsíce a roku mezi následujícími Smluvními stranami (dále jako „Dílčí smlouva"):</w:t>
      </w:r>
    </w:p>
    <w:p w14:paraId="4281EBB7" w14:textId="77777777" w:rsidR="00A73616" w:rsidRDefault="00F0478F">
      <w:pPr>
        <w:spacing w:after="0" w:line="265" w:lineRule="auto"/>
        <w:ind w:left="4" w:firstLine="4"/>
        <w:jc w:val="both"/>
      </w:pPr>
      <w:r>
        <w:rPr>
          <w:rFonts w:ascii="Times New Roman" w:eastAsia="Times New Roman" w:hAnsi="Times New Roman" w:cs="Times New Roman"/>
          <w:sz w:val="24"/>
        </w:rPr>
        <w:t>Ředitelství silnic a dálnic s. p.</w:t>
      </w:r>
    </w:p>
    <w:tbl>
      <w:tblPr>
        <w:tblStyle w:val="TableGrid"/>
        <w:tblW w:w="7051" w:type="dxa"/>
        <w:tblInd w:w="5" w:type="dxa"/>
        <w:tblCellMar>
          <w:top w:w="1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208"/>
      </w:tblGrid>
      <w:tr w:rsidR="00A73616" w14:paraId="2BE6A8EE" w14:textId="77777777">
        <w:trPr>
          <w:trHeight w:val="28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D3CA0C1" w14:textId="77777777" w:rsidR="00A73616" w:rsidRDefault="00F0478F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</w:rPr>
              <w:t>se sídlem</w:t>
            </w: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</w:tcPr>
          <w:p w14:paraId="69EFB459" w14:textId="77777777" w:rsidR="00A73616" w:rsidRDefault="00F0478F">
            <w:pPr>
              <w:spacing w:after="0"/>
              <w:ind w:left="888"/>
            </w:pPr>
            <w:r>
              <w:rPr>
                <w:rFonts w:ascii="Times New Roman" w:eastAsia="Times New Roman" w:hAnsi="Times New Roman" w:cs="Times New Roman"/>
              </w:rPr>
              <w:t>Čerčanská 2023/12, Krč, 140 OO Praha 4</w:t>
            </w:r>
          </w:p>
        </w:tc>
      </w:tr>
      <w:tr w:rsidR="00A73616" w14:paraId="174748A1" w14:textId="77777777">
        <w:trPr>
          <w:trHeight w:val="29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AEB69D5" w14:textId="77777777" w:rsidR="00A73616" w:rsidRDefault="00F0478F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IČO:</w:t>
            </w: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</w:tcPr>
          <w:p w14:paraId="4447F322" w14:textId="77777777" w:rsidR="00A73616" w:rsidRDefault="00F0478F">
            <w:pPr>
              <w:spacing w:after="0"/>
              <w:ind w:left="883"/>
            </w:pPr>
            <w:r>
              <w:rPr>
                <w:rFonts w:ascii="Times New Roman" w:eastAsia="Times New Roman" w:hAnsi="Times New Roman" w:cs="Times New Roman"/>
                <w:sz w:val="24"/>
              </w:rPr>
              <w:t>65993390</w:t>
            </w:r>
          </w:p>
        </w:tc>
      </w:tr>
      <w:tr w:rsidR="00A73616" w14:paraId="060B2B55" w14:textId="77777777">
        <w:trPr>
          <w:trHeight w:val="30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4BA03D5" w14:textId="77777777" w:rsidR="00A73616" w:rsidRDefault="00F0478F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DIČ:</w:t>
            </w: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</w:tcPr>
          <w:p w14:paraId="0F31D6D4" w14:textId="77777777" w:rsidR="00A73616" w:rsidRDefault="00F0478F">
            <w:pPr>
              <w:spacing w:after="0"/>
              <w:ind w:left="883"/>
            </w:pPr>
            <w:r>
              <w:rPr>
                <w:rFonts w:ascii="Times New Roman" w:eastAsia="Times New Roman" w:hAnsi="Times New Roman" w:cs="Times New Roman"/>
                <w:sz w:val="24"/>
              </w:rPr>
              <w:t>CZ65993390</w:t>
            </w:r>
          </w:p>
        </w:tc>
      </w:tr>
      <w:tr w:rsidR="00A73616" w14:paraId="1D670DDA" w14:textId="77777777">
        <w:trPr>
          <w:trHeight w:val="311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58A04B6" w14:textId="77777777" w:rsidR="00A73616" w:rsidRDefault="00F0478F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právní forma:</w:t>
            </w: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</w:tcPr>
          <w:p w14:paraId="4AE3BA18" w14:textId="77777777" w:rsidR="00A73616" w:rsidRDefault="00F0478F">
            <w:pPr>
              <w:spacing w:after="0"/>
              <w:ind w:left="883"/>
            </w:pPr>
            <w:r>
              <w:rPr>
                <w:rFonts w:ascii="Times New Roman" w:eastAsia="Times New Roman" w:hAnsi="Times New Roman" w:cs="Times New Roman"/>
                <w:sz w:val="24"/>
              </w:rPr>
              <w:t>státní podnik</w:t>
            </w:r>
          </w:p>
        </w:tc>
      </w:tr>
      <w:tr w:rsidR="00A73616" w14:paraId="7393E389" w14:textId="77777777">
        <w:trPr>
          <w:trHeight w:val="30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58B2396" w14:textId="77777777" w:rsidR="00A73616" w:rsidRDefault="00F0478F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</w:rPr>
              <w:t>bankovní spojení:</w:t>
            </w: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</w:tcPr>
          <w:p w14:paraId="15E0FE99" w14:textId="390986E2" w:rsidR="00A73616" w:rsidRDefault="00F0478F">
            <w:pPr>
              <w:spacing w:after="0"/>
              <w:ind w:left="878"/>
            </w:pPr>
            <w:proofErr w:type="spellStart"/>
            <w:r w:rsidRPr="008E60B7">
              <w:rPr>
                <w:rFonts w:ascii="Times New Roman" w:eastAsia="Times New Roman" w:hAnsi="Times New Roman" w:cs="Times New Roman"/>
                <w:highlight w:val="black"/>
              </w:rPr>
              <w:t>ČNB</w:t>
            </w:r>
            <w:r w:rsidR="008E60B7" w:rsidRPr="008E60B7">
              <w:rPr>
                <w:rFonts w:ascii="Times New Roman" w:eastAsia="Times New Roman" w:hAnsi="Times New Roman" w:cs="Times New Roman"/>
                <w:highlight w:val="black"/>
              </w:rPr>
              <w:t>vvvvvvvvvvvvvvvvvvvvvvvvv</w:t>
            </w:r>
            <w:proofErr w:type="spellEnd"/>
          </w:p>
        </w:tc>
      </w:tr>
      <w:tr w:rsidR="00A73616" w14:paraId="2EF19D3C" w14:textId="77777777">
        <w:trPr>
          <w:trHeight w:val="29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B8CE234" w14:textId="77777777" w:rsidR="00A73616" w:rsidRDefault="00F0478F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zastoupeno:</w:t>
            </w: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</w:tcPr>
          <w:p w14:paraId="36CE99DE" w14:textId="187B341E" w:rsidR="00A73616" w:rsidRDefault="00F0478F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Bc. </w:t>
            </w:r>
            <w:proofErr w:type="spellStart"/>
            <w:r w:rsidR="008E60B7" w:rsidRPr="008E60B7">
              <w:rPr>
                <w:rFonts w:ascii="Times New Roman" w:eastAsia="Times New Roman" w:hAnsi="Times New Roman" w:cs="Times New Roman"/>
                <w:highlight w:val="black"/>
              </w:rPr>
              <w:t>nnnnnnnnnn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vedoucí SSIÍJD 7 Podivín</w:t>
            </w:r>
          </w:p>
        </w:tc>
      </w:tr>
      <w:tr w:rsidR="00A73616" w14:paraId="0D9D58D3" w14:textId="77777777">
        <w:trPr>
          <w:trHeight w:val="31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629DA7F" w14:textId="77777777" w:rsidR="00A73616" w:rsidRDefault="00F0478F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e-mail:</w:t>
            </w: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</w:tcPr>
          <w:p w14:paraId="0EAFE97F" w14:textId="700F16C8" w:rsidR="00A73616" w:rsidRPr="008E60B7" w:rsidRDefault="008E60B7">
            <w:pPr>
              <w:spacing w:after="0"/>
              <w:ind w:left="936"/>
              <w:rPr>
                <w:highlight w:val="black"/>
              </w:rPr>
            </w:pPr>
            <w:proofErr w:type="spellStart"/>
            <w:r w:rsidRPr="008E60B7">
              <w:rPr>
                <w:rFonts w:ascii="Times New Roman" w:eastAsia="Times New Roman" w:hAnsi="Times New Roman" w:cs="Times New Roman"/>
                <w:highlight w:val="black"/>
                <w:u w:val="single" w:color="000000"/>
              </w:rPr>
              <w:t>vvvvvvvvvvvvvvvvvvvvvv</w:t>
            </w:r>
            <w:proofErr w:type="spellEnd"/>
          </w:p>
        </w:tc>
      </w:tr>
      <w:tr w:rsidR="00A73616" w14:paraId="7877DB7F" w14:textId="77777777">
        <w:trPr>
          <w:trHeight w:val="58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8654628" w14:textId="77777777" w:rsidR="00A73616" w:rsidRDefault="00F0478F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>tel.:</w:t>
            </w:r>
          </w:p>
          <w:p w14:paraId="10414C85" w14:textId="77777777" w:rsidR="00A73616" w:rsidRDefault="00F0478F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(dále jen „ŘSD”)</w:t>
            </w: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</w:tcPr>
          <w:p w14:paraId="34213194" w14:textId="17EE4AF3" w:rsidR="00A73616" w:rsidRPr="008E60B7" w:rsidRDefault="008E60B7">
            <w:pPr>
              <w:spacing w:after="0"/>
              <w:ind w:left="874"/>
              <w:rPr>
                <w:highlight w:val="black"/>
              </w:rPr>
            </w:pPr>
            <w:proofErr w:type="spellStart"/>
            <w:r w:rsidRPr="008E60B7">
              <w:rPr>
                <w:rFonts w:ascii="Times New Roman" w:eastAsia="Times New Roman" w:hAnsi="Times New Roman" w:cs="Times New Roman"/>
                <w:highlight w:val="black"/>
              </w:rPr>
              <w:t>nnnnnnnnnnnnnnnnnn</w:t>
            </w:r>
            <w:proofErr w:type="spellEnd"/>
          </w:p>
        </w:tc>
      </w:tr>
    </w:tbl>
    <w:p w14:paraId="292C8416" w14:textId="77777777" w:rsidR="00A73616" w:rsidRDefault="00F0478F">
      <w:pPr>
        <w:spacing w:after="302" w:line="265" w:lineRule="auto"/>
        <w:ind w:left="4" w:firstLine="4"/>
        <w:jc w:val="both"/>
      </w:pPr>
      <w:r>
        <w:rPr>
          <w:rFonts w:ascii="Times New Roman" w:eastAsia="Times New Roman" w:hAnsi="Times New Roman" w:cs="Times New Roman"/>
          <w:sz w:val="24"/>
        </w:rPr>
        <w:t>a</w:t>
      </w:r>
    </w:p>
    <w:p w14:paraId="2BD3F7AA" w14:textId="77777777" w:rsidR="00A73616" w:rsidRDefault="00F0478F">
      <w:pPr>
        <w:spacing w:after="0" w:line="367" w:lineRule="auto"/>
        <w:ind w:left="4" w:right="3710" w:firstLine="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PDC + </w:t>
      </w:r>
      <w:proofErr w:type="gramStart"/>
      <w:r>
        <w:rPr>
          <w:rFonts w:ascii="Times New Roman" w:eastAsia="Times New Roman" w:hAnsi="Times New Roman" w:cs="Times New Roman"/>
          <w:sz w:val="24"/>
        </w:rPr>
        <w:t>SIMOST - RD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CBK 2023-2027 zastoupená Správcem:</w:t>
      </w:r>
    </w:p>
    <w:p w14:paraId="7DD10D05" w14:textId="77777777" w:rsidR="00A73616" w:rsidRDefault="00F0478F">
      <w:pPr>
        <w:spacing w:after="37" w:line="265" w:lineRule="auto"/>
        <w:ind w:left="4" w:firstLine="4"/>
        <w:jc w:val="both"/>
      </w:pPr>
      <w:r>
        <w:rPr>
          <w:rFonts w:ascii="Times New Roman" w:eastAsia="Times New Roman" w:hAnsi="Times New Roman" w:cs="Times New Roman"/>
          <w:sz w:val="24"/>
        </w:rPr>
        <w:t>PDC SIMOST s.r.o.</w:t>
      </w:r>
    </w:p>
    <w:p w14:paraId="57ED77F8" w14:textId="4B686DDB" w:rsidR="00A73616" w:rsidRDefault="00F0478F">
      <w:pPr>
        <w:spacing w:after="135" w:line="265" w:lineRule="auto"/>
        <w:ind w:left="4" w:right="2333" w:firstLine="4"/>
        <w:jc w:val="both"/>
      </w:pPr>
      <w:r>
        <w:rPr>
          <w:rFonts w:ascii="Times New Roman" w:eastAsia="Times New Roman" w:hAnsi="Times New Roman" w:cs="Times New Roman"/>
          <w:sz w:val="24"/>
        </w:rPr>
        <w:t>se sídlem: Jižní náměstí 32/15, 619 00 Brno IČO:</w:t>
      </w:r>
      <w:r>
        <w:rPr>
          <w:rFonts w:ascii="Times New Roman" w:eastAsia="Times New Roman" w:hAnsi="Times New Roman" w:cs="Times New Roman"/>
          <w:sz w:val="24"/>
        </w:rPr>
        <w:tab/>
        <w:t>25309684 DIČ:</w:t>
      </w:r>
      <w:r>
        <w:rPr>
          <w:rFonts w:ascii="Times New Roman" w:eastAsia="Times New Roman" w:hAnsi="Times New Roman" w:cs="Times New Roman"/>
          <w:sz w:val="24"/>
        </w:rPr>
        <w:tab/>
        <w:t xml:space="preserve">CZ25309684 zápis v obchodním rejstříku: KS v Brně, oddíl C, vložka 24361 právní forma: společnost s ručením omezeným bankovní spojení: KB, a.s., č. </w:t>
      </w:r>
      <w:proofErr w:type="spellStart"/>
      <w:r w:rsidRPr="008E60B7">
        <w:rPr>
          <w:rFonts w:ascii="Times New Roman" w:eastAsia="Times New Roman" w:hAnsi="Times New Roman" w:cs="Times New Roman"/>
          <w:sz w:val="24"/>
          <w:highlight w:val="black"/>
        </w:rPr>
        <w:t>účtu</w:t>
      </w:r>
      <w:r w:rsidR="008E60B7" w:rsidRPr="008E60B7">
        <w:rPr>
          <w:rFonts w:ascii="Times New Roman" w:eastAsia="Times New Roman" w:hAnsi="Times New Roman" w:cs="Times New Roman"/>
          <w:sz w:val="24"/>
          <w:highlight w:val="black"/>
        </w:rPr>
        <w:t>nnnnnnnnnnnnn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zastoupen: </w:t>
      </w:r>
      <w:proofErr w:type="spellStart"/>
      <w:r w:rsidR="008E60B7" w:rsidRPr="008E60B7">
        <w:rPr>
          <w:rFonts w:ascii="Times New Roman" w:eastAsia="Times New Roman" w:hAnsi="Times New Roman" w:cs="Times New Roman"/>
          <w:sz w:val="24"/>
          <w:highlight w:val="black"/>
        </w:rPr>
        <w:t>nnnnnnnnnnnnn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jednatel společnosti e-mail: </w:t>
      </w:r>
      <w:proofErr w:type="spellStart"/>
      <w:r w:rsidR="008E60B7" w:rsidRPr="008E60B7">
        <w:rPr>
          <w:rFonts w:ascii="Times New Roman" w:eastAsia="Times New Roman" w:hAnsi="Times New Roman" w:cs="Times New Roman"/>
          <w:sz w:val="24"/>
          <w:highlight w:val="black"/>
        </w:rPr>
        <w:t>bbbbbbbbbbbbbbbbbbbbbbbbbbbbbbbbbbbbb</w:t>
      </w:r>
      <w:proofErr w:type="spellEnd"/>
    </w:p>
    <w:p w14:paraId="4C204860" w14:textId="77777777" w:rsidR="00A73616" w:rsidRDefault="00A73616">
      <w:pPr>
        <w:sectPr w:rsidR="00A73616">
          <w:pgSz w:w="11904" w:h="16836"/>
          <w:pgMar w:top="1047" w:right="1800" w:bottom="1440" w:left="1574" w:header="708" w:footer="708" w:gutter="0"/>
          <w:cols w:space="708"/>
          <w:titlePg/>
        </w:sectPr>
      </w:pPr>
    </w:p>
    <w:p w14:paraId="0D855834" w14:textId="77777777" w:rsidR="00A73616" w:rsidRDefault="00F0478F">
      <w:pPr>
        <w:spacing w:after="37" w:line="295" w:lineRule="auto"/>
        <w:ind w:left="20" w:right="9" w:hanging="10"/>
        <w:jc w:val="both"/>
      </w:pPr>
      <w:r>
        <w:rPr>
          <w:rFonts w:ascii="Times New Roman" w:eastAsia="Times New Roman" w:hAnsi="Times New Roman" w:cs="Times New Roman"/>
        </w:rPr>
        <w:t>a Společníkem:</w:t>
      </w:r>
    </w:p>
    <w:p w14:paraId="4F9587C0" w14:textId="77777777" w:rsidR="00A73616" w:rsidRDefault="00F0478F">
      <w:pPr>
        <w:spacing w:after="1" w:line="265" w:lineRule="auto"/>
        <w:ind w:left="4" w:right="950" w:firstLine="4"/>
        <w:jc w:val="both"/>
      </w:pPr>
      <w:r>
        <w:rPr>
          <w:rFonts w:ascii="Times New Roman" w:eastAsia="Times New Roman" w:hAnsi="Times New Roman" w:cs="Times New Roman"/>
          <w:sz w:val="24"/>
        </w:rPr>
        <w:t>SIMOST, s.r.o. se sídlem:</w:t>
      </w:r>
    </w:p>
    <w:p w14:paraId="3685A7D1" w14:textId="77777777" w:rsidR="00A73616" w:rsidRDefault="00F0478F">
      <w:pPr>
        <w:spacing w:after="8" w:line="265" w:lineRule="auto"/>
        <w:ind w:left="4" w:right="1714" w:firstLine="4"/>
        <w:jc w:val="both"/>
      </w:pPr>
      <w:r>
        <w:rPr>
          <w:rFonts w:ascii="Times New Roman" w:eastAsia="Times New Roman" w:hAnsi="Times New Roman" w:cs="Times New Roman"/>
          <w:sz w:val="24"/>
        </w:rPr>
        <w:t>IČO: DIČ:</w:t>
      </w:r>
    </w:p>
    <w:p w14:paraId="4083D950" w14:textId="77777777" w:rsidR="00A73616" w:rsidRDefault="00F0478F">
      <w:pPr>
        <w:spacing w:after="124" w:line="264" w:lineRule="auto"/>
        <w:ind w:firstLine="5"/>
      </w:pPr>
      <w:r>
        <w:rPr>
          <w:rFonts w:ascii="Times New Roman" w:eastAsia="Times New Roman" w:hAnsi="Times New Roman" w:cs="Times New Roman"/>
          <w:sz w:val="24"/>
        </w:rPr>
        <w:t>zápis v obchodním rejstříku: právní forma: bankovní spojení: zastoupen: e-mail: tel:</w:t>
      </w:r>
    </w:p>
    <w:p w14:paraId="1D34AA7B" w14:textId="77777777" w:rsidR="00A73616" w:rsidRDefault="00F0478F">
      <w:pPr>
        <w:spacing w:after="135" w:line="265" w:lineRule="auto"/>
        <w:ind w:left="4" w:firstLine="4"/>
        <w:jc w:val="both"/>
      </w:pPr>
      <w:r>
        <w:rPr>
          <w:rFonts w:ascii="Times New Roman" w:eastAsia="Times New Roman" w:hAnsi="Times New Roman" w:cs="Times New Roman"/>
          <w:sz w:val="24"/>
        </w:rPr>
        <w:t>(dále jen „Dodavatel”)</w:t>
      </w:r>
    </w:p>
    <w:p w14:paraId="087CF10D" w14:textId="77777777" w:rsidR="00A73616" w:rsidRDefault="00F0478F">
      <w:pPr>
        <w:spacing w:after="0" w:line="295" w:lineRule="auto"/>
        <w:ind w:left="20" w:right="9" w:hanging="10"/>
        <w:jc w:val="both"/>
      </w:pPr>
      <w:r>
        <w:rPr>
          <w:rFonts w:ascii="Times New Roman" w:eastAsia="Times New Roman" w:hAnsi="Times New Roman" w:cs="Times New Roman"/>
        </w:rPr>
        <w:t>Jižní náměstí 32/15, 619 00 Brno</w:t>
      </w:r>
    </w:p>
    <w:p w14:paraId="3C383453" w14:textId="77777777" w:rsidR="00A73616" w:rsidRDefault="00F0478F">
      <w:pPr>
        <w:spacing w:after="0" w:line="265" w:lineRule="auto"/>
        <w:ind w:left="4" w:firstLine="4"/>
        <w:jc w:val="both"/>
      </w:pPr>
      <w:r>
        <w:rPr>
          <w:rFonts w:ascii="Times New Roman" w:eastAsia="Times New Roman" w:hAnsi="Times New Roman" w:cs="Times New Roman"/>
          <w:sz w:val="24"/>
        </w:rPr>
        <w:t>46995803</w:t>
      </w:r>
    </w:p>
    <w:p w14:paraId="533C1B42" w14:textId="77777777" w:rsidR="00A73616" w:rsidRDefault="00F0478F">
      <w:pPr>
        <w:spacing w:after="4" w:line="295" w:lineRule="auto"/>
        <w:ind w:left="20" w:right="9" w:hanging="10"/>
        <w:jc w:val="both"/>
      </w:pPr>
      <w:r>
        <w:rPr>
          <w:rFonts w:ascii="Times New Roman" w:eastAsia="Times New Roman" w:hAnsi="Times New Roman" w:cs="Times New Roman"/>
        </w:rPr>
        <w:t>CZ46995803</w:t>
      </w:r>
    </w:p>
    <w:p w14:paraId="43EE9B47" w14:textId="2F4A8246" w:rsidR="00A73616" w:rsidRDefault="00F0478F">
      <w:pPr>
        <w:spacing w:after="0" w:line="274" w:lineRule="auto"/>
        <w:ind w:right="2736" w:firstLine="10"/>
      </w:pPr>
      <w:r>
        <w:rPr>
          <w:rFonts w:ascii="Times New Roman" w:eastAsia="Times New Roman" w:hAnsi="Times New Roman" w:cs="Times New Roman"/>
        </w:rPr>
        <w:t xml:space="preserve">KS v Brně, oddíl C, vložka 8943 společnost s ručením omezeným KB, a.s., č. účtu: </w:t>
      </w:r>
      <w:proofErr w:type="spellStart"/>
      <w:r w:rsidR="008E60B7" w:rsidRPr="008E60B7">
        <w:rPr>
          <w:rFonts w:ascii="Times New Roman" w:eastAsia="Times New Roman" w:hAnsi="Times New Roman" w:cs="Times New Roman"/>
          <w:highlight w:val="black"/>
        </w:rPr>
        <w:t>bbbbbbbbbbbbbbbbbbbb</w:t>
      </w:r>
      <w:proofErr w:type="spellEnd"/>
      <w:r w:rsidRPr="008E60B7">
        <w:rPr>
          <w:rFonts w:ascii="Times New Roman" w:eastAsia="Times New Roman" w:hAnsi="Times New Roman" w:cs="Times New Roman"/>
          <w:highlight w:val="black"/>
        </w:rPr>
        <w:t xml:space="preserve"> </w:t>
      </w:r>
      <w:proofErr w:type="spellStart"/>
      <w:r w:rsidR="008E60B7" w:rsidRPr="008E60B7">
        <w:rPr>
          <w:rFonts w:ascii="Times New Roman" w:eastAsia="Times New Roman" w:hAnsi="Times New Roman" w:cs="Times New Roman"/>
          <w:highlight w:val="black"/>
        </w:rPr>
        <w:t>bbbbbbbbbbbbbbb</w:t>
      </w:r>
      <w:proofErr w:type="spellEnd"/>
      <w:r w:rsidRPr="008E60B7">
        <w:rPr>
          <w:rFonts w:ascii="Times New Roman" w:eastAsia="Times New Roman" w:hAnsi="Times New Roman" w:cs="Times New Roman"/>
          <w:highlight w:val="black"/>
        </w:rPr>
        <w:t>,</w:t>
      </w:r>
      <w:r>
        <w:rPr>
          <w:rFonts w:ascii="Times New Roman" w:eastAsia="Times New Roman" w:hAnsi="Times New Roman" w:cs="Times New Roman"/>
        </w:rPr>
        <w:t xml:space="preserve"> jednatel společnosti </w:t>
      </w:r>
      <w:proofErr w:type="spellStart"/>
      <w:r w:rsidR="008E60B7" w:rsidRPr="008E60B7">
        <w:rPr>
          <w:rFonts w:ascii="Times New Roman" w:eastAsia="Times New Roman" w:hAnsi="Times New Roman" w:cs="Times New Roman"/>
          <w:highlight w:val="black"/>
        </w:rPr>
        <w:t>bbbbbbbbbbbbbbbbb</w:t>
      </w:r>
      <w:proofErr w:type="spellEnd"/>
      <w:r w:rsidRPr="008E60B7">
        <w:rPr>
          <w:rFonts w:ascii="Times New Roman" w:eastAsia="Times New Roman" w:hAnsi="Times New Roman" w:cs="Times New Roman"/>
          <w:highlight w:val="black"/>
        </w:rPr>
        <w:t xml:space="preserve"> </w:t>
      </w:r>
      <w:proofErr w:type="spellStart"/>
      <w:r w:rsidR="008E60B7" w:rsidRPr="008E60B7">
        <w:rPr>
          <w:rFonts w:ascii="Times New Roman" w:eastAsia="Times New Roman" w:hAnsi="Times New Roman" w:cs="Times New Roman"/>
          <w:highlight w:val="black"/>
        </w:rPr>
        <w:t>bbbbbbbbbbbbbb</w:t>
      </w:r>
      <w:proofErr w:type="spellEnd"/>
    </w:p>
    <w:p w14:paraId="33C7C6A4" w14:textId="77777777" w:rsidR="00A73616" w:rsidRDefault="00A73616">
      <w:pPr>
        <w:sectPr w:rsidR="00A73616">
          <w:type w:val="continuous"/>
          <w:pgSz w:w="11904" w:h="16836"/>
          <w:pgMar w:top="1440" w:right="1440" w:bottom="1440" w:left="1574" w:header="708" w:footer="708" w:gutter="0"/>
          <w:cols w:num="2" w:space="708" w:equalWidth="0">
            <w:col w:w="3779" w:space="146"/>
            <w:col w:w="4965"/>
          </w:cols>
        </w:sectPr>
      </w:pPr>
    </w:p>
    <w:p w14:paraId="121C3EDF" w14:textId="77777777" w:rsidR="00A73616" w:rsidRDefault="00F0478F">
      <w:pPr>
        <w:spacing w:after="577" w:line="265" w:lineRule="auto"/>
        <w:ind w:left="192" w:firstLine="4"/>
        <w:jc w:val="both"/>
      </w:pPr>
      <w:r>
        <w:rPr>
          <w:rFonts w:ascii="Times New Roman" w:eastAsia="Times New Roman" w:hAnsi="Times New Roman" w:cs="Times New Roman"/>
          <w:sz w:val="24"/>
        </w:rPr>
        <w:t>(dále společně jen „Smluvní strany”)</w:t>
      </w:r>
    </w:p>
    <w:p w14:paraId="60A4BAD0" w14:textId="77777777" w:rsidR="00A73616" w:rsidRDefault="00F0478F">
      <w:pPr>
        <w:spacing w:after="135" w:line="265" w:lineRule="auto"/>
        <w:ind w:left="528" w:hanging="322"/>
        <w:jc w:val="both"/>
      </w:pPr>
      <w:proofErr w:type="gramStart"/>
      <w:r>
        <w:rPr>
          <w:rFonts w:ascii="Times New Roman" w:eastAsia="Times New Roman" w:hAnsi="Times New Roman" w:cs="Times New Roman"/>
          <w:sz w:val="24"/>
        </w:rPr>
        <w:lastRenderedPageBreak/>
        <w:t>l 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Tato Dílčí smlouva byla uzavřena na základě Rámcové dohody uzavřené mezi Smluvními stranami dne 12. 06. 2024 postupem předvídaným v Rámcové dohodě a v zákoně č. 134/2016 Sb., o zadávání veřejných zakázek, ve znění pozdějších předpisů.</w:t>
      </w:r>
    </w:p>
    <w:p w14:paraId="2A9FBA8B" w14:textId="77777777" w:rsidR="00A73616" w:rsidRDefault="00F0478F">
      <w:pPr>
        <w:numPr>
          <w:ilvl w:val="0"/>
          <w:numId w:val="1"/>
        </w:numPr>
        <w:spacing w:after="97" w:line="295" w:lineRule="auto"/>
        <w:ind w:left="524" w:hanging="346"/>
        <w:jc w:val="both"/>
      </w:pPr>
      <w:r>
        <w:rPr>
          <w:rFonts w:ascii="Times New Roman" w:eastAsia="Times New Roman" w:hAnsi="Times New Roman" w:cs="Times New Roman"/>
          <w:sz w:val="24"/>
        </w:rPr>
        <w:t>Práva a povinnosti Smluvních stran a ostatní skutečnosti výslovně neupravené v této Dílčí smlouvě se řídí Rámcovou dohodou, případně zákonem č. 89/2012 Sb., občanský zákoník, ve znění pozdějších předpisů.</w:t>
      </w:r>
    </w:p>
    <w:p w14:paraId="4CC43F6F" w14:textId="77777777" w:rsidR="00A73616" w:rsidRDefault="00F0478F">
      <w:pPr>
        <w:numPr>
          <w:ilvl w:val="0"/>
          <w:numId w:val="1"/>
        </w:numPr>
        <w:spacing w:after="135" w:line="265" w:lineRule="auto"/>
        <w:ind w:left="524" w:hanging="346"/>
        <w:jc w:val="both"/>
      </w:pPr>
      <w:r>
        <w:rPr>
          <w:rFonts w:ascii="Times New Roman" w:eastAsia="Times New Roman" w:hAnsi="Times New Roman" w:cs="Times New Roman"/>
          <w:sz w:val="24"/>
        </w:rPr>
        <w:t>Dodavatel se zavazuje na základě této Dílčí smlouvy dodat ŘSD následující Plnění:</w:t>
      </w:r>
    </w:p>
    <w:p w14:paraId="1FC27678" w14:textId="77777777" w:rsidR="00A73616" w:rsidRDefault="00F0478F">
      <w:pPr>
        <w:spacing w:after="135" w:line="265" w:lineRule="auto"/>
        <w:ind w:left="528" w:firstLine="4"/>
        <w:jc w:val="both"/>
      </w:pPr>
      <w:r>
        <w:rPr>
          <w:rFonts w:ascii="Times New Roman" w:eastAsia="Times New Roman" w:hAnsi="Times New Roman" w:cs="Times New Roman"/>
          <w:sz w:val="24"/>
        </w:rPr>
        <w:t>druh Plnění (dle přílohy č. I a 2 Rámcové dohody):</w:t>
      </w:r>
    </w:p>
    <w:p w14:paraId="024797B7" w14:textId="77777777" w:rsidR="00A73616" w:rsidRDefault="00F0478F">
      <w:pPr>
        <w:spacing w:after="97" w:line="295" w:lineRule="auto"/>
        <w:ind w:left="538" w:right="9" w:hanging="10"/>
        <w:jc w:val="both"/>
      </w:pPr>
      <w:r>
        <w:rPr>
          <w:rFonts w:ascii="Times New Roman" w:eastAsia="Times New Roman" w:hAnsi="Times New Roman" w:cs="Times New Roman"/>
        </w:rPr>
        <w:t>Předmětem zakázky je oprava CB desek na odpočívce Lanžhot směrem na Brno.</w:t>
      </w:r>
    </w:p>
    <w:p w14:paraId="0F93EADA" w14:textId="77777777" w:rsidR="00A73616" w:rsidRDefault="00F0478F">
      <w:pPr>
        <w:spacing w:after="97" w:line="295" w:lineRule="auto"/>
        <w:ind w:left="533" w:right="9" w:hanging="10"/>
        <w:jc w:val="both"/>
      </w:pPr>
      <w:r>
        <w:rPr>
          <w:rFonts w:ascii="Times New Roman" w:eastAsia="Times New Roman" w:hAnsi="Times New Roman" w:cs="Times New Roman"/>
        </w:rPr>
        <w:t>množství / rozsah Plnění: dle Přílohy č. I — Položkový rozpočet plnění</w:t>
      </w:r>
    </w:p>
    <w:p w14:paraId="38A5567C" w14:textId="77777777" w:rsidR="00A73616" w:rsidRDefault="00F0478F">
      <w:pPr>
        <w:numPr>
          <w:ilvl w:val="0"/>
          <w:numId w:val="1"/>
        </w:numPr>
        <w:spacing w:after="135" w:line="265" w:lineRule="auto"/>
        <w:ind w:left="524" w:hanging="346"/>
        <w:jc w:val="both"/>
      </w:pPr>
      <w:r>
        <w:rPr>
          <w:rFonts w:ascii="Times New Roman" w:eastAsia="Times New Roman" w:hAnsi="Times New Roman" w:cs="Times New Roman"/>
          <w:sz w:val="24"/>
        </w:rPr>
        <w:t>ŘSD se zavazuje na základě této Dílčí smlouvy zaplatit Dodavateli Cenu Plnění stanovenou dle přílohy č. I této Dílčí smlouvy obsahující jednotkové ceny jednotlivých položek dodávaného Plnění, přičemž jednotková cena každé položky dodávaného Plnění bude vynásobena množstvím skutečně odebraného množství dané položky Plnění.</w:t>
      </w:r>
    </w:p>
    <w:p w14:paraId="39F3A0C0" w14:textId="77777777" w:rsidR="00A73616" w:rsidRDefault="00F0478F">
      <w:pPr>
        <w:numPr>
          <w:ilvl w:val="0"/>
          <w:numId w:val="1"/>
        </w:numPr>
        <w:spacing w:after="97" w:line="265" w:lineRule="auto"/>
        <w:ind w:left="524" w:hanging="346"/>
        <w:jc w:val="both"/>
      </w:pPr>
      <w:r>
        <w:rPr>
          <w:rFonts w:ascii="Times New Roman" w:eastAsia="Times New Roman" w:hAnsi="Times New Roman" w:cs="Times New Roman"/>
          <w:sz w:val="24"/>
        </w:rPr>
        <w:t>Objednatel použije přijaté plnění pro účely určené k ekonomické činnosti a ve vztahu k danému plnění vystupuje jako osoba povinná k DPH.</w:t>
      </w:r>
    </w:p>
    <w:p w14:paraId="526AA716" w14:textId="77777777" w:rsidR="00A73616" w:rsidRDefault="00F0478F">
      <w:pPr>
        <w:numPr>
          <w:ilvl w:val="0"/>
          <w:numId w:val="1"/>
        </w:numPr>
        <w:spacing w:after="97" w:line="295" w:lineRule="auto"/>
        <w:ind w:left="524" w:hanging="346"/>
        <w:jc w:val="both"/>
      </w:pPr>
      <w:r>
        <w:rPr>
          <w:rFonts w:ascii="Times New Roman" w:eastAsia="Times New Roman" w:hAnsi="Times New Roman" w:cs="Times New Roman"/>
        </w:rPr>
        <w:t>Dodavatel se zavazuje dodat Plnění ŘSD na následující místo:</w:t>
      </w:r>
    </w:p>
    <w:p w14:paraId="6098DFD1" w14:textId="77777777" w:rsidR="00A73616" w:rsidRDefault="00F0478F">
      <w:pPr>
        <w:spacing w:after="97" w:line="295" w:lineRule="auto"/>
        <w:ind w:left="533" w:right="9" w:hanging="10"/>
        <w:jc w:val="both"/>
      </w:pPr>
      <w:r>
        <w:rPr>
          <w:noProof/>
        </w:rPr>
        <w:drawing>
          <wp:inline distT="0" distB="0" distL="0" distR="0" wp14:anchorId="4BAA48F2" wp14:editId="5EBD5A35">
            <wp:extent cx="42672" cy="18291"/>
            <wp:effectExtent l="0" t="0" r="0" b="0"/>
            <wp:docPr id="3141" name="Picture 3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1" name="Picture 314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8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odpočívka Lanžhot směrem na Brno</w:t>
      </w:r>
    </w:p>
    <w:p w14:paraId="63CF332F" w14:textId="77777777" w:rsidR="00A73616" w:rsidRDefault="00F0478F">
      <w:pPr>
        <w:numPr>
          <w:ilvl w:val="0"/>
          <w:numId w:val="1"/>
        </w:numPr>
        <w:spacing w:after="135" w:line="265" w:lineRule="auto"/>
        <w:ind w:left="524" w:hanging="346"/>
        <w:jc w:val="both"/>
      </w:pPr>
      <w:r>
        <w:rPr>
          <w:rFonts w:ascii="Times New Roman" w:eastAsia="Times New Roman" w:hAnsi="Times New Roman" w:cs="Times New Roman"/>
          <w:sz w:val="24"/>
        </w:rPr>
        <w:t>Dodavatel se zavazuje dodat Plnění RSD nejpozději do 3 měsíců ode dne doručení písemné výzvy Objednatele.</w:t>
      </w:r>
    </w:p>
    <w:p w14:paraId="1EEB7F3F" w14:textId="77777777" w:rsidR="00A73616" w:rsidRDefault="00F0478F">
      <w:pPr>
        <w:numPr>
          <w:ilvl w:val="0"/>
          <w:numId w:val="1"/>
        </w:numPr>
        <w:spacing w:after="97" w:line="295" w:lineRule="auto"/>
        <w:ind w:left="524" w:hanging="346"/>
        <w:jc w:val="both"/>
      </w:pPr>
      <w:r>
        <w:rPr>
          <w:rFonts w:ascii="Times New Roman" w:eastAsia="Times New Roman" w:hAnsi="Times New Roman" w:cs="Times New Roman"/>
        </w:rPr>
        <w:t>Pojmy (zkratky) použité v Dílčí smlouvě s velkými počátečními písmeny mají význam odpovídající jejich definicím v Rámcové dohodě.</w:t>
      </w:r>
    </w:p>
    <w:p w14:paraId="4B7D6050" w14:textId="77777777" w:rsidR="00A73616" w:rsidRDefault="00F0478F">
      <w:pPr>
        <w:numPr>
          <w:ilvl w:val="0"/>
          <w:numId w:val="1"/>
        </w:numPr>
        <w:spacing w:after="135" w:line="265" w:lineRule="auto"/>
        <w:ind w:left="524" w:hanging="346"/>
        <w:jc w:val="both"/>
      </w:pPr>
      <w:r>
        <w:rPr>
          <w:rFonts w:ascii="Times New Roman" w:eastAsia="Times New Roman" w:hAnsi="Times New Roman" w:cs="Times New Roman"/>
          <w:sz w:val="24"/>
        </w:rPr>
        <w:t>Tato Dílčí smlouva se vyhotovuje v elektronické podobě, přičemž obě Smluvní strany obdrží její elektronický originál.</w:t>
      </w:r>
    </w:p>
    <w:p w14:paraId="23E4C165" w14:textId="77777777" w:rsidR="00A73616" w:rsidRDefault="00F0478F">
      <w:pPr>
        <w:spacing w:after="135" w:line="265" w:lineRule="auto"/>
        <w:ind w:left="538" w:hanging="322"/>
        <w:jc w:val="both"/>
      </w:pPr>
      <w:r>
        <w:rPr>
          <w:rFonts w:ascii="Times New Roman" w:eastAsia="Times New Roman" w:hAnsi="Times New Roman" w:cs="Times New Roman"/>
          <w:sz w:val="24"/>
        </w:rPr>
        <w:t>IO. Nedílnou součástí této Dílčí smlouvy jsou její přílohy: Příloha č. I — Položkový rozpočet Plnění.</w:t>
      </w:r>
    </w:p>
    <w:p w14:paraId="19DBFB7D" w14:textId="77777777" w:rsidR="00A73616" w:rsidRDefault="00F0478F">
      <w:pPr>
        <w:spacing w:after="97" w:line="295" w:lineRule="auto"/>
        <w:ind w:left="533" w:right="9" w:hanging="322"/>
        <w:jc w:val="both"/>
      </w:pPr>
      <w:r>
        <w:rPr>
          <w:rFonts w:ascii="Times New Roman" w:eastAsia="Times New Roman" w:hAnsi="Times New Roman" w:cs="Times New Roman"/>
        </w:rPr>
        <w:t xml:space="preserve">I </w:t>
      </w:r>
      <w:proofErr w:type="gramStart"/>
      <w:r>
        <w:rPr>
          <w:rFonts w:ascii="Times New Roman" w:eastAsia="Times New Roman" w:hAnsi="Times New Roman" w:cs="Times New Roman"/>
        </w:rPr>
        <w:t>l .</w:t>
      </w:r>
      <w:proofErr w:type="gramEnd"/>
      <w:r>
        <w:rPr>
          <w:rFonts w:ascii="Times New Roman" w:eastAsia="Times New Roman" w:hAnsi="Times New Roman" w:cs="Times New Roman"/>
        </w:rPr>
        <w:t xml:space="preserve"> Dodavatel podpisem této Dílčí smlouvy v souladu s Článkem 5k odst. I Nařízení Rady (EU) č. 833/2014 0 omezujících opatřeních vzhledem k činnostem Ruska destabilizujícím situaci na Ukrajině potvrzuje, že</w:t>
      </w:r>
    </w:p>
    <w:p w14:paraId="274B9BF1" w14:textId="77777777" w:rsidR="00A73616" w:rsidRDefault="00F0478F">
      <w:pPr>
        <w:numPr>
          <w:ilvl w:val="0"/>
          <w:numId w:val="2"/>
        </w:numPr>
        <w:spacing w:after="97" w:line="295" w:lineRule="auto"/>
        <w:ind w:right="9" w:hanging="264"/>
        <w:jc w:val="both"/>
      </w:pPr>
      <w:r>
        <w:rPr>
          <w:rFonts w:ascii="Times New Roman" w:eastAsia="Times New Roman" w:hAnsi="Times New Roman" w:cs="Times New Roman"/>
        </w:rPr>
        <w:t>není ruským státním příslušníkem, fyzickou či právnickou osobou nebo subjektem či orgánem se sídlem v Rusku,</w:t>
      </w:r>
    </w:p>
    <w:p w14:paraId="1AAA2280" w14:textId="77777777" w:rsidR="00A73616" w:rsidRDefault="00F0478F">
      <w:pPr>
        <w:numPr>
          <w:ilvl w:val="0"/>
          <w:numId w:val="2"/>
        </w:numPr>
        <w:spacing w:after="111" w:line="282" w:lineRule="auto"/>
        <w:ind w:right="9" w:hanging="264"/>
        <w:jc w:val="both"/>
      </w:pPr>
      <w:r>
        <w:rPr>
          <w:rFonts w:ascii="Times New Roman" w:eastAsia="Times New Roman" w:hAnsi="Times New Roman" w:cs="Times New Roman"/>
        </w:rPr>
        <w:t>není z více než 50 % přímo či nepřímo vlastněn jakýmkoli ruským státním příslušníkem nebo fyzickou či právnickou osobou nebo subjektem či orgánem se sídlem v Rusku 1,</w:t>
      </w:r>
    </w:p>
    <w:p w14:paraId="0BFA59F3" w14:textId="77777777" w:rsidR="00A73616" w:rsidRDefault="00F0478F">
      <w:pPr>
        <w:numPr>
          <w:ilvl w:val="0"/>
          <w:numId w:val="2"/>
        </w:numPr>
        <w:spacing w:after="97" w:line="295" w:lineRule="auto"/>
        <w:ind w:right="9" w:hanging="264"/>
        <w:jc w:val="both"/>
      </w:pPr>
      <w:r>
        <w:rPr>
          <w:rFonts w:ascii="Times New Roman" w:eastAsia="Times New Roman" w:hAnsi="Times New Roman" w:cs="Times New Roman"/>
        </w:rPr>
        <w:t>nejedná jménem nebo na pokyn jakéhokoli ruského státního příslušníka nebo fyzické či právnické osoby nebo subjektu či orgánu se sídlem v Rusku,</w:t>
      </w:r>
    </w:p>
    <w:p w14:paraId="1E5983C4" w14:textId="77777777" w:rsidR="00A73616" w:rsidRDefault="00F0478F">
      <w:pPr>
        <w:numPr>
          <w:ilvl w:val="0"/>
          <w:numId w:val="2"/>
        </w:numPr>
        <w:spacing w:after="128" w:line="295" w:lineRule="auto"/>
        <w:ind w:right="9" w:hanging="264"/>
        <w:jc w:val="both"/>
      </w:pPr>
      <w:r>
        <w:rPr>
          <w:rFonts w:ascii="Times New Roman" w:eastAsia="Times New Roman" w:hAnsi="Times New Roman" w:cs="Times New Roman"/>
        </w:rPr>
        <w:lastRenderedPageBreak/>
        <w:t>žádný z poddodavatelů, kterým dodavatel prokazoval v zadávacím řízení na uzavření Rámcové dohody kvalifikaci, nebo poddodavatel, pokud se budou podílet na plnění této Dílčí smlouvy podílem vyšším než IO % Ceny Plnění, není ruským státním příslušníkem, fyzickou či právnickou osobou nebo subjektu či orgánem se sídlem v Rusku,</w:t>
      </w:r>
    </w:p>
    <w:p w14:paraId="6B20AA6D" w14:textId="77777777" w:rsidR="00A73616" w:rsidRDefault="00F0478F">
      <w:pPr>
        <w:numPr>
          <w:ilvl w:val="0"/>
          <w:numId w:val="2"/>
        </w:numPr>
        <w:spacing w:after="123" w:line="295" w:lineRule="auto"/>
        <w:ind w:right="9" w:hanging="264"/>
        <w:jc w:val="both"/>
      </w:pPr>
      <w:r>
        <w:rPr>
          <w:rFonts w:ascii="Times New Roman" w:eastAsia="Times New Roman" w:hAnsi="Times New Roman" w:cs="Times New Roman"/>
        </w:rPr>
        <w:t>žádný z poddodavatelů, kterým dodavatel prokazoval v zadávacím řízení na uzavření Rámcové dohody kvalifikaci, nebo poddodavatel, pokud se budou podílet na plnění této Dílčí smlouvy podílem vyšším než 10 % Ceny Plnění, není z více než 50 % přímo či nepřímo vlastněn jakýmkoli ruským státním příslušníkem nebo fyzickou či právnickou osobou nebo subjektem či orgánem se sídlem v Rusku2</w:t>
      </w:r>
      <w:r>
        <w:rPr>
          <w:noProof/>
        </w:rPr>
        <w:drawing>
          <wp:inline distT="0" distB="0" distL="0" distR="0" wp14:anchorId="213A8B7B" wp14:editId="5E05BA8F">
            <wp:extent cx="24384" cy="39630"/>
            <wp:effectExtent l="0" t="0" r="0" b="0"/>
            <wp:docPr id="6091" name="Picture 60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1" name="Picture 609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3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70897" w14:textId="77777777" w:rsidR="00A73616" w:rsidRDefault="00F0478F">
      <w:pPr>
        <w:numPr>
          <w:ilvl w:val="0"/>
          <w:numId w:val="2"/>
        </w:numPr>
        <w:spacing w:after="97" w:line="295" w:lineRule="auto"/>
        <w:ind w:right="9" w:hanging="264"/>
        <w:jc w:val="both"/>
      </w:pPr>
      <w:r>
        <w:rPr>
          <w:rFonts w:ascii="Times New Roman" w:eastAsia="Times New Roman" w:hAnsi="Times New Roman" w:cs="Times New Roman"/>
        </w:rPr>
        <w:t>žádný z poddodavatelů, kterým dodavatel prokazoval v zadávacím řízení na uzavření Rámcové dohody kvalifikaci, nebo poddodavatel, pokud se budou podílet na plnění této Dílčí smlouvy podílem vyšším než IO % Ceny Plnění, nejedná jménem nebo na pokyn jakéhokoli ruského státního příslušníka nebo fyzické či právnické osoby nebo subjektu či orgánu se sídlem v Rusku,</w:t>
      </w:r>
    </w:p>
    <w:p w14:paraId="5D515F65" w14:textId="77777777" w:rsidR="00A73616" w:rsidRDefault="00F0478F">
      <w:pPr>
        <w:numPr>
          <w:ilvl w:val="0"/>
          <w:numId w:val="2"/>
        </w:numPr>
        <w:spacing w:after="411" w:line="265" w:lineRule="auto"/>
        <w:ind w:right="9" w:hanging="264"/>
        <w:jc w:val="both"/>
      </w:pPr>
      <w:r>
        <w:rPr>
          <w:rFonts w:ascii="Times New Roman" w:eastAsia="Times New Roman" w:hAnsi="Times New Roman" w:cs="Times New Roman"/>
        </w:rPr>
        <w:t>žádné finanční prostředky, které obdrží za plnění této Dílčí smlouvy, nepoužije v rozporu s mezinárodními sankcemi uvedenými v 2 zákona č. 69/2006 Sb., o provádění mezinárodních sankcí, ve znění pozdějších předpisů, zejména, že tyto finanční prostředky přímo ani nepřímo nezpřístupní osobám, subjektům či orgánům s nimi spojeným uvedeným v sankčních seznamech</w:t>
      </w:r>
      <w:r>
        <w:rPr>
          <w:rFonts w:ascii="Times New Roman" w:eastAsia="Times New Roman" w:hAnsi="Times New Roman" w:cs="Times New Roman"/>
          <w:vertAlign w:val="superscript"/>
        </w:rPr>
        <w:t xml:space="preserve">3 </w:t>
      </w:r>
      <w:r>
        <w:rPr>
          <w:rFonts w:ascii="Times New Roman" w:eastAsia="Times New Roman" w:hAnsi="Times New Roman" w:cs="Times New Roman"/>
        </w:rPr>
        <w:t>v souvislosti s konfliktem na Ukrajině nebo v jejich prospěch.</w:t>
      </w:r>
    </w:p>
    <w:p w14:paraId="15C59E07" w14:textId="77777777" w:rsidR="00A73616" w:rsidRDefault="00F0478F">
      <w:pPr>
        <w:spacing w:after="99"/>
        <w:ind w:left="168"/>
      </w:pPr>
      <w:r>
        <w:rPr>
          <w:noProof/>
        </w:rPr>
        <mc:AlternateContent>
          <mc:Choice Requires="wpg">
            <w:drawing>
              <wp:inline distT="0" distB="0" distL="0" distR="0" wp14:anchorId="1CD2E7BA" wp14:editId="62109400">
                <wp:extent cx="1752600" cy="9145"/>
                <wp:effectExtent l="0" t="0" r="0" b="0"/>
                <wp:docPr id="24280" name="Group 24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0" cy="9145"/>
                          <a:chOff x="0" y="0"/>
                          <a:chExt cx="1752600" cy="9145"/>
                        </a:xfrm>
                      </wpg:grpSpPr>
                      <wps:wsp>
                        <wps:cNvPr id="24279" name="Shape 24279"/>
                        <wps:cNvSpPr/>
                        <wps:spPr>
                          <a:xfrm>
                            <a:off x="0" y="0"/>
                            <a:ext cx="1752600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0" h="9145">
                                <a:moveTo>
                                  <a:pt x="0" y="4573"/>
                                </a:moveTo>
                                <a:lnTo>
                                  <a:pt x="1752600" y="4573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280" style="width:138pt;height:0.720093pt;mso-position-horizontal-relative:char;mso-position-vertical-relative:line" coordsize="17526,91">
                <v:shape id="Shape 24279" style="position:absolute;width:17526;height:91;left:0;top:0;" coordsize="1752600,9145" path="m0,4573l1752600,4573">
                  <v:stroke weight="0.72009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94C4171" w14:textId="77777777" w:rsidR="00A73616" w:rsidRDefault="00F0478F">
      <w:pPr>
        <w:spacing w:after="3" w:line="269" w:lineRule="auto"/>
        <w:ind w:left="153" w:right="4" w:firstLine="4"/>
        <w:jc w:val="both"/>
      </w:pP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I </w:t>
      </w:r>
      <w:r>
        <w:rPr>
          <w:rFonts w:ascii="Times New Roman" w:eastAsia="Times New Roman" w:hAnsi="Times New Roman" w:cs="Times New Roman"/>
          <w:sz w:val="20"/>
        </w:rPr>
        <w:t xml:space="preserve">Platí, že vlastnické podíly se sčítají. To znamená, že dodavatel v případě, že dva nebo více jeho vlastníků, držitelů či osob ovládajících, pokud jejich podíl v součtu přesáhne 50 % podílu dodavatele, je považován za vlastněný ruským státním příslušníkem, fyzickou či právnickou osobou nebo subjektem či orgánem se sídlem v Rusku 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sz w:val="20"/>
        </w:rPr>
        <w:t>DTTO</w:t>
      </w:r>
    </w:p>
    <w:p w14:paraId="5D777027" w14:textId="77777777" w:rsidR="00A73616" w:rsidRDefault="00F0478F">
      <w:pPr>
        <w:spacing w:after="3" w:line="269" w:lineRule="auto"/>
        <w:ind w:left="153" w:right="4" w:firstLine="4"/>
        <w:jc w:val="both"/>
      </w:pP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3 </w:t>
      </w:r>
      <w:r>
        <w:rPr>
          <w:rFonts w:ascii="Times New Roman" w:eastAsia="Times New Roman" w:hAnsi="Times New Roman" w:cs="Times New Roman"/>
          <w:sz w:val="20"/>
        </w:rPr>
        <w:t xml:space="preserve">Zejména, ale nikoli výlučně, v přílohách nařízení Rady (EU) č. 269/2014 ze dne 17. března 2014 0 omezujících opatřeních vzhledem k činnostem narušujícím nebo ohrožujícím územní celistvost, svrchovanost a nezávislost Ukrajiny a nařízení Rady (EU) č. 208/2014 ze dne 5. března 2014 0 omezujících opatřeních vůči některým osobám, subjektům a orgánům vzhledem k situaci na Ukrajině, resp. ve vnitrostátním sankčním </w:t>
      </w:r>
      <w:proofErr w:type="spellStart"/>
      <w:r>
        <w:rPr>
          <w:rFonts w:ascii="Times New Roman" w:eastAsia="Times New Roman" w:hAnsi="Times New Roman" w:cs="Times New Roman"/>
          <w:sz w:val="20"/>
        </w:rPr>
        <w:t>semamu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vydaném podle zákona č. 69/2006 Sb., o provádění mezinárodních sankcí, ve znění pozdějších pře</w:t>
      </w:r>
      <w:r>
        <w:rPr>
          <w:rFonts w:ascii="Times New Roman" w:eastAsia="Times New Roman" w:hAnsi="Times New Roman" w:cs="Times New Roman"/>
          <w:sz w:val="20"/>
        </w:rPr>
        <w:t>dpisů.</w:t>
      </w:r>
    </w:p>
    <w:p w14:paraId="4A167BC8" w14:textId="77777777" w:rsidR="00A73616" w:rsidRDefault="00F0478F">
      <w:pPr>
        <w:spacing w:after="539" w:line="265" w:lineRule="auto"/>
        <w:ind w:left="182" w:firstLine="4"/>
        <w:jc w:val="both"/>
      </w:pPr>
      <w:r>
        <w:rPr>
          <w:sz w:val="24"/>
        </w:rPr>
        <w:t>Příloha č. I — Položkový rozpočet Plnění</w:t>
      </w:r>
    </w:p>
    <w:p w14:paraId="5B978BE9" w14:textId="77777777" w:rsidR="00A73616" w:rsidRDefault="00F0478F">
      <w:pPr>
        <w:spacing w:after="853" w:line="295" w:lineRule="auto"/>
        <w:ind w:left="183" w:right="9" w:hanging="10"/>
        <w:jc w:val="both"/>
      </w:pPr>
      <w:r>
        <w:t>NA DŮKAZ SVÉHO SOUHLASU S OBSAHEM TÉTO DÍLČÍ SMLOUVY K Ní SMLUVNÍ STRANY PŘIPOJILY SVÉ ELEKTRONICKÉ PODPISY DLE ZÁKONA Č. 297/2016 SB., O SLUŽBÁCH VYTVÁŘEJÍCÍCH DŮVĚRU PRO ELEKTRONICKÉ TRANSAKCE, VE ZNĚNÍ POZDĚJŠÍCH PŘEDPISŮ.</w:t>
      </w:r>
    </w:p>
    <w:p w14:paraId="5FDF44D5" w14:textId="77777777" w:rsidR="00A73616" w:rsidRDefault="00F0478F">
      <w:pPr>
        <w:spacing w:after="0" w:line="216" w:lineRule="auto"/>
        <w:ind w:left="5275" w:right="317" w:firstLine="1795"/>
      </w:pPr>
      <w:r>
        <w:rPr>
          <w:sz w:val="24"/>
        </w:rPr>
        <w:t>Digitálně Ing,</w:t>
      </w:r>
      <w:r>
        <w:rPr>
          <w:sz w:val="24"/>
        </w:rPr>
        <w:tab/>
        <w:t>podepsal Ing.</w:t>
      </w:r>
    </w:p>
    <w:p w14:paraId="13607B65" w14:textId="28147F74" w:rsidR="00A73616" w:rsidRDefault="00F0478F">
      <w:pPr>
        <w:tabs>
          <w:tab w:val="center" w:pos="5863"/>
          <w:tab w:val="center" w:pos="7586"/>
        </w:tabs>
        <w:spacing w:after="316"/>
      </w:pPr>
      <w:r>
        <w:rPr>
          <w:sz w:val="24"/>
        </w:rPr>
        <w:tab/>
      </w:r>
      <w:proofErr w:type="spellStart"/>
      <w:r w:rsidR="008E60B7" w:rsidRPr="008E60B7">
        <w:rPr>
          <w:sz w:val="24"/>
          <w:highlight w:val="black"/>
        </w:rPr>
        <w:t>bbbbbbbbbbbbbbbbb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Datum:</w:t>
      </w:r>
      <w:r w:rsidR="008E60B7" w:rsidRPr="008E60B7">
        <w:rPr>
          <w:sz w:val="24"/>
          <w:highlight w:val="black"/>
        </w:rPr>
        <w:t>bbbbb</w:t>
      </w:r>
      <w:proofErr w:type="spellEnd"/>
      <w:proofErr w:type="gramEnd"/>
    </w:p>
    <w:p w14:paraId="776A8743" w14:textId="187F78B2" w:rsidR="00A73616" w:rsidRDefault="00F0478F">
      <w:pPr>
        <w:tabs>
          <w:tab w:val="center" w:pos="5664"/>
          <w:tab w:val="center" w:pos="7802"/>
        </w:tabs>
        <w:spacing w:after="8099"/>
      </w:pPr>
      <w:r>
        <w:lastRenderedPageBreak/>
        <w:tab/>
      </w:r>
      <w:proofErr w:type="spellStart"/>
      <w:r w:rsidR="008E60B7" w:rsidRPr="008E60B7">
        <w:rPr>
          <w:highlight w:val="black"/>
        </w:rPr>
        <w:t>nnnn</w:t>
      </w:r>
      <w:proofErr w:type="spellEnd"/>
      <w:r>
        <w:tab/>
      </w:r>
      <w:r>
        <w:t>2025.07.30+02'00'</w:t>
      </w:r>
    </w:p>
    <w:p w14:paraId="4CD410AC" w14:textId="5095A748" w:rsidR="00A73616" w:rsidRDefault="00F0478F">
      <w:pPr>
        <w:spacing w:after="3"/>
        <w:ind w:left="-5" w:hanging="10"/>
      </w:pPr>
      <w:r>
        <w:rPr>
          <w:sz w:val="28"/>
        </w:rPr>
        <w:t xml:space="preserve">Digitálně podepsal: </w:t>
      </w:r>
      <w:proofErr w:type="spellStart"/>
      <w:r w:rsidR="008E60B7" w:rsidRPr="008E60B7">
        <w:rPr>
          <w:sz w:val="28"/>
          <w:highlight w:val="black"/>
        </w:rPr>
        <w:t>nnnnnnnnnnnnnnnnnn</w:t>
      </w:r>
      <w:proofErr w:type="spellEnd"/>
    </w:p>
    <w:p w14:paraId="7E906FB8" w14:textId="77777777" w:rsidR="00A73616" w:rsidRDefault="00F0478F">
      <w:pPr>
        <w:tabs>
          <w:tab w:val="center" w:pos="3466"/>
        </w:tabs>
        <w:spacing w:after="3"/>
        <w:ind w:left="-15"/>
      </w:pPr>
      <w:r>
        <w:rPr>
          <w:sz w:val="28"/>
        </w:rPr>
        <w:t xml:space="preserve">Datum: 31.07.2025 </w:t>
      </w:r>
      <w:r>
        <w:rPr>
          <w:sz w:val="28"/>
        </w:rPr>
        <w:tab/>
        <w:t>+</w:t>
      </w:r>
      <w:proofErr w:type="gramStart"/>
      <w:r>
        <w:rPr>
          <w:sz w:val="28"/>
        </w:rPr>
        <w:t>02:OO</w:t>
      </w:r>
      <w:proofErr w:type="gramEnd"/>
    </w:p>
    <w:p w14:paraId="061AF2DD" w14:textId="77777777" w:rsidR="00A73616" w:rsidRDefault="00A73616">
      <w:pPr>
        <w:sectPr w:rsidR="00A73616">
          <w:type w:val="continuous"/>
          <w:pgSz w:w="11904" w:h="16836"/>
          <w:pgMar w:top="1720" w:right="1642" w:bottom="1690" w:left="1387" w:header="708" w:footer="708" w:gutter="0"/>
          <w:cols w:space="708"/>
        </w:sectPr>
      </w:pPr>
    </w:p>
    <w:p w14:paraId="52E3B611" w14:textId="77777777" w:rsidR="00A73616" w:rsidRDefault="00F0478F">
      <w:pPr>
        <w:spacing w:after="0"/>
        <w:ind w:left="-1" w:firstLine="4"/>
      </w:pPr>
      <w:r>
        <w:rPr>
          <w:sz w:val="18"/>
        </w:rPr>
        <w:lastRenderedPageBreak/>
        <w:t>Příloha č. 1 - Položkový rozpočet Plnění</w:t>
      </w:r>
    </w:p>
    <w:p w14:paraId="04CC8358" w14:textId="77777777" w:rsidR="00A73616" w:rsidRDefault="00F0478F">
      <w:pPr>
        <w:spacing w:after="0"/>
        <w:ind w:left="-1" w:firstLine="4"/>
      </w:pPr>
      <w:r>
        <w:rPr>
          <w:sz w:val="18"/>
        </w:rPr>
        <w:t>Název zakázky: D2 CB desky 2025</w:t>
      </w:r>
      <w:r>
        <w:rPr>
          <w:sz w:val="18"/>
        </w:rPr>
        <w:tab/>
        <w:t>Číslo zakázky: 29ZA-004376</w:t>
      </w:r>
    </w:p>
    <w:p w14:paraId="34D7804A" w14:textId="77777777" w:rsidR="00A73616" w:rsidRDefault="00A73616">
      <w:pPr>
        <w:sectPr w:rsidR="00A73616">
          <w:footerReference w:type="even" r:id="rId9"/>
          <w:footerReference w:type="default" r:id="rId10"/>
          <w:footerReference w:type="first" r:id="rId11"/>
          <w:pgSz w:w="11904" w:h="16836"/>
          <w:pgMar w:top="1340" w:right="1584" w:bottom="1195" w:left="1253" w:header="708" w:footer="708" w:gutter="0"/>
          <w:cols w:space="708"/>
        </w:sectPr>
      </w:pPr>
    </w:p>
    <w:tbl>
      <w:tblPr>
        <w:tblStyle w:val="TableGrid"/>
        <w:tblW w:w="9319" w:type="dxa"/>
        <w:tblInd w:w="-185" w:type="dxa"/>
        <w:tblCellMar>
          <w:top w:w="0" w:type="dxa"/>
          <w:left w:w="22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499"/>
        <w:gridCol w:w="4625"/>
        <w:gridCol w:w="557"/>
        <w:gridCol w:w="821"/>
        <w:gridCol w:w="1070"/>
        <w:gridCol w:w="1382"/>
      </w:tblGrid>
      <w:tr w:rsidR="00A73616" w14:paraId="7B421FA4" w14:textId="77777777">
        <w:trPr>
          <w:trHeight w:val="227"/>
        </w:trPr>
        <w:tc>
          <w:tcPr>
            <w:tcW w:w="6867" w:type="dxa"/>
            <w:gridSpan w:val="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A616F00" w14:textId="77777777" w:rsidR="00A73616" w:rsidRDefault="00F0478F">
            <w:pPr>
              <w:spacing w:after="0"/>
              <w:ind w:left="163"/>
            </w:pPr>
            <w:r>
              <w:rPr>
                <w:sz w:val="18"/>
              </w:rPr>
              <w:t xml:space="preserve">SO 101 - Oprava kotveného </w:t>
            </w:r>
            <w:proofErr w:type="gramStart"/>
            <w:r>
              <w:rPr>
                <w:sz w:val="18"/>
              </w:rPr>
              <w:t>CBK - vyztužené</w:t>
            </w:r>
            <w:proofErr w:type="gramEnd"/>
            <w:r>
              <w:rPr>
                <w:sz w:val="18"/>
              </w:rPr>
              <w:t xml:space="preserve"> CB desky</w:t>
            </w:r>
          </w:p>
        </w:tc>
        <w:tc>
          <w:tcPr>
            <w:tcW w:w="2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EC1DDB" w14:textId="77777777" w:rsidR="00A73616" w:rsidRDefault="00A73616"/>
        </w:tc>
      </w:tr>
      <w:tr w:rsidR="00A73616" w14:paraId="50C61763" w14:textId="77777777">
        <w:trPr>
          <w:trHeight w:val="864"/>
        </w:trPr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C4C28D" w14:textId="77777777" w:rsidR="00A73616" w:rsidRDefault="00F0478F">
            <w:pPr>
              <w:spacing w:after="286"/>
              <w:ind w:left="38"/>
            </w:pPr>
            <w:proofErr w:type="spellStart"/>
            <w:r>
              <w:rPr>
                <w:sz w:val="12"/>
              </w:rPr>
              <w:t>Poř</w:t>
            </w:r>
            <w:proofErr w:type="spellEnd"/>
            <w:r>
              <w:rPr>
                <w:sz w:val="12"/>
              </w:rPr>
              <w:t>. č.</w:t>
            </w:r>
          </w:p>
          <w:p w14:paraId="41686B52" w14:textId="77777777" w:rsidR="00A73616" w:rsidRDefault="00F0478F">
            <w:pPr>
              <w:spacing w:after="0"/>
              <w:ind w:right="3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A094C" w14:textId="77777777" w:rsidR="00A73616" w:rsidRDefault="00F0478F">
            <w:pPr>
              <w:spacing w:after="0"/>
              <w:ind w:right="8"/>
              <w:jc w:val="center"/>
            </w:pPr>
            <w:proofErr w:type="spellStart"/>
            <w:r>
              <w:rPr>
                <w:sz w:val="12"/>
              </w:rPr>
              <w:t>P.č</w:t>
            </w:r>
            <w:proofErr w:type="spellEnd"/>
            <w:r>
              <w:rPr>
                <w:sz w:val="12"/>
              </w:rPr>
              <w:t>. dle</w:t>
            </w:r>
          </w:p>
          <w:p w14:paraId="767380A6" w14:textId="77777777" w:rsidR="00A73616" w:rsidRDefault="00F0478F">
            <w:pPr>
              <w:spacing w:after="0"/>
              <w:ind w:left="86"/>
            </w:pPr>
            <w:r>
              <w:rPr>
                <w:sz w:val="12"/>
              </w:rPr>
              <w:t>OTSKP</w:t>
            </w:r>
          </w:p>
        </w:tc>
        <w:tc>
          <w:tcPr>
            <w:tcW w:w="4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B4A8E" w14:textId="77777777" w:rsidR="00A73616" w:rsidRDefault="00F0478F">
            <w:pPr>
              <w:spacing w:after="0"/>
              <w:ind w:right="14"/>
              <w:jc w:val="center"/>
            </w:pPr>
            <w:r>
              <w:rPr>
                <w:sz w:val="12"/>
              </w:rPr>
              <w:t xml:space="preserve">Název </w:t>
            </w:r>
            <w:proofErr w:type="spellStart"/>
            <w:r>
              <w:rPr>
                <w:sz w:val="12"/>
              </w:rPr>
              <w:t>položw</w:t>
            </w:r>
            <w:proofErr w:type="spellEnd"/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7F2F1" w14:textId="77777777" w:rsidR="00A73616" w:rsidRDefault="00F0478F">
            <w:pPr>
              <w:spacing w:after="0"/>
              <w:ind w:left="55" w:firstLine="62"/>
            </w:pPr>
            <w:r>
              <w:rPr>
                <w:sz w:val="12"/>
              </w:rPr>
              <w:t>Měrná jednotka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FDAB8" w14:textId="77777777" w:rsidR="00A73616" w:rsidRDefault="00F0478F">
            <w:pPr>
              <w:spacing w:after="0"/>
              <w:jc w:val="center"/>
            </w:pPr>
            <w:r>
              <w:rPr>
                <w:sz w:val="12"/>
              </w:rPr>
              <w:t>Předpokládaný počet měrných jednotek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6B682" w14:textId="77777777" w:rsidR="00A73616" w:rsidRDefault="00F0478F">
            <w:pPr>
              <w:spacing w:after="0"/>
              <w:ind w:left="64" w:firstLine="216"/>
            </w:pPr>
            <w:r>
              <w:rPr>
                <w:sz w:val="12"/>
              </w:rPr>
              <w:t>Jednotková nabídková cena v Kč bez DPH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48831" w14:textId="77777777" w:rsidR="00A73616" w:rsidRDefault="00F0478F">
            <w:pPr>
              <w:spacing w:after="0" w:line="227" w:lineRule="auto"/>
              <w:ind w:left="31" w:firstLine="235"/>
              <w:jc w:val="both"/>
            </w:pPr>
            <w:r>
              <w:rPr>
                <w:sz w:val="12"/>
              </w:rPr>
              <w:t>Celková maximální nabídková cena za položku v</w:t>
            </w:r>
          </w:p>
          <w:p w14:paraId="0429C062" w14:textId="77777777" w:rsidR="00A73616" w:rsidRDefault="00F0478F">
            <w:pPr>
              <w:spacing w:after="0"/>
              <w:ind w:right="7"/>
              <w:jc w:val="center"/>
            </w:pPr>
            <w:r>
              <w:rPr>
                <w:sz w:val="12"/>
              </w:rPr>
              <w:t>Kč bez DPH</w:t>
            </w:r>
          </w:p>
        </w:tc>
      </w:tr>
      <w:tr w:rsidR="00A73616" w14:paraId="1CE3252C" w14:textId="77777777">
        <w:trPr>
          <w:trHeight w:val="379"/>
        </w:trPr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C1C1C" w14:textId="77777777" w:rsidR="00A73616" w:rsidRDefault="00A73616"/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F54A2" w14:textId="77777777" w:rsidR="00A73616" w:rsidRDefault="00F0478F">
            <w:pPr>
              <w:spacing w:after="0"/>
              <w:ind w:right="36"/>
              <w:jc w:val="right"/>
            </w:pPr>
            <w:r>
              <w:rPr>
                <w:sz w:val="12"/>
              </w:rPr>
              <w:t xml:space="preserve">919124 </w:t>
            </w:r>
          </w:p>
        </w:tc>
        <w:tc>
          <w:tcPr>
            <w:tcW w:w="4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EAB5D" w14:textId="77777777" w:rsidR="00A73616" w:rsidRDefault="00F0478F">
            <w:pPr>
              <w:spacing w:after="0"/>
              <w:ind w:left="10"/>
            </w:pPr>
            <w:r>
              <w:rPr>
                <w:sz w:val="12"/>
              </w:rPr>
              <w:t>ŘEZÁNÍ BETONOVÉHO KRYTU VOZOVEK TL DO 200MM</w:t>
            </w:r>
          </w:p>
          <w:p w14:paraId="0CB0C077" w14:textId="77777777" w:rsidR="00A73616" w:rsidRDefault="00F0478F">
            <w:pPr>
              <w:spacing w:after="0"/>
              <w:ind w:left="5" w:firstLine="5"/>
              <w:jc w:val="both"/>
            </w:pPr>
            <w:r>
              <w:rPr>
                <w:sz w:val="12"/>
              </w:rPr>
              <w:t>Dvojitý odřez vyměňovaných CB desek, aby nedošlo k poškození stávajícího CBK (obvod bouraného místa x2)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4591D" w14:textId="77777777" w:rsidR="00A73616" w:rsidRDefault="00A73616"/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B9D1B" w14:textId="4FC4AFBA" w:rsidR="00A73616" w:rsidRDefault="008E60B7">
            <w:pPr>
              <w:spacing w:after="0"/>
              <w:ind w:left="2"/>
              <w:jc w:val="center"/>
            </w:pPr>
            <w:proofErr w:type="spellStart"/>
            <w:r w:rsidRPr="008E60B7">
              <w:rPr>
                <w:sz w:val="12"/>
                <w:highlight w:val="black"/>
              </w:rPr>
              <w:t>vvvvv</w:t>
            </w:r>
            <w:proofErr w:type="spellEnd"/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6DA1F" w14:textId="60407532" w:rsidR="00A73616" w:rsidRPr="008E60B7" w:rsidRDefault="008E60B7">
            <w:pPr>
              <w:spacing w:after="0"/>
              <w:ind w:left="544"/>
              <w:rPr>
                <w:highlight w:val="black"/>
              </w:rPr>
            </w:pPr>
            <w:proofErr w:type="spellStart"/>
            <w:r w:rsidRPr="008E60B7">
              <w:rPr>
                <w:sz w:val="12"/>
                <w:highlight w:val="black"/>
              </w:rPr>
              <w:t>vvvvvvv</w:t>
            </w:r>
            <w:proofErr w:type="spellEnd"/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A8B6A" w14:textId="08E78D75" w:rsidR="00A73616" w:rsidRPr="008E60B7" w:rsidRDefault="008E60B7">
            <w:pPr>
              <w:spacing w:after="0"/>
              <w:ind w:right="62"/>
              <w:jc w:val="right"/>
              <w:rPr>
                <w:highlight w:val="black"/>
              </w:rPr>
            </w:pPr>
            <w:proofErr w:type="spellStart"/>
            <w:r w:rsidRPr="008E60B7">
              <w:rPr>
                <w:sz w:val="10"/>
                <w:highlight w:val="black"/>
              </w:rPr>
              <w:t>vvvvv</w:t>
            </w:r>
            <w:proofErr w:type="spellEnd"/>
          </w:p>
        </w:tc>
      </w:tr>
      <w:tr w:rsidR="00A73616" w14:paraId="108D7B3E" w14:textId="77777777">
        <w:trPr>
          <w:trHeight w:val="178"/>
        </w:trPr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5BD49" w14:textId="77777777" w:rsidR="00A73616" w:rsidRDefault="00F0478F">
            <w:pPr>
              <w:spacing w:after="0"/>
              <w:ind w:right="3"/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B6B1E" w14:textId="77777777" w:rsidR="00A73616" w:rsidRDefault="00F0478F">
            <w:pPr>
              <w:spacing w:after="0"/>
              <w:ind w:left="9"/>
            </w:pPr>
            <w:r>
              <w:rPr>
                <w:sz w:val="12"/>
              </w:rPr>
              <w:t>587132</w:t>
            </w:r>
          </w:p>
        </w:tc>
        <w:tc>
          <w:tcPr>
            <w:tcW w:w="4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93052" w14:textId="77777777" w:rsidR="00A73616" w:rsidRDefault="00F0478F">
            <w:pPr>
              <w:spacing w:after="0"/>
            </w:pPr>
            <w:r>
              <w:rPr>
                <w:sz w:val="12"/>
              </w:rPr>
              <w:t>VÝMĚNA POŠKOZ CB DESEK ZA VYZTUŽENÉ CB DESKY JEDNOVRST KOTVENÉ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F8C22" w14:textId="77777777" w:rsidR="00A73616" w:rsidRDefault="00F0478F">
            <w:pPr>
              <w:spacing w:after="0"/>
              <w:ind w:left="89"/>
              <w:jc w:val="center"/>
            </w:pPr>
            <w:r>
              <w:rPr>
                <w:sz w:val="8"/>
              </w:rPr>
              <w:t>3</w:t>
            </w:r>
          </w:p>
        </w:tc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8FE618" w14:textId="77777777" w:rsidR="00A73616" w:rsidRDefault="00F0478F">
            <w:pPr>
              <w:spacing w:after="0"/>
              <w:ind w:left="2"/>
              <w:jc w:val="center"/>
            </w:pPr>
            <w:r>
              <w:rPr>
                <w:sz w:val="12"/>
              </w:rPr>
              <w:t>134,00</w:t>
            </w:r>
          </w:p>
        </w:tc>
        <w:tc>
          <w:tcPr>
            <w:tcW w:w="10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7AF639" w14:textId="6114E7EB" w:rsidR="00A73616" w:rsidRPr="008E60B7" w:rsidRDefault="008E60B7">
            <w:pPr>
              <w:spacing w:after="0"/>
              <w:ind w:left="405"/>
              <w:rPr>
                <w:highlight w:val="black"/>
              </w:rPr>
            </w:pPr>
            <w:proofErr w:type="spellStart"/>
            <w:r w:rsidRPr="008E60B7">
              <w:rPr>
                <w:sz w:val="12"/>
                <w:highlight w:val="black"/>
              </w:rPr>
              <w:t>vvvvvvv</w:t>
            </w:r>
            <w:proofErr w:type="spellEnd"/>
          </w:p>
        </w:tc>
        <w:tc>
          <w:tcPr>
            <w:tcW w:w="13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449177" w14:textId="46B2311B" w:rsidR="00A73616" w:rsidRPr="008E60B7" w:rsidRDefault="008E60B7">
            <w:pPr>
              <w:spacing w:after="0"/>
              <w:ind w:right="62"/>
              <w:jc w:val="right"/>
              <w:rPr>
                <w:highlight w:val="black"/>
              </w:rPr>
            </w:pPr>
            <w:proofErr w:type="spellStart"/>
            <w:r w:rsidRPr="008E60B7">
              <w:rPr>
                <w:sz w:val="10"/>
                <w:highlight w:val="black"/>
              </w:rPr>
              <w:t>vvvvvv</w:t>
            </w:r>
            <w:proofErr w:type="spellEnd"/>
            <w:r w:rsidR="00F0478F" w:rsidRPr="008E60B7">
              <w:rPr>
                <w:sz w:val="10"/>
                <w:highlight w:val="black"/>
              </w:rPr>
              <w:t xml:space="preserve"> Kč</w:t>
            </w:r>
          </w:p>
        </w:tc>
      </w:tr>
      <w:tr w:rsidR="00A73616" w14:paraId="3588CBEF" w14:textId="77777777">
        <w:trPr>
          <w:trHeight w:val="661"/>
        </w:trPr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DBA7D" w14:textId="77777777" w:rsidR="00A73616" w:rsidRDefault="00A73616"/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81364" w14:textId="77777777" w:rsidR="00A73616" w:rsidRDefault="00A73616"/>
        </w:tc>
        <w:tc>
          <w:tcPr>
            <w:tcW w:w="4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CD632" w14:textId="77777777" w:rsidR="00A73616" w:rsidRDefault="00F0478F">
            <w:pPr>
              <w:spacing w:after="0"/>
              <w:ind w:right="130"/>
              <w:jc w:val="both"/>
            </w:pPr>
            <w:r>
              <w:rPr>
                <w:sz w:val="12"/>
              </w:rPr>
              <w:t xml:space="preserve">zahrnuje vybourání poškozené části betonové vozovky, dodání a uložení betonové směsi v požadované kvalitě a výztuže v předepsaném množství, ochranný </w:t>
            </w:r>
            <w:proofErr w:type="spellStart"/>
            <w:proofErr w:type="gramStart"/>
            <w:r>
              <w:rPr>
                <w:sz w:val="12"/>
              </w:rPr>
              <w:t>postřik,navrtánĺ</w:t>
            </w:r>
            <w:proofErr w:type="spellEnd"/>
            <w:proofErr w:type="gramEnd"/>
            <w:r>
              <w:rPr>
                <w:sz w:val="12"/>
              </w:rPr>
              <w:t xml:space="preserve"> otvorů, dodání a osazení kotev a kluzných trnů, povrchovou úpravu a těsnění spár; </w:t>
            </w:r>
            <w:proofErr w:type="spellStart"/>
            <w:r>
              <w:rPr>
                <w:sz w:val="12"/>
              </w:rPr>
              <w:t>tl</w:t>
            </w:r>
            <w:proofErr w:type="spellEnd"/>
            <w:r>
              <w:rPr>
                <w:sz w:val="12"/>
              </w:rPr>
              <w:t>. desky průměrně 0,28 m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2012D" w14:textId="77777777" w:rsidR="00A73616" w:rsidRDefault="00A7361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3D9FD" w14:textId="77777777" w:rsidR="00A73616" w:rsidRDefault="00A7361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E930F" w14:textId="77777777" w:rsidR="00A73616" w:rsidRPr="008E60B7" w:rsidRDefault="00A73616">
            <w:pPr>
              <w:rPr>
                <w:highlight w:val="blac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C5940" w14:textId="77777777" w:rsidR="00A73616" w:rsidRPr="008E60B7" w:rsidRDefault="00A73616">
            <w:pPr>
              <w:rPr>
                <w:highlight w:val="black"/>
              </w:rPr>
            </w:pPr>
          </w:p>
        </w:tc>
      </w:tr>
      <w:tr w:rsidR="00A73616" w14:paraId="27BA02FD" w14:textId="77777777">
        <w:trPr>
          <w:trHeight w:val="232"/>
        </w:trPr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467F0" w14:textId="77777777" w:rsidR="00A73616" w:rsidRDefault="00F0478F">
            <w:pPr>
              <w:spacing w:after="0"/>
              <w:ind w:right="13"/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45368" w14:textId="77777777" w:rsidR="00A73616" w:rsidRDefault="00F0478F">
            <w:pPr>
              <w:spacing w:after="0"/>
              <w:ind w:left="4"/>
            </w:pPr>
            <w:r>
              <w:rPr>
                <w:sz w:val="12"/>
              </w:rPr>
              <w:t>56330</w:t>
            </w:r>
          </w:p>
        </w:tc>
        <w:tc>
          <w:tcPr>
            <w:tcW w:w="4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081DE" w14:textId="77777777" w:rsidR="00A73616" w:rsidRDefault="00F0478F">
            <w:pPr>
              <w:spacing w:after="0"/>
            </w:pPr>
            <w:r>
              <w:rPr>
                <w:sz w:val="12"/>
              </w:rPr>
              <w:t>VOZOVKOVÉ VRSTVY ZE ŠTĚRKODRTI</w:t>
            </w:r>
          </w:p>
          <w:p w14:paraId="5812E741" w14:textId="77777777" w:rsidR="00A73616" w:rsidRDefault="00F0478F">
            <w:pPr>
              <w:spacing w:after="0"/>
            </w:pPr>
            <w:r>
              <w:rPr>
                <w:sz w:val="12"/>
              </w:rPr>
              <w:t>ŠD 0/32 nebo 0/63 nebo 32/63 dle potřeby a typu poruch v lokalitě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E9EFF" w14:textId="77777777" w:rsidR="00A73616" w:rsidRDefault="00F0478F">
            <w:pPr>
              <w:spacing w:after="0"/>
              <w:ind w:right="12"/>
              <w:jc w:val="center"/>
            </w:pPr>
            <w:r>
              <w:rPr>
                <w:sz w:val="12"/>
              </w:rPr>
              <w:t>M3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69C8A" w14:textId="77777777" w:rsidR="00A73616" w:rsidRDefault="00F0478F">
            <w:pPr>
              <w:spacing w:after="0"/>
              <w:ind w:right="3"/>
              <w:jc w:val="center"/>
            </w:pPr>
            <w:r>
              <w:rPr>
                <w:sz w:val="12"/>
              </w:rPr>
              <w:t>50,00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0364C" w14:textId="287BECBB" w:rsidR="00A73616" w:rsidRPr="008E60B7" w:rsidRDefault="008E60B7">
            <w:pPr>
              <w:spacing w:after="0"/>
              <w:ind w:left="535"/>
              <w:rPr>
                <w:highlight w:val="black"/>
              </w:rPr>
            </w:pPr>
            <w:proofErr w:type="spellStart"/>
            <w:r w:rsidRPr="008E60B7">
              <w:rPr>
                <w:sz w:val="12"/>
                <w:highlight w:val="black"/>
              </w:rPr>
              <w:t>vvvvvvvv</w:t>
            </w:r>
            <w:proofErr w:type="spellEnd"/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FC51F" w14:textId="2C3824CB" w:rsidR="00A73616" w:rsidRPr="008E60B7" w:rsidRDefault="008E60B7">
            <w:pPr>
              <w:spacing w:after="0"/>
              <w:ind w:right="62"/>
              <w:jc w:val="right"/>
              <w:rPr>
                <w:highlight w:val="black"/>
              </w:rPr>
            </w:pPr>
            <w:proofErr w:type="spellStart"/>
            <w:r w:rsidRPr="008E60B7">
              <w:rPr>
                <w:sz w:val="12"/>
                <w:highlight w:val="black"/>
              </w:rPr>
              <w:t>vvvvvvv</w:t>
            </w:r>
            <w:proofErr w:type="spellEnd"/>
          </w:p>
        </w:tc>
      </w:tr>
      <w:tr w:rsidR="00A73616" w14:paraId="35A708A0" w14:textId="77777777">
        <w:trPr>
          <w:trHeight w:val="449"/>
        </w:trPr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17DC0" w14:textId="77777777" w:rsidR="00A73616" w:rsidRDefault="00A73616"/>
        </w:tc>
        <w:tc>
          <w:tcPr>
            <w:tcW w:w="89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2006D" w14:textId="77777777" w:rsidR="00A73616" w:rsidRDefault="00A73616"/>
        </w:tc>
      </w:tr>
      <w:tr w:rsidR="00A73616" w14:paraId="6E744FFE" w14:textId="77777777">
        <w:trPr>
          <w:trHeight w:val="374"/>
        </w:trPr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02B059" w14:textId="77777777" w:rsidR="00A73616" w:rsidRDefault="00F0478F">
            <w:pPr>
              <w:spacing w:after="0"/>
              <w:ind w:left="29"/>
            </w:pPr>
            <w:r>
              <w:rPr>
                <w:sz w:val="12"/>
              </w:rPr>
              <w:t>pozn.:</w:t>
            </w:r>
          </w:p>
        </w:tc>
        <w:tc>
          <w:tcPr>
            <w:tcW w:w="89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43872" w14:textId="77777777" w:rsidR="00A73616" w:rsidRDefault="00F0478F">
            <w:pPr>
              <w:spacing w:after="0"/>
              <w:ind w:left="153"/>
            </w:pPr>
            <w:r>
              <w:rPr>
                <w:sz w:val="12"/>
              </w:rPr>
              <w:t>I) Po vyčistění povrchu je třeba zkontrolovat rovinatost latí (4 m v podélném i příčném směru). Hotové dílo musí splňovat normové požadavky na podélné a příčné nerovnosti (jinak nelze</w:t>
            </w:r>
          </w:p>
          <w:p w14:paraId="2C665FC2" w14:textId="77777777" w:rsidR="00A73616" w:rsidRDefault="00F0478F">
            <w:pPr>
              <w:tabs>
                <w:tab w:val="center" w:pos="667"/>
              </w:tabs>
              <w:spacing w:after="0"/>
            </w:pPr>
            <w:r>
              <w:rPr>
                <w:sz w:val="12"/>
              </w:rPr>
              <w:t xml:space="preserve">o </w:t>
            </w:r>
            <w:proofErr w:type="spellStart"/>
            <w:r>
              <w:rPr>
                <w:sz w:val="12"/>
              </w:rPr>
              <w:t>ra</w:t>
            </w:r>
            <w:proofErr w:type="spellEnd"/>
            <w:r>
              <w:rPr>
                <w:sz w:val="12"/>
              </w:rPr>
              <w:tab/>
            </w:r>
            <w:proofErr w:type="spellStart"/>
            <w:r>
              <w:rPr>
                <w:sz w:val="12"/>
              </w:rPr>
              <w:t>řevzít</w:t>
            </w:r>
            <w:proofErr w:type="spellEnd"/>
          </w:p>
        </w:tc>
      </w:tr>
      <w:tr w:rsidR="00A73616" w14:paraId="1E92BB81" w14:textId="77777777">
        <w:trPr>
          <w:trHeight w:val="228"/>
        </w:trPr>
        <w:tc>
          <w:tcPr>
            <w:tcW w:w="793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DBE27" w14:textId="77777777" w:rsidR="00A73616" w:rsidRDefault="00F0478F">
            <w:pPr>
              <w:spacing w:after="0"/>
              <w:ind w:left="514"/>
            </w:pPr>
            <w:r>
              <w:rPr>
                <w:sz w:val="12"/>
              </w:rPr>
              <w:t>2) Musí splňovat veškeré parametry dle platných předpisů, zejména ČSN 736123-1, TKP 6, TKP 18.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4DA2D" w14:textId="77777777" w:rsidR="00A73616" w:rsidRDefault="00A73616"/>
        </w:tc>
      </w:tr>
      <w:tr w:rsidR="00A73616" w14:paraId="7EC8F8EF" w14:textId="77777777">
        <w:trPr>
          <w:trHeight w:val="221"/>
        </w:trPr>
        <w:tc>
          <w:tcPr>
            <w:tcW w:w="5489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E2FFE74" w14:textId="77777777" w:rsidR="00A73616" w:rsidRDefault="00F0478F">
            <w:pPr>
              <w:spacing w:after="0"/>
              <w:ind w:left="158"/>
            </w:pPr>
            <w:r>
              <w:rPr>
                <w:sz w:val="18"/>
              </w:rPr>
              <w:t>SO 180 DIO</w:t>
            </w:r>
          </w:p>
        </w:tc>
        <w:tc>
          <w:tcPr>
            <w:tcW w:w="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241A9FF" w14:textId="77777777" w:rsidR="00A73616" w:rsidRDefault="00A73616"/>
        </w:tc>
        <w:tc>
          <w:tcPr>
            <w:tcW w:w="82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C2346DE" w14:textId="77777777" w:rsidR="00A73616" w:rsidRDefault="00A73616"/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62AB6E" w14:textId="77777777" w:rsidR="00A73616" w:rsidRDefault="00A73616"/>
        </w:tc>
        <w:tc>
          <w:tcPr>
            <w:tcW w:w="13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5793AC" w14:textId="77777777" w:rsidR="00A73616" w:rsidRDefault="00A73616"/>
        </w:tc>
      </w:tr>
      <w:tr w:rsidR="00A73616" w14:paraId="7299CC37" w14:textId="77777777">
        <w:trPr>
          <w:trHeight w:val="627"/>
        </w:trPr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02E5A7" w14:textId="77777777" w:rsidR="00A73616" w:rsidRDefault="00F0478F">
            <w:pPr>
              <w:spacing w:after="0"/>
              <w:ind w:left="19"/>
              <w:jc w:val="both"/>
            </w:pPr>
            <w:proofErr w:type="spellStart"/>
            <w:r>
              <w:rPr>
                <w:sz w:val="14"/>
              </w:rPr>
              <w:t>poř</w:t>
            </w:r>
            <w:proofErr w:type="spellEnd"/>
            <w:r>
              <w:rPr>
                <w:sz w:val="14"/>
              </w:rPr>
              <w:t>. Č.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312930" w14:textId="77777777" w:rsidR="00A73616" w:rsidRDefault="00F0478F">
            <w:pPr>
              <w:spacing w:after="0"/>
              <w:ind w:left="10"/>
              <w:jc w:val="center"/>
            </w:pPr>
            <w:proofErr w:type="spellStart"/>
            <w:r>
              <w:rPr>
                <w:sz w:val="14"/>
              </w:rPr>
              <w:t>P.č</w:t>
            </w:r>
            <w:proofErr w:type="spellEnd"/>
            <w:r>
              <w:rPr>
                <w:sz w:val="14"/>
              </w:rPr>
              <w:t>. dle</w:t>
            </w:r>
          </w:p>
          <w:p w14:paraId="5205D11B" w14:textId="77777777" w:rsidR="00A73616" w:rsidRDefault="00F0478F">
            <w:pPr>
              <w:spacing w:after="0"/>
              <w:ind w:left="72"/>
            </w:pPr>
            <w:r>
              <w:rPr>
                <w:sz w:val="12"/>
              </w:rPr>
              <w:t>OTSKP</w:t>
            </w:r>
          </w:p>
        </w:tc>
        <w:tc>
          <w:tcPr>
            <w:tcW w:w="4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33DB44" w14:textId="77777777" w:rsidR="00A73616" w:rsidRDefault="00F0478F">
            <w:pPr>
              <w:spacing w:after="0"/>
              <w:ind w:left="4"/>
              <w:jc w:val="center"/>
            </w:pPr>
            <w:r>
              <w:rPr>
                <w:sz w:val="12"/>
              </w:rPr>
              <w:t>Název položky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6F8D1B" w14:textId="77777777" w:rsidR="00A73616" w:rsidRDefault="00F0478F">
            <w:pPr>
              <w:spacing w:after="0"/>
              <w:ind w:left="38" w:firstLine="67"/>
            </w:pPr>
            <w:r>
              <w:rPr>
                <w:sz w:val="12"/>
              </w:rPr>
              <w:t>Měrná jednotka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510A4" w14:textId="77777777" w:rsidR="00A73616" w:rsidRDefault="00F0478F">
            <w:pPr>
              <w:spacing w:after="0"/>
              <w:jc w:val="center"/>
            </w:pPr>
            <w:r>
              <w:rPr>
                <w:sz w:val="12"/>
              </w:rPr>
              <w:t>Předpokládaný počet měrných jednotek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C102A" w14:textId="77777777" w:rsidR="00A73616" w:rsidRDefault="00F0478F">
            <w:pPr>
              <w:spacing w:after="0"/>
              <w:ind w:left="62" w:firstLine="216"/>
            </w:pPr>
            <w:r>
              <w:rPr>
                <w:sz w:val="12"/>
              </w:rPr>
              <w:t>Jednotková nabídková cena v Kč bez DPH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4D1A8" w14:textId="77777777" w:rsidR="00A73616" w:rsidRDefault="00F0478F">
            <w:pPr>
              <w:spacing w:after="5" w:line="219" w:lineRule="auto"/>
              <w:ind w:left="33" w:firstLine="235"/>
              <w:jc w:val="both"/>
            </w:pPr>
            <w:r>
              <w:rPr>
                <w:sz w:val="12"/>
              </w:rPr>
              <w:t>Celková maximální nabídková cena za položku v</w:t>
            </w:r>
          </w:p>
          <w:p w14:paraId="68CBEEEC" w14:textId="77777777" w:rsidR="00A73616" w:rsidRDefault="00F0478F">
            <w:pPr>
              <w:spacing w:after="0"/>
              <w:ind w:left="11"/>
              <w:jc w:val="center"/>
            </w:pPr>
            <w:r>
              <w:rPr>
                <w:sz w:val="12"/>
              </w:rPr>
              <w:t>Kč bez DPH</w:t>
            </w:r>
          </w:p>
        </w:tc>
      </w:tr>
      <w:tr w:rsidR="00A73616" w14:paraId="37BFD957" w14:textId="77777777">
        <w:trPr>
          <w:trHeight w:val="470"/>
        </w:trPr>
        <w:tc>
          <w:tcPr>
            <w:tcW w:w="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3C5D2F" w14:textId="77777777" w:rsidR="00A73616" w:rsidRDefault="00F0478F">
            <w:pPr>
              <w:spacing w:after="0"/>
              <w:ind w:left="23"/>
              <w:jc w:val="center"/>
            </w:pPr>
            <w:r>
              <w:rPr>
                <w:sz w:val="14"/>
              </w:rPr>
              <w:t>15</w:t>
            </w:r>
          </w:p>
        </w:tc>
        <w:tc>
          <w:tcPr>
            <w:tcW w:w="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CF89A6" w14:textId="77777777" w:rsidR="00A73616" w:rsidRDefault="00F0478F">
            <w:pPr>
              <w:spacing w:after="0"/>
              <w:ind w:left="67"/>
            </w:pPr>
            <w:r>
              <w:rPr>
                <w:sz w:val="12"/>
              </w:rPr>
              <w:t>2720.3</w:t>
            </w:r>
          </w:p>
        </w:tc>
        <w:tc>
          <w:tcPr>
            <w:tcW w:w="4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07A46" w14:textId="77777777" w:rsidR="00A73616" w:rsidRDefault="00F0478F">
            <w:pPr>
              <w:spacing w:after="0"/>
              <w:ind w:left="14" w:right="994"/>
              <w:jc w:val="both"/>
            </w:pPr>
            <w:r>
              <w:rPr>
                <w:sz w:val="12"/>
              </w:rPr>
              <w:t xml:space="preserve">POMOC PRÁCE ZŘÍZ NEBO ZAJIŠŤ REGULACI A OCHRANU DOPRAVY </w:t>
            </w:r>
            <w:proofErr w:type="gramStart"/>
            <w:r>
              <w:rPr>
                <w:sz w:val="12"/>
              </w:rPr>
              <w:t>DIO - pracovní</w:t>
            </w:r>
            <w:proofErr w:type="gramEnd"/>
            <w:r>
              <w:rPr>
                <w:sz w:val="12"/>
              </w:rPr>
              <w:t xml:space="preserve"> místo dlouhodobé, zúžení ze 2 pruhů na I nebo ze 3 na 2 montáž demontáž kontrola DIO</w:t>
            </w:r>
          </w:p>
        </w:tc>
        <w:tc>
          <w:tcPr>
            <w:tcW w:w="5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BFA885" w14:textId="77777777" w:rsidR="00A73616" w:rsidRDefault="00F0478F">
            <w:pPr>
              <w:spacing w:after="0"/>
              <w:ind w:left="18"/>
              <w:jc w:val="center"/>
            </w:pPr>
            <w:proofErr w:type="spellStart"/>
            <w:r>
              <w:rPr>
                <w:sz w:val="14"/>
              </w:rPr>
              <w:t>kpl</w:t>
            </w:r>
            <w:proofErr w:type="spellEnd"/>
          </w:p>
        </w:tc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B0CF08" w14:textId="77777777" w:rsidR="00A73616" w:rsidRDefault="00F0478F">
            <w:pPr>
              <w:spacing w:after="0"/>
              <w:ind w:left="14"/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10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034225" w14:textId="03B11CF4" w:rsidR="00A73616" w:rsidRPr="008E60B7" w:rsidRDefault="008E60B7">
            <w:pPr>
              <w:spacing w:after="0"/>
              <w:ind w:left="456"/>
              <w:rPr>
                <w:highlight w:val="black"/>
              </w:rPr>
            </w:pPr>
            <w:proofErr w:type="spellStart"/>
            <w:r w:rsidRPr="008E60B7">
              <w:rPr>
                <w:sz w:val="12"/>
                <w:highlight w:val="black"/>
              </w:rPr>
              <w:t>bbbbb</w:t>
            </w:r>
            <w:proofErr w:type="spellEnd"/>
          </w:p>
        </w:tc>
        <w:tc>
          <w:tcPr>
            <w:tcW w:w="13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0D4FEC" w14:textId="05F6B53A" w:rsidR="00A73616" w:rsidRPr="008E60B7" w:rsidRDefault="008E60B7">
            <w:pPr>
              <w:spacing w:after="0"/>
              <w:ind w:right="41"/>
              <w:jc w:val="right"/>
              <w:rPr>
                <w:highlight w:val="black"/>
              </w:rPr>
            </w:pPr>
            <w:proofErr w:type="spellStart"/>
            <w:r w:rsidRPr="008E60B7">
              <w:rPr>
                <w:sz w:val="12"/>
                <w:highlight w:val="black"/>
              </w:rPr>
              <w:t>bbbbb</w:t>
            </w:r>
            <w:proofErr w:type="spellEnd"/>
          </w:p>
        </w:tc>
      </w:tr>
      <w:tr w:rsidR="00A73616" w14:paraId="11B58509" w14:textId="77777777">
        <w:trPr>
          <w:trHeight w:val="132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1B8D1" w14:textId="77777777" w:rsidR="00A73616" w:rsidRDefault="00A7361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C1E71" w14:textId="77777777" w:rsidR="00A73616" w:rsidRDefault="00A73616"/>
        </w:tc>
        <w:tc>
          <w:tcPr>
            <w:tcW w:w="4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899D6" w14:textId="77777777" w:rsidR="00A73616" w:rsidRDefault="00F0478F">
            <w:pPr>
              <w:spacing w:after="3"/>
              <w:ind w:left="10"/>
            </w:pPr>
            <w:r>
              <w:rPr>
                <w:sz w:val="12"/>
              </w:rPr>
              <w:t>dle schématu DD 230 (obdobně DD 330), DD 240 (obdobně DD 340), DD 232, DD 623, DD 630, DD</w:t>
            </w:r>
          </w:p>
          <w:p w14:paraId="4AC276D7" w14:textId="77777777" w:rsidR="00A73616" w:rsidRDefault="00F0478F">
            <w:pPr>
              <w:spacing w:after="0" w:line="229" w:lineRule="auto"/>
              <w:ind w:left="5" w:right="149" w:firstLine="5"/>
            </w:pPr>
            <w:r>
              <w:rPr>
                <w:sz w:val="12"/>
              </w:rPr>
              <w:t xml:space="preserve">631, DD 632, DD 633 případně jejich částečná modifikace či modifikace dvou výše uvedených </w:t>
            </w:r>
            <w:r>
              <w:rPr>
                <w:sz w:val="12"/>
              </w:rPr>
              <w:t xml:space="preserve">schémat </w:t>
            </w:r>
            <w:r>
              <w:rPr>
                <w:sz w:val="12"/>
              </w:rPr>
              <w:t xml:space="preserve">zahrnuje veškeré práce a materiál související s provedením DIO dle schválených pracovních míst na </w:t>
            </w:r>
            <w:r>
              <w:rPr>
                <w:sz w:val="12"/>
              </w:rPr>
              <w:t>dálnicích dle příručky a aktuálně platných provozních směrnic objednatele.</w:t>
            </w:r>
          </w:p>
          <w:p w14:paraId="2155F69E" w14:textId="77777777" w:rsidR="00A73616" w:rsidRDefault="00F0478F">
            <w:pPr>
              <w:spacing w:after="17" w:line="257" w:lineRule="auto"/>
              <w:ind w:left="5" w:firstLine="5"/>
              <w:jc w:val="both"/>
            </w:pPr>
            <w:r>
              <w:rPr>
                <w:sz w:val="12"/>
              </w:rPr>
              <w:t>Položka zahrnuje montáž, demontáž a kontrolu dopravně inženýrských opatření. Bez pronájmu dopravního značení</w:t>
            </w:r>
          </w:p>
          <w:p w14:paraId="79E2BD13" w14:textId="77777777" w:rsidR="00A73616" w:rsidRDefault="00F0478F">
            <w:pPr>
              <w:spacing w:after="0"/>
            </w:pPr>
            <w:r>
              <w:rPr>
                <w:sz w:val="12"/>
              </w:rPr>
              <w:t>Zahrnuje i případné projednání rozhodnutí o uzavírce s příslušnými správními úřady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C6C27" w14:textId="77777777" w:rsidR="00A73616" w:rsidRDefault="00A7361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DDD85" w14:textId="77777777" w:rsidR="00A73616" w:rsidRDefault="00A7361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830D9" w14:textId="77777777" w:rsidR="00A73616" w:rsidRDefault="00A7361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6E67F" w14:textId="77777777" w:rsidR="00A73616" w:rsidRDefault="00A73616"/>
        </w:tc>
      </w:tr>
      <w:tr w:rsidR="00A73616" w14:paraId="55DD63A5" w14:textId="77777777">
        <w:trPr>
          <w:trHeight w:val="315"/>
        </w:trPr>
        <w:tc>
          <w:tcPr>
            <w:tcW w:w="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BD5726" w14:textId="77777777" w:rsidR="00A73616" w:rsidRDefault="00F0478F">
            <w:pPr>
              <w:spacing w:after="0"/>
              <w:ind w:left="14"/>
              <w:jc w:val="center"/>
            </w:pPr>
            <w:r>
              <w:rPr>
                <w:sz w:val="14"/>
              </w:rPr>
              <w:t>16</w:t>
            </w:r>
          </w:p>
        </w:tc>
        <w:tc>
          <w:tcPr>
            <w:tcW w:w="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54571" w14:textId="77777777" w:rsidR="00A73616" w:rsidRDefault="00F0478F">
            <w:pPr>
              <w:spacing w:after="0"/>
              <w:ind w:left="62"/>
            </w:pPr>
            <w:r>
              <w:rPr>
                <w:sz w:val="12"/>
                <w:vertAlign w:val="superscript"/>
              </w:rPr>
              <w:t xml:space="preserve">2720 </w:t>
            </w:r>
            <w:r>
              <w:rPr>
                <w:sz w:val="12"/>
              </w:rPr>
              <w:t>,</w:t>
            </w:r>
            <w:r>
              <w:rPr>
                <w:sz w:val="12"/>
                <w:vertAlign w:val="superscript"/>
              </w:rPr>
              <w:t xml:space="preserve">4 </w:t>
            </w:r>
          </w:p>
        </w:tc>
        <w:tc>
          <w:tcPr>
            <w:tcW w:w="4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5C49D" w14:textId="77777777" w:rsidR="00A73616" w:rsidRDefault="00F0478F">
            <w:pPr>
              <w:spacing w:after="14"/>
              <w:ind w:left="10"/>
            </w:pPr>
            <w:r>
              <w:rPr>
                <w:sz w:val="12"/>
              </w:rPr>
              <w:t xml:space="preserve">POMOC PRÁCE ZŘÍZ NEBO ZAJIŠŤ REGULACI A OCHRANU </w:t>
            </w:r>
            <w:proofErr w:type="gramStart"/>
            <w:r>
              <w:rPr>
                <w:sz w:val="12"/>
              </w:rPr>
              <w:t>DOPRAVY - pronájem</w:t>
            </w:r>
            <w:proofErr w:type="gramEnd"/>
          </w:p>
          <w:p w14:paraId="4854763A" w14:textId="77777777" w:rsidR="00A73616" w:rsidRDefault="00F0478F">
            <w:pPr>
              <w:spacing w:after="0"/>
              <w:ind w:left="10"/>
            </w:pPr>
            <w:proofErr w:type="gramStart"/>
            <w:r>
              <w:rPr>
                <w:sz w:val="12"/>
              </w:rPr>
              <w:t xml:space="preserve">DIO- </w:t>
            </w:r>
            <w:proofErr w:type="spellStart"/>
            <w:r>
              <w:rPr>
                <w:sz w:val="12"/>
              </w:rPr>
              <w:t>racovní</w:t>
            </w:r>
            <w:proofErr w:type="spellEnd"/>
            <w:proofErr w:type="gramEnd"/>
            <w:r>
              <w:rPr>
                <w:sz w:val="12"/>
              </w:rPr>
              <w:t xml:space="preserve"> místo dlouhodobé zúžení ze 2 </w:t>
            </w:r>
            <w:proofErr w:type="spellStart"/>
            <w:r>
              <w:rPr>
                <w:sz w:val="12"/>
              </w:rPr>
              <w:t>ruhů</w:t>
            </w:r>
            <w:proofErr w:type="spellEnd"/>
            <w:r>
              <w:rPr>
                <w:sz w:val="12"/>
              </w:rPr>
              <w:t xml:space="preserve"> na 1 nebo ze 3 na 2</w:t>
            </w:r>
          </w:p>
        </w:tc>
        <w:tc>
          <w:tcPr>
            <w:tcW w:w="5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487BF0" w14:textId="77777777" w:rsidR="00A73616" w:rsidRDefault="00F0478F">
            <w:pPr>
              <w:spacing w:after="0"/>
              <w:ind w:left="8"/>
              <w:jc w:val="center"/>
            </w:pPr>
            <w:r>
              <w:rPr>
                <w:sz w:val="14"/>
              </w:rPr>
              <w:t>den</w:t>
            </w:r>
          </w:p>
        </w:tc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C7A377" w14:textId="77777777" w:rsidR="00A73616" w:rsidRDefault="00F0478F">
            <w:pPr>
              <w:spacing w:after="0"/>
              <w:ind w:left="4"/>
              <w:jc w:val="center"/>
            </w:pPr>
            <w:r>
              <w:rPr>
                <w:sz w:val="12"/>
              </w:rPr>
              <w:t>7</w:t>
            </w:r>
          </w:p>
        </w:tc>
        <w:tc>
          <w:tcPr>
            <w:tcW w:w="10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D7010B" w14:textId="0DC7E197" w:rsidR="00A73616" w:rsidRPr="008E60B7" w:rsidRDefault="008E60B7">
            <w:pPr>
              <w:spacing w:after="0"/>
              <w:ind w:left="456"/>
              <w:rPr>
                <w:highlight w:val="black"/>
              </w:rPr>
            </w:pPr>
            <w:proofErr w:type="spellStart"/>
            <w:r w:rsidRPr="008E60B7">
              <w:rPr>
                <w:sz w:val="12"/>
                <w:highlight w:val="black"/>
              </w:rPr>
              <w:t>bbbbbbb</w:t>
            </w:r>
            <w:proofErr w:type="spellEnd"/>
          </w:p>
        </w:tc>
        <w:tc>
          <w:tcPr>
            <w:tcW w:w="13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4FE3A8" w14:textId="289A28CE" w:rsidR="00A73616" w:rsidRPr="008E60B7" w:rsidRDefault="008E60B7">
            <w:pPr>
              <w:spacing w:after="0"/>
              <w:ind w:right="46"/>
              <w:jc w:val="right"/>
              <w:rPr>
                <w:highlight w:val="black"/>
              </w:rPr>
            </w:pPr>
            <w:proofErr w:type="spellStart"/>
            <w:r w:rsidRPr="008E60B7">
              <w:rPr>
                <w:sz w:val="12"/>
                <w:highlight w:val="black"/>
              </w:rPr>
              <w:t>bbbbbbbbb</w:t>
            </w:r>
            <w:proofErr w:type="spellEnd"/>
          </w:p>
        </w:tc>
      </w:tr>
      <w:tr w:rsidR="00A73616" w14:paraId="602AE826" w14:textId="77777777">
        <w:trPr>
          <w:trHeight w:val="56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492F3" w14:textId="77777777" w:rsidR="00A73616" w:rsidRDefault="00A7361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63E3B" w14:textId="77777777" w:rsidR="00A73616" w:rsidRDefault="00A73616"/>
        </w:tc>
        <w:tc>
          <w:tcPr>
            <w:tcW w:w="4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E41FD" w14:textId="77777777" w:rsidR="00A73616" w:rsidRDefault="00F0478F">
            <w:pPr>
              <w:spacing w:after="3"/>
              <w:ind w:left="5"/>
            </w:pPr>
            <w:r>
              <w:rPr>
                <w:sz w:val="12"/>
              </w:rPr>
              <w:t>dle schématu DD 230 (obdobně DD 330), DD 240 (obdobně DD 340), DD232, DD623, DD630, DD631,</w:t>
            </w:r>
          </w:p>
          <w:p w14:paraId="5B46579B" w14:textId="77777777" w:rsidR="00A73616" w:rsidRDefault="00F0478F">
            <w:pPr>
              <w:spacing w:after="0"/>
              <w:ind w:left="5"/>
            </w:pPr>
            <w:r>
              <w:rPr>
                <w:sz w:val="12"/>
              </w:rPr>
              <w:t>DD632, DD633 případně jejich částečná modifikace či modifikace dvou výše uvedených schémat</w:t>
            </w:r>
          </w:p>
          <w:p w14:paraId="349BC733" w14:textId="77777777" w:rsidR="00A73616" w:rsidRDefault="00F0478F">
            <w:pPr>
              <w:spacing w:after="0"/>
              <w:ind w:left="14"/>
            </w:pPr>
            <w:r>
              <w:rPr>
                <w:sz w:val="12"/>
              </w:rPr>
              <w:t>•</w:t>
            </w:r>
            <w:proofErr w:type="spellStart"/>
            <w:r>
              <w:rPr>
                <w:sz w:val="12"/>
              </w:rPr>
              <w:t>edná</w:t>
            </w:r>
            <w:proofErr w:type="spellEnd"/>
            <w:r>
              <w:rPr>
                <w:sz w:val="12"/>
              </w:rPr>
              <w:t xml:space="preserve"> se o </w:t>
            </w:r>
            <w:proofErr w:type="spellStart"/>
            <w:r>
              <w:rPr>
                <w:sz w:val="12"/>
              </w:rPr>
              <w:t>roná'em</w:t>
            </w:r>
            <w:proofErr w:type="spellEnd"/>
            <w:r>
              <w:rPr>
                <w:sz w:val="12"/>
              </w:rPr>
              <w:t xml:space="preserve"> do </w:t>
            </w:r>
            <w:proofErr w:type="spellStart"/>
            <w:r>
              <w:rPr>
                <w:sz w:val="12"/>
              </w:rPr>
              <w:t>ravnĺho</w:t>
            </w:r>
            <w:proofErr w:type="spellEnd"/>
            <w:r>
              <w:rPr>
                <w:sz w:val="12"/>
              </w:rPr>
              <w:t xml:space="preserve"> značení </w:t>
            </w:r>
            <w:proofErr w:type="spellStart"/>
            <w:r>
              <w:rPr>
                <w:sz w:val="12"/>
              </w:rPr>
              <w:t>ado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ravnĺho</w:t>
            </w:r>
            <w:proofErr w:type="spellEnd"/>
            <w:r>
              <w:rPr>
                <w:sz w:val="12"/>
              </w:rPr>
              <w:t xml:space="preserve"> zařízení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5CCF6" w14:textId="77777777" w:rsidR="00A73616" w:rsidRDefault="00A7361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4E69D" w14:textId="77777777" w:rsidR="00A73616" w:rsidRDefault="00A7361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FE86E" w14:textId="77777777" w:rsidR="00A73616" w:rsidRDefault="00A7361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4A42C" w14:textId="77777777" w:rsidR="00A73616" w:rsidRDefault="00A73616"/>
        </w:tc>
      </w:tr>
    </w:tbl>
    <w:p w14:paraId="6918F489" w14:textId="77777777" w:rsidR="00A73616" w:rsidRDefault="00F0478F">
      <w:pPr>
        <w:spacing w:after="374"/>
        <w:ind w:left="5275" w:right="-62"/>
      </w:pPr>
      <w:r>
        <w:rPr>
          <w:noProof/>
        </w:rPr>
        <w:drawing>
          <wp:inline distT="0" distB="0" distL="0" distR="0" wp14:anchorId="310A9E24" wp14:editId="7F619242">
            <wp:extent cx="2450592" cy="115840"/>
            <wp:effectExtent l="0" t="0" r="0" b="0"/>
            <wp:docPr id="24285" name="Picture 24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85" name="Picture 2428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11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A19D6" w14:textId="77777777" w:rsidR="00A73616" w:rsidRDefault="00F0478F">
      <w:pPr>
        <w:spacing w:after="167"/>
        <w:ind w:left="7934" w:firstLine="4"/>
      </w:pPr>
      <w:r>
        <w:rPr>
          <w:sz w:val="18"/>
        </w:rPr>
        <w:t>Digitálně podepsal Ing.</w:t>
      </w:r>
    </w:p>
    <w:p w14:paraId="6A6E206C" w14:textId="5B21DBA6" w:rsidR="00A73616" w:rsidRDefault="008E60B7">
      <w:pPr>
        <w:spacing w:after="0"/>
        <w:ind w:right="331"/>
        <w:jc w:val="right"/>
      </w:pPr>
      <w:proofErr w:type="spellStart"/>
      <w:r w:rsidRPr="008E60B7">
        <w:rPr>
          <w:sz w:val="18"/>
          <w:highlight w:val="black"/>
        </w:rPr>
        <w:t>bbbbbbbbbbbbbbbbbbbbb</w:t>
      </w:r>
      <w:proofErr w:type="spellEnd"/>
    </w:p>
    <w:p w14:paraId="1DDECED7" w14:textId="77777777" w:rsidR="00A73616" w:rsidRDefault="00F0478F">
      <w:pPr>
        <w:spacing w:after="35"/>
        <w:ind w:right="374"/>
        <w:jc w:val="right"/>
      </w:pPr>
      <w:r>
        <w:rPr>
          <w:noProof/>
        </w:rPr>
        <w:drawing>
          <wp:inline distT="0" distB="0" distL="0" distR="0" wp14:anchorId="5D34DD3E" wp14:editId="501889AF">
            <wp:extent cx="27432" cy="30484"/>
            <wp:effectExtent l="0" t="0" r="0" b="0"/>
            <wp:docPr id="24289" name="Picture 242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89" name="Picture 2428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30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2025.07.30</w:t>
      </w:r>
    </w:p>
    <w:p w14:paraId="07B1CE66" w14:textId="11ED6448" w:rsidR="00A73616" w:rsidRDefault="008E60B7">
      <w:pPr>
        <w:spacing w:after="3370"/>
        <w:jc w:val="right"/>
      </w:pPr>
      <w:proofErr w:type="spellStart"/>
      <w:r w:rsidRPr="008E60B7">
        <w:rPr>
          <w:sz w:val="16"/>
          <w:highlight w:val="black"/>
        </w:rPr>
        <w:t>nnnn</w:t>
      </w:r>
      <w:proofErr w:type="spellEnd"/>
      <w:r w:rsidR="00F0478F">
        <w:rPr>
          <w:noProof/>
        </w:rPr>
        <w:drawing>
          <wp:inline distT="0" distB="0" distL="0" distR="0" wp14:anchorId="5866E992" wp14:editId="7F1B6E8F">
            <wp:extent cx="685800" cy="121938"/>
            <wp:effectExtent l="0" t="0" r="0" b="0"/>
            <wp:docPr id="24291" name="Picture 242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91" name="Picture 2429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21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478F">
        <w:rPr>
          <w:sz w:val="16"/>
        </w:rPr>
        <w:t>+02'001</w:t>
      </w:r>
    </w:p>
    <w:p w14:paraId="4B47CCB0" w14:textId="231B1065" w:rsidR="00A73616" w:rsidRDefault="00F0478F">
      <w:pPr>
        <w:spacing w:after="3"/>
        <w:ind w:left="-5" w:hanging="10"/>
      </w:pPr>
      <w:r>
        <w:rPr>
          <w:sz w:val="28"/>
        </w:rPr>
        <w:lastRenderedPageBreak/>
        <w:t xml:space="preserve">Digitálně podepsal: </w:t>
      </w:r>
      <w:proofErr w:type="spellStart"/>
      <w:r w:rsidR="008E60B7" w:rsidRPr="008E60B7">
        <w:rPr>
          <w:sz w:val="28"/>
          <w:highlight w:val="black"/>
        </w:rPr>
        <w:t>bbbbbbbbbbbbbbbbbb</w:t>
      </w:r>
      <w:proofErr w:type="spellEnd"/>
    </w:p>
    <w:p w14:paraId="1C84472B" w14:textId="77777777" w:rsidR="00A73616" w:rsidRDefault="00F0478F">
      <w:pPr>
        <w:spacing w:after="3"/>
        <w:ind w:left="-5" w:hanging="10"/>
      </w:pPr>
      <w:r>
        <w:rPr>
          <w:sz w:val="28"/>
        </w:rPr>
        <w:t xml:space="preserve">Datum: 31.07.2025 </w:t>
      </w:r>
      <w:r>
        <w:rPr>
          <w:noProof/>
        </w:rPr>
        <w:drawing>
          <wp:inline distT="0" distB="0" distL="0" distR="0" wp14:anchorId="5A6D7310" wp14:editId="33E40441">
            <wp:extent cx="515113" cy="118889"/>
            <wp:effectExtent l="0" t="0" r="0" b="0"/>
            <wp:docPr id="11952" name="Picture 119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2" name="Picture 1195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5113" cy="118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+</w:t>
      </w:r>
      <w:proofErr w:type="gramStart"/>
      <w:r>
        <w:rPr>
          <w:sz w:val="28"/>
        </w:rPr>
        <w:t>02:OO</w:t>
      </w:r>
      <w:proofErr w:type="gramEnd"/>
    </w:p>
    <w:sectPr w:rsidR="00A73616">
      <w:type w:val="continuous"/>
      <w:pgSz w:w="11904" w:h="16836"/>
      <w:pgMar w:top="1340" w:right="1426" w:bottom="1195" w:left="140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A599D" w14:textId="77777777" w:rsidR="00F0478F" w:rsidRDefault="00F0478F">
      <w:pPr>
        <w:spacing w:after="0" w:line="240" w:lineRule="auto"/>
      </w:pPr>
      <w:r>
        <w:separator/>
      </w:r>
    </w:p>
  </w:endnote>
  <w:endnote w:type="continuationSeparator" w:id="0">
    <w:p w14:paraId="738221EB" w14:textId="77777777" w:rsidR="00F0478F" w:rsidRDefault="00F0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4218B" w14:textId="77777777" w:rsidR="00A73616" w:rsidRDefault="00A7361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E6808" w14:textId="77777777" w:rsidR="00A73616" w:rsidRDefault="00A7361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E82B8" w14:textId="77777777" w:rsidR="00A73616" w:rsidRDefault="00A736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2D47E" w14:textId="77777777" w:rsidR="00F0478F" w:rsidRDefault="00F0478F">
      <w:pPr>
        <w:spacing w:after="0" w:line="240" w:lineRule="auto"/>
      </w:pPr>
      <w:r>
        <w:separator/>
      </w:r>
    </w:p>
  </w:footnote>
  <w:footnote w:type="continuationSeparator" w:id="0">
    <w:p w14:paraId="3870023B" w14:textId="77777777" w:rsidR="00F0478F" w:rsidRDefault="00F04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E65B1"/>
    <w:multiLevelType w:val="hybridMultilevel"/>
    <w:tmpl w:val="4F827C82"/>
    <w:lvl w:ilvl="0" w:tplc="042A33CA">
      <w:start w:val="2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F65822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0481BA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E6C1B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BEA178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26317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856A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301E4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DA3E32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531703"/>
    <w:multiLevelType w:val="hybridMultilevel"/>
    <w:tmpl w:val="E7683470"/>
    <w:lvl w:ilvl="0" w:tplc="3E9EC5B4">
      <w:start w:val="1"/>
      <w:numFmt w:val="lowerLetter"/>
      <w:lvlText w:val="%1)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C26360">
      <w:start w:val="1"/>
      <w:numFmt w:val="lowerLetter"/>
      <w:lvlText w:val="%2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801A72">
      <w:start w:val="1"/>
      <w:numFmt w:val="lowerRoman"/>
      <w:lvlText w:val="%3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563088">
      <w:start w:val="1"/>
      <w:numFmt w:val="decimal"/>
      <w:lvlText w:val="%4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28E112">
      <w:start w:val="1"/>
      <w:numFmt w:val="lowerLetter"/>
      <w:lvlText w:val="%5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CAE59A">
      <w:start w:val="1"/>
      <w:numFmt w:val="lowerRoman"/>
      <w:lvlText w:val="%6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944F2C">
      <w:start w:val="1"/>
      <w:numFmt w:val="decimal"/>
      <w:lvlText w:val="%7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E2797A">
      <w:start w:val="1"/>
      <w:numFmt w:val="lowerLetter"/>
      <w:lvlText w:val="%8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E85808">
      <w:start w:val="1"/>
      <w:numFmt w:val="lowerRoman"/>
      <w:lvlText w:val="%9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41575242">
    <w:abstractNumId w:val="0"/>
  </w:num>
  <w:num w:numId="2" w16cid:durableId="1124738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616"/>
    <w:rsid w:val="008E60B7"/>
    <w:rsid w:val="0095101F"/>
    <w:rsid w:val="00A73616"/>
    <w:rsid w:val="00F0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56F7B"/>
  <w15:docId w15:val="{4A8CF568-1A40-47A3-9613-D3D821B9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8" w:line="259" w:lineRule="auto"/>
      <w:ind w:left="202"/>
      <w:jc w:val="center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F04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478F"/>
    <w:rPr>
      <w:rFonts w:ascii="Calibri" w:eastAsia="Calibri" w:hAnsi="Calibri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semiHidden/>
    <w:unhideWhenUsed/>
    <w:rsid w:val="00F04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0478F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3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6.jp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1365</Words>
  <Characters>8056</Characters>
  <Application>Microsoft Office Word</Application>
  <DocSecurity>0</DocSecurity>
  <Lines>67</Lines>
  <Paragraphs>18</Paragraphs>
  <ScaleCrop>false</ScaleCrop>
  <Company/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Zemánková Radoslava</cp:lastModifiedBy>
  <cp:revision>2</cp:revision>
  <dcterms:created xsi:type="dcterms:W3CDTF">2025-07-31T07:28:00Z</dcterms:created>
  <dcterms:modified xsi:type="dcterms:W3CDTF">2025-07-31T07:28:00Z</dcterms:modified>
</cp:coreProperties>
</file>