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124582" w14:textId="173E8804" w:rsidR="0034436B" w:rsidRPr="004A73E4" w:rsidRDefault="007363E7" w:rsidP="00745150">
      <w:pPr>
        <w:pStyle w:val="Nadpis1"/>
        <w:tabs>
          <w:tab w:val="clear" w:pos="432"/>
        </w:tabs>
        <w:suppressAutoHyphens w:val="0"/>
        <w:spacing w:before="0" w:after="240"/>
        <w:ind w:left="0" w:firstLine="0"/>
        <w:jc w:val="center"/>
        <w:rPr>
          <w:rFonts w:ascii="Times New Roman" w:hAnsi="Times New Roman" w:cs="Times New Roman"/>
          <w:iCs/>
          <w:smallCaps/>
          <w:spacing w:val="-2"/>
          <w:szCs w:val="36"/>
        </w:rPr>
      </w:pPr>
      <w:r>
        <w:rPr>
          <w:rFonts w:ascii="Times New Roman" w:hAnsi="Times New Roman" w:cs="Times New Roman"/>
          <w:iCs/>
          <w:smallCaps/>
          <w:spacing w:val="-2"/>
          <w:sz w:val="52"/>
          <w:szCs w:val="52"/>
        </w:rPr>
        <w:t xml:space="preserve">Dodatek č. </w:t>
      </w:r>
      <w:r w:rsidR="000D691C">
        <w:rPr>
          <w:rFonts w:ascii="Times New Roman" w:hAnsi="Times New Roman" w:cs="Times New Roman"/>
          <w:iCs/>
          <w:smallCaps/>
          <w:spacing w:val="-2"/>
          <w:sz w:val="52"/>
          <w:szCs w:val="52"/>
        </w:rPr>
        <w:t>2</w:t>
      </w:r>
      <w:r>
        <w:rPr>
          <w:rFonts w:ascii="Times New Roman" w:hAnsi="Times New Roman" w:cs="Times New Roman"/>
          <w:iCs/>
          <w:smallCaps/>
          <w:spacing w:val="-2"/>
          <w:sz w:val="52"/>
          <w:szCs w:val="52"/>
        </w:rPr>
        <w:br/>
      </w:r>
      <w:r w:rsidRPr="007363E7">
        <w:rPr>
          <w:rFonts w:ascii="Times New Roman" w:hAnsi="Times New Roman" w:cs="Times New Roman"/>
          <w:iCs/>
          <w:smallCaps/>
          <w:spacing w:val="-2"/>
          <w:sz w:val="36"/>
          <w:szCs w:val="36"/>
        </w:rPr>
        <w:t xml:space="preserve">ke </w:t>
      </w:r>
      <w:r>
        <w:rPr>
          <w:rFonts w:ascii="Times New Roman" w:hAnsi="Times New Roman" w:cs="Times New Roman"/>
          <w:iCs/>
          <w:smallCaps/>
          <w:spacing w:val="-2"/>
          <w:sz w:val="36"/>
          <w:szCs w:val="36"/>
        </w:rPr>
        <w:t>s</w:t>
      </w:r>
      <w:r w:rsidR="0096275B" w:rsidRPr="007363E7">
        <w:rPr>
          <w:rFonts w:ascii="Times New Roman" w:hAnsi="Times New Roman" w:cs="Times New Roman"/>
          <w:iCs/>
          <w:smallCaps/>
          <w:spacing w:val="-2"/>
          <w:sz w:val="36"/>
          <w:szCs w:val="36"/>
        </w:rPr>
        <w:t>mlouv</w:t>
      </w:r>
      <w:r>
        <w:rPr>
          <w:rFonts w:ascii="Times New Roman" w:hAnsi="Times New Roman" w:cs="Times New Roman"/>
          <w:iCs/>
          <w:smallCaps/>
          <w:spacing w:val="-2"/>
          <w:sz w:val="36"/>
          <w:szCs w:val="36"/>
        </w:rPr>
        <w:t>ě</w:t>
      </w:r>
      <w:r w:rsidR="0096275B" w:rsidRPr="007363E7">
        <w:rPr>
          <w:rFonts w:ascii="Times New Roman" w:hAnsi="Times New Roman" w:cs="Times New Roman"/>
          <w:iCs/>
          <w:smallCaps/>
          <w:spacing w:val="-2"/>
          <w:sz w:val="36"/>
          <w:szCs w:val="36"/>
        </w:rPr>
        <w:t xml:space="preserve"> o nájmu</w:t>
      </w:r>
      <w:r>
        <w:rPr>
          <w:rFonts w:ascii="Times New Roman" w:hAnsi="Times New Roman" w:cs="Times New Roman"/>
          <w:iCs/>
          <w:smallCaps/>
          <w:spacing w:val="-2"/>
          <w:sz w:val="36"/>
          <w:szCs w:val="36"/>
        </w:rPr>
        <w:t xml:space="preserve"> </w:t>
      </w:r>
      <w:r w:rsidR="0096275B">
        <w:rPr>
          <w:rFonts w:ascii="Times New Roman" w:hAnsi="Times New Roman" w:cs="Times New Roman"/>
          <w:iCs/>
          <w:smallCaps/>
          <w:spacing w:val="-2"/>
          <w:sz w:val="36"/>
          <w:szCs w:val="36"/>
        </w:rPr>
        <w:t>plnící stanice</w:t>
      </w:r>
      <w:r w:rsidR="008D49C4" w:rsidRPr="004A73E4">
        <w:rPr>
          <w:rFonts w:ascii="Times New Roman" w:hAnsi="Times New Roman" w:cs="Times New Roman"/>
          <w:iCs/>
          <w:smallCaps/>
          <w:spacing w:val="-2"/>
          <w:sz w:val="36"/>
          <w:szCs w:val="36"/>
        </w:rPr>
        <w:t xml:space="preserve"> </w:t>
      </w:r>
      <w:r w:rsidR="00541E8E" w:rsidRPr="004A73E4">
        <w:rPr>
          <w:rFonts w:ascii="Times New Roman" w:hAnsi="Times New Roman" w:cs="Times New Roman"/>
          <w:iCs/>
          <w:smallCaps/>
          <w:spacing w:val="-2"/>
          <w:sz w:val="36"/>
          <w:szCs w:val="36"/>
        </w:rPr>
        <w:t>CNG</w:t>
      </w:r>
    </w:p>
    <w:p w14:paraId="5301683D" w14:textId="77777777" w:rsidR="00FC146D" w:rsidRPr="004A73E4" w:rsidRDefault="00111EB7" w:rsidP="00815CD4">
      <w:pPr>
        <w:pStyle w:val="Nadpis2"/>
        <w:numPr>
          <w:ilvl w:val="0"/>
          <w:numId w:val="4"/>
        </w:numPr>
        <w:suppressAutoHyphens w:val="0"/>
        <w:spacing w:before="0" w:after="360"/>
        <w:rPr>
          <w:spacing w:val="-2"/>
          <w:szCs w:val="22"/>
        </w:rPr>
      </w:pPr>
      <w:r w:rsidRPr="004A73E4">
        <w:rPr>
          <w:spacing w:val="-2"/>
          <w:szCs w:val="22"/>
        </w:rPr>
        <w:t>smluvní</w:t>
      </w:r>
      <w:r w:rsidR="00FC146D" w:rsidRPr="004A73E4">
        <w:rPr>
          <w:spacing w:val="-2"/>
          <w:szCs w:val="22"/>
        </w:rPr>
        <w:t xml:space="preserve"> stran</w:t>
      </w:r>
      <w:r w:rsidRPr="004A73E4">
        <w:rPr>
          <w:spacing w:val="-2"/>
          <w:szCs w:val="22"/>
        </w:rPr>
        <w:t>y</w:t>
      </w:r>
    </w:p>
    <w:p w14:paraId="7808C818" w14:textId="57D59E3E" w:rsidR="00FC146D" w:rsidRPr="004A73E4" w:rsidRDefault="0096275B" w:rsidP="00815CD4">
      <w:pPr>
        <w:suppressAutoHyphens w:val="0"/>
        <w:spacing w:before="0" w:after="360"/>
        <w:rPr>
          <w:spacing w:val="-2"/>
          <w:szCs w:val="22"/>
        </w:rPr>
      </w:pPr>
      <w:r>
        <w:rPr>
          <w:b/>
          <w:spacing w:val="-2"/>
          <w:szCs w:val="22"/>
        </w:rPr>
        <w:t>Pronajímatel</w:t>
      </w:r>
      <w:r w:rsidR="00FC146D" w:rsidRPr="004A73E4">
        <w:rPr>
          <w:b/>
          <w:spacing w:val="-2"/>
          <w:szCs w:val="22"/>
        </w:rPr>
        <w:t>:</w:t>
      </w:r>
    </w:p>
    <w:tbl>
      <w:tblPr>
        <w:tblW w:w="9489" w:type="dxa"/>
        <w:tblInd w:w="250" w:type="dxa"/>
        <w:tblLayout w:type="fixed"/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2693"/>
        <w:gridCol w:w="6796"/>
      </w:tblGrid>
      <w:tr w:rsidR="00FC146D" w:rsidRPr="004A73E4" w14:paraId="17679F06" w14:textId="77777777" w:rsidTr="00C12352">
        <w:trPr>
          <w:trHeight w:val="227"/>
        </w:trPr>
        <w:tc>
          <w:tcPr>
            <w:tcW w:w="2693" w:type="dxa"/>
          </w:tcPr>
          <w:p w14:paraId="03F13C0E" w14:textId="77777777" w:rsidR="00FC146D" w:rsidRPr="004A73E4" w:rsidRDefault="00C12352" w:rsidP="009F3FA5">
            <w:pPr>
              <w:pStyle w:val="Seznam"/>
              <w:suppressAutoHyphens w:val="0"/>
              <w:spacing w:before="0"/>
              <w:ind w:left="0" w:firstLine="0"/>
              <w:jc w:val="right"/>
              <w:rPr>
                <w:b/>
                <w:spacing w:val="-2"/>
                <w:szCs w:val="22"/>
              </w:rPr>
            </w:pPr>
            <w:r w:rsidRPr="004A73E4">
              <w:rPr>
                <w:spacing w:val="-2"/>
                <w:szCs w:val="22"/>
              </w:rPr>
              <w:t>obchodní firma</w:t>
            </w:r>
            <w:r w:rsidR="00FC146D" w:rsidRPr="004A73E4">
              <w:rPr>
                <w:spacing w:val="-2"/>
                <w:szCs w:val="22"/>
              </w:rPr>
              <w:t>:</w:t>
            </w:r>
          </w:p>
        </w:tc>
        <w:tc>
          <w:tcPr>
            <w:tcW w:w="6796" w:type="dxa"/>
          </w:tcPr>
          <w:p w14:paraId="589997F6" w14:textId="77777777" w:rsidR="00FC146D" w:rsidRPr="004A73E4" w:rsidRDefault="00E82E0F" w:rsidP="009F3FA5">
            <w:pPr>
              <w:pStyle w:val="Seznam"/>
              <w:suppressAutoHyphens w:val="0"/>
              <w:spacing w:before="0"/>
              <w:rPr>
                <w:spacing w:val="-2"/>
                <w:szCs w:val="22"/>
              </w:rPr>
            </w:pPr>
            <w:r w:rsidRPr="004A73E4">
              <w:rPr>
                <w:b/>
                <w:spacing w:val="-2"/>
                <w:szCs w:val="22"/>
              </w:rPr>
              <w:t>Plnící stanice CNG Předlice s.r.o.</w:t>
            </w:r>
          </w:p>
        </w:tc>
      </w:tr>
      <w:tr w:rsidR="00FC146D" w:rsidRPr="004A73E4" w14:paraId="6715114E" w14:textId="77777777" w:rsidTr="00C12352">
        <w:trPr>
          <w:trHeight w:val="227"/>
        </w:trPr>
        <w:tc>
          <w:tcPr>
            <w:tcW w:w="2693" w:type="dxa"/>
          </w:tcPr>
          <w:p w14:paraId="7D4C56CF" w14:textId="77777777" w:rsidR="00FC146D" w:rsidRPr="004A73E4" w:rsidRDefault="00FC146D" w:rsidP="009F3FA5">
            <w:pPr>
              <w:pStyle w:val="Seznam"/>
              <w:suppressAutoHyphens w:val="0"/>
              <w:spacing w:before="0"/>
              <w:ind w:left="0" w:firstLine="0"/>
              <w:jc w:val="right"/>
              <w:rPr>
                <w:spacing w:val="-2"/>
                <w:szCs w:val="22"/>
              </w:rPr>
            </w:pPr>
            <w:r w:rsidRPr="004A73E4">
              <w:rPr>
                <w:spacing w:val="-2"/>
                <w:szCs w:val="22"/>
              </w:rPr>
              <w:t>se sídlem:</w:t>
            </w:r>
          </w:p>
        </w:tc>
        <w:tc>
          <w:tcPr>
            <w:tcW w:w="6796" w:type="dxa"/>
          </w:tcPr>
          <w:p w14:paraId="74AB34CA" w14:textId="77777777" w:rsidR="00FC146D" w:rsidRPr="004A73E4" w:rsidRDefault="00C12352" w:rsidP="009F3FA5">
            <w:pPr>
              <w:pStyle w:val="Zhlav"/>
              <w:tabs>
                <w:tab w:val="clear" w:pos="4536"/>
                <w:tab w:val="clear" w:pos="9072"/>
                <w:tab w:val="left" w:pos="284"/>
              </w:tabs>
              <w:suppressAutoHyphens w:val="0"/>
              <w:spacing w:before="0"/>
              <w:rPr>
                <w:spacing w:val="-2"/>
                <w:szCs w:val="22"/>
              </w:rPr>
            </w:pPr>
            <w:r w:rsidRPr="004A73E4">
              <w:rPr>
                <w:spacing w:val="-2"/>
                <w:szCs w:val="22"/>
              </w:rPr>
              <w:t xml:space="preserve">Revoluční </w:t>
            </w:r>
            <w:r w:rsidR="00E82E0F" w:rsidRPr="004A73E4">
              <w:rPr>
                <w:spacing w:val="-2"/>
                <w:szCs w:val="22"/>
              </w:rPr>
              <w:t>3088/</w:t>
            </w:r>
            <w:r w:rsidRPr="004A73E4">
              <w:rPr>
                <w:spacing w:val="-2"/>
                <w:szCs w:val="22"/>
              </w:rPr>
              <w:t>26, 40</w:t>
            </w:r>
            <w:r w:rsidR="00E82E0F" w:rsidRPr="004A73E4">
              <w:rPr>
                <w:spacing w:val="-2"/>
                <w:szCs w:val="22"/>
              </w:rPr>
              <w:t>0</w:t>
            </w:r>
            <w:r w:rsidRPr="004A73E4">
              <w:rPr>
                <w:spacing w:val="-2"/>
                <w:szCs w:val="22"/>
              </w:rPr>
              <w:t xml:space="preserve"> </w:t>
            </w:r>
            <w:r w:rsidR="00E82E0F" w:rsidRPr="004A73E4">
              <w:rPr>
                <w:spacing w:val="-2"/>
                <w:szCs w:val="22"/>
              </w:rPr>
              <w:t>01</w:t>
            </w:r>
            <w:r w:rsidRPr="004A73E4">
              <w:rPr>
                <w:spacing w:val="-2"/>
                <w:szCs w:val="22"/>
              </w:rPr>
              <w:t xml:space="preserve"> Ústí nad Labem</w:t>
            </w:r>
          </w:p>
        </w:tc>
      </w:tr>
      <w:tr w:rsidR="00C12352" w:rsidRPr="004A73E4" w14:paraId="726723B9" w14:textId="77777777" w:rsidTr="00C12352">
        <w:trPr>
          <w:trHeight w:val="227"/>
        </w:trPr>
        <w:tc>
          <w:tcPr>
            <w:tcW w:w="2693" w:type="dxa"/>
          </w:tcPr>
          <w:p w14:paraId="2E45DB24" w14:textId="77777777" w:rsidR="00C12352" w:rsidRPr="004A73E4" w:rsidRDefault="00C12352" w:rsidP="009F3FA5">
            <w:pPr>
              <w:pStyle w:val="Seznam"/>
              <w:suppressAutoHyphens w:val="0"/>
              <w:spacing w:before="0"/>
              <w:ind w:left="0" w:firstLine="0"/>
              <w:jc w:val="right"/>
              <w:rPr>
                <w:spacing w:val="-2"/>
                <w:szCs w:val="22"/>
              </w:rPr>
            </w:pPr>
            <w:r w:rsidRPr="004A73E4">
              <w:rPr>
                <w:spacing w:val="-2"/>
                <w:szCs w:val="22"/>
              </w:rPr>
              <w:t>doručovací adresa:</w:t>
            </w:r>
          </w:p>
        </w:tc>
        <w:tc>
          <w:tcPr>
            <w:tcW w:w="6796" w:type="dxa"/>
          </w:tcPr>
          <w:p w14:paraId="48F4CCF1" w14:textId="77777777" w:rsidR="00C12352" w:rsidRPr="004A73E4" w:rsidRDefault="00C12352" w:rsidP="009F3FA5">
            <w:pPr>
              <w:pStyle w:val="Zhlav"/>
              <w:tabs>
                <w:tab w:val="clear" w:pos="4536"/>
                <w:tab w:val="clear" w:pos="9072"/>
                <w:tab w:val="left" w:pos="284"/>
              </w:tabs>
              <w:suppressAutoHyphens w:val="0"/>
              <w:spacing w:before="0"/>
              <w:rPr>
                <w:spacing w:val="-2"/>
                <w:szCs w:val="22"/>
              </w:rPr>
            </w:pPr>
            <w:r w:rsidRPr="004A73E4">
              <w:rPr>
                <w:spacing w:val="-2"/>
                <w:szCs w:val="22"/>
              </w:rPr>
              <w:t>Jateční 426, 400 19 Ústí nad Labem</w:t>
            </w:r>
          </w:p>
        </w:tc>
      </w:tr>
      <w:tr w:rsidR="00C12352" w:rsidRPr="004A73E4" w14:paraId="13BF08D6" w14:textId="77777777" w:rsidTr="00C12352">
        <w:trPr>
          <w:trHeight w:val="227"/>
        </w:trPr>
        <w:tc>
          <w:tcPr>
            <w:tcW w:w="2693" w:type="dxa"/>
          </w:tcPr>
          <w:p w14:paraId="79D258CE" w14:textId="77777777" w:rsidR="00C12352" w:rsidRPr="004A73E4" w:rsidRDefault="00C12352" w:rsidP="009F3FA5">
            <w:pPr>
              <w:pStyle w:val="Seznam"/>
              <w:suppressAutoHyphens w:val="0"/>
              <w:spacing w:before="0"/>
              <w:ind w:left="0" w:firstLine="0"/>
              <w:jc w:val="right"/>
              <w:rPr>
                <w:spacing w:val="-2"/>
                <w:szCs w:val="22"/>
              </w:rPr>
            </w:pPr>
            <w:r w:rsidRPr="004A73E4">
              <w:rPr>
                <w:spacing w:val="-2"/>
                <w:szCs w:val="22"/>
              </w:rPr>
              <w:t>IČ</w:t>
            </w:r>
            <w:r w:rsidR="006672F1" w:rsidRPr="004A73E4">
              <w:rPr>
                <w:spacing w:val="-2"/>
                <w:szCs w:val="22"/>
              </w:rPr>
              <w:t>O</w:t>
            </w:r>
            <w:r w:rsidRPr="004A73E4">
              <w:rPr>
                <w:spacing w:val="-2"/>
                <w:szCs w:val="22"/>
              </w:rPr>
              <w:t>:</w:t>
            </w:r>
          </w:p>
        </w:tc>
        <w:tc>
          <w:tcPr>
            <w:tcW w:w="6796" w:type="dxa"/>
          </w:tcPr>
          <w:p w14:paraId="15A5C68F" w14:textId="77777777" w:rsidR="00C12352" w:rsidRPr="004A73E4" w:rsidRDefault="00E82E0F" w:rsidP="009F3FA5">
            <w:pPr>
              <w:pStyle w:val="Seznam"/>
              <w:suppressAutoHyphens w:val="0"/>
              <w:spacing w:before="0"/>
              <w:ind w:left="0" w:firstLine="0"/>
              <w:rPr>
                <w:spacing w:val="-2"/>
                <w:szCs w:val="22"/>
              </w:rPr>
            </w:pPr>
            <w:r w:rsidRPr="004A73E4">
              <w:rPr>
                <w:spacing w:val="-2"/>
                <w:szCs w:val="22"/>
              </w:rPr>
              <w:t>031 00 073</w:t>
            </w:r>
          </w:p>
        </w:tc>
      </w:tr>
      <w:tr w:rsidR="00C12352" w:rsidRPr="004A73E4" w14:paraId="2D911EE3" w14:textId="77777777" w:rsidTr="00C12352">
        <w:trPr>
          <w:trHeight w:val="227"/>
        </w:trPr>
        <w:tc>
          <w:tcPr>
            <w:tcW w:w="2693" w:type="dxa"/>
          </w:tcPr>
          <w:p w14:paraId="22C2A5A7" w14:textId="77777777" w:rsidR="00C12352" w:rsidRPr="004A73E4" w:rsidRDefault="00C12352" w:rsidP="009F3FA5">
            <w:pPr>
              <w:pStyle w:val="Seznam"/>
              <w:suppressAutoHyphens w:val="0"/>
              <w:spacing w:before="0"/>
              <w:ind w:left="0" w:firstLine="0"/>
              <w:jc w:val="right"/>
              <w:rPr>
                <w:spacing w:val="-2"/>
                <w:szCs w:val="22"/>
              </w:rPr>
            </w:pPr>
            <w:r w:rsidRPr="004A73E4">
              <w:rPr>
                <w:spacing w:val="-2"/>
                <w:szCs w:val="22"/>
              </w:rPr>
              <w:t>DIČ:</w:t>
            </w:r>
          </w:p>
        </w:tc>
        <w:tc>
          <w:tcPr>
            <w:tcW w:w="6796" w:type="dxa"/>
          </w:tcPr>
          <w:p w14:paraId="2059BC14" w14:textId="77777777" w:rsidR="00C12352" w:rsidRPr="004A73E4" w:rsidRDefault="00C12352" w:rsidP="009F3FA5">
            <w:pPr>
              <w:pStyle w:val="Seznam"/>
              <w:suppressAutoHyphens w:val="0"/>
              <w:spacing w:before="0"/>
              <w:ind w:left="0" w:firstLine="0"/>
              <w:rPr>
                <w:rStyle w:val="Siln"/>
                <w:b w:val="0"/>
                <w:spacing w:val="-2"/>
                <w:szCs w:val="22"/>
              </w:rPr>
            </w:pPr>
            <w:r w:rsidRPr="004A73E4">
              <w:rPr>
                <w:spacing w:val="-2"/>
                <w:szCs w:val="22"/>
              </w:rPr>
              <w:t>CZ</w:t>
            </w:r>
            <w:r w:rsidR="00E82E0F" w:rsidRPr="004A73E4">
              <w:rPr>
                <w:spacing w:val="-2"/>
                <w:szCs w:val="22"/>
              </w:rPr>
              <w:t>03100073</w:t>
            </w:r>
          </w:p>
        </w:tc>
      </w:tr>
      <w:tr w:rsidR="00C12352" w:rsidRPr="004A73E4" w14:paraId="66830C4C" w14:textId="77777777" w:rsidTr="00C12352">
        <w:trPr>
          <w:trHeight w:val="227"/>
        </w:trPr>
        <w:tc>
          <w:tcPr>
            <w:tcW w:w="2693" w:type="dxa"/>
          </w:tcPr>
          <w:p w14:paraId="335AB937" w14:textId="77777777" w:rsidR="00C12352" w:rsidRPr="004A73E4" w:rsidRDefault="00C12352" w:rsidP="009F3FA5">
            <w:pPr>
              <w:suppressAutoHyphens w:val="0"/>
              <w:spacing w:before="0"/>
              <w:jc w:val="right"/>
              <w:rPr>
                <w:spacing w:val="-2"/>
                <w:szCs w:val="22"/>
                <w:shd w:val="clear" w:color="auto" w:fill="FFFF00"/>
              </w:rPr>
            </w:pPr>
            <w:r w:rsidRPr="004A73E4">
              <w:rPr>
                <w:rStyle w:val="Siln"/>
                <w:b w:val="0"/>
                <w:spacing w:val="-2"/>
                <w:szCs w:val="22"/>
              </w:rPr>
              <w:t>registrace:</w:t>
            </w:r>
          </w:p>
        </w:tc>
        <w:tc>
          <w:tcPr>
            <w:tcW w:w="6796" w:type="dxa"/>
          </w:tcPr>
          <w:p w14:paraId="3A804926" w14:textId="77777777" w:rsidR="00C12352" w:rsidRPr="004A73E4" w:rsidRDefault="00C12352" w:rsidP="009F3FA5">
            <w:pPr>
              <w:pStyle w:val="Seznam"/>
              <w:suppressAutoHyphens w:val="0"/>
              <w:spacing w:before="0"/>
              <w:ind w:left="0" w:firstLine="0"/>
              <w:jc w:val="left"/>
              <w:rPr>
                <w:bCs/>
                <w:spacing w:val="-2"/>
                <w:szCs w:val="22"/>
              </w:rPr>
            </w:pPr>
            <w:r w:rsidRPr="004A73E4">
              <w:rPr>
                <w:bCs/>
                <w:spacing w:val="-2"/>
                <w:szCs w:val="22"/>
              </w:rPr>
              <w:t xml:space="preserve">Krajský soud v Ústí nad Labem, sp. zn. </w:t>
            </w:r>
            <w:r w:rsidR="00E82E0F" w:rsidRPr="004A73E4">
              <w:rPr>
                <w:bCs/>
                <w:spacing w:val="-2"/>
                <w:szCs w:val="22"/>
              </w:rPr>
              <w:t>C 34300</w:t>
            </w:r>
          </w:p>
        </w:tc>
      </w:tr>
      <w:tr w:rsidR="00F27F2E" w:rsidRPr="004A73E4" w14:paraId="70724B0F" w14:textId="77777777" w:rsidTr="00C12352">
        <w:trPr>
          <w:trHeight w:val="227"/>
        </w:trPr>
        <w:tc>
          <w:tcPr>
            <w:tcW w:w="2693" w:type="dxa"/>
          </w:tcPr>
          <w:p w14:paraId="4C7BA31D" w14:textId="77777777" w:rsidR="00F27F2E" w:rsidRPr="004A73E4" w:rsidRDefault="00F27F2E" w:rsidP="00815CD4">
            <w:pPr>
              <w:suppressAutoHyphens w:val="0"/>
              <w:spacing w:before="0" w:after="360"/>
              <w:jc w:val="right"/>
              <w:rPr>
                <w:bCs/>
                <w:color w:val="000000"/>
                <w:spacing w:val="-2"/>
                <w:szCs w:val="22"/>
              </w:rPr>
            </w:pPr>
            <w:r w:rsidRPr="004A73E4">
              <w:rPr>
                <w:bCs/>
                <w:color w:val="000000"/>
                <w:spacing w:val="-2"/>
                <w:szCs w:val="22"/>
              </w:rPr>
              <w:t>zastoupená:</w:t>
            </w:r>
          </w:p>
        </w:tc>
        <w:tc>
          <w:tcPr>
            <w:tcW w:w="6796" w:type="dxa"/>
          </w:tcPr>
          <w:p w14:paraId="3E2D71C4" w14:textId="77777777" w:rsidR="00F27F2E" w:rsidRPr="004A73E4" w:rsidRDefault="00F27F2E" w:rsidP="00815CD4">
            <w:pPr>
              <w:pStyle w:val="Seznam"/>
              <w:suppressAutoHyphens w:val="0"/>
              <w:spacing w:before="0" w:after="360"/>
              <w:ind w:left="0" w:firstLine="0"/>
              <w:rPr>
                <w:spacing w:val="-2"/>
                <w:szCs w:val="22"/>
              </w:rPr>
            </w:pPr>
            <w:r w:rsidRPr="004A73E4">
              <w:rPr>
                <w:spacing w:val="-2"/>
                <w:szCs w:val="22"/>
              </w:rPr>
              <w:t>Mgr. Ing. Simonou Mohacsi, MBA, jednatelkou</w:t>
            </w:r>
          </w:p>
        </w:tc>
      </w:tr>
    </w:tbl>
    <w:p w14:paraId="6BB67D00" w14:textId="2DF5439D" w:rsidR="00FC146D" w:rsidRPr="004A73E4" w:rsidRDefault="00FC146D" w:rsidP="00815CD4">
      <w:pPr>
        <w:tabs>
          <w:tab w:val="left" w:pos="284"/>
        </w:tabs>
        <w:suppressAutoHyphens w:val="0"/>
        <w:spacing w:before="0" w:after="360"/>
        <w:jc w:val="left"/>
        <w:rPr>
          <w:spacing w:val="-2"/>
          <w:szCs w:val="22"/>
        </w:rPr>
      </w:pPr>
      <w:r w:rsidRPr="004A73E4">
        <w:rPr>
          <w:spacing w:val="-2"/>
          <w:szCs w:val="22"/>
        </w:rPr>
        <w:t>dále jen „</w:t>
      </w:r>
      <w:r w:rsidR="0096275B">
        <w:rPr>
          <w:b/>
          <w:spacing w:val="-2"/>
          <w:szCs w:val="22"/>
        </w:rPr>
        <w:t>pronajímatel</w:t>
      </w:r>
      <w:r w:rsidRPr="004A73E4">
        <w:rPr>
          <w:spacing w:val="-2"/>
          <w:szCs w:val="22"/>
        </w:rPr>
        <w:t>“ na straně jedné</w:t>
      </w:r>
    </w:p>
    <w:p w14:paraId="52E66142" w14:textId="77777777" w:rsidR="00917D3E" w:rsidRPr="004A73E4" w:rsidRDefault="00FC146D" w:rsidP="00815CD4">
      <w:pPr>
        <w:pStyle w:val="Seznam"/>
        <w:tabs>
          <w:tab w:val="left" w:pos="0"/>
        </w:tabs>
        <w:suppressAutoHyphens w:val="0"/>
        <w:spacing w:before="0" w:after="360"/>
        <w:ind w:left="284" w:hanging="284"/>
        <w:jc w:val="left"/>
        <w:rPr>
          <w:spacing w:val="-2"/>
          <w:szCs w:val="22"/>
        </w:rPr>
      </w:pPr>
      <w:r w:rsidRPr="004A73E4">
        <w:rPr>
          <w:spacing w:val="-2"/>
          <w:szCs w:val="22"/>
        </w:rPr>
        <w:t>a</w:t>
      </w:r>
    </w:p>
    <w:p w14:paraId="6B2E0F58" w14:textId="206ADC50" w:rsidR="00E44030" w:rsidRPr="004A73E4" w:rsidRDefault="0096275B" w:rsidP="00815CD4">
      <w:pPr>
        <w:pStyle w:val="Seznam"/>
        <w:tabs>
          <w:tab w:val="left" w:pos="0"/>
        </w:tabs>
        <w:suppressAutoHyphens w:val="0"/>
        <w:spacing w:before="0" w:after="360"/>
        <w:ind w:left="284" w:hanging="284"/>
        <w:rPr>
          <w:spacing w:val="-2"/>
          <w:szCs w:val="22"/>
        </w:rPr>
      </w:pPr>
      <w:r>
        <w:rPr>
          <w:b/>
          <w:spacing w:val="-2"/>
          <w:szCs w:val="22"/>
        </w:rPr>
        <w:t>Nájemce</w:t>
      </w:r>
      <w:r w:rsidR="0055767B" w:rsidRPr="004A73E4">
        <w:rPr>
          <w:spacing w:val="-2"/>
          <w:szCs w:val="22"/>
        </w:rPr>
        <w:t>:</w:t>
      </w:r>
    </w:p>
    <w:tbl>
      <w:tblPr>
        <w:tblW w:w="9489" w:type="dxa"/>
        <w:tblInd w:w="250" w:type="dxa"/>
        <w:tblLayout w:type="fixed"/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2693"/>
        <w:gridCol w:w="6796"/>
      </w:tblGrid>
      <w:tr w:rsidR="00F167AF" w:rsidRPr="004A73E4" w14:paraId="67F7413D" w14:textId="77777777" w:rsidTr="00F167AF">
        <w:trPr>
          <w:trHeight w:val="227"/>
        </w:trPr>
        <w:tc>
          <w:tcPr>
            <w:tcW w:w="2693" w:type="dxa"/>
          </w:tcPr>
          <w:p w14:paraId="610F9229" w14:textId="77777777" w:rsidR="00F167AF" w:rsidRPr="004A73E4" w:rsidRDefault="00F167AF" w:rsidP="009F3FA5">
            <w:pPr>
              <w:pStyle w:val="Seznam"/>
              <w:suppressAutoHyphens w:val="0"/>
              <w:spacing w:before="0"/>
              <w:ind w:left="0" w:firstLine="0"/>
              <w:jc w:val="right"/>
              <w:rPr>
                <w:b/>
                <w:spacing w:val="-2"/>
                <w:szCs w:val="22"/>
              </w:rPr>
            </w:pPr>
            <w:r w:rsidRPr="004A73E4">
              <w:rPr>
                <w:spacing w:val="-2"/>
                <w:szCs w:val="22"/>
              </w:rPr>
              <w:t>obchodní firma:</w:t>
            </w:r>
          </w:p>
        </w:tc>
        <w:tc>
          <w:tcPr>
            <w:tcW w:w="6796" w:type="dxa"/>
          </w:tcPr>
          <w:p w14:paraId="2D671E04" w14:textId="77777777" w:rsidR="00F167AF" w:rsidRPr="004A73E4" w:rsidRDefault="00F167AF" w:rsidP="009F3FA5">
            <w:pPr>
              <w:pStyle w:val="Seznam"/>
              <w:suppressAutoHyphens w:val="0"/>
              <w:spacing w:before="0"/>
              <w:rPr>
                <w:spacing w:val="-2"/>
                <w:szCs w:val="22"/>
              </w:rPr>
            </w:pPr>
            <w:r w:rsidRPr="004A73E4">
              <w:rPr>
                <w:b/>
                <w:spacing w:val="-2"/>
                <w:szCs w:val="22"/>
              </w:rPr>
              <w:t>Dopravní podnik města Ústí nad Labem a.s.</w:t>
            </w:r>
          </w:p>
        </w:tc>
      </w:tr>
      <w:tr w:rsidR="00F167AF" w:rsidRPr="004A73E4" w14:paraId="15E500FB" w14:textId="77777777" w:rsidTr="00F167AF">
        <w:trPr>
          <w:trHeight w:val="227"/>
        </w:trPr>
        <w:tc>
          <w:tcPr>
            <w:tcW w:w="2693" w:type="dxa"/>
          </w:tcPr>
          <w:p w14:paraId="138EAD6F" w14:textId="77777777" w:rsidR="00F167AF" w:rsidRPr="004A73E4" w:rsidRDefault="00F167AF" w:rsidP="009F3FA5">
            <w:pPr>
              <w:pStyle w:val="Seznam"/>
              <w:suppressAutoHyphens w:val="0"/>
              <w:spacing w:before="0"/>
              <w:ind w:left="0" w:firstLine="0"/>
              <w:jc w:val="right"/>
              <w:rPr>
                <w:spacing w:val="-2"/>
                <w:szCs w:val="22"/>
              </w:rPr>
            </w:pPr>
            <w:r w:rsidRPr="004A73E4">
              <w:rPr>
                <w:spacing w:val="-2"/>
                <w:szCs w:val="22"/>
              </w:rPr>
              <w:t>se sídlem:</w:t>
            </w:r>
          </w:p>
        </w:tc>
        <w:tc>
          <w:tcPr>
            <w:tcW w:w="6796" w:type="dxa"/>
          </w:tcPr>
          <w:p w14:paraId="63A040DB" w14:textId="77777777" w:rsidR="00F167AF" w:rsidRPr="004A73E4" w:rsidRDefault="00F167AF" w:rsidP="009F3FA5">
            <w:pPr>
              <w:pStyle w:val="Zhlav"/>
              <w:tabs>
                <w:tab w:val="clear" w:pos="4536"/>
                <w:tab w:val="clear" w:pos="9072"/>
                <w:tab w:val="left" w:pos="284"/>
              </w:tabs>
              <w:suppressAutoHyphens w:val="0"/>
              <w:spacing w:before="0"/>
              <w:rPr>
                <w:spacing w:val="-2"/>
                <w:szCs w:val="22"/>
              </w:rPr>
            </w:pPr>
            <w:r w:rsidRPr="004A73E4">
              <w:rPr>
                <w:spacing w:val="-2"/>
                <w:szCs w:val="22"/>
              </w:rPr>
              <w:t>Revoluční 26, 401 11 Ústí nad Labem</w:t>
            </w:r>
          </w:p>
        </w:tc>
      </w:tr>
      <w:tr w:rsidR="00F167AF" w:rsidRPr="004A73E4" w14:paraId="1E79BEFE" w14:textId="77777777" w:rsidTr="00F167AF">
        <w:trPr>
          <w:trHeight w:val="227"/>
        </w:trPr>
        <w:tc>
          <w:tcPr>
            <w:tcW w:w="2693" w:type="dxa"/>
          </w:tcPr>
          <w:p w14:paraId="0D63547C" w14:textId="77777777" w:rsidR="00F167AF" w:rsidRPr="004A73E4" w:rsidRDefault="00F167AF" w:rsidP="009F3FA5">
            <w:pPr>
              <w:pStyle w:val="Seznam"/>
              <w:suppressAutoHyphens w:val="0"/>
              <w:spacing w:before="0"/>
              <w:ind w:left="0" w:firstLine="0"/>
              <w:jc w:val="right"/>
              <w:rPr>
                <w:spacing w:val="-2"/>
                <w:szCs w:val="22"/>
              </w:rPr>
            </w:pPr>
            <w:r w:rsidRPr="004A73E4">
              <w:rPr>
                <w:spacing w:val="-2"/>
                <w:szCs w:val="22"/>
              </w:rPr>
              <w:t>doručovací adresa:</w:t>
            </w:r>
          </w:p>
        </w:tc>
        <w:tc>
          <w:tcPr>
            <w:tcW w:w="6796" w:type="dxa"/>
          </w:tcPr>
          <w:p w14:paraId="36ACCE79" w14:textId="77777777" w:rsidR="00F167AF" w:rsidRPr="004A73E4" w:rsidRDefault="00F167AF" w:rsidP="009F3FA5">
            <w:pPr>
              <w:pStyle w:val="Zhlav"/>
              <w:tabs>
                <w:tab w:val="clear" w:pos="4536"/>
                <w:tab w:val="clear" w:pos="9072"/>
                <w:tab w:val="left" w:pos="284"/>
              </w:tabs>
              <w:suppressAutoHyphens w:val="0"/>
              <w:spacing w:before="0"/>
              <w:rPr>
                <w:spacing w:val="-2"/>
                <w:szCs w:val="22"/>
              </w:rPr>
            </w:pPr>
            <w:r w:rsidRPr="004A73E4">
              <w:rPr>
                <w:spacing w:val="-2"/>
                <w:szCs w:val="22"/>
              </w:rPr>
              <w:t>Jateční 426, 400 19 Ústí nad Labem</w:t>
            </w:r>
          </w:p>
        </w:tc>
      </w:tr>
      <w:tr w:rsidR="00F167AF" w:rsidRPr="004A73E4" w14:paraId="59C711B0" w14:textId="77777777" w:rsidTr="00F167AF">
        <w:trPr>
          <w:trHeight w:val="227"/>
        </w:trPr>
        <w:tc>
          <w:tcPr>
            <w:tcW w:w="2693" w:type="dxa"/>
          </w:tcPr>
          <w:p w14:paraId="3FA0D13E" w14:textId="77777777" w:rsidR="00F167AF" w:rsidRPr="004A73E4" w:rsidRDefault="00F167AF" w:rsidP="009F3FA5">
            <w:pPr>
              <w:pStyle w:val="Seznam"/>
              <w:suppressAutoHyphens w:val="0"/>
              <w:spacing w:before="0"/>
              <w:ind w:left="0" w:firstLine="0"/>
              <w:jc w:val="right"/>
              <w:rPr>
                <w:spacing w:val="-2"/>
                <w:szCs w:val="22"/>
              </w:rPr>
            </w:pPr>
            <w:r w:rsidRPr="004A73E4">
              <w:rPr>
                <w:spacing w:val="-2"/>
                <w:szCs w:val="22"/>
              </w:rPr>
              <w:t>IČ</w:t>
            </w:r>
            <w:r w:rsidR="006672F1" w:rsidRPr="004A73E4">
              <w:rPr>
                <w:spacing w:val="-2"/>
                <w:szCs w:val="22"/>
              </w:rPr>
              <w:t>O</w:t>
            </w:r>
            <w:r w:rsidRPr="004A73E4">
              <w:rPr>
                <w:spacing w:val="-2"/>
                <w:szCs w:val="22"/>
              </w:rPr>
              <w:t>:</w:t>
            </w:r>
          </w:p>
        </w:tc>
        <w:tc>
          <w:tcPr>
            <w:tcW w:w="6796" w:type="dxa"/>
          </w:tcPr>
          <w:p w14:paraId="17880F7E" w14:textId="77777777" w:rsidR="00F167AF" w:rsidRPr="004A73E4" w:rsidRDefault="00F167AF" w:rsidP="009F3FA5">
            <w:pPr>
              <w:pStyle w:val="Seznam"/>
              <w:suppressAutoHyphens w:val="0"/>
              <w:spacing w:before="0"/>
              <w:ind w:left="0" w:firstLine="0"/>
              <w:rPr>
                <w:spacing w:val="-2"/>
                <w:szCs w:val="22"/>
              </w:rPr>
            </w:pPr>
            <w:r w:rsidRPr="004A73E4">
              <w:rPr>
                <w:spacing w:val="-2"/>
                <w:szCs w:val="22"/>
              </w:rPr>
              <w:t>250 13 891</w:t>
            </w:r>
          </w:p>
        </w:tc>
      </w:tr>
      <w:tr w:rsidR="00F167AF" w:rsidRPr="004A73E4" w14:paraId="01D1DE67" w14:textId="77777777" w:rsidTr="00F167AF">
        <w:trPr>
          <w:trHeight w:val="227"/>
        </w:trPr>
        <w:tc>
          <w:tcPr>
            <w:tcW w:w="2693" w:type="dxa"/>
          </w:tcPr>
          <w:p w14:paraId="44FE80A0" w14:textId="77777777" w:rsidR="00F167AF" w:rsidRPr="004A73E4" w:rsidRDefault="00F167AF" w:rsidP="009F3FA5">
            <w:pPr>
              <w:pStyle w:val="Seznam"/>
              <w:suppressAutoHyphens w:val="0"/>
              <w:spacing w:before="0"/>
              <w:ind w:left="0" w:firstLine="0"/>
              <w:jc w:val="right"/>
              <w:rPr>
                <w:spacing w:val="-2"/>
                <w:szCs w:val="22"/>
              </w:rPr>
            </w:pPr>
            <w:r w:rsidRPr="004A73E4">
              <w:rPr>
                <w:spacing w:val="-2"/>
                <w:szCs w:val="22"/>
              </w:rPr>
              <w:t>DIČ:</w:t>
            </w:r>
          </w:p>
        </w:tc>
        <w:tc>
          <w:tcPr>
            <w:tcW w:w="6796" w:type="dxa"/>
          </w:tcPr>
          <w:p w14:paraId="72996558" w14:textId="77777777" w:rsidR="00F167AF" w:rsidRPr="004A73E4" w:rsidRDefault="00F167AF" w:rsidP="009F3FA5">
            <w:pPr>
              <w:pStyle w:val="Seznam"/>
              <w:suppressAutoHyphens w:val="0"/>
              <w:spacing w:before="0"/>
              <w:ind w:left="0" w:firstLine="0"/>
              <w:rPr>
                <w:rStyle w:val="Siln"/>
                <w:b w:val="0"/>
                <w:spacing w:val="-2"/>
                <w:szCs w:val="22"/>
              </w:rPr>
            </w:pPr>
            <w:r w:rsidRPr="004A73E4">
              <w:rPr>
                <w:spacing w:val="-2"/>
                <w:szCs w:val="22"/>
              </w:rPr>
              <w:t>CZ25013891</w:t>
            </w:r>
          </w:p>
        </w:tc>
      </w:tr>
      <w:tr w:rsidR="00787EFA" w:rsidRPr="004A73E4" w14:paraId="60FA54D1" w14:textId="77777777" w:rsidTr="00C17E4A">
        <w:trPr>
          <w:trHeight w:val="227"/>
        </w:trPr>
        <w:tc>
          <w:tcPr>
            <w:tcW w:w="2693" w:type="dxa"/>
          </w:tcPr>
          <w:p w14:paraId="6B4DCB97" w14:textId="77777777" w:rsidR="00787EFA" w:rsidRPr="004A73E4" w:rsidRDefault="00787EFA" w:rsidP="009F3FA5">
            <w:pPr>
              <w:suppressAutoHyphens w:val="0"/>
              <w:spacing w:before="0"/>
              <w:jc w:val="right"/>
              <w:rPr>
                <w:spacing w:val="-2"/>
                <w:szCs w:val="22"/>
                <w:shd w:val="clear" w:color="auto" w:fill="FFFF00"/>
              </w:rPr>
            </w:pPr>
            <w:r w:rsidRPr="004A73E4">
              <w:rPr>
                <w:rStyle w:val="Siln"/>
                <w:b w:val="0"/>
                <w:spacing w:val="-2"/>
                <w:szCs w:val="22"/>
              </w:rPr>
              <w:t>registrace:</w:t>
            </w:r>
          </w:p>
        </w:tc>
        <w:tc>
          <w:tcPr>
            <w:tcW w:w="6796" w:type="dxa"/>
          </w:tcPr>
          <w:p w14:paraId="22884636" w14:textId="77777777" w:rsidR="00787EFA" w:rsidRPr="004A73E4" w:rsidRDefault="00787EFA" w:rsidP="009F3FA5">
            <w:pPr>
              <w:pStyle w:val="Seznam"/>
              <w:suppressAutoHyphens w:val="0"/>
              <w:spacing w:before="0"/>
              <w:ind w:left="0" w:firstLine="0"/>
              <w:jc w:val="left"/>
              <w:rPr>
                <w:bCs/>
                <w:spacing w:val="-2"/>
                <w:szCs w:val="22"/>
              </w:rPr>
            </w:pPr>
            <w:r w:rsidRPr="004A73E4">
              <w:rPr>
                <w:bCs/>
                <w:spacing w:val="-2"/>
                <w:szCs w:val="22"/>
              </w:rPr>
              <w:t>Krajský soud v Ústí nad Labem, sp. zn. B 945</w:t>
            </w:r>
          </w:p>
        </w:tc>
      </w:tr>
      <w:tr w:rsidR="00F27F2E" w:rsidRPr="004A73E4" w14:paraId="2ABF042B" w14:textId="77777777" w:rsidTr="00C17E4A">
        <w:trPr>
          <w:trHeight w:val="227"/>
        </w:trPr>
        <w:tc>
          <w:tcPr>
            <w:tcW w:w="2693" w:type="dxa"/>
          </w:tcPr>
          <w:p w14:paraId="7E94AF89" w14:textId="77777777" w:rsidR="00F27F2E" w:rsidRPr="004A73E4" w:rsidRDefault="00F27F2E" w:rsidP="00815CD4">
            <w:pPr>
              <w:suppressAutoHyphens w:val="0"/>
              <w:spacing w:before="0" w:after="360"/>
              <w:jc w:val="right"/>
              <w:rPr>
                <w:bCs/>
                <w:color w:val="000000"/>
                <w:spacing w:val="-2"/>
                <w:szCs w:val="22"/>
              </w:rPr>
            </w:pPr>
            <w:r w:rsidRPr="004A73E4">
              <w:rPr>
                <w:bCs/>
                <w:color w:val="000000"/>
                <w:spacing w:val="-2"/>
                <w:szCs w:val="22"/>
              </w:rPr>
              <w:t>zastoupená:</w:t>
            </w:r>
          </w:p>
        </w:tc>
        <w:tc>
          <w:tcPr>
            <w:tcW w:w="6796" w:type="dxa"/>
          </w:tcPr>
          <w:p w14:paraId="291F2444" w14:textId="348171C6" w:rsidR="00F27F2E" w:rsidRPr="004A73E4" w:rsidRDefault="000D691C" w:rsidP="00815CD4">
            <w:pPr>
              <w:pStyle w:val="Seznam"/>
              <w:suppressAutoHyphens w:val="0"/>
              <w:spacing w:before="0" w:after="360"/>
              <w:ind w:left="0" w:firstLine="0"/>
              <w:jc w:val="left"/>
              <w:rPr>
                <w:spacing w:val="-2"/>
                <w:szCs w:val="22"/>
              </w:rPr>
            </w:pPr>
            <w:r w:rsidRPr="004A73E4">
              <w:rPr>
                <w:spacing w:val="-2"/>
                <w:szCs w:val="22"/>
              </w:rPr>
              <w:t xml:space="preserve">Ing. </w:t>
            </w:r>
            <w:r>
              <w:rPr>
                <w:spacing w:val="-2"/>
                <w:szCs w:val="22"/>
              </w:rPr>
              <w:t>Igorem Babíkem</w:t>
            </w:r>
            <w:r w:rsidR="00F27F2E" w:rsidRPr="004A73E4">
              <w:rPr>
                <w:spacing w:val="-2"/>
                <w:szCs w:val="22"/>
              </w:rPr>
              <w:t xml:space="preserve">, </w:t>
            </w:r>
            <w:r>
              <w:rPr>
                <w:spacing w:val="-2"/>
                <w:szCs w:val="22"/>
              </w:rPr>
              <w:t>místo</w:t>
            </w:r>
            <w:r w:rsidR="00F27F2E" w:rsidRPr="004A73E4">
              <w:rPr>
                <w:spacing w:val="-2"/>
                <w:szCs w:val="22"/>
              </w:rPr>
              <w:t>předsedou představenstva</w:t>
            </w:r>
            <w:r w:rsidR="00B76D48">
              <w:rPr>
                <w:spacing w:val="-2"/>
                <w:szCs w:val="22"/>
              </w:rPr>
              <w:br/>
            </w:r>
            <w:r>
              <w:rPr>
                <w:spacing w:val="-2"/>
                <w:szCs w:val="22"/>
              </w:rPr>
              <w:t>Romanem Pospíšilem, členem</w:t>
            </w:r>
            <w:r w:rsidR="00F27F2E" w:rsidRPr="004A73E4">
              <w:rPr>
                <w:spacing w:val="-2"/>
                <w:szCs w:val="22"/>
              </w:rPr>
              <w:t xml:space="preserve"> představenstva</w:t>
            </w:r>
          </w:p>
        </w:tc>
      </w:tr>
    </w:tbl>
    <w:p w14:paraId="7D0FB9B0" w14:textId="456FBBF6" w:rsidR="00FC146D" w:rsidRPr="004A73E4" w:rsidRDefault="00CF75A8" w:rsidP="00815CD4">
      <w:pPr>
        <w:tabs>
          <w:tab w:val="left" w:pos="2340"/>
        </w:tabs>
        <w:suppressAutoHyphens w:val="0"/>
        <w:spacing w:before="0" w:after="360"/>
        <w:jc w:val="left"/>
        <w:rPr>
          <w:spacing w:val="-2"/>
          <w:szCs w:val="22"/>
        </w:rPr>
      </w:pPr>
      <w:r w:rsidRPr="004A73E4">
        <w:rPr>
          <w:spacing w:val="-2"/>
          <w:szCs w:val="22"/>
        </w:rPr>
        <w:t>dále je</w:t>
      </w:r>
      <w:r w:rsidR="004E2292" w:rsidRPr="004A73E4">
        <w:rPr>
          <w:spacing w:val="-2"/>
          <w:szCs w:val="22"/>
        </w:rPr>
        <w:t>n</w:t>
      </w:r>
      <w:r w:rsidRPr="004A73E4">
        <w:rPr>
          <w:spacing w:val="-2"/>
          <w:szCs w:val="22"/>
        </w:rPr>
        <w:t xml:space="preserve"> „</w:t>
      </w:r>
      <w:r w:rsidR="0096275B">
        <w:rPr>
          <w:b/>
          <w:spacing w:val="-2"/>
          <w:szCs w:val="22"/>
        </w:rPr>
        <w:t>nájemce</w:t>
      </w:r>
      <w:r w:rsidRPr="004A73E4">
        <w:rPr>
          <w:spacing w:val="-2"/>
          <w:szCs w:val="22"/>
        </w:rPr>
        <w:t>“ na straně druhé</w:t>
      </w:r>
    </w:p>
    <w:p w14:paraId="5F538D7F" w14:textId="583588E1" w:rsidR="00FC146D" w:rsidRPr="004A73E4" w:rsidRDefault="004833A6" w:rsidP="00815CD4">
      <w:pPr>
        <w:suppressAutoHyphens w:val="0"/>
        <w:spacing w:before="0" w:after="360"/>
        <w:jc w:val="center"/>
        <w:rPr>
          <w:spacing w:val="-2"/>
          <w:szCs w:val="22"/>
        </w:rPr>
      </w:pPr>
      <w:r w:rsidRPr="004A73E4">
        <w:rPr>
          <w:spacing w:val="-2"/>
          <w:szCs w:val="22"/>
        </w:rPr>
        <w:t xml:space="preserve">uzavírají </w:t>
      </w:r>
      <w:r w:rsidR="007363E7">
        <w:rPr>
          <w:spacing w:val="-2"/>
          <w:szCs w:val="22"/>
        </w:rPr>
        <w:t>tento dodatek č.</w:t>
      </w:r>
      <w:r w:rsidR="003362F3">
        <w:rPr>
          <w:spacing w:val="-2"/>
          <w:szCs w:val="22"/>
        </w:rPr>
        <w:t xml:space="preserve"> </w:t>
      </w:r>
      <w:proofErr w:type="gramStart"/>
      <w:r w:rsidR="003362F3">
        <w:rPr>
          <w:spacing w:val="-2"/>
          <w:szCs w:val="22"/>
        </w:rPr>
        <w:t>2</w:t>
      </w:r>
      <w:r w:rsidR="007363E7">
        <w:rPr>
          <w:spacing w:val="-2"/>
          <w:szCs w:val="22"/>
        </w:rPr>
        <w:t xml:space="preserve">  ke</w:t>
      </w:r>
      <w:proofErr w:type="gramEnd"/>
      <w:r w:rsidR="0096275B">
        <w:rPr>
          <w:spacing w:val="-2"/>
          <w:szCs w:val="22"/>
        </w:rPr>
        <w:t xml:space="preserve"> smlouv</w:t>
      </w:r>
      <w:r w:rsidR="007363E7">
        <w:rPr>
          <w:spacing w:val="-2"/>
          <w:szCs w:val="22"/>
        </w:rPr>
        <w:t>ě</w:t>
      </w:r>
      <w:r w:rsidR="0096275B">
        <w:rPr>
          <w:spacing w:val="-2"/>
          <w:szCs w:val="22"/>
        </w:rPr>
        <w:t xml:space="preserve"> o nájmu plnící stanice</w:t>
      </w:r>
      <w:r w:rsidR="008D49C4" w:rsidRPr="004A73E4">
        <w:rPr>
          <w:spacing w:val="-2"/>
          <w:szCs w:val="22"/>
        </w:rPr>
        <w:t xml:space="preserve"> CNG</w:t>
      </w:r>
      <w:r w:rsidRPr="004A73E4">
        <w:rPr>
          <w:spacing w:val="-2"/>
          <w:szCs w:val="22"/>
        </w:rPr>
        <w:t>:</w:t>
      </w:r>
    </w:p>
    <w:p w14:paraId="23682505" w14:textId="0D7BD682" w:rsidR="00FC146D" w:rsidRPr="004A73E4" w:rsidRDefault="00FC146D" w:rsidP="00206957">
      <w:pPr>
        <w:pStyle w:val="Nadpis2"/>
        <w:numPr>
          <w:ilvl w:val="0"/>
          <w:numId w:val="4"/>
        </w:numPr>
        <w:suppressAutoHyphens w:val="0"/>
        <w:spacing w:before="0" w:after="360"/>
        <w:rPr>
          <w:spacing w:val="-2"/>
          <w:szCs w:val="22"/>
        </w:rPr>
      </w:pPr>
      <w:r w:rsidRPr="004A73E4">
        <w:rPr>
          <w:spacing w:val="-2"/>
          <w:szCs w:val="22"/>
        </w:rPr>
        <w:t>Předmět</w:t>
      </w:r>
      <w:r w:rsidR="008D49C4" w:rsidRPr="004A73E4">
        <w:rPr>
          <w:spacing w:val="-2"/>
          <w:szCs w:val="22"/>
        </w:rPr>
        <w:t xml:space="preserve"> </w:t>
      </w:r>
      <w:r w:rsidR="00206957">
        <w:rPr>
          <w:spacing w:val="-2"/>
          <w:szCs w:val="22"/>
        </w:rPr>
        <w:t>dodatku</w:t>
      </w:r>
    </w:p>
    <w:p w14:paraId="39616843" w14:textId="0BCB34B3" w:rsidR="007363E7" w:rsidRPr="004A73E4" w:rsidRDefault="007363E7" w:rsidP="00206957">
      <w:pPr>
        <w:numPr>
          <w:ilvl w:val="1"/>
          <w:numId w:val="4"/>
        </w:numPr>
        <w:suppressAutoHyphens w:val="0"/>
        <w:autoSpaceDE w:val="0"/>
        <w:spacing w:before="0" w:after="360"/>
        <w:rPr>
          <w:spacing w:val="-2"/>
          <w:szCs w:val="22"/>
        </w:rPr>
      </w:pPr>
      <w:r w:rsidRPr="004A73E4">
        <w:rPr>
          <w:spacing w:val="-2"/>
          <w:szCs w:val="22"/>
        </w:rPr>
        <w:t xml:space="preserve">Mezi </w:t>
      </w:r>
      <w:r>
        <w:rPr>
          <w:spacing w:val="-2"/>
          <w:szCs w:val="22"/>
        </w:rPr>
        <w:t>pronajímatelem a nájemcem</w:t>
      </w:r>
      <w:r w:rsidRPr="004A73E4">
        <w:rPr>
          <w:spacing w:val="-2"/>
          <w:szCs w:val="22"/>
        </w:rPr>
        <w:t xml:space="preserve"> byla dne </w:t>
      </w:r>
      <w:r>
        <w:rPr>
          <w:spacing w:val="-2"/>
          <w:szCs w:val="22"/>
        </w:rPr>
        <w:t>27</w:t>
      </w:r>
      <w:r w:rsidRPr="004A73E4">
        <w:rPr>
          <w:spacing w:val="-2"/>
          <w:szCs w:val="22"/>
        </w:rPr>
        <w:t xml:space="preserve">. </w:t>
      </w:r>
      <w:r>
        <w:rPr>
          <w:spacing w:val="-2"/>
          <w:szCs w:val="22"/>
        </w:rPr>
        <w:t>12</w:t>
      </w:r>
      <w:r w:rsidRPr="004A73E4">
        <w:rPr>
          <w:spacing w:val="-2"/>
          <w:szCs w:val="22"/>
        </w:rPr>
        <w:t>. 20</w:t>
      </w:r>
      <w:r>
        <w:rPr>
          <w:spacing w:val="-2"/>
          <w:szCs w:val="22"/>
        </w:rPr>
        <w:t xml:space="preserve">22 </w:t>
      </w:r>
      <w:r w:rsidRPr="004A73E4">
        <w:rPr>
          <w:spacing w:val="-2"/>
          <w:szCs w:val="22"/>
        </w:rPr>
        <w:t xml:space="preserve">uzavřena smlouva o </w:t>
      </w:r>
      <w:r>
        <w:rPr>
          <w:spacing w:val="-2"/>
          <w:szCs w:val="22"/>
        </w:rPr>
        <w:t>nájmu plnící stanice CNG</w:t>
      </w:r>
      <w:r w:rsidRPr="004A73E4">
        <w:rPr>
          <w:spacing w:val="-2"/>
          <w:szCs w:val="22"/>
        </w:rPr>
        <w:t xml:space="preserve"> (dále jen „</w:t>
      </w:r>
      <w:r w:rsidRPr="004A73E4">
        <w:rPr>
          <w:b/>
          <w:spacing w:val="-2"/>
          <w:szCs w:val="22"/>
        </w:rPr>
        <w:t>smlouva</w:t>
      </w:r>
      <w:r w:rsidRPr="004A73E4">
        <w:rPr>
          <w:spacing w:val="-2"/>
          <w:szCs w:val="22"/>
        </w:rPr>
        <w:t>“)</w:t>
      </w:r>
      <w:r w:rsidR="000D691C">
        <w:rPr>
          <w:spacing w:val="-2"/>
          <w:szCs w:val="22"/>
        </w:rPr>
        <w:t xml:space="preserve"> a Dodatek č. 1 ke smlouvě o nájmu ze dne 31. 1. 2023.</w:t>
      </w:r>
    </w:p>
    <w:p w14:paraId="39DDBA83" w14:textId="1C16DA6A" w:rsidR="008D49C4" w:rsidRDefault="004833A6" w:rsidP="00206957">
      <w:pPr>
        <w:numPr>
          <w:ilvl w:val="1"/>
          <w:numId w:val="4"/>
        </w:numPr>
        <w:suppressAutoHyphens w:val="0"/>
        <w:autoSpaceDE w:val="0"/>
        <w:spacing w:before="0" w:after="360"/>
        <w:rPr>
          <w:spacing w:val="-2"/>
          <w:szCs w:val="22"/>
        </w:rPr>
      </w:pPr>
      <w:r w:rsidRPr="004A73E4">
        <w:rPr>
          <w:spacing w:val="-2"/>
          <w:szCs w:val="22"/>
        </w:rPr>
        <w:t xml:space="preserve">Plnící stanicí </w:t>
      </w:r>
      <w:r w:rsidR="007363E7">
        <w:rPr>
          <w:spacing w:val="-2"/>
          <w:szCs w:val="22"/>
        </w:rPr>
        <w:t xml:space="preserve">CNG </w:t>
      </w:r>
      <w:r w:rsidRPr="004A73E4">
        <w:rPr>
          <w:spacing w:val="-2"/>
          <w:szCs w:val="22"/>
        </w:rPr>
        <w:t>se v</w:t>
      </w:r>
      <w:r w:rsidR="0026585A">
        <w:rPr>
          <w:spacing w:val="-2"/>
          <w:szCs w:val="22"/>
        </w:rPr>
        <w:t xml:space="preserve">e smlouvě i v tomto </w:t>
      </w:r>
      <w:r w:rsidR="007363E7">
        <w:rPr>
          <w:spacing w:val="-2"/>
          <w:szCs w:val="22"/>
        </w:rPr>
        <w:t xml:space="preserve">dodatku </w:t>
      </w:r>
      <w:r w:rsidRPr="004A73E4">
        <w:rPr>
          <w:spacing w:val="-2"/>
          <w:szCs w:val="22"/>
        </w:rPr>
        <w:t xml:space="preserve">rozumí </w:t>
      </w:r>
      <w:r w:rsidR="00F0708D" w:rsidRPr="004A73E4">
        <w:rPr>
          <w:spacing w:val="-2"/>
          <w:szCs w:val="22"/>
        </w:rPr>
        <w:t>plnící stanice CNG</w:t>
      </w:r>
      <w:r w:rsidR="008D49C4" w:rsidRPr="004A73E4">
        <w:rPr>
          <w:spacing w:val="-2"/>
          <w:szCs w:val="22"/>
        </w:rPr>
        <w:t xml:space="preserve"> zbudovan</w:t>
      </w:r>
      <w:r w:rsidRPr="004A73E4">
        <w:rPr>
          <w:spacing w:val="-2"/>
          <w:szCs w:val="22"/>
        </w:rPr>
        <w:t>á</w:t>
      </w:r>
      <w:r w:rsidR="008D49C4" w:rsidRPr="004A73E4">
        <w:rPr>
          <w:spacing w:val="-2"/>
          <w:szCs w:val="22"/>
        </w:rPr>
        <w:t xml:space="preserve"> </w:t>
      </w:r>
      <w:r w:rsidR="0096275B">
        <w:rPr>
          <w:spacing w:val="-2"/>
          <w:szCs w:val="22"/>
        </w:rPr>
        <w:t xml:space="preserve">pronajímatelem </w:t>
      </w:r>
      <w:r w:rsidR="008D49C4" w:rsidRPr="004A73E4">
        <w:rPr>
          <w:spacing w:val="-2"/>
          <w:szCs w:val="22"/>
        </w:rPr>
        <w:t xml:space="preserve">na parcelách č. 374/2, 377, 378, 379/1, 379/4, 379/7 v k. ú. Předlice, obci Ústí nad Labem </w:t>
      </w:r>
      <w:r w:rsidR="00F0708D" w:rsidRPr="004A73E4">
        <w:rPr>
          <w:spacing w:val="-2"/>
          <w:szCs w:val="22"/>
        </w:rPr>
        <w:t>v</w:t>
      </w:r>
      <w:r w:rsidR="005B5F3A" w:rsidRPr="004A73E4">
        <w:rPr>
          <w:spacing w:val="-2"/>
          <w:szCs w:val="22"/>
        </w:rPr>
        <w:t> </w:t>
      </w:r>
      <w:r w:rsidR="00F0708D" w:rsidRPr="004A73E4">
        <w:rPr>
          <w:spacing w:val="-2"/>
          <w:szCs w:val="22"/>
        </w:rPr>
        <w:t>souladu s</w:t>
      </w:r>
      <w:r w:rsidR="00541E8E" w:rsidRPr="004A73E4">
        <w:rPr>
          <w:spacing w:val="-2"/>
          <w:szCs w:val="22"/>
        </w:rPr>
        <w:t> </w:t>
      </w:r>
      <w:r w:rsidR="00F0708D" w:rsidRPr="004A73E4">
        <w:rPr>
          <w:spacing w:val="-2"/>
          <w:szCs w:val="22"/>
        </w:rPr>
        <w:t>projektovou dokumentací akce „Plnící stanice zemního plynu (CNG) v</w:t>
      </w:r>
      <w:r w:rsidR="0026585A">
        <w:rPr>
          <w:spacing w:val="-2"/>
          <w:szCs w:val="22"/>
        </w:rPr>
        <w:t> </w:t>
      </w:r>
      <w:r w:rsidR="00F0708D" w:rsidRPr="004A73E4">
        <w:rPr>
          <w:spacing w:val="-2"/>
          <w:szCs w:val="22"/>
        </w:rPr>
        <w:t xml:space="preserve">areálu Dopravního podniku města Ústí nad Labem, </w:t>
      </w:r>
      <w:r w:rsidR="00A67C63" w:rsidRPr="004A73E4">
        <w:rPr>
          <w:spacing w:val="-2"/>
          <w:szCs w:val="22"/>
        </w:rPr>
        <w:t>Jateční 426, Předlice“ zpra</w:t>
      </w:r>
      <w:r w:rsidR="00F0708D" w:rsidRPr="004A73E4">
        <w:rPr>
          <w:spacing w:val="-2"/>
          <w:szCs w:val="22"/>
        </w:rPr>
        <w:t xml:space="preserve">covanou projektantem VodoPro, s.r.o. ze dne 31. 1. 2013 č. 11-050 a na základě stavebního povolení </w:t>
      </w:r>
      <w:r w:rsidR="00F0708D" w:rsidRPr="004A73E4">
        <w:rPr>
          <w:spacing w:val="-2"/>
          <w:szCs w:val="22"/>
        </w:rPr>
        <w:lastRenderedPageBreak/>
        <w:t>Magistrátu města Ústí nad Labem, č. j. MM/SO/S/95604/2011/Doš/52, které nabylo právní moci dne 29. 11. 2011.</w:t>
      </w:r>
    </w:p>
    <w:p w14:paraId="1C16D81E" w14:textId="1205286B" w:rsidR="007363E7" w:rsidRDefault="007363E7" w:rsidP="00206957">
      <w:pPr>
        <w:numPr>
          <w:ilvl w:val="1"/>
          <w:numId w:val="4"/>
        </w:numPr>
        <w:tabs>
          <w:tab w:val="clear" w:pos="0"/>
          <w:tab w:val="num" w:pos="567"/>
        </w:tabs>
        <w:suppressAutoHyphens w:val="0"/>
        <w:autoSpaceDE w:val="0"/>
        <w:spacing w:before="0" w:after="360"/>
        <w:rPr>
          <w:spacing w:val="-4"/>
          <w:szCs w:val="22"/>
        </w:rPr>
      </w:pPr>
      <w:r>
        <w:rPr>
          <w:spacing w:val="-4"/>
          <w:szCs w:val="22"/>
        </w:rPr>
        <w:t xml:space="preserve">Tímto dodatkem smluvní strany sjednávají, že </w:t>
      </w:r>
      <w:r w:rsidR="00206957">
        <w:rPr>
          <w:spacing w:val="-4"/>
          <w:szCs w:val="22"/>
        </w:rPr>
        <w:t xml:space="preserve">doba nájmu, která je dosud sjednána </w:t>
      </w:r>
      <w:r>
        <w:rPr>
          <w:spacing w:val="-4"/>
          <w:szCs w:val="22"/>
        </w:rPr>
        <w:t>od 1. 1. 2023 do 31. 12. 202</w:t>
      </w:r>
      <w:r w:rsidR="000D691C">
        <w:rPr>
          <w:spacing w:val="-4"/>
          <w:szCs w:val="22"/>
        </w:rPr>
        <w:t>5</w:t>
      </w:r>
      <w:r>
        <w:rPr>
          <w:spacing w:val="-4"/>
          <w:szCs w:val="22"/>
        </w:rPr>
        <w:t xml:space="preserve">, </w:t>
      </w:r>
      <w:r w:rsidR="00206957">
        <w:rPr>
          <w:spacing w:val="-4"/>
          <w:szCs w:val="22"/>
        </w:rPr>
        <w:t>prodlužuje na dobu určitou</w:t>
      </w:r>
      <w:r>
        <w:rPr>
          <w:spacing w:val="-4"/>
          <w:szCs w:val="22"/>
        </w:rPr>
        <w:t xml:space="preserve"> 1. 1. 2023 do 31. 12. 202</w:t>
      </w:r>
      <w:r w:rsidR="000D691C">
        <w:rPr>
          <w:spacing w:val="-4"/>
          <w:szCs w:val="22"/>
        </w:rPr>
        <w:t>8</w:t>
      </w:r>
      <w:r>
        <w:rPr>
          <w:spacing w:val="-4"/>
          <w:szCs w:val="22"/>
        </w:rPr>
        <w:t>.</w:t>
      </w:r>
    </w:p>
    <w:p w14:paraId="32DD6ACE" w14:textId="6B595E3F" w:rsidR="000D691C" w:rsidRDefault="000D691C" w:rsidP="000D691C">
      <w:pPr>
        <w:numPr>
          <w:ilvl w:val="1"/>
          <w:numId w:val="4"/>
        </w:numPr>
        <w:tabs>
          <w:tab w:val="clear" w:pos="0"/>
        </w:tabs>
        <w:suppressAutoHyphens w:val="0"/>
        <w:autoSpaceDE w:val="0"/>
        <w:spacing w:before="0" w:after="360"/>
        <w:rPr>
          <w:spacing w:val="-4"/>
          <w:szCs w:val="22"/>
        </w:rPr>
      </w:pPr>
      <w:r w:rsidRPr="0096275B">
        <w:rPr>
          <w:spacing w:val="-4"/>
          <w:szCs w:val="22"/>
        </w:rPr>
        <w:t>Nájemné za užívání předmětu nájmu</w:t>
      </w:r>
      <w:r>
        <w:rPr>
          <w:spacing w:val="-4"/>
          <w:szCs w:val="22"/>
        </w:rPr>
        <w:t xml:space="preserve"> </w:t>
      </w:r>
      <w:r w:rsidR="00994513">
        <w:rPr>
          <w:spacing w:val="-4"/>
          <w:szCs w:val="22"/>
        </w:rPr>
        <w:t xml:space="preserve">se od 1. srpna 2025 mění tak, že </w:t>
      </w:r>
      <w:r>
        <w:rPr>
          <w:spacing w:val="-4"/>
          <w:szCs w:val="22"/>
        </w:rPr>
        <w:t>zahrnuje:</w:t>
      </w:r>
    </w:p>
    <w:p w14:paraId="73573E1E" w14:textId="6724B122" w:rsidR="000D691C" w:rsidRPr="006A4D75" w:rsidRDefault="000D691C" w:rsidP="000D691C">
      <w:pPr>
        <w:pStyle w:val="Odstavecseseznamem"/>
        <w:numPr>
          <w:ilvl w:val="0"/>
          <w:numId w:val="18"/>
        </w:numPr>
        <w:suppressAutoHyphens w:val="0"/>
        <w:autoSpaceDE w:val="0"/>
        <w:spacing w:before="0" w:after="360"/>
        <w:rPr>
          <w:spacing w:val="-4"/>
          <w:szCs w:val="22"/>
        </w:rPr>
      </w:pPr>
      <w:r w:rsidRPr="006A4D75">
        <w:rPr>
          <w:spacing w:val="-4"/>
          <w:szCs w:val="22"/>
        </w:rPr>
        <w:t xml:space="preserve">pevnou částku ve výši </w:t>
      </w:r>
      <w:r>
        <w:rPr>
          <w:spacing w:val="-4"/>
          <w:szCs w:val="22"/>
        </w:rPr>
        <w:t>75 000,</w:t>
      </w:r>
      <w:r w:rsidRPr="006A4D75">
        <w:rPr>
          <w:spacing w:val="-4"/>
          <w:szCs w:val="22"/>
        </w:rPr>
        <w:t xml:space="preserve">- Kč </w:t>
      </w:r>
      <w:r>
        <w:rPr>
          <w:spacing w:val="-4"/>
          <w:szCs w:val="22"/>
        </w:rPr>
        <w:t xml:space="preserve">bez DPH za každý kalendářní </w:t>
      </w:r>
      <w:r w:rsidRPr="006A4D75">
        <w:rPr>
          <w:spacing w:val="-4"/>
          <w:szCs w:val="22"/>
        </w:rPr>
        <w:t>měsí</w:t>
      </w:r>
      <w:r>
        <w:rPr>
          <w:spacing w:val="-4"/>
          <w:szCs w:val="22"/>
        </w:rPr>
        <w:t>c</w:t>
      </w:r>
      <w:r w:rsidRPr="006A4D75">
        <w:rPr>
          <w:spacing w:val="-4"/>
          <w:szCs w:val="22"/>
        </w:rPr>
        <w:t>;</w:t>
      </w:r>
    </w:p>
    <w:p w14:paraId="03F7684C" w14:textId="3F0EE94C" w:rsidR="000D691C" w:rsidRPr="000D691C" w:rsidRDefault="000D691C" w:rsidP="000D691C">
      <w:pPr>
        <w:pStyle w:val="Odstavecseseznamem"/>
        <w:numPr>
          <w:ilvl w:val="0"/>
          <w:numId w:val="18"/>
        </w:numPr>
        <w:suppressAutoHyphens w:val="0"/>
        <w:autoSpaceDE w:val="0"/>
        <w:spacing w:before="0" w:after="360"/>
        <w:rPr>
          <w:spacing w:val="-4"/>
          <w:szCs w:val="22"/>
        </w:rPr>
      </w:pPr>
      <w:r>
        <w:rPr>
          <w:spacing w:val="-4"/>
          <w:szCs w:val="22"/>
        </w:rPr>
        <w:t xml:space="preserve">variabilní částku odpovídající </w:t>
      </w:r>
      <w:r w:rsidRPr="006A4D75">
        <w:rPr>
          <w:spacing w:val="-4"/>
          <w:szCs w:val="22"/>
        </w:rPr>
        <w:t>součin</w:t>
      </w:r>
      <w:r>
        <w:rPr>
          <w:spacing w:val="-4"/>
          <w:szCs w:val="22"/>
        </w:rPr>
        <w:t>u</w:t>
      </w:r>
      <w:r w:rsidRPr="006A4D75">
        <w:rPr>
          <w:spacing w:val="-4"/>
          <w:szCs w:val="22"/>
        </w:rPr>
        <w:t xml:space="preserve"> jednotkové sazby ve výši</w:t>
      </w:r>
      <w:r>
        <w:rPr>
          <w:spacing w:val="-4"/>
          <w:szCs w:val="22"/>
        </w:rPr>
        <w:t xml:space="preserve"> 2,-</w:t>
      </w:r>
      <w:r w:rsidRPr="006A4D75">
        <w:rPr>
          <w:spacing w:val="-4"/>
          <w:szCs w:val="22"/>
        </w:rPr>
        <w:t xml:space="preserve"> Kč/kg bez DPH a množství CNG vydaného z plnící stanice v kg za příslušný </w:t>
      </w:r>
      <w:r>
        <w:rPr>
          <w:spacing w:val="-4"/>
          <w:szCs w:val="22"/>
        </w:rPr>
        <w:t xml:space="preserve">kalendářní </w:t>
      </w:r>
      <w:r w:rsidRPr="006A4D75">
        <w:rPr>
          <w:spacing w:val="-4"/>
          <w:szCs w:val="22"/>
        </w:rPr>
        <w:t>měsíc</w:t>
      </w:r>
      <w:r>
        <w:rPr>
          <w:spacing w:val="-4"/>
          <w:szCs w:val="22"/>
        </w:rPr>
        <w:t>.</w:t>
      </w:r>
    </w:p>
    <w:p w14:paraId="336DAA60" w14:textId="77777777" w:rsidR="007363E7" w:rsidRPr="004D47AD" w:rsidRDefault="007363E7" w:rsidP="00206957">
      <w:pPr>
        <w:numPr>
          <w:ilvl w:val="1"/>
          <w:numId w:val="4"/>
        </w:numPr>
        <w:suppressAutoHyphens w:val="0"/>
        <w:autoSpaceDE w:val="0"/>
        <w:spacing w:before="0" w:after="360"/>
        <w:rPr>
          <w:spacing w:val="-2"/>
          <w:szCs w:val="22"/>
        </w:rPr>
      </w:pPr>
      <w:r>
        <w:rPr>
          <w:spacing w:val="-2"/>
          <w:szCs w:val="22"/>
        </w:rPr>
        <w:t>V ostatním zůstává smlouva beze změny.</w:t>
      </w:r>
    </w:p>
    <w:p w14:paraId="112DF68D" w14:textId="77777777" w:rsidR="007363E7" w:rsidRPr="004A73E4" w:rsidRDefault="007363E7" w:rsidP="00206957">
      <w:pPr>
        <w:numPr>
          <w:ilvl w:val="1"/>
          <w:numId w:val="4"/>
        </w:numPr>
        <w:suppressAutoHyphens w:val="0"/>
        <w:autoSpaceDE w:val="0"/>
        <w:spacing w:before="0" w:after="360"/>
        <w:rPr>
          <w:spacing w:val="-2"/>
          <w:szCs w:val="22"/>
        </w:rPr>
      </w:pPr>
      <w:bookmarkStart w:id="0" w:name="_Hlk25655922"/>
      <w:r w:rsidRPr="004A73E4">
        <w:rPr>
          <w:spacing w:val="-2"/>
          <w:szCs w:val="22"/>
        </w:rPr>
        <w:t>Ustanovení smlouvy o rozhodování sporů se vztahují i na tento dodatek.</w:t>
      </w:r>
    </w:p>
    <w:bookmarkEnd w:id="0"/>
    <w:p w14:paraId="2B583240" w14:textId="77777777" w:rsidR="007363E7" w:rsidRPr="004A73E4" w:rsidRDefault="007363E7" w:rsidP="00206957">
      <w:pPr>
        <w:pStyle w:val="Nadpis2"/>
        <w:numPr>
          <w:ilvl w:val="0"/>
          <w:numId w:val="4"/>
        </w:numPr>
        <w:suppressAutoHyphens w:val="0"/>
        <w:spacing w:before="0" w:after="360"/>
        <w:rPr>
          <w:spacing w:val="-2"/>
          <w:szCs w:val="22"/>
        </w:rPr>
      </w:pPr>
      <w:r w:rsidRPr="004A73E4">
        <w:rPr>
          <w:spacing w:val="-2"/>
          <w:szCs w:val="22"/>
        </w:rPr>
        <w:t>Závěrečná ustanovení</w:t>
      </w:r>
    </w:p>
    <w:p w14:paraId="718C8F79" w14:textId="77777777" w:rsidR="007363E7" w:rsidRPr="004A73E4" w:rsidRDefault="007363E7" w:rsidP="00206957">
      <w:pPr>
        <w:numPr>
          <w:ilvl w:val="1"/>
          <w:numId w:val="4"/>
        </w:numPr>
        <w:suppressAutoHyphens w:val="0"/>
        <w:spacing w:before="0" w:after="360"/>
        <w:rPr>
          <w:spacing w:val="-2"/>
          <w:szCs w:val="22"/>
        </w:rPr>
      </w:pPr>
      <w:r w:rsidRPr="004A73E4">
        <w:rPr>
          <w:spacing w:val="-2"/>
          <w:szCs w:val="22"/>
        </w:rPr>
        <w:t>Tento dodatek nabývá platnosti dnem jeho podpisu smluvními stranami.</w:t>
      </w:r>
    </w:p>
    <w:p w14:paraId="38690713" w14:textId="1CE44A71" w:rsidR="007363E7" w:rsidRPr="004A73E4" w:rsidRDefault="007363E7" w:rsidP="00206957">
      <w:pPr>
        <w:numPr>
          <w:ilvl w:val="1"/>
          <w:numId w:val="4"/>
        </w:numPr>
        <w:suppressAutoHyphens w:val="0"/>
        <w:spacing w:before="0" w:after="360"/>
        <w:rPr>
          <w:spacing w:val="-2"/>
          <w:szCs w:val="22"/>
        </w:rPr>
      </w:pPr>
      <w:r w:rsidRPr="004A73E4">
        <w:rPr>
          <w:spacing w:val="-2"/>
          <w:szCs w:val="22"/>
        </w:rPr>
        <w:t xml:space="preserve">Tento dodatek nabývá účinnosti dnem uveřejnění prostřednictvím Registru smluv. Toto uveřejnění zajistí </w:t>
      </w:r>
      <w:r w:rsidR="0026585A">
        <w:rPr>
          <w:spacing w:val="-2"/>
          <w:szCs w:val="22"/>
        </w:rPr>
        <w:t>nájemce</w:t>
      </w:r>
      <w:r w:rsidRPr="004A73E4">
        <w:rPr>
          <w:spacing w:val="-2"/>
          <w:szCs w:val="22"/>
        </w:rPr>
        <w:t xml:space="preserve">. </w:t>
      </w:r>
    </w:p>
    <w:p w14:paraId="75245384" w14:textId="5BF9CC74" w:rsidR="00DC1FA9" w:rsidRPr="004A73E4" w:rsidRDefault="004833A6" w:rsidP="00206957">
      <w:pPr>
        <w:pStyle w:val="Seznam"/>
        <w:keepNext/>
        <w:numPr>
          <w:ilvl w:val="1"/>
          <w:numId w:val="4"/>
        </w:numPr>
        <w:tabs>
          <w:tab w:val="clear" w:pos="0"/>
          <w:tab w:val="num" w:pos="567"/>
        </w:tabs>
        <w:suppressAutoHyphens w:val="0"/>
        <w:spacing w:before="0" w:after="360"/>
        <w:rPr>
          <w:spacing w:val="-2"/>
          <w:szCs w:val="22"/>
        </w:rPr>
      </w:pPr>
      <w:r w:rsidRPr="004A73E4">
        <w:rPr>
          <w:spacing w:val="-2"/>
          <w:szCs w:val="22"/>
        </w:rPr>
        <w:t>T</w:t>
      </w:r>
      <w:r w:rsidR="0026585A">
        <w:rPr>
          <w:spacing w:val="-2"/>
          <w:szCs w:val="22"/>
        </w:rPr>
        <w:t xml:space="preserve">ento dodatek </w:t>
      </w:r>
      <w:r w:rsidRPr="004A73E4">
        <w:rPr>
          <w:spacing w:val="-2"/>
          <w:szCs w:val="22"/>
        </w:rPr>
        <w:t xml:space="preserve">je vyhotoven ve dvou (2) stejnopisech v českém jazyce. </w:t>
      </w:r>
      <w:r w:rsidR="00152303" w:rsidRPr="004A73E4">
        <w:rPr>
          <w:spacing w:val="-2"/>
          <w:szCs w:val="22"/>
        </w:rPr>
        <w:t xml:space="preserve">Oba </w:t>
      </w:r>
      <w:r w:rsidRPr="004A73E4">
        <w:rPr>
          <w:spacing w:val="-2"/>
          <w:szCs w:val="22"/>
        </w:rPr>
        <w:t xml:space="preserve">stejnopisy mají účinky originálních vyhotovení. Jedno vyhotovení obdrží </w:t>
      </w:r>
      <w:r w:rsidR="006A4D75">
        <w:rPr>
          <w:spacing w:val="-2"/>
          <w:szCs w:val="22"/>
        </w:rPr>
        <w:t>pronajímatel</w:t>
      </w:r>
      <w:r w:rsidR="005B5F3A" w:rsidRPr="004A73E4">
        <w:rPr>
          <w:spacing w:val="-2"/>
          <w:szCs w:val="22"/>
        </w:rPr>
        <w:t xml:space="preserve"> </w:t>
      </w:r>
      <w:r w:rsidRPr="004A73E4">
        <w:rPr>
          <w:spacing w:val="-2"/>
          <w:szCs w:val="22"/>
        </w:rPr>
        <w:t xml:space="preserve">a jedno </w:t>
      </w:r>
      <w:r w:rsidR="006A4D75">
        <w:rPr>
          <w:spacing w:val="-2"/>
          <w:szCs w:val="22"/>
        </w:rPr>
        <w:t>nájemce</w:t>
      </w:r>
      <w:r w:rsidRPr="004A73E4">
        <w:rPr>
          <w:spacing w:val="-2"/>
          <w:szCs w:val="22"/>
        </w:rPr>
        <w:t>.</w:t>
      </w:r>
    </w:p>
    <w:p w14:paraId="0DA4E1F9" w14:textId="37A1C508" w:rsidR="00F27F2E" w:rsidRPr="004A73E4" w:rsidRDefault="00F27F2E" w:rsidP="00206957">
      <w:pPr>
        <w:keepNext/>
        <w:tabs>
          <w:tab w:val="left" w:pos="5103"/>
        </w:tabs>
        <w:suppressAutoHyphens w:val="0"/>
        <w:spacing w:before="0" w:after="360"/>
        <w:rPr>
          <w:spacing w:val="-2"/>
          <w:szCs w:val="22"/>
        </w:rPr>
      </w:pPr>
      <w:r w:rsidRPr="004A73E4">
        <w:rPr>
          <w:spacing w:val="-2"/>
          <w:szCs w:val="22"/>
        </w:rPr>
        <w:t>V Ústí nad Labem dne</w:t>
      </w:r>
    </w:p>
    <w:p w14:paraId="097DBA0B" w14:textId="77777777" w:rsidR="00F27F2E" w:rsidRDefault="00F27F2E" w:rsidP="00206957">
      <w:pPr>
        <w:keepNext/>
        <w:suppressAutoHyphens w:val="0"/>
        <w:spacing w:before="0" w:after="360"/>
        <w:rPr>
          <w:spacing w:val="-2"/>
          <w:szCs w:val="22"/>
        </w:rPr>
      </w:pPr>
    </w:p>
    <w:p w14:paraId="405460AE" w14:textId="77777777" w:rsidR="00E46F51" w:rsidRDefault="00E46F51" w:rsidP="00206957">
      <w:pPr>
        <w:keepNext/>
        <w:suppressAutoHyphens w:val="0"/>
        <w:spacing w:before="0" w:after="360"/>
        <w:rPr>
          <w:spacing w:val="-2"/>
          <w:szCs w:val="22"/>
        </w:rPr>
      </w:pPr>
    </w:p>
    <w:p w14:paraId="143194E0" w14:textId="30D3603A" w:rsidR="00F27F2E" w:rsidRPr="004A73E4" w:rsidRDefault="00F27F2E" w:rsidP="00206957">
      <w:pPr>
        <w:keepNext/>
        <w:tabs>
          <w:tab w:val="left" w:pos="5103"/>
        </w:tabs>
        <w:suppressAutoHyphens w:val="0"/>
        <w:spacing w:before="0" w:after="360"/>
        <w:jc w:val="left"/>
        <w:rPr>
          <w:spacing w:val="-2"/>
          <w:szCs w:val="22"/>
        </w:rPr>
      </w:pPr>
      <w:r w:rsidRPr="004A73E4">
        <w:rPr>
          <w:spacing w:val="-2"/>
          <w:szCs w:val="22"/>
        </w:rPr>
        <w:t>________________________</w:t>
      </w:r>
      <w:r w:rsidRPr="004A73E4">
        <w:rPr>
          <w:spacing w:val="-2"/>
          <w:szCs w:val="22"/>
        </w:rPr>
        <w:tab/>
        <w:t>________________________</w:t>
      </w:r>
      <w:r w:rsidRPr="004A73E4">
        <w:rPr>
          <w:spacing w:val="-2"/>
          <w:szCs w:val="22"/>
        </w:rPr>
        <w:tab/>
      </w:r>
      <w:r w:rsidR="00815CD4">
        <w:rPr>
          <w:spacing w:val="-2"/>
          <w:szCs w:val="22"/>
        </w:rPr>
        <w:br/>
      </w:r>
      <w:r w:rsidRPr="004A73E4">
        <w:rPr>
          <w:b/>
          <w:spacing w:val="-2"/>
          <w:szCs w:val="22"/>
        </w:rPr>
        <w:t>Dopravní podnik města</w:t>
      </w:r>
      <w:r w:rsidRPr="004A73E4">
        <w:rPr>
          <w:color w:val="000000"/>
          <w:spacing w:val="-2"/>
          <w:szCs w:val="22"/>
        </w:rPr>
        <w:tab/>
      </w:r>
      <w:r w:rsidRPr="004A73E4">
        <w:rPr>
          <w:b/>
          <w:spacing w:val="-2"/>
          <w:szCs w:val="22"/>
        </w:rPr>
        <w:t xml:space="preserve">Dopravní podnik města </w:t>
      </w:r>
      <w:r w:rsidRPr="004A73E4">
        <w:rPr>
          <w:b/>
          <w:spacing w:val="-2"/>
          <w:szCs w:val="22"/>
        </w:rPr>
        <w:br/>
        <w:t>Ústí nad Labem a.s.</w:t>
      </w:r>
      <w:r w:rsidRPr="004A73E4">
        <w:rPr>
          <w:spacing w:val="-2"/>
          <w:szCs w:val="22"/>
        </w:rPr>
        <w:t xml:space="preserve"> </w:t>
      </w:r>
      <w:r w:rsidRPr="004A73E4">
        <w:rPr>
          <w:spacing w:val="-2"/>
          <w:szCs w:val="22"/>
        </w:rPr>
        <w:tab/>
      </w:r>
      <w:r w:rsidRPr="004A73E4">
        <w:rPr>
          <w:b/>
          <w:spacing w:val="-2"/>
          <w:szCs w:val="22"/>
        </w:rPr>
        <w:t>Ústí nad Labem a.s.</w:t>
      </w:r>
      <w:r w:rsidR="00815CD4">
        <w:rPr>
          <w:b/>
          <w:spacing w:val="-2"/>
          <w:szCs w:val="22"/>
        </w:rPr>
        <w:br/>
      </w:r>
      <w:r w:rsidR="000D691C">
        <w:rPr>
          <w:spacing w:val="-2"/>
          <w:szCs w:val="22"/>
        </w:rPr>
        <w:t>Ing. Igor Babík</w:t>
      </w:r>
      <w:r w:rsidR="00DE452F" w:rsidRPr="004A73E4">
        <w:rPr>
          <w:spacing w:val="-2"/>
          <w:szCs w:val="22"/>
        </w:rPr>
        <w:tab/>
      </w:r>
      <w:r w:rsidR="000D691C">
        <w:rPr>
          <w:spacing w:val="-2"/>
          <w:szCs w:val="22"/>
        </w:rPr>
        <w:t>Roman Pospíšil</w:t>
      </w:r>
      <w:r w:rsidRPr="004A73E4">
        <w:rPr>
          <w:spacing w:val="-2"/>
          <w:szCs w:val="22"/>
        </w:rPr>
        <w:br/>
      </w:r>
      <w:r w:rsidR="000D691C">
        <w:rPr>
          <w:spacing w:val="-2"/>
          <w:szCs w:val="22"/>
        </w:rPr>
        <w:t>místo</w:t>
      </w:r>
      <w:r w:rsidR="00DE77BA" w:rsidRPr="004A73E4">
        <w:rPr>
          <w:spacing w:val="-2"/>
          <w:szCs w:val="22"/>
        </w:rPr>
        <w:t xml:space="preserve">předseda </w:t>
      </w:r>
      <w:r w:rsidRPr="004A73E4">
        <w:rPr>
          <w:color w:val="000000"/>
          <w:spacing w:val="-2"/>
          <w:szCs w:val="22"/>
        </w:rPr>
        <w:t>představenstva</w:t>
      </w:r>
      <w:r w:rsidR="00DE452F" w:rsidRPr="004A73E4">
        <w:rPr>
          <w:color w:val="000000"/>
          <w:spacing w:val="-2"/>
          <w:szCs w:val="22"/>
        </w:rPr>
        <w:tab/>
      </w:r>
      <w:r w:rsidR="000D691C">
        <w:rPr>
          <w:color w:val="000000"/>
          <w:spacing w:val="-2"/>
          <w:szCs w:val="22"/>
        </w:rPr>
        <w:t>člen</w:t>
      </w:r>
      <w:r w:rsidR="00DE452F" w:rsidRPr="004A73E4">
        <w:rPr>
          <w:spacing w:val="-2"/>
          <w:szCs w:val="22"/>
        </w:rPr>
        <w:t xml:space="preserve"> </w:t>
      </w:r>
      <w:r w:rsidR="00DE452F" w:rsidRPr="004A73E4">
        <w:rPr>
          <w:color w:val="000000"/>
          <w:spacing w:val="-2"/>
          <w:szCs w:val="22"/>
        </w:rPr>
        <w:t>představenstva</w:t>
      </w:r>
    </w:p>
    <w:p w14:paraId="3A930160" w14:textId="69B4555F" w:rsidR="00F27F2E" w:rsidRDefault="00F27F2E" w:rsidP="00206957">
      <w:pPr>
        <w:keepNext/>
        <w:tabs>
          <w:tab w:val="left" w:pos="5103"/>
        </w:tabs>
        <w:suppressAutoHyphens w:val="0"/>
        <w:spacing w:before="0" w:after="360"/>
        <w:rPr>
          <w:spacing w:val="-2"/>
          <w:szCs w:val="22"/>
        </w:rPr>
      </w:pPr>
      <w:r w:rsidRPr="004A73E4">
        <w:rPr>
          <w:spacing w:val="-2"/>
          <w:szCs w:val="22"/>
        </w:rPr>
        <w:t>V </w:t>
      </w:r>
      <w:bookmarkStart w:id="1" w:name="_Hlk25655776"/>
      <w:r w:rsidRPr="004A73E4">
        <w:rPr>
          <w:spacing w:val="-2"/>
          <w:szCs w:val="22"/>
        </w:rPr>
        <w:t xml:space="preserve">Ústí nad Labem </w:t>
      </w:r>
      <w:bookmarkEnd w:id="1"/>
      <w:r w:rsidR="00DE77BA" w:rsidRPr="004A73E4">
        <w:rPr>
          <w:spacing w:val="-2"/>
          <w:szCs w:val="22"/>
        </w:rPr>
        <w:t>dne</w:t>
      </w:r>
    </w:p>
    <w:p w14:paraId="2D5AB391" w14:textId="77777777" w:rsidR="00E46F51" w:rsidRPr="004A73E4" w:rsidRDefault="00E46F51" w:rsidP="00206957">
      <w:pPr>
        <w:keepNext/>
        <w:tabs>
          <w:tab w:val="left" w:pos="5103"/>
        </w:tabs>
        <w:suppressAutoHyphens w:val="0"/>
        <w:spacing w:before="0" w:after="360"/>
        <w:rPr>
          <w:spacing w:val="-2"/>
          <w:szCs w:val="22"/>
        </w:rPr>
      </w:pPr>
    </w:p>
    <w:p w14:paraId="439F2D55" w14:textId="77777777" w:rsidR="00B76D48" w:rsidRPr="004A73E4" w:rsidRDefault="00B76D48" w:rsidP="00206957">
      <w:pPr>
        <w:keepNext/>
        <w:suppressAutoHyphens w:val="0"/>
        <w:spacing w:before="0" w:after="360"/>
        <w:rPr>
          <w:spacing w:val="-2"/>
          <w:szCs w:val="22"/>
        </w:rPr>
      </w:pPr>
    </w:p>
    <w:p w14:paraId="587849B4" w14:textId="2356B93D" w:rsidR="000449C5" w:rsidRPr="00815CD4" w:rsidRDefault="00F27F2E" w:rsidP="00206957">
      <w:pPr>
        <w:keepNext/>
        <w:tabs>
          <w:tab w:val="left" w:pos="5103"/>
        </w:tabs>
        <w:suppressAutoHyphens w:val="0"/>
        <w:spacing w:before="0" w:after="360"/>
        <w:jc w:val="left"/>
        <w:rPr>
          <w:spacing w:val="-2"/>
          <w:szCs w:val="22"/>
        </w:rPr>
      </w:pPr>
      <w:r w:rsidRPr="004A73E4">
        <w:rPr>
          <w:spacing w:val="-2"/>
          <w:szCs w:val="22"/>
        </w:rPr>
        <w:t>________________________</w:t>
      </w:r>
      <w:r w:rsidR="00815CD4">
        <w:rPr>
          <w:spacing w:val="-2"/>
          <w:szCs w:val="22"/>
        </w:rPr>
        <w:br/>
      </w:r>
      <w:r w:rsidRPr="004A73E4">
        <w:rPr>
          <w:b/>
          <w:spacing w:val="-2"/>
          <w:szCs w:val="22"/>
        </w:rPr>
        <w:t>Plnící stanice CNG Předlice s.r.o.</w:t>
      </w:r>
      <w:bookmarkStart w:id="2" w:name="_Hlk25655779"/>
      <w:r w:rsidR="00815CD4">
        <w:rPr>
          <w:b/>
          <w:spacing w:val="-2"/>
          <w:szCs w:val="22"/>
        </w:rPr>
        <w:br/>
      </w:r>
      <w:r w:rsidRPr="004A73E4">
        <w:rPr>
          <w:spacing w:val="-2"/>
          <w:szCs w:val="22"/>
        </w:rPr>
        <w:t>Mgr. Ing. Simona Mohacsi, MBA</w:t>
      </w:r>
      <w:r w:rsidRPr="004A73E4">
        <w:rPr>
          <w:color w:val="000000"/>
          <w:spacing w:val="-2"/>
          <w:szCs w:val="22"/>
        </w:rPr>
        <w:br/>
      </w:r>
      <w:bookmarkEnd w:id="2"/>
      <w:r w:rsidRPr="004A73E4">
        <w:rPr>
          <w:color w:val="000000"/>
          <w:spacing w:val="-2"/>
          <w:szCs w:val="22"/>
        </w:rPr>
        <w:t>jednatelka</w:t>
      </w:r>
    </w:p>
    <w:sectPr w:rsidR="000449C5" w:rsidRPr="00815CD4" w:rsidSect="00B76D48">
      <w:headerReference w:type="default" r:id="rId8"/>
      <w:footerReference w:type="default" r:id="rId9"/>
      <w:pgSz w:w="11906" w:h="16838"/>
      <w:pgMar w:top="964" w:right="1418" w:bottom="964" w:left="1418" w:header="567" w:footer="851" w:gutter="0"/>
      <w:pgNumType w:start="1"/>
      <w:cols w:space="708"/>
      <w:docGrid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E04838" w14:textId="77777777" w:rsidR="007D6BF7" w:rsidRDefault="007D6BF7">
      <w:pPr>
        <w:spacing w:before="0" w:after="0"/>
      </w:pPr>
      <w:r>
        <w:separator/>
      </w:r>
    </w:p>
  </w:endnote>
  <w:endnote w:type="continuationSeparator" w:id="0">
    <w:p w14:paraId="0C2020AA" w14:textId="77777777" w:rsidR="007D6BF7" w:rsidRDefault="007D6BF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pitch w:val="variable"/>
    <w:sig w:usb0="0000A003" w:usb1="00000000" w:usb2="00000000" w:usb3="00000000" w:csb0="00000001" w:csb1="00000000"/>
  </w:font>
  <w:font w:name="Corpo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70EC74" w14:textId="77777777" w:rsidR="00DE452F" w:rsidRPr="00C96030" w:rsidRDefault="00DE452F">
    <w:pPr>
      <w:pStyle w:val="Zpat"/>
      <w:jc w:val="center"/>
      <w:rPr>
        <w:szCs w:val="22"/>
      </w:rPr>
    </w:pPr>
    <w:r w:rsidRPr="00C96030">
      <w:rPr>
        <w:szCs w:val="22"/>
      </w:rPr>
      <w:t xml:space="preserve">- </w:t>
    </w:r>
    <w:r w:rsidRPr="00C96030">
      <w:rPr>
        <w:szCs w:val="22"/>
      </w:rPr>
      <w:fldChar w:fldCharType="begin"/>
    </w:r>
    <w:r w:rsidRPr="00C96030">
      <w:rPr>
        <w:szCs w:val="22"/>
      </w:rPr>
      <w:instrText xml:space="preserve"> PAGE   \* MERGEFORMAT </w:instrText>
    </w:r>
    <w:r w:rsidRPr="00C96030">
      <w:rPr>
        <w:szCs w:val="22"/>
      </w:rPr>
      <w:fldChar w:fldCharType="separate"/>
    </w:r>
    <w:r w:rsidR="00052388">
      <w:rPr>
        <w:noProof/>
        <w:szCs w:val="22"/>
      </w:rPr>
      <w:t>2</w:t>
    </w:r>
    <w:r w:rsidRPr="00C96030">
      <w:rPr>
        <w:szCs w:val="22"/>
      </w:rPr>
      <w:fldChar w:fldCharType="end"/>
    </w:r>
    <w:r w:rsidRPr="00C96030">
      <w:rPr>
        <w:szCs w:val="22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8AF0BD" w14:textId="77777777" w:rsidR="007D6BF7" w:rsidRDefault="007D6BF7">
      <w:pPr>
        <w:spacing w:before="0" w:after="0"/>
      </w:pPr>
      <w:r>
        <w:separator/>
      </w:r>
    </w:p>
  </w:footnote>
  <w:footnote w:type="continuationSeparator" w:id="0">
    <w:p w14:paraId="2FCC6D35" w14:textId="77777777" w:rsidR="007D6BF7" w:rsidRDefault="007D6BF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8E2CA9" w14:textId="77777777" w:rsidR="00DE452F" w:rsidRDefault="00DE452F">
    <w:pPr>
      <w:pStyle w:val="Zhlav"/>
      <w:jc w:val="center"/>
      <w:rPr>
        <w:b/>
        <w:szCs w:val="22"/>
        <w:u w:val="single"/>
      </w:rPr>
    </w:pPr>
    <w:r>
      <w:rPr>
        <w:i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1287" w:hanging="360"/>
      </w:pPr>
      <w:rPr>
        <w:rFonts w:ascii="Symbol" w:hAnsi="Symbol" w:cs="Symbol"/>
      </w:rPr>
    </w:lvl>
  </w:abstractNum>
  <w:abstractNum w:abstractNumId="2" w15:restartNumberingAfterBreak="0">
    <w:nsid w:val="00000003"/>
    <w:multiLevelType w:val="singleLevel"/>
    <w:tmpl w:val="00000003"/>
    <w:name w:val="WW8Num7"/>
    <w:lvl w:ilvl="0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cs="Symbol"/>
      </w:rPr>
    </w:lvl>
  </w:abstractNum>
  <w:abstractNum w:abstractNumId="3" w15:restartNumberingAfterBreak="0">
    <w:nsid w:val="00000004"/>
    <w:multiLevelType w:val="multilevel"/>
    <w:tmpl w:val="587E5582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67" w:hanging="567"/>
      </w:pPr>
      <w:rPr>
        <w:rFonts w:hint="default"/>
        <w:strike w:val="0"/>
        <w:dstrike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4" w15:restartNumberingAfterBreak="0">
    <w:nsid w:val="00000005"/>
    <w:multiLevelType w:val="multilevel"/>
    <w:tmpl w:val="00000005"/>
    <w:name w:val="WW8Num15"/>
    <w:lvl w:ilvl="0">
      <w:start w:val="1"/>
      <w:numFmt w:val="bullet"/>
      <w:lvlText w:val=""/>
      <w:lvlJc w:val="left"/>
      <w:pPr>
        <w:tabs>
          <w:tab w:val="num" w:pos="0"/>
        </w:tabs>
        <w:ind w:left="723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3" w:hanging="360"/>
      </w:pPr>
      <w:rPr>
        <w:rFonts w:ascii="Courier New" w:hAnsi="Courier New" w:cs="Courier New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2163" w:hanging="360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3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3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3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3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3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3" w:hanging="360"/>
      </w:pPr>
      <w:rPr>
        <w:rFonts w:ascii="Wingdings" w:hAnsi="Wingdings" w:cs="Wingdings"/>
      </w:rPr>
    </w:lvl>
  </w:abstractNum>
  <w:abstractNum w:abstractNumId="5" w15:restartNumberingAfterBreak="0">
    <w:nsid w:val="00000006"/>
    <w:multiLevelType w:val="singleLevel"/>
    <w:tmpl w:val="00000006"/>
    <w:name w:val="WW8Num24"/>
    <w:lvl w:ilvl="0">
      <w:start w:val="1"/>
      <w:numFmt w:val="lowerLetter"/>
      <w:lvlText w:val="%1)"/>
      <w:lvlJc w:val="left"/>
      <w:pPr>
        <w:tabs>
          <w:tab w:val="num" w:pos="0"/>
        </w:tabs>
        <w:ind w:left="2342" w:hanging="360"/>
      </w:pPr>
    </w:lvl>
  </w:abstractNum>
  <w:abstractNum w:abstractNumId="6" w15:restartNumberingAfterBreak="0">
    <w:nsid w:val="00000007"/>
    <w:multiLevelType w:val="singleLevel"/>
    <w:tmpl w:val="00000007"/>
    <w:name w:val="WW8Num29"/>
    <w:lvl w:ilvl="0">
      <w:start w:val="1"/>
      <w:numFmt w:val="bullet"/>
      <w:lvlText w:val=""/>
      <w:lvlJc w:val="left"/>
      <w:pPr>
        <w:tabs>
          <w:tab w:val="num" w:pos="0"/>
        </w:tabs>
        <w:ind w:left="1287" w:hanging="360"/>
      </w:pPr>
      <w:rPr>
        <w:rFonts w:ascii="Symbol" w:hAnsi="Symbol" w:cs="Symbol"/>
      </w:rPr>
    </w:lvl>
  </w:abstractNum>
  <w:abstractNum w:abstractNumId="7" w15:restartNumberingAfterBreak="0">
    <w:nsid w:val="00000008"/>
    <w:multiLevelType w:val="singleLevel"/>
    <w:tmpl w:val="00000008"/>
    <w:name w:val="WW8Num31"/>
    <w:lvl w:ilvl="0">
      <w:start w:val="1"/>
      <w:numFmt w:val="lowerLetter"/>
      <w:lvlText w:val="%1)"/>
      <w:lvlJc w:val="left"/>
      <w:pPr>
        <w:tabs>
          <w:tab w:val="num" w:pos="0"/>
        </w:tabs>
        <w:ind w:left="1491" w:hanging="360"/>
      </w:pPr>
    </w:lvl>
  </w:abstractNum>
  <w:abstractNum w:abstractNumId="8" w15:restartNumberingAfterBreak="0">
    <w:nsid w:val="00000009"/>
    <w:multiLevelType w:val="singleLevel"/>
    <w:tmpl w:val="00000009"/>
    <w:name w:val="WW8Num39"/>
    <w:lvl w:ilvl="0">
      <w:start w:val="1"/>
      <w:numFmt w:val="bullet"/>
      <w:lvlText w:val=""/>
      <w:lvlJc w:val="left"/>
      <w:pPr>
        <w:tabs>
          <w:tab w:val="num" w:pos="0"/>
        </w:tabs>
        <w:ind w:left="1068" w:hanging="360"/>
      </w:pPr>
      <w:rPr>
        <w:rFonts w:ascii="Symbol" w:hAnsi="Symbol" w:cs="Symbol"/>
      </w:rPr>
    </w:lvl>
  </w:abstractNum>
  <w:abstractNum w:abstractNumId="9" w15:restartNumberingAfterBreak="0">
    <w:nsid w:val="0000000A"/>
    <w:multiLevelType w:val="singleLevel"/>
    <w:tmpl w:val="0000000A"/>
    <w:name w:val="WW8Num41"/>
    <w:lvl w:ilvl="0">
      <w:start w:val="1"/>
      <w:numFmt w:val="bullet"/>
      <w:lvlText w:val=""/>
      <w:lvlJc w:val="left"/>
      <w:pPr>
        <w:tabs>
          <w:tab w:val="num" w:pos="0"/>
        </w:tabs>
        <w:ind w:left="927" w:hanging="360"/>
      </w:pPr>
      <w:rPr>
        <w:rFonts w:ascii="Symbol" w:hAnsi="Symbol" w:cs="Symbol"/>
      </w:rPr>
    </w:lvl>
  </w:abstractNum>
  <w:abstractNum w:abstractNumId="10" w15:restartNumberingAfterBreak="0">
    <w:nsid w:val="00B55060"/>
    <w:multiLevelType w:val="hybridMultilevel"/>
    <w:tmpl w:val="76AC2732"/>
    <w:lvl w:ilvl="0" w:tplc="10CCC59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EAE4F328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0C207D"/>
    <w:multiLevelType w:val="hybridMultilevel"/>
    <w:tmpl w:val="584CAD4E"/>
    <w:lvl w:ilvl="0" w:tplc="220EDE50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147C1881"/>
    <w:multiLevelType w:val="hybridMultilevel"/>
    <w:tmpl w:val="784C8258"/>
    <w:lvl w:ilvl="0" w:tplc="10CCC59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54539F"/>
    <w:multiLevelType w:val="hybridMultilevel"/>
    <w:tmpl w:val="01E64058"/>
    <w:lvl w:ilvl="0" w:tplc="7032C884">
      <w:start w:val="267"/>
      <w:numFmt w:val="bullet"/>
      <w:lvlText w:val="-"/>
      <w:lvlJc w:val="left"/>
      <w:pPr>
        <w:ind w:left="927" w:hanging="360"/>
      </w:pPr>
      <w:rPr>
        <w:rFonts w:ascii="Franklin Gothic Book" w:eastAsia="Times New Roman" w:hAnsi="Franklin Gothic Book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3EBE51FA"/>
    <w:multiLevelType w:val="hybridMultilevel"/>
    <w:tmpl w:val="39CA63BC"/>
    <w:lvl w:ilvl="0" w:tplc="EAE4F32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BD2DBB"/>
    <w:multiLevelType w:val="hybridMultilevel"/>
    <w:tmpl w:val="142E96A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CC34A8"/>
    <w:multiLevelType w:val="hybridMultilevel"/>
    <w:tmpl w:val="224AF836"/>
    <w:lvl w:ilvl="0" w:tplc="59301348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5E1F14DC"/>
    <w:multiLevelType w:val="hybridMultilevel"/>
    <w:tmpl w:val="4FE45900"/>
    <w:lvl w:ilvl="0" w:tplc="C95EA736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795756EC"/>
    <w:multiLevelType w:val="multilevel"/>
    <w:tmpl w:val="E392D6DE"/>
    <w:lvl w:ilvl="0">
      <w:start w:val="1"/>
      <w:numFmt w:val="bullet"/>
      <w:lvlText w:val=""/>
      <w:lvlJc w:val="left"/>
      <w:pPr>
        <w:tabs>
          <w:tab w:val="num" w:pos="567"/>
        </w:tabs>
        <w:ind w:left="1134" w:hanging="567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1134" w:hanging="567"/>
      </w:p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1647" w:hanging="720"/>
      </w:pPr>
    </w:lvl>
    <w:lvl w:ilvl="3">
      <w:start w:val="1"/>
      <w:numFmt w:val="decimal"/>
      <w:lvlText w:val="%1.%2.%3.%4."/>
      <w:lvlJc w:val="left"/>
      <w:pPr>
        <w:tabs>
          <w:tab w:val="num" w:pos="567"/>
        </w:tabs>
        <w:ind w:left="1647" w:hanging="720"/>
      </w:pPr>
    </w:lvl>
    <w:lvl w:ilvl="4">
      <w:start w:val="1"/>
      <w:numFmt w:val="decimal"/>
      <w:lvlText w:val="%1.%2.%3.%4.%5."/>
      <w:lvlJc w:val="left"/>
      <w:pPr>
        <w:tabs>
          <w:tab w:val="num" w:pos="567"/>
        </w:tabs>
        <w:ind w:left="2007" w:hanging="1080"/>
      </w:pPr>
    </w:lvl>
    <w:lvl w:ilvl="5">
      <w:start w:val="1"/>
      <w:numFmt w:val="decimal"/>
      <w:lvlText w:val="%1.%2.%3.%4.%5.%6."/>
      <w:lvlJc w:val="left"/>
      <w:pPr>
        <w:tabs>
          <w:tab w:val="num" w:pos="567"/>
        </w:tabs>
        <w:ind w:left="2007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7"/>
        </w:tabs>
        <w:ind w:left="2367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67"/>
        </w:tabs>
        <w:ind w:left="236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67"/>
        </w:tabs>
        <w:ind w:left="2727" w:hanging="1800"/>
      </w:pPr>
    </w:lvl>
  </w:abstractNum>
  <w:num w:numId="1" w16cid:durableId="2082868894">
    <w:abstractNumId w:val="0"/>
  </w:num>
  <w:num w:numId="2" w16cid:durableId="1999461601">
    <w:abstractNumId w:val="1"/>
  </w:num>
  <w:num w:numId="3" w16cid:durableId="98187448">
    <w:abstractNumId w:val="2"/>
  </w:num>
  <w:num w:numId="4" w16cid:durableId="1103843088">
    <w:abstractNumId w:val="3"/>
  </w:num>
  <w:num w:numId="5" w16cid:durableId="2081712829">
    <w:abstractNumId w:val="4"/>
  </w:num>
  <w:num w:numId="6" w16cid:durableId="811142507">
    <w:abstractNumId w:val="5"/>
  </w:num>
  <w:num w:numId="7" w16cid:durableId="150173479">
    <w:abstractNumId w:val="6"/>
  </w:num>
  <w:num w:numId="8" w16cid:durableId="768424515">
    <w:abstractNumId w:val="7"/>
  </w:num>
  <w:num w:numId="9" w16cid:durableId="1625041223">
    <w:abstractNumId w:val="8"/>
  </w:num>
  <w:num w:numId="10" w16cid:durableId="727191083">
    <w:abstractNumId w:val="9"/>
  </w:num>
  <w:num w:numId="11" w16cid:durableId="501898815">
    <w:abstractNumId w:val="18"/>
  </w:num>
  <w:num w:numId="12" w16cid:durableId="243301487">
    <w:abstractNumId w:val="3"/>
    <w:lvlOverride w:ilvl="0">
      <w:lvl w:ilvl="0">
        <w:start w:val="1"/>
        <w:numFmt w:val="decimal"/>
        <w:lvlText w:val="%1."/>
        <w:lvlJc w:val="left"/>
        <w:pPr>
          <w:tabs>
            <w:tab w:val="num" w:pos="0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0"/>
          </w:tabs>
          <w:ind w:left="567" w:hanging="567"/>
        </w:pPr>
        <w:rPr>
          <w:rFonts w:hint="default"/>
          <w:strike w:val="0"/>
          <w:dstrike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0"/>
          </w:tabs>
          <w:ind w:left="108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0"/>
          </w:tabs>
          <w:ind w:left="108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0"/>
          </w:tabs>
          <w:ind w:left="144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0"/>
          </w:tabs>
          <w:ind w:left="144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0"/>
          </w:tabs>
          <w:ind w:left="18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0"/>
          </w:tabs>
          <w:ind w:left="180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0"/>
          </w:tabs>
          <w:ind w:left="2160" w:hanging="1800"/>
        </w:pPr>
        <w:rPr>
          <w:rFonts w:hint="default"/>
        </w:rPr>
      </w:lvl>
    </w:lvlOverride>
  </w:num>
  <w:num w:numId="13" w16cid:durableId="42337456">
    <w:abstractNumId w:val="15"/>
  </w:num>
  <w:num w:numId="14" w16cid:durableId="436874491">
    <w:abstractNumId w:val="12"/>
  </w:num>
  <w:num w:numId="15" w16cid:durableId="570311027">
    <w:abstractNumId w:val="10"/>
  </w:num>
  <w:num w:numId="16" w16cid:durableId="887494079">
    <w:abstractNumId w:val="14"/>
  </w:num>
  <w:num w:numId="17" w16cid:durableId="1233547175">
    <w:abstractNumId w:val="13"/>
  </w:num>
  <w:num w:numId="18" w16cid:durableId="528957069">
    <w:abstractNumId w:val="17"/>
  </w:num>
  <w:num w:numId="19" w16cid:durableId="1583366858">
    <w:abstractNumId w:val="11"/>
  </w:num>
  <w:num w:numId="20" w16cid:durableId="18396900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425"/>
  <w:defaultTableStyle w:val="Normln"/>
  <w:drawingGridHorizontalSpacing w:val="125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ISOD_ADMIN_NAME" w:val="Není k dispozici"/>
    <w:docVar w:name="EISOD_ATTACHMENTS" w:val=" "/>
    <w:docVar w:name="EISOD_ATTACHMENTS_COUNT" w:val="1"/>
    <w:docVar w:name="EISOD_CISLO_KARTY" w:val="9464"/>
    <w:docVar w:name="EISOD_DOC_GENERIC_10" w:val="Není k dispozici"/>
    <w:docVar w:name="EISOD_DOC_GENERIC_11" w:val="Není k dispozici"/>
    <w:docVar w:name="EISOD_DOC_GENERIC_12" w:val="01.08.2025"/>
    <w:docVar w:name="EISOD_DOC_GENERIC_13" w:val="31.12.2028"/>
    <w:docVar w:name="EISOD_DOC_GENERIC_14" w:val="Jednorázová"/>
    <w:docVar w:name="EISOD_DOC_GENERIC_15" w:val="Ne"/>
    <w:docVar w:name="EISOD_DOC_GENERIC_16" w:val="Není k dispozici"/>
    <w:docVar w:name="EISOD_DOC_GENERIC_17" w:val="2 292 000,00"/>
    <w:docVar w:name="EISOD_DOC_GENERIC_20" w:val="1,00"/>
    <w:docVar w:name="EISOD_DOC_GENERIC_27" w:val="Dodatek č. 2 ke Smlouvě o nájmu plnící stanice CNG"/>
    <w:docVar w:name="EISOD_DOC_GENERIC_28" w:val="Není k dispozici"/>
    <w:docVar w:name="EISOD_DOC_GENERIC_29" w:val="Není k dispozici"/>
    <w:docVar w:name="EISOD_DOC_GENERIC_3" w:val="7 275 000,00"/>
    <w:docVar w:name="EISOD_DOC_GENERIC_32" w:val="Ne"/>
    <w:docVar w:name="EISOD_DOC_GENERIC_33" w:val="Elektronicky"/>
    <w:docVar w:name="EISOD_DOC_GENERIC_37" w:val="CZK - koruna česká"/>
    <w:docVar w:name="EISOD_DOC_GENERIC_40" w:val="Plnící stanice CNG Předlice s.r.o."/>
    <w:docVar w:name="EISOD_DOC_GENERIC_41" w:val="Simona Mohacsi, Jakub Kolář"/>
    <w:docVar w:name="EISOD_DOC_GENERIC_42" w:val="Není k dispozici"/>
    <w:docVar w:name="EISOD_DOC_GENERIC_51" w:val="tango@centrum.cz"/>
    <w:docVar w:name="EISOD_DOC_GENERIC_53" w:val="Ne"/>
    <w:docVar w:name="EISOD_DOC_GENERIC_54" w:val="Není k dispozici"/>
    <w:docVar w:name="EISOD_DOC_GENERIC_55" w:val="Ano"/>
    <w:docVar w:name="EISOD_DOC_GENERIC_64" w:val="Ano"/>
    <w:docVar w:name="EISOD_DOC_GENERIC_9" w:val="Není k dispozici"/>
    <w:docVar w:name="EISOD_DOC_KLASIFIKACE" w:val="Není k dispozici"/>
    <w:docVar w:name="EISOD_DOC_KLICOVA_SLOVA" w:val="Není k dispozici"/>
    <w:docVar w:name="EISOD_DOC_KONECNA_PLATNOST" w:val="Není k dispozici"/>
    <w:docVar w:name="EISOD_DOC_MARK" w:val="Není k dispozici"/>
    <w:docVar w:name="EISOD_DOC_NAME" w:val="Dodatek číslo 2 ke Smlouvě o nájmu PSCNGP.docx"/>
    <w:docVar w:name="EISOD_DOC_NAME_BEZ_PRIPONY" w:val="Dodatek číslo 2 ke Smlouvě o nájmu PSCNGP"/>
    <w:docVar w:name="EISOD_DOC_OFZMPROTOKOL" w:val="Není k dispozici"/>
    <w:docVar w:name="EISOD_DOC_OZNACENI" w:val="Není k dispozici"/>
    <w:docVar w:name="EISOD_DOC_POPIS" w:val="Dodatek číslo 2 ke Smlouvě o nájmu PSCNGP"/>
    <w:docVar w:name="EISOD_DOC_POZNAMKA" w:val="Za DPMUL podepisují 2 osoby - R. Pospíšil a Ing. I. Babík"/>
    <w:docVar w:name="EISOD_DOC_PROBEHLASCHVDLEKOL1" w:val="Veronika Matušová"/>
    <w:docVar w:name="EISOD_DOC_PROBEHLASCHVDLEKOL2" w:val="Simona Mohacsi"/>
    <w:docVar w:name="EISOD_DOC_PROBEHLASCHVDLEKOL3" w:val="---"/>
    <w:docVar w:name="EISOD_DOC_PROBEHLASCHVDLEKOL4" w:val="---"/>
    <w:docVar w:name="EISOD_DOC_PROBEHLASCHVDLEKOL5" w:val="---"/>
    <w:docVar w:name="EISOD_DOC_PROBEHLASCHVDLEKOLADatum1" w:val="Veronika Matušová (30.07.2025)"/>
    <w:docVar w:name="EISOD_DOC_PROBEHLASCHVDLEKOLADatum2" w:val="Simona Mohacsi (30.07.2025)"/>
    <w:docVar w:name="EISOD_DOC_PROBEHLASCHVDLEKOLADatum3" w:val="---"/>
    <w:docVar w:name="EISOD_DOC_PROBEHLASCHVDLEKOLADatum4" w:val="---"/>
    <w:docVar w:name="EISOD_DOC_PROBEHLASCHVDLEKOLADatum5" w:val="---"/>
    <w:docVar w:name="EISOD_DOC_SCHVALOVATELEDLEKOL1" w:val="Veronika Matušová"/>
    <w:docVar w:name="EISOD_DOC_SCHVALOVATELEDLEKOL2" w:val="Simona Mohacsi"/>
    <w:docVar w:name="EISOD_DOC_SCHVALOVATELEDLEKOL3" w:val="Jana Dvořáková, Igor Babík"/>
    <w:docVar w:name="EISOD_DOC_SCHVALOVATELEDLEKOL4" w:val="Petra Budínová, Jana Dvořáková, Martina Chvojková"/>
    <w:docVar w:name="EISOD_DOC_SCHVALOVATELEDLEKOL5" w:val="Petra Budínová, Jana Dvořáková, Martina Chvojková"/>
    <w:docVar w:name="EISOD_DOC_SOUVISEJICI_DOKUMENTY" w:val="Není k dispozici"/>
    <w:docVar w:name="EISOD_DOC_TYP" w:val="Smlouva"/>
    <w:docVar w:name="EISOD_DOC_VLASTNIK" w:val="Tomáš Pavel"/>
    <w:docVar w:name="EISOD_DOCUMENT_STATE" w:val="Čeká na schválení"/>
    <w:docVar w:name="EISOD_LANGUAGE_MUTATIONS" w:val="Není k dispozici"/>
    <w:docVar w:name="EISOD_LAST_REVISION_DATE" w:val="Není k dispozici"/>
    <w:docVar w:name="EISOD_NADRIZENY_DOKUMENT" w:val="DPUL-PS CNG-Smlouva o nájmu"/>
    <w:docVar w:name="EISOD_NEW_LAST_REVISION_DATE" w:val="Není k dispozici"/>
    <w:docVar w:name="EISOD_PODRIZENE_DOKUMENTY" w:val="Není k dispozici"/>
    <w:docVar w:name="EISOD_REVISION_NUMBER" w:val="1.0"/>
    <w:docVar w:name="EISOD_SCHVALOVATEL_NAME" w:val="Veronika Matušová, Simona Mohacsi"/>
    <w:docVar w:name="EISOD_SKARTACNI_ZNAK_A_LHUTA" w:val="S/10"/>
    <w:docVar w:name="EISOD_ZPRACOVATEL_NAME" w:val="Tomáš Pavel"/>
  </w:docVars>
  <w:rsids>
    <w:rsidRoot w:val="00573F18"/>
    <w:rsid w:val="00002AFA"/>
    <w:rsid w:val="00017B21"/>
    <w:rsid w:val="000219F6"/>
    <w:rsid w:val="00027414"/>
    <w:rsid w:val="00030266"/>
    <w:rsid w:val="00032979"/>
    <w:rsid w:val="0003528C"/>
    <w:rsid w:val="0003690B"/>
    <w:rsid w:val="00043338"/>
    <w:rsid w:val="000449C5"/>
    <w:rsid w:val="0004794A"/>
    <w:rsid w:val="00052388"/>
    <w:rsid w:val="000549FA"/>
    <w:rsid w:val="00066570"/>
    <w:rsid w:val="0007037C"/>
    <w:rsid w:val="00075821"/>
    <w:rsid w:val="000A379A"/>
    <w:rsid w:val="000B01B6"/>
    <w:rsid w:val="000B2974"/>
    <w:rsid w:val="000B5014"/>
    <w:rsid w:val="000D047E"/>
    <w:rsid w:val="000D224F"/>
    <w:rsid w:val="000D5B7A"/>
    <w:rsid w:val="000D691C"/>
    <w:rsid w:val="000E1D09"/>
    <w:rsid w:val="000E390B"/>
    <w:rsid w:val="000F3854"/>
    <w:rsid w:val="00111EB7"/>
    <w:rsid w:val="00112D28"/>
    <w:rsid w:val="001246B6"/>
    <w:rsid w:val="00124869"/>
    <w:rsid w:val="00126047"/>
    <w:rsid w:val="00137D14"/>
    <w:rsid w:val="00144EA8"/>
    <w:rsid w:val="001462E5"/>
    <w:rsid w:val="00152303"/>
    <w:rsid w:val="001747AC"/>
    <w:rsid w:val="00182B4F"/>
    <w:rsid w:val="001A0A20"/>
    <w:rsid w:val="001A1063"/>
    <w:rsid w:val="001B1A2C"/>
    <w:rsid w:val="001B40D1"/>
    <w:rsid w:val="001B4971"/>
    <w:rsid w:val="001B759B"/>
    <w:rsid w:val="001C5F7D"/>
    <w:rsid w:val="001D00F4"/>
    <w:rsid w:val="001E1DEC"/>
    <w:rsid w:val="001E2B55"/>
    <w:rsid w:val="001E3F05"/>
    <w:rsid w:val="001E5078"/>
    <w:rsid w:val="001F2A28"/>
    <w:rsid w:val="001F47EA"/>
    <w:rsid w:val="001F4E9F"/>
    <w:rsid w:val="001F5363"/>
    <w:rsid w:val="00200655"/>
    <w:rsid w:val="00206438"/>
    <w:rsid w:val="00206957"/>
    <w:rsid w:val="0022668B"/>
    <w:rsid w:val="00234994"/>
    <w:rsid w:val="002356AC"/>
    <w:rsid w:val="00240DCE"/>
    <w:rsid w:val="00241FF8"/>
    <w:rsid w:val="00250839"/>
    <w:rsid w:val="002560CD"/>
    <w:rsid w:val="0026585A"/>
    <w:rsid w:val="00285152"/>
    <w:rsid w:val="002855A4"/>
    <w:rsid w:val="002A20B2"/>
    <w:rsid w:val="002B05D6"/>
    <w:rsid w:val="002B0F78"/>
    <w:rsid w:val="002B3CC3"/>
    <w:rsid w:val="002C0403"/>
    <w:rsid w:val="002C4251"/>
    <w:rsid w:val="002D3A5D"/>
    <w:rsid w:val="002D42CD"/>
    <w:rsid w:val="002D7085"/>
    <w:rsid w:val="002E7A88"/>
    <w:rsid w:val="002F2C6E"/>
    <w:rsid w:val="00302C1E"/>
    <w:rsid w:val="00312AFE"/>
    <w:rsid w:val="00315254"/>
    <w:rsid w:val="00317F87"/>
    <w:rsid w:val="0032046C"/>
    <w:rsid w:val="00320AEA"/>
    <w:rsid w:val="003213C3"/>
    <w:rsid w:val="003362F3"/>
    <w:rsid w:val="003378FF"/>
    <w:rsid w:val="0034436B"/>
    <w:rsid w:val="0035306A"/>
    <w:rsid w:val="003678C0"/>
    <w:rsid w:val="00393ED4"/>
    <w:rsid w:val="003A0B49"/>
    <w:rsid w:val="003A2EE6"/>
    <w:rsid w:val="003B0808"/>
    <w:rsid w:val="003B67F1"/>
    <w:rsid w:val="003C4ADA"/>
    <w:rsid w:val="003D0843"/>
    <w:rsid w:val="003D3120"/>
    <w:rsid w:val="003D412C"/>
    <w:rsid w:val="003F1C7C"/>
    <w:rsid w:val="00400141"/>
    <w:rsid w:val="00401F93"/>
    <w:rsid w:val="00411710"/>
    <w:rsid w:val="00413AC2"/>
    <w:rsid w:val="00417A84"/>
    <w:rsid w:val="00424A20"/>
    <w:rsid w:val="004277CC"/>
    <w:rsid w:val="00432735"/>
    <w:rsid w:val="004337D9"/>
    <w:rsid w:val="00435BFD"/>
    <w:rsid w:val="004447B6"/>
    <w:rsid w:val="004764E1"/>
    <w:rsid w:val="004833A6"/>
    <w:rsid w:val="004962B2"/>
    <w:rsid w:val="004A34ED"/>
    <w:rsid w:val="004A73E4"/>
    <w:rsid w:val="004B0828"/>
    <w:rsid w:val="004C05FE"/>
    <w:rsid w:val="004C2D1B"/>
    <w:rsid w:val="004C53D9"/>
    <w:rsid w:val="004C555D"/>
    <w:rsid w:val="004C5F3E"/>
    <w:rsid w:val="004D3A36"/>
    <w:rsid w:val="004D407C"/>
    <w:rsid w:val="004D7445"/>
    <w:rsid w:val="004E2292"/>
    <w:rsid w:val="00501E02"/>
    <w:rsid w:val="00503AD4"/>
    <w:rsid w:val="00512194"/>
    <w:rsid w:val="0052343D"/>
    <w:rsid w:val="00523DCD"/>
    <w:rsid w:val="0053116B"/>
    <w:rsid w:val="00533FAF"/>
    <w:rsid w:val="005347A6"/>
    <w:rsid w:val="00541E8E"/>
    <w:rsid w:val="00544664"/>
    <w:rsid w:val="00546CA2"/>
    <w:rsid w:val="005540E2"/>
    <w:rsid w:val="0055767B"/>
    <w:rsid w:val="00573F18"/>
    <w:rsid w:val="00575D3D"/>
    <w:rsid w:val="0058001D"/>
    <w:rsid w:val="0059202B"/>
    <w:rsid w:val="005971C6"/>
    <w:rsid w:val="005A1A58"/>
    <w:rsid w:val="005B0681"/>
    <w:rsid w:val="005B0F1E"/>
    <w:rsid w:val="005B2829"/>
    <w:rsid w:val="005B3367"/>
    <w:rsid w:val="005B5F3A"/>
    <w:rsid w:val="005B70B5"/>
    <w:rsid w:val="005B7F94"/>
    <w:rsid w:val="005C3F38"/>
    <w:rsid w:val="005C5D3E"/>
    <w:rsid w:val="005E1934"/>
    <w:rsid w:val="005E2EF8"/>
    <w:rsid w:val="005E4ACB"/>
    <w:rsid w:val="00602907"/>
    <w:rsid w:val="00605985"/>
    <w:rsid w:val="00611557"/>
    <w:rsid w:val="00636F8F"/>
    <w:rsid w:val="00643328"/>
    <w:rsid w:val="00646A1E"/>
    <w:rsid w:val="006473A0"/>
    <w:rsid w:val="0066433F"/>
    <w:rsid w:val="006672F1"/>
    <w:rsid w:val="00677050"/>
    <w:rsid w:val="006777CF"/>
    <w:rsid w:val="00684B9D"/>
    <w:rsid w:val="00687C63"/>
    <w:rsid w:val="006914C0"/>
    <w:rsid w:val="006A3CDC"/>
    <w:rsid w:val="006A4D75"/>
    <w:rsid w:val="006D03CA"/>
    <w:rsid w:val="006D13F3"/>
    <w:rsid w:val="006D39DF"/>
    <w:rsid w:val="006E182F"/>
    <w:rsid w:val="006E5DB4"/>
    <w:rsid w:val="006F790C"/>
    <w:rsid w:val="00701AC8"/>
    <w:rsid w:val="00716C25"/>
    <w:rsid w:val="007201B7"/>
    <w:rsid w:val="00721597"/>
    <w:rsid w:val="00721E2C"/>
    <w:rsid w:val="007226DC"/>
    <w:rsid w:val="00734FA1"/>
    <w:rsid w:val="007363E7"/>
    <w:rsid w:val="00740F3E"/>
    <w:rsid w:val="00742F20"/>
    <w:rsid w:val="00745150"/>
    <w:rsid w:val="00756683"/>
    <w:rsid w:val="007567F9"/>
    <w:rsid w:val="00770081"/>
    <w:rsid w:val="007841FA"/>
    <w:rsid w:val="00787EFA"/>
    <w:rsid w:val="00795F6A"/>
    <w:rsid w:val="007A3189"/>
    <w:rsid w:val="007A5572"/>
    <w:rsid w:val="007C73A2"/>
    <w:rsid w:val="007D21D9"/>
    <w:rsid w:val="007D6BF7"/>
    <w:rsid w:val="007D7CA2"/>
    <w:rsid w:val="007E68F3"/>
    <w:rsid w:val="007F0D15"/>
    <w:rsid w:val="007F2610"/>
    <w:rsid w:val="007F56FE"/>
    <w:rsid w:val="00806C8F"/>
    <w:rsid w:val="00814A1F"/>
    <w:rsid w:val="00815CD4"/>
    <w:rsid w:val="00827F68"/>
    <w:rsid w:val="00835154"/>
    <w:rsid w:val="00837113"/>
    <w:rsid w:val="008448FB"/>
    <w:rsid w:val="00854747"/>
    <w:rsid w:val="008609FC"/>
    <w:rsid w:val="008640BA"/>
    <w:rsid w:val="00867AE5"/>
    <w:rsid w:val="008843BC"/>
    <w:rsid w:val="00887A46"/>
    <w:rsid w:val="008905B3"/>
    <w:rsid w:val="00890DF0"/>
    <w:rsid w:val="008923E3"/>
    <w:rsid w:val="00894F5A"/>
    <w:rsid w:val="008C0810"/>
    <w:rsid w:val="008C1DF4"/>
    <w:rsid w:val="008C662B"/>
    <w:rsid w:val="008D49C4"/>
    <w:rsid w:val="008E1E52"/>
    <w:rsid w:val="008E567E"/>
    <w:rsid w:val="008F3DDE"/>
    <w:rsid w:val="00901B56"/>
    <w:rsid w:val="0091398C"/>
    <w:rsid w:val="00914E4E"/>
    <w:rsid w:val="009178F0"/>
    <w:rsid w:val="00917D3E"/>
    <w:rsid w:val="00920061"/>
    <w:rsid w:val="00923A23"/>
    <w:rsid w:val="009279D7"/>
    <w:rsid w:val="00930FA3"/>
    <w:rsid w:val="00931264"/>
    <w:rsid w:val="0093452D"/>
    <w:rsid w:val="00936E4F"/>
    <w:rsid w:val="009423FF"/>
    <w:rsid w:val="00943D15"/>
    <w:rsid w:val="0095210E"/>
    <w:rsid w:val="0096275B"/>
    <w:rsid w:val="009661D0"/>
    <w:rsid w:val="00970BDC"/>
    <w:rsid w:val="00973120"/>
    <w:rsid w:val="0098075E"/>
    <w:rsid w:val="0099354C"/>
    <w:rsid w:val="00994513"/>
    <w:rsid w:val="009A6DBE"/>
    <w:rsid w:val="009B47BB"/>
    <w:rsid w:val="009B4F9A"/>
    <w:rsid w:val="009C40A9"/>
    <w:rsid w:val="009C5DE6"/>
    <w:rsid w:val="009D0AF0"/>
    <w:rsid w:val="009E134C"/>
    <w:rsid w:val="009E2189"/>
    <w:rsid w:val="009E664F"/>
    <w:rsid w:val="009F07FA"/>
    <w:rsid w:val="009F19A4"/>
    <w:rsid w:val="009F3FA5"/>
    <w:rsid w:val="009F623B"/>
    <w:rsid w:val="00A01C28"/>
    <w:rsid w:val="00A03B73"/>
    <w:rsid w:val="00A04F7B"/>
    <w:rsid w:val="00A11815"/>
    <w:rsid w:val="00A15487"/>
    <w:rsid w:val="00A266B4"/>
    <w:rsid w:val="00A32C36"/>
    <w:rsid w:val="00A4154C"/>
    <w:rsid w:val="00A42D02"/>
    <w:rsid w:val="00A50DB5"/>
    <w:rsid w:val="00A52A43"/>
    <w:rsid w:val="00A552EE"/>
    <w:rsid w:val="00A558D6"/>
    <w:rsid w:val="00A60486"/>
    <w:rsid w:val="00A63886"/>
    <w:rsid w:val="00A67C63"/>
    <w:rsid w:val="00A72842"/>
    <w:rsid w:val="00A75207"/>
    <w:rsid w:val="00A84C9E"/>
    <w:rsid w:val="00AA2B4D"/>
    <w:rsid w:val="00AB1056"/>
    <w:rsid w:val="00AB3E92"/>
    <w:rsid w:val="00AE5990"/>
    <w:rsid w:val="00AF08FB"/>
    <w:rsid w:val="00AF3022"/>
    <w:rsid w:val="00B61BC7"/>
    <w:rsid w:val="00B64174"/>
    <w:rsid w:val="00B74236"/>
    <w:rsid w:val="00B75CB2"/>
    <w:rsid w:val="00B76D48"/>
    <w:rsid w:val="00BA5DE6"/>
    <w:rsid w:val="00BB4310"/>
    <w:rsid w:val="00BC7842"/>
    <w:rsid w:val="00BE1C0B"/>
    <w:rsid w:val="00BF5400"/>
    <w:rsid w:val="00C12352"/>
    <w:rsid w:val="00C13083"/>
    <w:rsid w:val="00C14825"/>
    <w:rsid w:val="00C17E4A"/>
    <w:rsid w:val="00C208D8"/>
    <w:rsid w:val="00C3062F"/>
    <w:rsid w:val="00C36A1C"/>
    <w:rsid w:val="00C451B3"/>
    <w:rsid w:val="00C45660"/>
    <w:rsid w:val="00C47E5E"/>
    <w:rsid w:val="00C56BF0"/>
    <w:rsid w:val="00C61B3B"/>
    <w:rsid w:val="00C75D5A"/>
    <w:rsid w:val="00C95B5B"/>
    <w:rsid w:val="00C96030"/>
    <w:rsid w:val="00CB60C9"/>
    <w:rsid w:val="00CC696C"/>
    <w:rsid w:val="00CC72FA"/>
    <w:rsid w:val="00CD355F"/>
    <w:rsid w:val="00CF1D99"/>
    <w:rsid w:val="00CF4150"/>
    <w:rsid w:val="00CF4F92"/>
    <w:rsid w:val="00CF75A8"/>
    <w:rsid w:val="00D01E22"/>
    <w:rsid w:val="00D031BD"/>
    <w:rsid w:val="00D0323A"/>
    <w:rsid w:val="00D050F4"/>
    <w:rsid w:val="00D11E3A"/>
    <w:rsid w:val="00D14298"/>
    <w:rsid w:val="00D14D9A"/>
    <w:rsid w:val="00D15320"/>
    <w:rsid w:val="00D16B1B"/>
    <w:rsid w:val="00D300E7"/>
    <w:rsid w:val="00D32EE3"/>
    <w:rsid w:val="00D42DFA"/>
    <w:rsid w:val="00D45D0F"/>
    <w:rsid w:val="00D47559"/>
    <w:rsid w:val="00D549E3"/>
    <w:rsid w:val="00D665E2"/>
    <w:rsid w:val="00D66D95"/>
    <w:rsid w:val="00D67ACC"/>
    <w:rsid w:val="00D814C1"/>
    <w:rsid w:val="00D90319"/>
    <w:rsid w:val="00DB3C79"/>
    <w:rsid w:val="00DB7003"/>
    <w:rsid w:val="00DC1FA9"/>
    <w:rsid w:val="00DD5EDE"/>
    <w:rsid w:val="00DD678E"/>
    <w:rsid w:val="00DE452F"/>
    <w:rsid w:val="00DE62BF"/>
    <w:rsid w:val="00DE77BA"/>
    <w:rsid w:val="00DF3BA3"/>
    <w:rsid w:val="00E035C0"/>
    <w:rsid w:val="00E04510"/>
    <w:rsid w:val="00E06C23"/>
    <w:rsid w:val="00E10F3F"/>
    <w:rsid w:val="00E178B5"/>
    <w:rsid w:val="00E20782"/>
    <w:rsid w:val="00E24A10"/>
    <w:rsid w:val="00E27402"/>
    <w:rsid w:val="00E34872"/>
    <w:rsid w:val="00E41B7D"/>
    <w:rsid w:val="00E44030"/>
    <w:rsid w:val="00E46F51"/>
    <w:rsid w:val="00E553F9"/>
    <w:rsid w:val="00E613F6"/>
    <w:rsid w:val="00E733A1"/>
    <w:rsid w:val="00E763B0"/>
    <w:rsid w:val="00E7705F"/>
    <w:rsid w:val="00E82E0F"/>
    <w:rsid w:val="00EB0ECA"/>
    <w:rsid w:val="00EB6543"/>
    <w:rsid w:val="00EC0262"/>
    <w:rsid w:val="00EC43DF"/>
    <w:rsid w:val="00ED3212"/>
    <w:rsid w:val="00EE33E3"/>
    <w:rsid w:val="00EE7C3C"/>
    <w:rsid w:val="00EF3817"/>
    <w:rsid w:val="00F02FB3"/>
    <w:rsid w:val="00F0708D"/>
    <w:rsid w:val="00F167AF"/>
    <w:rsid w:val="00F23ED0"/>
    <w:rsid w:val="00F24614"/>
    <w:rsid w:val="00F27F2E"/>
    <w:rsid w:val="00F35940"/>
    <w:rsid w:val="00F416F8"/>
    <w:rsid w:val="00F51572"/>
    <w:rsid w:val="00F52E7A"/>
    <w:rsid w:val="00F545C3"/>
    <w:rsid w:val="00F55C2A"/>
    <w:rsid w:val="00F56A89"/>
    <w:rsid w:val="00F5765C"/>
    <w:rsid w:val="00F807EB"/>
    <w:rsid w:val="00F84A71"/>
    <w:rsid w:val="00F8512F"/>
    <w:rsid w:val="00F955F1"/>
    <w:rsid w:val="00F972B0"/>
    <w:rsid w:val="00FA3679"/>
    <w:rsid w:val="00FA61A5"/>
    <w:rsid w:val="00FB2D68"/>
    <w:rsid w:val="00FB54FA"/>
    <w:rsid w:val="00FB5CB5"/>
    <w:rsid w:val="00FB605E"/>
    <w:rsid w:val="00FC146D"/>
    <w:rsid w:val="00FD2CDD"/>
    <w:rsid w:val="00FD2E88"/>
    <w:rsid w:val="00FF1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71A65C0"/>
  <w15:chartTrackingRefBased/>
  <w15:docId w15:val="{85749857-477D-4186-86D1-CE53718D3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549FA"/>
    <w:pPr>
      <w:suppressAutoHyphens/>
      <w:spacing w:before="120" w:after="120"/>
      <w:jc w:val="both"/>
    </w:pPr>
    <w:rPr>
      <w:rFonts w:ascii="Franklin Gothic Book" w:hAnsi="Franklin Gothic Book"/>
      <w:sz w:val="22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kern w:val="1"/>
      <w:sz w:val="28"/>
      <w:szCs w:val="20"/>
    </w:rPr>
  </w:style>
  <w:style w:type="paragraph" w:styleId="Nadpis2">
    <w:name w:val="heading 2"/>
    <w:basedOn w:val="Normln"/>
    <w:next w:val="Normln"/>
    <w:link w:val="Nadpis2Char"/>
    <w:qFormat/>
    <w:rsid w:val="004E2292"/>
    <w:pPr>
      <w:keepNext/>
      <w:numPr>
        <w:ilvl w:val="1"/>
        <w:numId w:val="1"/>
      </w:numPr>
      <w:spacing w:before="240" w:after="60"/>
      <w:outlineLvl w:val="1"/>
    </w:pPr>
    <w:rPr>
      <w:b/>
      <w:smallCaps/>
      <w:szCs w:val="20"/>
      <w:u w:val="single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rFonts w:ascii="Arial" w:hAnsi="Arial" w:cs="Arial"/>
      <w:b/>
      <w:bCs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tabs>
        <w:tab w:val="left" w:pos="5670"/>
      </w:tabs>
      <w:spacing w:line="360" w:lineRule="auto"/>
      <w:outlineLvl w:val="3"/>
    </w:pPr>
    <w:rPr>
      <w:b/>
      <w:szCs w:val="20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overflowPunct w:val="0"/>
      <w:autoSpaceDE w:val="0"/>
      <w:spacing w:before="240" w:after="60"/>
      <w:textAlignment w:val="baseline"/>
      <w:outlineLvl w:val="6"/>
    </w:pPr>
    <w:rPr>
      <w:sz w:val="24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1">
    <w:name w:val="WW8Num1z1"/>
    <w:rPr>
      <w:rFonts w:ascii="Symbol" w:eastAsia="Times New Roman" w:hAnsi="Symbol" w:cs="Arial"/>
    </w:rPr>
  </w:style>
  <w:style w:type="character" w:customStyle="1" w:styleId="WW8Num3z0">
    <w:name w:val="WW8Num3z0"/>
    <w:rPr>
      <w:rFonts w:ascii="Times New Roman" w:hAnsi="Times New Roman" w:cs="Times New Roman"/>
      <w:sz w:val="22"/>
      <w:szCs w:val="22"/>
    </w:rPr>
  </w:style>
  <w:style w:type="character" w:customStyle="1" w:styleId="WW8Num3z1">
    <w:name w:val="WW8Num3z1"/>
    <w:rPr>
      <w:rFonts w:ascii="Times New Roman" w:hAnsi="Times New Roman" w:cs="Times New Roman"/>
      <w:b w:val="0"/>
      <w:i w:val="0"/>
      <w:caps w:val="0"/>
      <w:smallCaps w:val="0"/>
      <w:strike w:val="0"/>
      <w:dstrike w:val="0"/>
      <w:vanish w:val="0"/>
      <w:color w:val="auto"/>
      <w:position w:val="0"/>
      <w:sz w:val="22"/>
      <w:szCs w:val="22"/>
      <w:vertAlign w:val="baseline"/>
      <w:lang w:val="cs-CZ"/>
    </w:rPr>
  </w:style>
  <w:style w:type="character" w:customStyle="1" w:styleId="WW8Num3z2">
    <w:name w:val="WW8Num3z2"/>
    <w:rPr>
      <w:sz w:val="22"/>
      <w:szCs w:val="22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14z0">
    <w:name w:val="WW8Num14z0"/>
    <w:rPr>
      <w:rFonts w:ascii="Symbol" w:hAnsi="Symbol" w:cs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5">
    <w:name w:val="WW8Num15z5"/>
    <w:rPr>
      <w:rFonts w:ascii="Wingdings" w:hAnsi="Wingdings" w:cs="Wingdings"/>
    </w:rPr>
  </w:style>
  <w:style w:type="character" w:customStyle="1" w:styleId="WW8Num18z0">
    <w:name w:val="WW8Num18z0"/>
    <w:rPr>
      <w:rFonts w:ascii="Times New Roman" w:hAnsi="Times New Roman" w:cs="Times New Roman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  <w:rPr>
      <w:rFonts w:ascii="Symbol" w:hAnsi="Symbol" w:cs="Symbol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20z0">
    <w:name w:val="WW8Num20z0"/>
    <w:rPr>
      <w:rFonts w:ascii="Symbol" w:hAnsi="Symbol" w:cs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5z0">
    <w:name w:val="WW8Num25z0"/>
    <w:rPr>
      <w:rFonts w:ascii="Wingdings" w:hAnsi="Wingdings" w:cs="Wingdings"/>
    </w:rPr>
  </w:style>
  <w:style w:type="character" w:customStyle="1" w:styleId="WW8Num25z1">
    <w:name w:val="WW8Num25z1"/>
    <w:rPr>
      <w:rFonts w:ascii="Courier New" w:hAnsi="Courier New" w:cs="Times New Roman"/>
    </w:rPr>
  </w:style>
  <w:style w:type="character" w:customStyle="1" w:styleId="WW8Num25z3">
    <w:name w:val="WW8Num25z3"/>
    <w:rPr>
      <w:rFonts w:ascii="Symbol" w:hAnsi="Symbol" w:cs="Symbol"/>
    </w:rPr>
  </w:style>
  <w:style w:type="character" w:customStyle="1" w:styleId="WW8Num29z0">
    <w:name w:val="WW8Num29z0"/>
    <w:rPr>
      <w:rFonts w:ascii="Symbol" w:hAnsi="Symbol" w:cs="Symbol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35z0">
    <w:name w:val="WW8Num35z0"/>
    <w:rPr>
      <w:rFonts w:ascii="Symbol" w:hAnsi="Symbol" w:cs="Symbol"/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9z0">
    <w:name w:val="WW8Num39z0"/>
    <w:rPr>
      <w:rFonts w:ascii="Symbol" w:hAnsi="Symbol" w:cs="Symbol"/>
    </w:rPr>
  </w:style>
  <w:style w:type="character" w:customStyle="1" w:styleId="WW8Num39z1">
    <w:name w:val="WW8Num39z1"/>
    <w:rPr>
      <w:rFonts w:ascii="Courier New" w:hAnsi="Courier New" w:cs="Courier New"/>
    </w:rPr>
  </w:style>
  <w:style w:type="character" w:customStyle="1" w:styleId="WW8Num39z2">
    <w:name w:val="WW8Num39z2"/>
    <w:rPr>
      <w:rFonts w:ascii="Wingdings" w:hAnsi="Wingdings" w:cs="Wingdings"/>
    </w:rPr>
  </w:style>
  <w:style w:type="character" w:customStyle="1" w:styleId="WW8Num40z0">
    <w:name w:val="WW8Num40z0"/>
    <w:rPr>
      <w:rFonts w:ascii="Wingdings" w:hAnsi="Wingdings" w:cs="Wingdings"/>
    </w:rPr>
  </w:style>
  <w:style w:type="character" w:customStyle="1" w:styleId="WW8Num40z1">
    <w:name w:val="WW8Num40z1"/>
    <w:rPr>
      <w:rFonts w:ascii="Courier New" w:hAnsi="Courier New" w:cs="Courier New"/>
    </w:rPr>
  </w:style>
  <w:style w:type="character" w:customStyle="1" w:styleId="WW8Num40z3">
    <w:name w:val="WW8Num40z3"/>
    <w:rPr>
      <w:rFonts w:ascii="Symbol" w:hAnsi="Symbol" w:cs="Symbol"/>
    </w:rPr>
  </w:style>
  <w:style w:type="character" w:customStyle="1" w:styleId="WW8Num41z0">
    <w:name w:val="WW8Num41z0"/>
    <w:rPr>
      <w:rFonts w:ascii="Symbol" w:hAnsi="Symbol" w:cs="Symbol"/>
    </w:rPr>
  </w:style>
  <w:style w:type="character" w:customStyle="1" w:styleId="WW8Num41z1">
    <w:name w:val="WW8Num41z1"/>
    <w:rPr>
      <w:rFonts w:ascii="Courier New" w:hAnsi="Courier New" w:cs="Courier New"/>
    </w:rPr>
  </w:style>
  <w:style w:type="character" w:customStyle="1" w:styleId="WW8Num41z2">
    <w:name w:val="WW8Num41z2"/>
    <w:rPr>
      <w:rFonts w:ascii="Times New Roman" w:eastAsia="Times New Roman" w:hAnsi="Times New Roman" w:cs="Times New Roman"/>
    </w:rPr>
  </w:style>
  <w:style w:type="character" w:customStyle="1" w:styleId="WW8Num41z5">
    <w:name w:val="WW8Num41z5"/>
    <w:rPr>
      <w:rFonts w:ascii="Wingdings" w:hAnsi="Wingdings" w:cs="Wingdings"/>
    </w:rPr>
  </w:style>
  <w:style w:type="character" w:customStyle="1" w:styleId="Standardnpsmoodstavce1">
    <w:name w:val="Standardní písmo odstavce1"/>
  </w:style>
  <w:style w:type="character" w:customStyle="1" w:styleId="ProsttextChar">
    <w:name w:val="Prostý text Char"/>
    <w:rPr>
      <w:rFonts w:ascii="Courier New" w:hAnsi="Courier New" w:cs="Courier New"/>
    </w:rPr>
  </w:style>
  <w:style w:type="character" w:customStyle="1" w:styleId="Zkladntext3Char">
    <w:name w:val="Základní text 3 Char"/>
    <w:rPr>
      <w:sz w:val="16"/>
      <w:szCs w:val="16"/>
    </w:rPr>
  </w:style>
  <w:style w:type="character" w:customStyle="1" w:styleId="Nadpis7Char">
    <w:name w:val="Nadpis 7 Char"/>
    <w:rPr>
      <w:sz w:val="24"/>
      <w:szCs w:val="24"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styleId="Hypertextovodkaz">
    <w:name w:val="Hyperlink"/>
    <w:rPr>
      <w:color w:val="0000FF"/>
      <w:u w:val="single"/>
    </w:rPr>
  </w:style>
  <w:style w:type="character" w:customStyle="1" w:styleId="ZkladntextChar">
    <w:name w:val="Základní text Char"/>
    <w:rPr>
      <w:sz w:val="24"/>
    </w:rPr>
  </w:style>
  <w:style w:type="character" w:customStyle="1" w:styleId="OdstavecChar">
    <w:name w:val="Odstavec Char"/>
    <w:rPr>
      <w:lang w:val="x-none"/>
    </w:rPr>
  </w:style>
  <w:style w:type="character" w:customStyle="1" w:styleId="FormtovanvHTMLChar">
    <w:name w:val="Formátovaný v HTML Char"/>
    <w:rPr>
      <w:rFonts w:ascii="Courier New" w:hAnsi="Courier New" w:cs="Courier New"/>
    </w:rPr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TextkomenteChar">
    <w:name w:val="Text komentáře Char"/>
    <w:basedOn w:val="Standardnpsmoodstavce1"/>
    <w:link w:val="Textkomente"/>
    <w:uiPriority w:val="99"/>
  </w:style>
  <w:style w:type="character" w:customStyle="1" w:styleId="PedmtkomenteChar">
    <w:name w:val="Předmět komentáře Char"/>
    <w:rPr>
      <w:b/>
      <w:bCs/>
    </w:rPr>
  </w:style>
  <w:style w:type="character" w:styleId="Siln">
    <w:name w:val="Strong"/>
    <w:qFormat/>
    <w:rPr>
      <w:b/>
      <w:bCs/>
    </w:rPr>
  </w:style>
  <w:style w:type="paragraph" w:customStyle="1" w:styleId="Nadpis">
    <w:name w:val="Nadpis"/>
    <w:basedOn w:val="Normln"/>
    <w:next w:val="Zkladntext"/>
    <w:pPr>
      <w:keepNext/>
      <w:spacing w:before="240"/>
    </w:pPr>
    <w:rPr>
      <w:rFonts w:ascii="Arial" w:eastAsia="Lucida Sans Unicode" w:hAnsi="Arial" w:cs="Mangal"/>
      <w:sz w:val="28"/>
      <w:szCs w:val="28"/>
    </w:rPr>
  </w:style>
  <w:style w:type="paragraph" w:styleId="Zkladntext">
    <w:name w:val="Body Text"/>
    <w:basedOn w:val="Normln"/>
    <w:rPr>
      <w:sz w:val="24"/>
      <w:szCs w:val="20"/>
      <w:lang w:val="x-none"/>
    </w:rPr>
  </w:style>
  <w:style w:type="paragraph" w:styleId="Seznam">
    <w:name w:val="List"/>
    <w:basedOn w:val="Normln"/>
    <w:pPr>
      <w:ind w:left="283" w:hanging="283"/>
    </w:pPr>
    <w:rPr>
      <w:szCs w:val="20"/>
    </w:rPr>
  </w:style>
  <w:style w:type="paragraph" w:customStyle="1" w:styleId="Popisek">
    <w:name w:val="Popisek"/>
    <w:basedOn w:val="Normln"/>
    <w:pPr>
      <w:suppressLineNumbers/>
    </w:pPr>
    <w:rPr>
      <w:rFonts w:cs="Mangal"/>
      <w:i/>
      <w:iCs/>
      <w:sz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customStyle="1" w:styleId="Pokraovnseznamu1">
    <w:name w:val="Pokračování seznamu1"/>
    <w:basedOn w:val="Normln"/>
    <w:pPr>
      <w:ind w:left="283"/>
    </w:pPr>
    <w:rPr>
      <w:szCs w:val="20"/>
    </w:rPr>
  </w:style>
  <w:style w:type="paragraph" w:customStyle="1" w:styleId="Zkladntextodsazen21">
    <w:name w:val="Základní text odsazený 21"/>
    <w:basedOn w:val="Normln"/>
    <w:pPr>
      <w:tabs>
        <w:tab w:val="left" w:pos="284"/>
        <w:tab w:val="left" w:pos="1985"/>
      </w:tabs>
      <w:ind w:left="1980" w:hanging="1980"/>
    </w:pPr>
    <w:rPr>
      <w:szCs w:val="20"/>
    </w:rPr>
  </w:style>
  <w:style w:type="paragraph" w:customStyle="1" w:styleId="Textvbloku1">
    <w:name w:val="Text v bloku1"/>
    <w:basedOn w:val="Normln"/>
    <w:pPr>
      <w:tabs>
        <w:tab w:val="left" w:pos="5103"/>
      </w:tabs>
      <w:ind w:left="5103" w:right="-143" w:hanging="5103"/>
    </w:pPr>
    <w:rPr>
      <w:szCs w:val="20"/>
    </w:rPr>
  </w:style>
  <w:style w:type="paragraph" w:customStyle="1" w:styleId="standard">
    <w:name w:val="standard"/>
    <w:pPr>
      <w:widowControl w:val="0"/>
      <w:suppressAutoHyphens/>
    </w:pPr>
    <w:rPr>
      <w:sz w:val="24"/>
      <w:lang w:eastAsia="ar-SA"/>
    </w:rPr>
  </w:style>
  <w:style w:type="paragraph" w:styleId="Zkladntextodsazen">
    <w:name w:val="Body Text Indent"/>
    <w:basedOn w:val="Normln"/>
    <w:pPr>
      <w:ind w:left="720" w:hanging="437"/>
    </w:pPr>
    <w:rPr>
      <w:rFonts w:ascii="Arial" w:hAnsi="Arial" w:cs="Arial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Zkladntextodsazen31">
    <w:name w:val="Základní text odsazený 31"/>
    <w:basedOn w:val="Normln"/>
    <w:pPr>
      <w:ind w:left="255" w:hanging="255"/>
    </w:pPr>
    <w:rPr>
      <w:rFonts w:ascii="Arial" w:hAnsi="Arial" w:cs="Arial"/>
    </w:rPr>
  </w:style>
  <w:style w:type="paragraph" w:customStyle="1" w:styleId="Zkladntext21">
    <w:name w:val="Základní text 21"/>
    <w:basedOn w:val="Normln"/>
    <w:rPr>
      <w:rFonts w:ascii="Arial" w:hAnsi="Arial" w:cs="Arial"/>
    </w:rPr>
  </w:style>
  <w:style w:type="paragraph" w:customStyle="1" w:styleId="Prosttext1">
    <w:name w:val="Prostý text1"/>
    <w:basedOn w:val="Normln"/>
    <w:rPr>
      <w:rFonts w:ascii="Courier New" w:hAnsi="Courier New" w:cs="Courier New"/>
      <w:sz w:val="20"/>
      <w:szCs w:val="20"/>
      <w:lang w:val="x-none"/>
    </w:rPr>
  </w:style>
  <w:style w:type="paragraph" w:customStyle="1" w:styleId="Zkladntext31">
    <w:name w:val="Základní text 31"/>
    <w:basedOn w:val="Normln"/>
    <w:rPr>
      <w:sz w:val="16"/>
      <w:szCs w:val="16"/>
      <w:lang w:val="x-none"/>
    </w:rPr>
  </w:style>
  <w:style w:type="paragraph" w:customStyle="1" w:styleId="BodyText21">
    <w:name w:val="Body Text 21"/>
    <w:basedOn w:val="Normln"/>
    <w:pPr>
      <w:widowControl w:val="0"/>
      <w:snapToGrid w:val="0"/>
    </w:pPr>
    <w:rPr>
      <w:szCs w:val="20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  <w:lang w:val="x-none"/>
    </w:rPr>
  </w:style>
  <w:style w:type="paragraph" w:customStyle="1" w:styleId="Tabellentext">
    <w:name w:val="Tabellentext"/>
    <w:basedOn w:val="Normln"/>
    <w:pPr>
      <w:keepLines/>
      <w:spacing w:before="40" w:after="40"/>
    </w:pPr>
    <w:rPr>
      <w:rFonts w:ascii="CorpoS" w:hAnsi="CorpoS" w:cs="CorpoS"/>
      <w:lang w:val="de-DE"/>
    </w:rPr>
  </w:style>
  <w:style w:type="paragraph" w:customStyle="1" w:styleId="Rozloendokumentu1">
    <w:name w:val="Rozložení dokumentu1"/>
    <w:basedOn w:val="Normln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Odstavec">
    <w:name w:val="Odstavec"/>
    <w:basedOn w:val="Normln"/>
    <w:qFormat/>
    <w:pPr>
      <w:widowControl w:val="0"/>
      <w:tabs>
        <w:tab w:val="left" w:pos="792"/>
      </w:tabs>
      <w:snapToGrid w:val="0"/>
      <w:ind w:left="794" w:hanging="794"/>
    </w:pPr>
    <w:rPr>
      <w:sz w:val="20"/>
      <w:szCs w:val="20"/>
      <w:lang w:val="x-none"/>
    </w:rPr>
  </w:style>
  <w:style w:type="paragraph" w:styleId="FormtovanvHTML">
    <w:name w:val="HTML Preformatted"/>
    <w:basedOn w:val="Normln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x-none"/>
    </w:rPr>
  </w:style>
  <w:style w:type="paragraph" w:styleId="Odstavecseseznamem">
    <w:name w:val="List Paragraph"/>
    <w:basedOn w:val="Normln"/>
    <w:qFormat/>
    <w:pPr>
      <w:spacing w:before="280" w:after="280"/>
    </w:pPr>
  </w:style>
  <w:style w:type="paragraph" w:customStyle="1" w:styleId="dkanormln">
    <w:name w:val="Øádka normální"/>
    <w:basedOn w:val="Normln"/>
    <w:rPr>
      <w:kern w:val="1"/>
      <w:szCs w:val="20"/>
    </w:rPr>
  </w:style>
  <w:style w:type="paragraph" w:customStyle="1" w:styleId="Textkomente1">
    <w:name w:val="Text komentáře1"/>
    <w:basedOn w:val="Normln"/>
    <w:rPr>
      <w:sz w:val="20"/>
      <w:szCs w:val="20"/>
    </w:rPr>
  </w:style>
  <w:style w:type="paragraph" w:styleId="Pedmtkomente">
    <w:name w:val="annotation subject"/>
    <w:basedOn w:val="Textkomente1"/>
    <w:next w:val="Textkomente1"/>
    <w:rPr>
      <w:b/>
      <w:bCs/>
      <w:lang w:val="x-none"/>
    </w:rPr>
  </w:style>
  <w:style w:type="paragraph" w:customStyle="1" w:styleId="AAOdstavec">
    <w:name w:val="AA_Odstavec"/>
    <w:basedOn w:val="Normln"/>
    <w:pPr>
      <w:spacing w:before="60"/>
    </w:pPr>
    <w:rPr>
      <w:rFonts w:ascii="Arial" w:hAnsi="Arial" w:cs="Arial"/>
      <w:sz w:val="20"/>
      <w:szCs w:val="20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Calibri" w:hAnsi="Calibri" w:cs="Calibri"/>
      <w:color w:val="000000"/>
      <w:sz w:val="24"/>
      <w:szCs w:val="24"/>
      <w:lang w:eastAsia="ar-SA"/>
    </w:rPr>
  </w:style>
  <w:style w:type="paragraph" w:customStyle="1" w:styleId="CM7">
    <w:name w:val="CM7"/>
    <w:basedOn w:val="Default"/>
    <w:next w:val="Default"/>
    <w:rPr>
      <w:rFonts w:cs="Times New Roman"/>
      <w:color w:val="auto"/>
    </w:rPr>
  </w:style>
  <w:style w:type="paragraph" w:customStyle="1" w:styleId="CM6">
    <w:name w:val="CM6"/>
    <w:basedOn w:val="Normln"/>
    <w:next w:val="Normln"/>
    <w:pPr>
      <w:widowControl w:val="0"/>
      <w:autoSpaceDE w:val="0"/>
      <w:spacing w:before="0" w:after="0"/>
      <w:jc w:val="left"/>
    </w:pPr>
    <w:rPr>
      <w:rFonts w:ascii="Calibri" w:hAnsi="Calibri" w:cs="Calibri"/>
      <w:sz w:val="24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styleId="Revize">
    <w:name w:val="Revision"/>
    <w:hidden/>
    <w:uiPriority w:val="99"/>
    <w:semiHidden/>
    <w:rsid w:val="004C53D9"/>
    <w:rPr>
      <w:sz w:val="22"/>
      <w:szCs w:val="24"/>
      <w:lang w:eastAsia="ar-SA"/>
    </w:rPr>
  </w:style>
  <w:style w:type="character" w:styleId="Odkaznakoment">
    <w:name w:val="annotation reference"/>
    <w:uiPriority w:val="99"/>
    <w:semiHidden/>
    <w:unhideWhenUsed/>
    <w:rsid w:val="00002A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02AFA"/>
    <w:pPr>
      <w:suppressAutoHyphens w:val="0"/>
      <w:spacing w:before="0" w:after="0"/>
    </w:pPr>
    <w:rPr>
      <w:sz w:val="20"/>
      <w:szCs w:val="20"/>
      <w:lang w:eastAsia="cs-CZ"/>
    </w:rPr>
  </w:style>
  <w:style w:type="character" w:customStyle="1" w:styleId="TextkomenteChar1">
    <w:name w:val="Text komentáře Char1"/>
    <w:uiPriority w:val="99"/>
    <w:semiHidden/>
    <w:rsid w:val="00002AFA"/>
    <w:rPr>
      <w:lang w:eastAsia="ar-SA"/>
    </w:rPr>
  </w:style>
  <w:style w:type="table" w:styleId="Mkatabulky">
    <w:name w:val="Table Grid"/>
    <w:basedOn w:val="Normlntabulka"/>
    <w:uiPriority w:val="59"/>
    <w:rsid w:val="00A32C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link w:val="Nadpis2"/>
    <w:rsid w:val="00EF3817"/>
    <w:rPr>
      <w:b/>
      <w:smallCaps/>
      <w:sz w:val="25"/>
      <w:u w:val="single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77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8D703B-74F2-4B49-85B4-2B3632764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430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cp:lastModifiedBy>Jana Dvořáková</cp:lastModifiedBy>
  <cp:revision>5</cp:revision>
  <cp:lastPrinted>2025-07-30T04:20:00Z</cp:lastPrinted>
  <dcterms:created xsi:type="dcterms:W3CDTF">2025-07-30T05:27:00Z</dcterms:created>
  <dcterms:modified xsi:type="dcterms:W3CDTF">2025-07-30T11:29:00Z</dcterms:modified>
</cp:coreProperties>
</file>