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4FC9B" w14:textId="77777777" w:rsidR="002E5009" w:rsidRDefault="00000000">
      <w:pPr>
        <w:pStyle w:val="Zkladntext20"/>
        <w:shd w:val="clear" w:color="auto" w:fill="auto"/>
      </w:pPr>
      <w:r>
        <w:t>Národní centrum zemědělského a potravinářského výzkumu, v. v. i.,</w:t>
      </w:r>
    </w:p>
    <w:p w14:paraId="33BBB581" w14:textId="77777777" w:rsidR="002E5009" w:rsidRDefault="00000000">
      <w:pPr>
        <w:pStyle w:val="Zkladntext20"/>
        <w:shd w:val="clear" w:color="auto" w:fill="auto"/>
      </w:pPr>
      <w:r>
        <w:t>Drnovská 507</w:t>
      </w:r>
    </w:p>
    <w:p w14:paraId="432EDE9E" w14:textId="77777777" w:rsidR="002E5009" w:rsidRDefault="00000000">
      <w:pPr>
        <w:pStyle w:val="Zkladntext20"/>
        <w:shd w:val="clear" w:color="auto" w:fill="auto"/>
      </w:pPr>
      <w:r>
        <w:t>161 06 Praha 6-Ruzyně</w:t>
      </w:r>
    </w:p>
    <w:p w14:paraId="781F3B8C" w14:textId="77777777" w:rsidR="002E5009" w:rsidRDefault="00000000">
      <w:pPr>
        <w:pStyle w:val="Zkladntext20"/>
        <w:shd w:val="clear" w:color="auto" w:fill="auto"/>
        <w:spacing w:after="300"/>
      </w:pPr>
      <w:r>
        <w:t>telefon: 233 022 111</w:t>
      </w:r>
    </w:p>
    <w:p w14:paraId="613C5621" w14:textId="77777777" w:rsidR="002E5009" w:rsidRDefault="00000000">
      <w:pPr>
        <w:pStyle w:val="Zkladntext20"/>
        <w:shd w:val="clear" w:color="auto" w:fill="auto"/>
      </w:pPr>
      <w:r>
        <w:t>IČO: 00027006</w:t>
      </w:r>
    </w:p>
    <w:p w14:paraId="62C11BF5" w14:textId="77777777" w:rsidR="002E5009" w:rsidRDefault="00000000">
      <w:pPr>
        <w:pStyle w:val="Zkladntext1"/>
        <w:shd w:val="clear" w:color="auto" w:fill="auto"/>
        <w:spacing w:line="223" w:lineRule="auto"/>
        <w:ind w:firstLine="0"/>
        <w:jc w:val="both"/>
      </w:pPr>
      <w:r>
        <w:t>DIČ: CZ00027006</w:t>
      </w:r>
    </w:p>
    <w:p w14:paraId="255A7C64" w14:textId="77777777" w:rsidR="002E5009" w:rsidRDefault="00000000">
      <w:pPr>
        <w:pStyle w:val="Zkladntext1"/>
        <w:shd w:val="clear" w:color="auto" w:fill="auto"/>
        <w:spacing w:line="317" w:lineRule="auto"/>
        <w:ind w:left="5480" w:right="2100"/>
      </w:pPr>
      <w:r>
        <w:t>Objednávka číslo OB-2025-00001402</w:t>
      </w:r>
    </w:p>
    <w:p w14:paraId="1B62E1DF" w14:textId="77777777" w:rsidR="002E5009" w:rsidRDefault="00000000">
      <w:pPr>
        <w:pStyle w:val="Zkladntext20"/>
        <w:shd w:val="clear" w:color="auto" w:fill="auto"/>
        <w:tabs>
          <w:tab w:val="left" w:pos="3361"/>
        </w:tabs>
        <w:spacing w:after="80"/>
      </w:pPr>
      <w:r>
        <w:t>Duda válel</w:t>
      </w:r>
      <w:r>
        <w:tab/>
        <w:t>Číslo objednávky uvádějte na faktuře, jinak nebude faktura proplacena</w:t>
      </w:r>
    </w:p>
    <w:p w14:paraId="3B7FDDD0" w14:textId="77777777" w:rsidR="002E5009" w:rsidRDefault="00000000">
      <w:pPr>
        <w:pStyle w:val="Zkladntext1"/>
        <w:shd w:val="clear" w:color="auto" w:fill="auto"/>
        <w:spacing w:line="293" w:lineRule="auto"/>
        <w:ind w:firstLine="0"/>
        <w:jc w:val="both"/>
      </w:pPr>
      <w:r>
        <w:t>BIT SERVIS spol. s r.o.</w:t>
      </w:r>
    </w:p>
    <w:p w14:paraId="336D3813" w14:textId="77777777" w:rsidR="002E5009" w:rsidRDefault="00000000">
      <w:pPr>
        <w:pStyle w:val="Zkladntext1"/>
        <w:shd w:val="clear" w:color="auto" w:fill="auto"/>
        <w:spacing w:line="293" w:lineRule="auto"/>
        <w:ind w:right="7660" w:firstLine="0"/>
      </w:pPr>
      <w:r>
        <w:t>Libušská 144/252 14200 Praha-Libuš</w:t>
      </w:r>
    </w:p>
    <w:p w14:paraId="000CFDA2" w14:textId="77777777" w:rsidR="002E5009" w:rsidRDefault="00000000">
      <w:pPr>
        <w:pStyle w:val="Zkladntext1"/>
        <w:shd w:val="clear" w:color="auto" w:fill="auto"/>
        <w:tabs>
          <w:tab w:val="left" w:pos="4618"/>
        </w:tabs>
        <w:spacing w:after="0"/>
        <w:ind w:firstLine="0"/>
        <w:jc w:val="both"/>
      </w:pPr>
      <w:r>
        <w:t>IČO: 45793972</w:t>
      </w:r>
      <w:r>
        <w:tab/>
        <w:t>DIČ:</w:t>
      </w:r>
    </w:p>
    <w:p w14:paraId="0D6AE355" w14:textId="77777777" w:rsidR="002E5009" w:rsidRDefault="00000000">
      <w:pPr>
        <w:pStyle w:val="Zkladntext1"/>
        <w:pBdr>
          <w:bottom w:val="single" w:sz="4" w:space="0" w:color="auto"/>
        </w:pBdr>
        <w:shd w:val="clear" w:color="auto" w:fill="auto"/>
        <w:spacing w:after="80"/>
        <w:ind w:firstLine="0"/>
        <w:jc w:val="both"/>
      </w:pPr>
      <w:r>
        <w:t>14200 Praha-Libuš</w:t>
      </w:r>
    </w:p>
    <w:p w14:paraId="589FDF30" w14:textId="77777777" w:rsidR="002E5009" w:rsidRDefault="00000000">
      <w:pPr>
        <w:pStyle w:val="Zkladntext30"/>
        <w:shd w:val="clear" w:color="auto" w:fill="auto"/>
        <w:tabs>
          <w:tab w:val="left" w:pos="3361"/>
          <w:tab w:val="left" w:pos="6305"/>
          <w:tab w:val="left" w:pos="8551"/>
        </w:tabs>
      </w:pPr>
      <w:r>
        <w:t>Položka</w:t>
      </w:r>
      <w:r>
        <w:tab/>
        <w:t>Množství Jednotka</w:t>
      </w:r>
      <w:r>
        <w:tab/>
      </w:r>
      <w:r>
        <w:rPr>
          <w:sz w:val="20"/>
          <w:szCs w:val="20"/>
        </w:rPr>
        <w:t>Popis</w:t>
      </w:r>
      <w:r>
        <w:rPr>
          <w:sz w:val="20"/>
          <w:szCs w:val="20"/>
        </w:rPr>
        <w:tab/>
      </w:r>
      <w:r>
        <w:t>Cena</w:t>
      </w:r>
    </w:p>
    <w:p w14:paraId="08421B7D" w14:textId="77777777" w:rsidR="002E5009" w:rsidRDefault="00000000">
      <w:pPr>
        <w:pStyle w:val="Zkladntext1"/>
        <w:pBdr>
          <w:bottom w:val="single" w:sz="4" w:space="0" w:color="auto"/>
        </w:pBdr>
        <w:shd w:val="clear" w:color="auto" w:fill="auto"/>
        <w:ind w:firstLine="0"/>
        <w:jc w:val="right"/>
      </w:pPr>
      <w:r>
        <w:t>(včetně DPH)</w:t>
      </w:r>
    </w:p>
    <w:p w14:paraId="6B252CA6" w14:textId="77777777" w:rsidR="002E5009" w:rsidRDefault="00000000">
      <w:pPr>
        <w:pStyle w:val="Zkladntext1"/>
        <w:shd w:val="clear" w:color="auto" w:fill="auto"/>
        <w:tabs>
          <w:tab w:val="left" w:pos="4224"/>
          <w:tab w:val="left" w:pos="8179"/>
        </w:tabs>
        <w:spacing w:after="0"/>
        <w:ind w:left="240" w:firstLine="0"/>
        <w:jc w:val="both"/>
      </w:pPr>
      <w:r>
        <w:t>Poskytování IT podpory - Hostivař 5</w:t>
      </w:r>
      <w:r>
        <w:tab/>
        <w:t>měsíců Poskytované služby: lx týdně</w:t>
      </w:r>
      <w:r>
        <w:tab/>
        <w:t>118 580</w:t>
      </w:r>
    </w:p>
    <w:p w14:paraId="0C2EDCE3" w14:textId="77777777" w:rsidR="002E5009" w:rsidRDefault="00000000">
      <w:pPr>
        <w:pStyle w:val="Zkladntext1"/>
        <w:shd w:val="clear" w:color="auto" w:fill="auto"/>
        <w:spacing w:after="0"/>
        <w:ind w:left="5060" w:right="1360"/>
      </w:pPr>
      <w:r>
        <w:t>přítomnost IT specialisty v lokalitě zákazníka v rozsahu 4 hodin pro poskytování uživatelské podpory, cestovní náklady na lokalitu a zpět, technická správa, údržba, případné upgrade IT</w:t>
      </w:r>
    </w:p>
    <w:p w14:paraId="7CDC9840" w14:textId="77777777" w:rsidR="002E5009" w:rsidRDefault="00000000">
      <w:pPr>
        <w:pStyle w:val="Zkladntext1"/>
        <w:shd w:val="clear" w:color="auto" w:fill="auto"/>
        <w:ind w:left="5060" w:right="1360"/>
      </w:pPr>
      <w:r>
        <w:t>infrastruktury, poskytování off-site zálohy do cloudového prostředí Bit Servis, systémovou podporu jako preventivní opatření pro minimalizaci výpadků funkcí IT infrastruktury, v případě servisních incidentů práce spojené s opravou a uvedením IT infrastruktury do provozuschopného stavu, provozování a poskytování Helpdesk aplikace a</w:t>
      </w:r>
    </w:p>
    <w:p w14:paraId="35C9BA66" w14:textId="77777777" w:rsidR="002E5009" w:rsidRDefault="00000000">
      <w:pPr>
        <w:pStyle w:val="Zkladntext1"/>
        <w:shd w:val="clear" w:color="auto" w:fill="auto"/>
        <w:spacing w:after="260"/>
        <w:ind w:left="5060"/>
      </w:pPr>
      <w:r>
        <w:t>komunikačního rozhraní</w:t>
      </w:r>
    </w:p>
    <w:p w14:paraId="1700AB4E" w14:textId="77777777" w:rsidR="002E5009" w:rsidRDefault="00000000">
      <w:pPr>
        <w:pStyle w:val="Zkladntext1"/>
        <w:pBdr>
          <w:bottom w:val="single" w:sz="4" w:space="0" w:color="auto"/>
        </w:pBdr>
        <w:shd w:val="clear" w:color="auto" w:fill="auto"/>
        <w:spacing w:after="80" w:line="240" w:lineRule="auto"/>
        <w:ind w:left="6560" w:firstLine="0"/>
      </w:pPr>
      <w:r>
        <w:t>118580</w:t>
      </w:r>
    </w:p>
    <w:p w14:paraId="0FB8976C" w14:textId="77777777" w:rsidR="002E5009" w:rsidRDefault="00000000">
      <w:pPr>
        <w:pStyle w:val="Zkladntext1"/>
        <w:shd w:val="clear" w:color="auto" w:fill="auto"/>
        <w:spacing w:after="400" w:line="240" w:lineRule="auto"/>
        <w:ind w:firstLine="0"/>
        <w:jc w:val="both"/>
      </w:pPr>
      <w:r>
        <w:rPr>
          <w:color w:val="1A4E9A"/>
        </w:rPr>
        <w:t xml:space="preserve">□ </w:t>
      </w:r>
      <w:r>
        <w:t>Vložit položku</w:t>
      </w:r>
    </w:p>
    <w:p w14:paraId="3795B3AC" w14:textId="4DF178E6" w:rsidR="002E5009" w:rsidRDefault="00000000">
      <w:pPr>
        <w:pStyle w:val="Nadpis10"/>
        <w:keepNext/>
        <w:keepLines/>
        <w:shd w:val="clear" w:color="auto" w:fill="auto"/>
        <w:tabs>
          <w:tab w:val="left" w:pos="1430"/>
        </w:tabs>
        <w:spacing w:after="180"/>
      </w:pPr>
      <w:bookmarkStart w:id="0" w:name="bookmark0"/>
      <w:r>
        <w:t>Vyřizuje:</w:t>
      </w:r>
      <w:bookmarkEnd w:id="0"/>
    </w:p>
    <w:p w14:paraId="051A921F" w14:textId="77777777" w:rsidR="002E5009" w:rsidRDefault="00000000">
      <w:pPr>
        <w:pStyle w:val="Nadpis10"/>
        <w:keepNext/>
        <w:keepLines/>
        <w:shd w:val="clear" w:color="auto" w:fill="auto"/>
        <w:tabs>
          <w:tab w:val="left" w:pos="1430"/>
        </w:tabs>
        <w:spacing w:after="600"/>
      </w:pPr>
      <w:r>
        <w:rPr>
          <w:noProof/>
        </w:rPr>
        <w:drawing>
          <wp:anchor distT="0" distB="0" distL="114300" distR="114300" simplePos="0" relativeHeight="125829378" behindDoc="0" locked="0" layoutInCell="1" allowOverlap="1" wp14:anchorId="6A77AED6" wp14:editId="0C7B390A">
            <wp:simplePos x="0" y="0"/>
            <wp:positionH relativeFrom="page">
              <wp:posOffset>3656330</wp:posOffset>
            </wp:positionH>
            <wp:positionV relativeFrom="paragraph">
              <wp:posOffset>12700</wp:posOffset>
            </wp:positionV>
            <wp:extent cx="182880" cy="170815"/>
            <wp:effectExtent l="0" t="0" r="0" b="0"/>
            <wp:wrapSquare wrapText="left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182880" cy="1708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1" w:name="bookmark1"/>
      <w:r>
        <w:rPr>
          <w:rFonts w:ascii="Arial" w:eastAsia="Arial" w:hAnsi="Arial" w:cs="Arial"/>
          <w:sz w:val="17"/>
          <w:szCs w:val="17"/>
        </w:rPr>
        <w:t>Datum:</w:t>
      </w:r>
      <w:r>
        <w:rPr>
          <w:rFonts w:ascii="Arial" w:eastAsia="Arial" w:hAnsi="Arial" w:cs="Arial"/>
          <w:sz w:val="17"/>
          <w:szCs w:val="17"/>
        </w:rPr>
        <w:tab/>
      </w:r>
      <w:r>
        <w:t>30. 7. 2025</w:t>
      </w:r>
      <w:bookmarkEnd w:id="1"/>
    </w:p>
    <w:p w14:paraId="6764716C" w14:textId="77777777" w:rsidR="002E5009" w:rsidRDefault="00000000">
      <w:pPr>
        <w:pStyle w:val="Zkladntext40"/>
        <w:shd w:val="clear" w:color="auto" w:fill="auto"/>
      </w:pPr>
      <w:r>
        <w:t>Fakturujte:</w:t>
      </w:r>
    </w:p>
    <w:p w14:paraId="136024FD" w14:textId="77777777" w:rsidR="002E5009" w:rsidRDefault="00000000">
      <w:pPr>
        <w:pStyle w:val="Zkladntext20"/>
        <w:shd w:val="clear" w:color="auto" w:fill="auto"/>
      </w:pPr>
      <w:r>
        <w:t>Národní centrum zemědělského a potravinářského výzkumu, v. v. i..</w:t>
      </w:r>
    </w:p>
    <w:sectPr w:rsidR="002E5009">
      <w:pgSz w:w="11900" w:h="16840"/>
      <w:pgMar w:top="2185" w:right="1476" w:bottom="487" w:left="1102" w:header="1757" w:footer="59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F96D28" w14:textId="77777777" w:rsidR="00971410" w:rsidRDefault="00971410">
      <w:r>
        <w:separator/>
      </w:r>
    </w:p>
  </w:endnote>
  <w:endnote w:type="continuationSeparator" w:id="0">
    <w:p w14:paraId="39B07320" w14:textId="77777777" w:rsidR="00971410" w:rsidRDefault="00971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BD939E" w14:textId="77777777" w:rsidR="00971410" w:rsidRDefault="00971410"/>
  </w:footnote>
  <w:footnote w:type="continuationSeparator" w:id="0">
    <w:p w14:paraId="35902BA1" w14:textId="77777777" w:rsidR="00971410" w:rsidRDefault="0097141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5009"/>
    <w:rsid w:val="002E5009"/>
    <w:rsid w:val="00713C67"/>
    <w:rsid w:val="00971410"/>
    <w:rsid w:val="00E06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AF41E"/>
  <w15:docId w15:val="{736A550D-32FE-42E7-9774-0CCF23AA5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Calibri" w:eastAsia="Calibri" w:hAnsi="Calibri" w:cs="Calibri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40"/>
      <w:jc w:val="both"/>
    </w:pPr>
    <w:rPr>
      <w:rFonts w:ascii="Arial" w:eastAsia="Arial" w:hAnsi="Arial" w:cs="Arial"/>
      <w:b/>
      <w:bCs/>
      <w:sz w:val="15"/>
      <w:szCs w:val="15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40" w:line="310" w:lineRule="auto"/>
      <w:ind w:firstLine="20"/>
    </w:pPr>
    <w:rPr>
      <w:rFonts w:ascii="Calibri" w:eastAsia="Calibri" w:hAnsi="Calibri" w:cs="Calibri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40"/>
      <w:ind w:left="1380"/>
      <w:jc w:val="both"/>
    </w:pPr>
    <w:rPr>
      <w:rFonts w:ascii="Calibri" w:eastAsia="Calibri" w:hAnsi="Calibri" w:cs="Calibri"/>
      <w:b/>
      <w:bCs/>
      <w:sz w:val="15"/>
      <w:szCs w:val="15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390"/>
      <w:jc w:val="both"/>
      <w:outlineLvl w:val="0"/>
    </w:pPr>
    <w:rPr>
      <w:rFonts w:ascii="Times New Roman" w:eastAsia="Times New Roman" w:hAnsi="Times New Roman" w:cs="Times New Roman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80"/>
      <w:jc w:val="both"/>
    </w:pPr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998</Characters>
  <Application>Microsoft Office Word</Application>
  <DocSecurity>0</DocSecurity>
  <Lines>8</Lines>
  <Paragraphs>2</Paragraphs>
  <ScaleCrop>false</ScaleCrop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Sakrýtová Alena</cp:lastModifiedBy>
  <cp:revision>2</cp:revision>
  <dcterms:created xsi:type="dcterms:W3CDTF">2025-07-31T09:26:00Z</dcterms:created>
  <dcterms:modified xsi:type="dcterms:W3CDTF">2025-07-31T09:27:00Z</dcterms:modified>
</cp:coreProperties>
</file>