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4530"/>
        <w:gridCol w:w="4531"/>
      </w:tblGrid>
      <w:tr w:rsidR="0010442D" w14:paraId="6F7AF0AD" w14:textId="77777777" w:rsidTr="00286A6A">
        <w:tc>
          <w:tcPr>
            <w:tcW w:w="4530" w:type="dxa"/>
          </w:tcPr>
          <w:p w14:paraId="405FA046" w14:textId="4BA1A558" w:rsidR="00B37F06" w:rsidRDefault="000605DE" w:rsidP="00DE566F">
            <w:pPr>
              <w:contextualSpacing/>
              <w:jc w:val="center"/>
              <w:rPr>
                <w:rFonts w:ascii="Verdana" w:hAnsi="Verdana"/>
                <w:b/>
                <w:sz w:val="18"/>
                <w:szCs w:val="18"/>
              </w:rPr>
            </w:pPr>
            <w:r w:rsidRPr="0089547A">
              <w:rPr>
                <w:rFonts w:ascii="Verdana" w:hAnsi="Verdana"/>
                <w:b/>
                <w:sz w:val="18"/>
                <w:szCs w:val="18"/>
              </w:rPr>
              <w:t>Amendment No</w:t>
            </w:r>
            <w:r w:rsidR="00167F41">
              <w:rPr>
                <w:rFonts w:ascii="Verdana" w:hAnsi="Verdana"/>
                <w:b/>
                <w:sz w:val="18"/>
                <w:szCs w:val="18"/>
              </w:rPr>
              <w:t>.</w:t>
            </w:r>
            <w:r w:rsidRPr="0089547A">
              <w:rPr>
                <w:rFonts w:ascii="Verdana" w:hAnsi="Verdana"/>
                <w:b/>
                <w:sz w:val="18"/>
                <w:szCs w:val="18"/>
              </w:rPr>
              <w:t xml:space="preserve"> </w:t>
            </w:r>
            <w:r w:rsidR="00FC4A22">
              <w:rPr>
                <w:rFonts w:ascii="Verdana" w:hAnsi="Verdana"/>
                <w:b/>
                <w:sz w:val="18"/>
                <w:szCs w:val="18"/>
              </w:rPr>
              <w:t>1</w:t>
            </w:r>
          </w:p>
          <w:p w14:paraId="03030DB6" w14:textId="030692BC" w:rsidR="0010442D" w:rsidRPr="0089547A" w:rsidRDefault="000605DE" w:rsidP="00DE566F">
            <w:pPr>
              <w:contextualSpacing/>
              <w:jc w:val="center"/>
              <w:rPr>
                <w:rFonts w:ascii="Verdana" w:hAnsi="Verdana"/>
                <w:b/>
                <w:sz w:val="18"/>
                <w:szCs w:val="18"/>
              </w:rPr>
            </w:pPr>
            <w:r w:rsidRPr="0089547A">
              <w:rPr>
                <w:rFonts w:ascii="Verdana" w:hAnsi="Verdana"/>
                <w:b/>
                <w:sz w:val="18"/>
                <w:szCs w:val="18"/>
              </w:rPr>
              <w:t xml:space="preserve">to </w:t>
            </w:r>
            <w:r w:rsidR="00B37F06">
              <w:rPr>
                <w:rFonts w:ascii="Verdana" w:hAnsi="Verdana"/>
                <w:b/>
                <w:sz w:val="18"/>
                <w:szCs w:val="18"/>
              </w:rPr>
              <w:t xml:space="preserve">the </w:t>
            </w:r>
            <w:r w:rsidR="0010442D" w:rsidRPr="0089547A">
              <w:rPr>
                <w:rFonts w:ascii="Verdana" w:hAnsi="Verdana"/>
                <w:b/>
                <w:sz w:val="18"/>
                <w:szCs w:val="18"/>
              </w:rPr>
              <w:t>Cooperation Agreement</w:t>
            </w:r>
          </w:p>
          <w:p w14:paraId="2731C121" w14:textId="4F7E19DA" w:rsidR="0010442D" w:rsidRPr="0089547A" w:rsidRDefault="000605DE" w:rsidP="000605DE">
            <w:pPr>
              <w:contextualSpacing/>
              <w:jc w:val="center"/>
              <w:rPr>
                <w:rFonts w:ascii="Verdana" w:hAnsi="Verdana"/>
                <w:sz w:val="18"/>
                <w:szCs w:val="18"/>
              </w:rPr>
            </w:pPr>
            <w:r w:rsidRPr="0089547A">
              <w:rPr>
                <w:rFonts w:ascii="Verdana" w:hAnsi="Verdana"/>
                <w:sz w:val="18"/>
                <w:szCs w:val="18"/>
              </w:rPr>
              <w:t>hereinafter the “Amendment”</w:t>
            </w:r>
          </w:p>
          <w:p w14:paraId="15785403" w14:textId="77777777" w:rsidR="00DE566F" w:rsidRPr="0089547A" w:rsidRDefault="00DE566F" w:rsidP="00DE566F">
            <w:pPr>
              <w:contextualSpacing/>
              <w:rPr>
                <w:rFonts w:ascii="Verdana" w:hAnsi="Verdana"/>
                <w:sz w:val="18"/>
                <w:szCs w:val="18"/>
              </w:rPr>
            </w:pPr>
          </w:p>
          <w:p w14:paraId="55B3E739" w14:textId="77777777" w:rsidR="00FC4A22" w:rsidRDefault="00FC4A22" w:rsidP="00FC4A22">
            <w:pPr>
              <w:jc w:val="both"/>
            </w:pPr>
            <w:r w:rsidRPr="002B0E99">
              <w:rPr>
                <w:rFonts w:ascii="Verdana" w:eastAsia="Times New Roman" w:hAnsi="Verdana" w:cs="Times New Roman"/>
                <w:b/>
                <w:sz w:val="18"/>
                <w:szCs w:val="18"/>
                <w:lang w:val="en-US" w:eastAsia="pl-PL" w:bidi="ar-SA"/>
              </w:rPr>
              <w:t xml:space="preserve">ACCORD </w:t>
            </w:r>
            <w:r>
              <w:rPr>
                <w:rFonts w:ascii="Verdana" w:eastAsia="Times New Roman" w:hAnsi="Verdana" w:cs="Times New Roman"/>
                <w:b/>
                <w:sz w:val="18"/>
                <w:szCs w:val="18"/>
                <w:lang w:val="en-US" w:eastAsia="pl-PL" w:bidi="ar-SA"/>
              </w:rPr>
              <w:t xml:space="preserve">HEALTHCARE </w:t>
            </w:r>
            <w:proofErr w:type="spellStart"/>
            <w:r>
              <w:rPr>
                <w:rFonts w:ascii="Verdana" w:eastAsia="Times New Roman" w:hAnsi="Verdana" w:cs="Times New Roman"/>
                <w:b/>
                <w:sz w:val="18"/>
                <w:szCs w:val="18"/>
                <w:lang w:val="en-US" w:eastAsia="pl-PL" w:bidi="ar-SA"/>
              </w:rPr>
              <w:t>s.r.o.</w:t>
            </w:r>
            <w:proofErr w:type="spellEnd"/>
            <w:r w:rsidRPr="002B0E99">
              <w:rPr>
                <w:rFonts w:ascii="Verdana" w:eastAsia="Times New Roman" w:hAnsi="Verdana" w:cs="Times New Roman"/>
                <w:sz w:val="18"/>
                <w:szCs w:val="18"/>
                <w:lang w:val="en-US" w:eastAsia="pl-PL" w:bidi="ar-SA"/>
              </w:rPr>
              <w:t xml:space="preserve">, having its registered office at </w:t>
            </w:r>
            <w:r>
              <w:rPr>
                <w:rFonts w:ascii="Verdana" w:eastAsia="Times New Roman" w:hAnsi="Verdana" w:cs="Times New Roman"/>
                <w:sz w:val="18"/>
                <w:szCs w:val="18"/>
                <w:lang w:val="en-US" w:eastAsia="pl-PL" w:bidi="ar-SA"/>
              </w:rPr>
              <w:t xml:space="preserve">Na </w:t>
            </w:r>
            <w:proofErr w:type="spellStart"/>
            <w:r>
              <w:rPr>
                <w:rFonts w:ascii="Verdana" w:eastAsia="Times New Roman" w:hAnsi="Verdana" w:cs="Times New Roman"/>
                <w:sz w:val="18"/>
                <w:szCs w:val="18"/>
                <w:lang w:val="en-US" w:eastAsia="pl-PL" w:bidi="ar-SA"/>
              </w:rPr>
              <w:t>strži</w:t>
            </w:r>
            <w:proofErr w:type="spellEnd"/>
            <w:r>
              <w:rPr>
                <w:rFonts w:ascii="Verdana" w:eastAsia="Times New Roman" w:hAnsi="Verdana" w:cs="Times New Roman"/>
                <w:sz w:val="18"/>
                <w:szCs w:val="18"/>
                <w:lang w:val="en-US" w:eastAsia="pl-PL" w:bidi="ar-SA"/>
              </w:rPr>
              <w:t xml:space="preserve"> 2097/63, </w:t>
            </w:r>
            <w:proofErr w:type="spellStart"/>
            <w:r>
              <w:rPr>
                <w:rFonts w:ascii="Verdana" w:eastAsia="Times New Roman" w:hAnsi="Verdana" w:cs="Times New Roman"/>
                <w:sz w:val="18"/>
                <w:szCs w:val="18"/>
                <w:lang w:val="en-US" w:eastAsia="pl-PL" w:bidi="ar-SA"/>
              </w:rPr>
              <w:t>Krč</w:t>
            </w:r>
            <w:proofErr w:type="spellEnd"/>
            <w:r>
              <w:rPr>
                <w:rFonts w:ascii="Verdana" w:eastAsia="Times New Roman" w:hAnsi="Verdana" w:cs="Times New Roman"/>
                <w:sz w:val="18"/>
                <w:szCs w:val="18"/>
                <w:lang w:val="en-US" w:eastAsia="pl-PL" w:bidi="ar-SA"/>
              </w:rPr>
              <w:t xml:space="preserve">, 140 00 Prague 4, ID No.: 03031659, company </w:t>
            </w:r>
            <w:r>
              <w:t>registered in the Commercial Register kept by the Municipal Court in Prague, file No.  C 274586</w:t>
            </w:r>
          </w:p>
          <w:p w14:paraId="71BA4714" w14:textId="77777777" w:rsidR="00FC4A22" w:rsidRPr="002B0E99" w:rsidRDefault="00FC4A22" w:rsidP="00FC4A22">
            <w:pPr>
              <w:contextualSpacing/>
              <w:jc w:val="both"/>
              <w:rPr>
                <w:rFonts w:ascii="Verdana" w:hAnsi="Verdana" w:cs="Verdana"/>
                <w:sz w:val="18"/>
                <w:szCs w:val="18"/>
                <w:lang w:val="en-US"/>
              </w:rPr>
            </w:pPr>
            <w:r w:rsidRPr="002B0E99">
              <w:rPr>
                <w:rFonts w:ascii="Verdana" w:hAnsi="Verdana"/>
                <w:sz w:val="18"/>
                <w:szCs w:val="18"/>
                <w:lang w:val="en-US"/>
              </w:rPr>
              <w:t>represented by</w:t>
            </w:r>
            <w:r w:rsidRPr="002B0E99">
              <w:rPr>
                <w:rFonts w:ascii="Verdana" w:hAnsi="Verdana" w:cs="Verdana"/>
                <w:sz w:val="18"/>
                <w:szCs w:val="18"/>
                <w:lang w:val="en-US"/>
              </w:rPr>
              <w:t xml:space="preserve">: Gustav Svěrák, </w:t>
            </w:r>
            <w:r>
              <w:rPr>
                <w:rFonts w:ascii="Verdana" w:hAnsi="Verdana" w:cs="Verdana"/>
                <w:sz w:val="18"/>
                <w:szCs w:val="18"/>
                <w:lang w:val="en-US"/>
              </w:rPr>
              <w:t>Executive director</w:t>
            </w:r>
          </w:p>
          <w:p w14:paraId="1245AE26" w14:textId="77777777" w:rsidR="00FC4A22" w:rsidRPr="002B0E99" w:rsidRDefault="00FC4A22" w:rsidP="00FC4A22">
            <w:pPr>
              <w:contextualSpacing/>
              <w:jc w:val="both"/>
              <w:rPr>
                <w:rFonts w:ascii="Verdana" w:hAnsi="Verdana"/>
                <w:sz w:val="18"/>
                <w:szCs w:val="18"/>
              </w:rPr>
            </w:pPr>
            <w:r>
              <w:rPr>
                <w:rFonts w:ascii="Verdana" w:hAnsi="Verdana"/>
                <w:sz w:val="18"/>
                <w:szCs w:val="18"/>
              </w:rPr>
              <w:t>(</w:t>
            </w:r>
            <w:r w:rsidRPr="002B0E99">
              <w:rPr>
                <w:rFonts w:ascii="Verdana" w:hAnsi="Verdana"/>
                <w:sz w:val="18"/>
                <w:szCs w:val="18"/>
              </w:rPr>
              <w:t>hereinafter</w:t>
            </w:r>
            <w:proofErr w:type="gramStart"/>
            <w:r w:rsidRPr="002B0E99">
              <w:rPr>
                <w:rFonts w:ascii="Verdana" w:hAnsi="Verdana"/>
                <w:sz w:val="18"/>
                <w:szCs w:val="18"/>
              </w:rPr>
              <w:t>: ”</w:t>
            </w:r>
            <w:r w:rsidRPr="0089349A">
              <w:rPr>
                <w:rFonts w:ascii="Verdana" w:hAnsi="Verdana"/>
                <w:b/>
                <w:bCs/>
                <w:sz w:val="18"/>
                <w:szCs w:val="18"/>
              </w:rPr>
              <w:t>Accord</w:t>
            </w:r>
            <w:proofErr w:type="gramEnd"/>
            <w:r w:rsidRPr="002B0E99">
              <w:rPr>
                <w:rFonts w:ascii="Verdana" w:hAnsi="Verdana"/>
                <w:sz w:val="18"/>
                <w:szCs w:val="18"/>
              </w:rPr>
              <w:t>”</w:t>
            </w:r>
            <w:r>
              <w:rPr>
                <w:rFonts w:ascii="Verdana" w:hAnsi="Verdana"/>
                <w:sz w:val="18"/>
                <w:szCs w:val="18"/>
              </w:rPr>
              <w:t xml:space="preserve">) </w:t>
            </w:r>
          </w:p>
          <w:p w14:paraId="1222A9F6" w14:textId="77777777" w:rsidR="00DE566F" w:rsidRDefault="00DE566F" w:rsidP="00DE566F">
            <w:pPr>
              <w:contextualSpacing/>
              <w:rPr>
                <w:rFonts w:ascii="Verdana" w:hAnsi="Verdana"/>
                <w:sz w:val="18"/>
                <w:szCs w:val="18"/>
              </w:rPr>
            </w:pPr>
          </w:p>
          <w:p w14:paraId="68E711C0" w14:textId="77777777" w:rsidR="00FC4A22" w:rsidRPr="0089547A" w:rsidRDefault="00FC4A22" w:rsidP="00DE566F">
            <w:pPr>
              <w:contextualSpacing/>
              <w:rPr>
                <w:rFonts w:ascii="Verdana" w:hAnsi="Verdana"/>
                <w:sz w:val="18"/>
                <w:szCs w:val="18"/>
              </w:rPr>
            </w:pPr>
          </w:p>
          <w:p w14:paraId="56DF074D" w14:textId="77777777" w:rsidR="0010442D" w:rsidRPr="0089547A" w:rsidRDefault="0010442D" w:rsidP="00DE566F">
            <w:pPr>
              <w:contextualSpacing/>
              <w:rPr>
                <w:rFonts w:ascii="Verdana" w:hAnsi="Verdana"/>
                <w:sz w:val="18"/>
                <w:szCs w:val="18"/>
              </w:rPr>
            </w:pPr>
            <w:r w:rsidRPr="0089547A">
              <w:rPr>
                <w:rFonts w:ascii="Verdana" w:hAnsi="Verdana"/>
                <w:sz w:val="18"/>
                <w:szCs w:val="18"/>
              </w:rPr>
              <w:t xml:space="preserve">and </w:t>
            </w:r>
          </w:p>
          <w:p w14:paraId="4527F302" w14:textId="77777777" w:rsidR="00DE566F" w:rsidRPr="0089547A" w:rsidRDefault="00DE566F" w:rsidP="00DE566F">
            <w:pPr>
              <w:contextualSpacing/>
              <w:rPr>
                <w:rFonts w:ascii="Verdana" w:hAnsi="Verdana"/>
                <w:sz w:val="18"/>
                <w:szCs w:val="18"/>
              </w:rPr>
            </w:pPr>
          </w:p>
          <w:p w14:paraId="7A15C80F" w14:textId="450D5874" w:rsidR="00DE566F" w:rsidRPr="001F00A6" w:rsidRDefault="001F00A6" w:rsidP="00DE566F">
            <w:pPr>
              <w:contextualSpacing/>
              <w:jc w:val="both"/>
              <w:rPr>
                <w:rFonts w:ascii="Verdana" w:hAnsi="Verdana"/>
                <w:sz w:val="18"/>
                <w:szCs w:val="18"/>
              </w:rPr>
            </w:pPr>
            <w:proofErr w:type="spellStart"/>
            <w:r w:rsidRPr="001F00A6">
              <w:rPr>
                <w:rFonts w:ascii="Verdana" w:hAnsi="Verdana" w:cs="Verdana"/>
                <w:b/>
                <w:bCs/>
                <w:sz w:val="18"/>
                <w:szCs w:val="18"/>
              </w:rPr>
              <w:t>Slezská</w:t>
            </w:r>
            <w:proofErr w:type="spellEnd"/>
            <w:r w:rsidRPr="001F00A6">
              <w:rPr>
                <w:rFonts w:ascii="Verdana" w:hAnsi="Verdana" w:cs="Verdana"/>
                <w:b/>
                <w:bCs/>
                <w:sz w:val="18"/>
                <w:szCs w:val="18"/>
              </w:rPr>
              <w:t xml:space="preserve"> </w:t>
            </w:r>
            <w:proofErr w:type="spellStart"/>
            <w:r w:rsidRPr="001F00A6">
              <w:rPr>
                <w:rFonts w:ascii="Verdana" w:hAnsi="Verdana" w:cs="Verdana"/>
                <w:b/>
                <w:bCs/>
                <w:sz w:val="18"/>
                <w:szCs w:val="18"/>
              </w:rPr>
              <w:t>nemocnice</w:t>
            </w:r>
            <w:proofErr w:type="spellEnd"/>
            <w:r w:rsidRPr="001F00A6">
              <w:rPr>
                <w:rFonts w:ascii="Verdana" w:hAnsi="Verdana" w:cs="Verdana"/>
                <w:b/>
                <w:bCs/>
                <w:sz w:val="18"/>
                <w:szCs w:val="18"/>
              </w:rPr>
              <w:t xml:space="preserve"> v </w:t>
            </w:r>
            <w:proofErr w:type="spellStart"/>
            <w:r w:rsidRPr="001F00A6">
              <w:rPr>
                <w:rFonts w:ascii="Verdana" w:hAnsi="Verdana" w:cs="Verdana"/>
                <w:b/>
                <w:bCs/>
                <w:sz w:val="18"/>
                <w:szCs w:val="18"/>
              </w:rPr>
              <w:t>Opavě</w:t>
            </w:r>
            <w:proofErr w:type="spellEnd"/>
            <w:r w:rsidRPr="001F00A6">
              <w:rPr>
                <w:rFonts w:ascii="Verdana" w:hAnsi="Verdana" w:cs="Verdana"/>
                <w:b/>
                <w:bCs/>
                <w:sz w:val="18"/>
                <w:szCs w:val="18"/>
              </w:rPr>
              <w:t xml:space="preserve">, </w:t>
            </w:r>
            <w:proofErr w:type="spellStart"/>
            <w:r w:rsidRPr="00BD4065">
              <w:rPr>
                <w:rFonts w:ascii="Verdana" w:hAnsi="Verdana" w:cs="Verdana"/>
                <w:b/>
                <w:bCs/>
                <w:sz w:val="18"/>
                <w:szCs w:val="18"/>
              </w:rPr>
              <w:t>příspěvková</w:t>
            </w:r>
            <w:proofErr w:type="spellEnd"/>
            <w:r w:rsidRPr="00BD4065">
              <w:rPr>
                <w:rFonts w:ascii="Verdana" w:hAnsi="Verdana" w:cs="Verdana"/>
                <w:b/>
                <w:bCs/>
                <w:sz w:val="18"/>
                <w:szCs w:val="18"/>
              </w:rPr>
              <w:t xml:space="preserve"> </w:t>
            </w:r>
            <w:proofErr w:type="spellStart"/>
            <w:r w:rsidRPr="00BD4065">
              <w:rPr>
                <w:rFonts w:ascii="Verdana" w:hAnsi="Verdana" w:cs="Verdana"/>
                <w:b/>
                <w:bCs/>
                <w:sz w:val="18"/>
                <w:szCs w:val="18"/>
              </w:rPr>
              <w:t>organizace</w:t>
            </w:r>
            <w:proofErr w:type="spellEnd"/>
            <w:r w:rsidRPr="001F00A6">
              <w:rPr>
                <w:rFonts w:ascii="Verdana" w:hAnsi="Verdana" w:cs="Verdana"/>
                <w:sz w:val="18"/>
                <w:szCs w:val="18"/>
              </w:rPr>
              <w:t xml:space="preserve">, a company incorporated under the Czech law with its registered office at:  </w:t>
            </w:r>
            <w:proofErr w:type="spellStart"/>
            <w:r w:rsidRPr="001F00A6">
              <w:rPr>
                <w:rFonts w:ascii="Verdana" w:hAnsi="Verdana" w:cs="Verdana"/>
                <w:sz w:val="18"/>
                <w:szCs w:val="18"/>
              </w:rPr>
              <w:t>Olomoucká</w:t>
            </w:r>
            <w:proofErr w:type="spellEnd"/>
            <w:r w:rsidRPr="001F00A6">
              <w:rPr>
                <w:rFonts w:ascii="Verdana" w:hAnsi="Verdana" w:cs="Verdana"/>
                <w:sz w:val="18"/>
                <w:szCs w:val="18"/>
              </w:rPr>
              <w:t xml:space="preserve"> 470/86, </w:t>
            </w:r>
            <w:proofErr w:type="spellStart"/>
            <w:r w:rsidRPr="001F00A6">
              <w:rPr>
                <w:rFonts w:ascii="Verdana" w:hAnsi="Verdana" w:cs="Verdana"/>
                <w:sz w:val="18"/>
                <w:szCs w:val="18"/>
              </w:rPr>
              <w:t>Předměstí</w:t>
            </w:r>
            <w:proofErr w:type="spellEnd"/>
            <w:r w:rsidRPr="001F00A6">
              <w:rPr>
                <w:rFonts w:ascii="Verdana" w:hAnsi="Verdana" w:cs="Verdana"/>
                <w:sz w:val="18"/>
                <w:szCs w:val="18"/>
              </w:rPr>
              <w:t xml:space="preserve">, </w:t>
            </w:r>
            <w:proofErr w:type="spellStart"/>
            <w:r w:rsidRPr="001F00A6">
              <w:rPr>
                <w:rFonts w:ascii="Verdana" w:hAnsi="Verdana" w:cs="Verdana"/>
                <w:sz w:val="18"/>
                <w:szCs w:val="18"/>
              </w:rPr>
              <w:t>Opava</w:t>
            </w:r>
            <w:proofErr w:type="spellEnd"/>
            <w:r w:rsidRPr="001F00A6">
              <w:rPr>
                <w:rFonts w:ascii="Verdana" w:hAnsi="Verdana" w:cs="Verdana"/>
                <w:sz w:val="18"/>
                <w:szCs w:val="18"/>
              </w:rPr>
              <w:t xml:space="preserve">, PC 746 01, Czech Republic, entered into the Commercial Register maintained by the regional Court in Ostrava under section </w:t>
            </w:r>
            <w:proofErr w:type="spellStart"/>
            <w:r w:rsidRPr="001F00A6">
              <w:rPr>
                <w:rFonts w:ascii="Verdana" w:hAnsi="Verdana" w:cs="Verdana"/>
                <w:sz w:val="18"/>
                <w:szCs w:val="18"/>
              </w:rPr>
              <w:t>Pr</w:t>
            </w:r>
            <w:proofErr w:type="spellEnd"/>
            <w:r w:rsidRPr="001F00A6">
              <w:rPr>
                <w:rFonts w:ascii="Verdana" w:hAnsi="Verdana" w:cs="Verdana"/>
                <w:sz w:val="18"/>
                <w:szCs w:val="18"/>
              </w:rPr>
              <w:t>, file 924, tax identification number 47813750, represented by: Ing. Karel Siebert, hospital director</w:t>
            </w:r>
          </w:p>
          <w:p w14:paraId="2C730992" w14:textId="77777777" w:rsidR="001F00A6" w:rsidRDefault="001F00A6" w:rsidP="00DE566F">
            <w:pPr>
              <w:contextualSpacing/>
              <w:rPr>
                <w:rFonts w:ascii="Verdana" w:hAnsi="Verdana"/>
                <w:sz w:val="18"/>
                <w:szCs w:val="18"/>
              </w:rPr>
            </w:pPr>
          </w:p>
          <w:p w14:paraId="28201AC4" w14:textId="77777777" w:rsidR="001F00A6" w:rsidRDefault="001F00A6" w:rsidP="00DE566F">
            <w:pPr>
              <w:contextualSpacing/>
              <w:rPr>
                <w:rFonts w:ascii="Verdana" w:hAnsi="Verdana"/>
                <w:sz w:val="18"/>
                <w:szCs w:val="18"/>
              </w:rPr>
            </w:pPr>
          </w:p>
          <w:p w14:paraId="30A8F105" w14:textId="5442F78F" w:rsidR="0010442D" w:rsidRPr="0089547A" w:rsidRDefault="0010442D" w:rsidP="00DE566F">
            <w:pPr>
              <w:contextualSpacing/>
              <w:rPr>
                <w:rFonts w:ascii="Verdana" w:hAnsi="Verdana"/>
                <w:sz w:val="18"/>
                <w:szCs w:val="18"/>
              </w:rPr>
            </w:pPr>
            <w:r w:rsidRPr="0089547A">
              <w:rPr>
                <w:rFonts w:ascii="Verdana" w:hAnsi="Verdana"/>
                <w:sz w:val="18"/>
                <w:szCs w:val="18"/>
              </w:rPr>
              <w:t>hereinafter the “Recipient”</w:t>
            </w:r>
          </w:p>
          <w:p w14:paraId="5C33132C" w14:textId="77777777" w:rsidR="00DE566F" w:rsidRPr="0089547A" w:rsidRDefault="00DE566F" w:rsidP="00DE566F">
            <w:pPr>
              <w:contextualSpacing/>
              <w:rPr>
                <w:rFonts w:ascii="Verdana" w:hAnsi="Verdana"/>
                <w:sz w:val="18"/>
                <w:szCs w:val="18"/>
              </w:rPr>
            </w:pPr>
          </w:p>
          <w:p w14:paraId="2E736E54" w14:textId="77777777" w:rsidR="0010442D" w:rsidRPr="0089547A" w:rsidRDefault="0010442D" w:rsidP="00DE566F">
            <w:pPr>
              <w:contextualSpacing/>
              <w:jc w:val="both"/>
              <w:rPr>
                <w:rFonts w:ascii="Verdana" w:hAnsi="Verdana"/>
                <w:sz w:val="18"/>
                <w:szCs w:val="18"/>
              </w:rPr>
            </w:pPr>
            <w:r w:rsidRPr="0089547A">
              <w:rPr>
                <w:rFonts w:ascii="Verdana" w:hAnsi="Verdana"/>
                <w:sz w:val="18"/>
                <w:szCs w:val="18"/>
              </w:rPr>
              <w:t>individually hereinafter also referred to as “Party” and collectively as “Parties”</w:t>
            </w:r>
          </w:p>
          <w:p w14:paraId="1D5C6336" w14:textId="77777777" w:rsidR="0010442D" w:rsidRPr="0089547A" w:rsidRDefault="0010442D" w:rsidP="00DE566F">
            <w:pPr>
              <w:contextualSpacing/>
              <w:jc w:val="center"/>
              <w:rPr>
                <w:rFonts w:ascii="Verdana" w:hAnsi="Verdana"/>
                <w:b/>
                <w:sz w:val="18"/>
                <w:szCs w:val="18"/>
              </w:rPr>
            </w:pPr>
          </w:p>
          <w:p w14:paraId="7C56C829" w14:textId="77777777" w:rsidR="00DE566F" w:rsidRPr="0089547A" w:rsidRDefault="00DE566F" w:rsidP="00DE566F">
            <w:pPr>
              <w:contextualSpacing/>
              <w:jc w:val="center"/>
              <w:rPr>
                <w:rFonts w:ascii="Verdana" w:hAnsi="Verdana"/>
                <w:b/>
                <w:sz w:val="18"/>
                <w:szCs w:val="18"/>
              </w:rPr>
            </w:pPr>
          </w:p>
          <w:p w14:paraId="2849B9EB" w14:textId="77777777" w:rsidR="0010442D" w:rsidRPr="0089547A" w:rsidRDefault="0010442D" w:rsidP="00DE566F">
            <w:pPr>
              <w:contextualSpacing/>
              <w:jc w:val="center"/>
              <w:rPr>
                <w:rFonts w:ascii="Verdana" w:hAnsi="Verdana"/>
                <w:b/>
                <w:sz w:val="18"/>
                <w:szCs w:val="18"/>
              </w:rPr>
            </w:pPr>
            <w:r w:rsidRPr="0089547A">
              <w:rPr>
                <w:rFonts w:ascii="Verdana" w:hAnsi="Verdana"/>
                <w:b/>
                <w:sz w:val="18"/>
                <w:szCs w:val="18"/>
              </w:rPr>
              <w:t>§ 1</w:t>
            </w:r>
          </w:p>
          <w:p w14:paraId="2F6E2AF0" w14:textId="67EE20FE" w:rsidR="0010442D" w:rsidRPr="0089547A" w:rsidRDefault="0010442D" w:rsidP="00DE566F">
            <w:pPr>
              <w:contextualSpacing/>
              <w:jc w:val="center"/>
              <w:rPr>
                <w:rFonts w:ascii="Verdana" w:hAnsi="Verdana"/>
                <w:b/>
                <w:sz w:val="18"/>
                <w:szCs w:val="18"/>
              </w:rPr>
            </w:pPr>
            <w:r w:rsidRPr="0089547A">
              <w:rPr>
                <w:rFonts w:ascii="Verdana" w:hAnsi="Verdana"/>
                <w:b/>
                <w:sz w:val="18"/>
                <w:szCs w:val="18"/>
              </w:rPr>
              <w:t xml:space="preserve">Subject of the </w:t>
            </w:r>
            <w:r w:rsidR="000605DE" w:rsidRPr="0089547A">
              <w:rPr>
                <w:rFonts w:ascii="Verdana" w:hAnsi="Verdana"/>
                <w:b/>
                <w:sz w:val="18"/>
                <w:szCs w:val="18"/>
              </w:rPr>
              <w:t>Amendment</w:t>
            </w:r>
            <w:r w:rsidRPr="0089547A">
              <w:rPr>
                <w:rFonts w:ascii="Verdana" w:hAnsi="Verdana"/>
                <w:b/>
                <w:sz w:val="18"/>
                <w:szCs w:val="18"/>
              </w:rPr>
              <w:t xml:space="preserve"> </w:t>
            </w:r>
          </w:p>
          <w:p w14:paraId="3072065D" w14:textId="77777777" w:rsidR="00DE566F" w:rsidRPr="0089547A" w:rsidRDefault="00DE566F" w:rsidP="00DE566F">
            <w:pPr>
              <w:contextualSpacing/>
              <w:jc w:val="center"/>
              <w:rPr>
                <w:rFonts w:ascii="Verdana" w:hAnsi="Verdana"/>
                <w:b/>
                <w:sz w:val="18"/>
                <w:szCs w:val="18"/>
              </w:rPr>
            </w:pPr>
          </w:p>
          <w:p w14:paraId="202EC0DA" w14:textId="6C608061" w:rsidR="00DE566F" w:rsidRPr="0089547A" w:rsidRDefault="00CA4908" w:rsidP="0089547A">
            <w:pPr>
              <w:pStyle w:val="Odstavecseseznamem"/>
              <w:numPr>
                <w:ilvl w:val="0"/>
                <w:numId w:val="1"/>
              </w:numPr>
              <w:ind w:left="426" w:hanging="426"/>
              <w:rPr>
                <w:rFonts w:ascii="Verdana" w:hAnsi="Verdana"/>
                <w:sz w:val="18"/>
                <w:szCs w:val="18"/>
              </w:rPr>
            </w:pPr>
            <w:r w:rsidRPr="0089547A">
              <w:rPr>
                <w:rFonts w:ascii="Verdana" w:hAnsi="Verdana"/>
                <w:sz w:val="18"/>
                <w:szCs w:val="18"/>
              </w:rPr>
              <w:t xml:space="preserve">On </w:t>
            </w:r>
            <w:r w:rsidR="00381F87">
              <w:rPr>
                <w:rFonts w:ascii="Verdana" w:hAnsi="Verdana"/>
                <w:sz w:val="18"/>
                <w:szCs w:val="18"/>
              </w:rPr>
              <w:t>18.2.</w:t>
            </w:r>
            <w:r w:rsidR="001F00A6">
              <w:rPr>
                <w:rFonts w:ascii="Verdana" w:hAnsi="Verdana"/>
                <w:sz w:val="18"/>
                <w:szCs w:val="18"/>
              </w:rPr>
              <w:t>202</w:t>
            </w:r>
            <w:r w:rsidR="00D23E49">
              <w:rPr>
                <w:rFonts w:ascii="Verdana" w:hAnsi="Verdana"/>
                <w:sz w:val="18"/>
                <w:szCs w:val="18"/>
              </w:rPr>
              <w:t>5</w:t>
            </w:r>
            <w:r w:rsidRPr="0089547A">
              <w:rPr>
                <w:rFonts w:ascii="Verdana" w:hAnsi="Verdana"/>
                <w:sz w:val="18"/>
                <w:szCs w:val="18"/>
              </w:rPr>
              <w:t>, the Parties concluded a Cooperation agreement (hereinafter referred to as the “Agreement”)</w:t>
            </w:r>
            <w:r w:rsidR="0010442D" w:rsidRPr="0089547A">
              <w:rPr>
                <w:rFonts w:ascii="Verdana" w:hAnsi="Verdana"/>
                <w:sz w:val="18"/>
                <w:szCs w:val="18"/>
              </w:rPr>
              <w:t xml:space="preserve">. </w:t>
            </w:r>
          </w:p>
          <w:p w14:paraId="3F4F7B0E" w14:textId="705973C2" w:rsidR="00DE566F" w:rsidRPr="0089547A" w:rsidRDefault="00CA4908" w:rsidP="0089547A">
            <w:pPr>
              <w:pStyle w:val="Odstavecseseznamem"/>
              <w:numPr>
                <w:ilvl w:val="0"/>
                <w:numId w:val="1"/>
              </w:numPr>
              <w:ind w:left="426" w:hanging="426"/>
              <w:rPr>
                <w:rFonts w:ascii="Verdana" w:hAnsi="Verdana"/>
                <w:sz w:val="18"/>
                <w:szCs w:val="18"/>
              </w:rPr>
            </w:pPr>
            <w:r w:rsidRPr="0089547A">
              <w:rPr>
                <w:rFonts w:ascii="Verdana" w:hAnsi="Verdana"/>
                <w:sz w:val="18"/>
                <w:szCs w:val="18"/>
              </w:rPr>
              <w:t xml:space="preserve">The Parties hereby </w:t>
            </w:r>
            <w:r w:rsidR="000E3A04">
              <w:rPr>
                <w:rFonts w:ascii="Verdana" w:hAnsi="Verdana"/>
                <w:sz w:val="18"/>
                <w:szCs w:val="18"/>
              </w:rPr>
              <w:t xml:space="preserve">replace </w:t>
            </w:r>
            <w:r w:rsidRPr="0089547A">
              <w:rPr>
                <w:rFonts w:ascii="Verdana" w:hAnsi="Verdana"/>
                <w:sz w:val="18"/>
                <w:szCs w:val="18"/>
              </w:rPr>
              <w:t xml:space="preserve">the wording of </w:t>
            </w:r>
            <w:r w:rsidR="004D71AC">
              <w:rPr>
                <w:rFonts w:ascii="Verdana" w:hAnsi="Verdana"/>
                <w:sz w:val="18"/>
                <w:szCs w:val="18"/>
              </w:rPr>
              <w:t>Appendix No. 1</w:t>
            </w:r>
            <w:r w:rsidR="00AD06FA">
              <w:rPr>
                <w:rFonts w:ascii="Verdana" w:hAnsi="Verdana"/>
                <w:sz w:val="18"/>
                <w:szCs w:val="18"/>
              </w:rPr>
              <w:t xml:space="preserve"> and</w:t>
            </w:r>
            <w:r w:rsidR="004D71AC">
              <w:rPr>
                <w:rFonts w:ascii="Verdana" w:hAnsi="Verdana"/>
                <w:sz w:val="18"/>
                <w:szCs w:val="18"/>
              </w:rPr>
              <w:t xml:space="preserve"> Appendix No. </w:t>
            </w:r>
            <w:r w:rsidR="005B3D60">
              <w:rPr>
                <w:rFonts w:ascii="Verdana" w:hAnsi="Verdana"/>
                <w:sz w:val="18"/>
                <w:szCs w:val="18"/>
              </w:rPr>
              <w:t xml:space="preserve">of </w:t>
            </w:r>
            <w:r w:rsidRPr="0089547A">
              <w:rPr>
                <w:rFonts w:ascii="Verdana" w:hAnsi="Verdana"/>
                <w:sz w:val="18"/>
                <w:szCs w:val="18"/>
              </w:rPr>
              <w:t xml:space="preserve">the Agreement by the </w:t>
            </w:r>
            <w:r w:rsidR="000E3A04">
              <w:rPr>
                <w:rFonts w:ascii="Verdana" w:hAnsi="Verdana"/>
                <w:sz w:val="18"/>
                <w:szCs w:val="18"/>
              </w:rPr>
              <w:t xml:space="preserve">new </w:t>
            </w:r>
            <w:r w:rsidRPr="0089547A">
              <w:rPr>
                <w:rFonts w:ascii="Verdana" w:hAnsi="Verdana"/>
                <w:sz w:val="18"/>
                <w:szCs w:val="18"/>
              </w:rPr>
              <w:t>wo</w:t>
            </w:r>
            <w:r w:rsidR="005B3D60">
              <w:rPr>
                <w:rFonts w:ascii="Verdana" w:hAnsi="Verdana"/>
                <w:sz w:val="18"/>
                <w:szCs w:val="18"/>
              </w:rPr>
              <w:t xml:space="preserve">rding which is stated in </w:t>
            </w:r>
            <w:r w:rsidR="004D71AC">
              <w:rPr>
                <w:rFonts w:ascii="Verdana" w:hAnsi="Verdana"/>
                <w:sz w:val="18"/>
                <w:szCs w:val="18"/>
              </w:rPr>
              <w:t>Appendix</w:t>
            </w:r>
            <w:r w:rsidRPr="0089547A">
              <w:rPr>
                <w:rFonts w:ascii="Verdana" w:hAnsi="Verdana"/>
                <w:sz w:val="18"/>
                <w:szCs w:val="18"/>
              </w:rPr>
              <w:t xml:space="preserve"> No.</w:t>
            </w:r>
            <w:r w:rsidR="004D71AC">
              <w:rPr>
                <w:rFonts w:ascii="Verdana" w:hAnsi="Verdana"/>
                <w:sz w:val="18"/>
                <w:szCs w:val="18"/>
              </w:rPr>
              <w:t xml:space="preserve"> 1</w:t>
            </w:r>
            <w:r w:rsidR="00AD06FA">
              <w:rPr>
                <w:rFonts w:ascii="Verdana" w:hAnsi="Verdana"/>
                <w:sz w:val="18"/>
                <w:szCs w:val="18"/>
              </w:rPr>
              <w:t xml:space="preserve"> and</w:t>
            </w:r>
            <w:r w:rsidR="004D71AC">
              <w:rPr>
                <w:rFonts w:ascii="Verdana" w:hAnsi="Verdana"/>
                <w:sz w:val="18"/>
                <w:szCs w:val="18"/>
              </w:rPr>
              <w:t xml:space="preserve"> Appendix No. 2 </w:t>
            </w:r>
            <w:r w:rsidRPr="0089547A">
              <w:rPr>
                <w:rFonts w:ascii="Verdana" w:hAnsi="Verdana"/>
                <w:sz w:val="18"/>
                <w:szCs w:val="18"/>
              </w:rPr>
              <w:t>of this Amendment</w:t>
            </w:r>
            <w:r w:rsidR="0089547A" w:rsidRPr="0089547A">
              <w:rPr>
                <w:rFonts w:ascii="Verdana" w:hAnsi="Verdana"/>
                <w:sz w:val="18"/>
                <w:szCs w:val="18"/>
              </w:rPr>
              <w:t>.</w:t>
            </w:r>
          </w:p>
          <w:p w14:paraId="4A85FD2B" w14:textId="3323831D" w:rsidR="00CA4908" w:rsidRPr="0089547A" w:rsidRDefault="00CA4908" w:rsidP="00DE566F">
            <w:pPr>
              <w:pStyle w:val="Odstavecseseznamem"/>
              <w:numPr>
                <w:ilvl w:val="0"/>
                <w:numId w:val="1"/>
              </w:numPr>
              <w:ind w:left="426" w:hanging="426"/>
              <w:rPr>
                <w:rFonts w:ascii="Verdana" w:hAnsi="Verdana"/>
                <w:sz w:val="18"/>
                <w:szCs w:val="18"/>
              </w:rPr>
            </w:pPr>
            <w:r w:rsidRPr="0089547A">
              <w:rPr>
                <w:rFonts w:ascii="Verdana" w:hAnsi="Verdana"/>
                <w:sz w:val="18"/>
                <w:szCs w:val="18"/>
              </w:rPr>
              <w:t>Other provisions of the Agreement are not amended by this Amendment.</w:t>
            </w:r>
          </w:p>
          <w:p w14:paraId="0CC9B9BF" w14:textId="605643F2" w:rsidR="0010442D" w:rsidRPr="0089547A" w:rsidRDefault="0010442D" w:rsidP="0089547A">
            <w:pPr>
              <w:contextualSpacing/>
              <w:rPr>
                <w:rFonts w:ascii="Verdana" w:hAnsi="Verdana"/>
                <w:b/>
                <w:sz w:val="18"/>
                <w:szCs w:val="18"/>
              </w:rPr>
            </w:pPr>
          </w:p>
          <w:p w14:paraId="31E79A25" w14:textId="77777777" w:rsidR="0010442D" w:rsidRPr="0089547A" w:rsidRDefault="0010442D" w:rsidP="00DE566F">
            <w:pPr>
              <w:contextualSpacing/>
              <w:jc w:val="center"/>
              <w:rPr>
                <w:rFonts w:ascii="Verdana" w:hAnsi="Verdana"/>
                <w:b/>
                <w:sz w:val="18"/>
                <w:szCs w:val="18"/>
              </w:rPr>
            </w:pPr>
            <w:r w:rsidRPr="0089547A">
              <w:rPr>
                <w:rFonts w:ascii="Verdana" w:hAnsi="Verdana"/>
                <w:b/>
                <w:sz w:val="18"/>
                <w:szCs w:val="18"/>
              </w:rPr>
              <w:t>§ 2</w:t>
            </w:r>
          </w:p>
          <w:p w14:paraId="3DEC4FB7" w14:textId="05358BB0" w:rsidR="00DE566F" w:rsidRPr="0089547A" w:rsidRDefault="00CA4908" w:rsidP="00DE566F">
            <w:pPr>
              <w:contextualSpacing/>
              <w:jc w:val="center"/>
              <w:rPr>
                <w:rFonts w:ascii="Verdana" w:hAnsi="Verdana"/>
                <w:b/>
                <w:sz w:val="18"/>
                <w:szCs w:val="18"/>
              </w:rPr>
            </w:pPr>
            <w:r w:rsidRPr="0089547A">
              <w:rPr>
                <w:rFonts w:ascii="Verdana" w:hAnsi="Verdana"/>
                <w:b/>
                <w:sz w:val="18"/>
                <w:szCs w:val="18"/>
              </w:rPr>
              <w:t>Final provisions</w:t>
            </w:r>
          </w:p>
          <w:p w14:paraId="0BF6442C" w14:textId="77777777" w:rsidR="00DE566F" w:rsidRPr="0089547A" w:rsidRDefault="00DE566F" w:rsidP="00DE566F">
            <w:pPr>
              <w:pStyle w:val="Odstavecseseznamem"/>
              <w:ind w:left="425"/>
              <w:rPr>
                <w:rFonts w:ascii="Verdana" w:hAnsi="Verdana" w:cstheme="minorHAnsi"/>
                <w:sz w:val="18"/>
                <w:szCs w:val="18"/>
              </w:rPr>
            </w:pPr>
          </w:p>
          <w:p w14:paraId="6FDCC086" w14:textId="77777777" w:rsidR="0089547A" w:rsidRPr="0089547A" w:rsidRDefault="0010442D" w:rsidP="0089547A">
            <w:pPr>
              <w:pStyle w:val="Odstavecseseznamem"/>
              <w:numPr>
                <w:ilvl w:val="0"/>
                <w:numId w:val="5"/>
              </w:numPr>
              <w:ind w:left="425" w:hanging="425"/>
              <w:rPr>
                <w:rFonts w:ascii="Verdana" w:hAnsi="Verdana" w:cstheme="minorHAnsi"/>
                <w:sz w:val="18"/>
                <w:szCs w:val="18"/>
              </w:rPr>
            </w:pPr>
            <w:r w:rsidRPr="0089547A">
              <w:rPr>
                <w:rFonts w:ascii="Verdana" w:hAnsi="Verdana" w:cstheme="minorHAnsi"/>
                <w:sz w:val="18"/>
                <w:szCs w:val="18"/>
              </w:rPr>
              <w:t xml:space="preserve">This </w:t>
            </w:r>
            <w:r w:rsidR="0089547A" w:rsidRPr="0089547A">
              <w:rPr>
                <w:rFonts w:ascii="Verdana" w:hAnsi="Verdana" w:cstheme="minorHAnsi"/>
                <w:sz w:val="18"/>
                <w:szCs w:val="18"/>
              </w:rPr>
              <w:t>Amendment</w:t>
            </w:r>
            <w:r w:rsidRPr="0089547A">
              <w:rPr>
                <w:rFonts w:ascii="Verdana" w:hAnsi="Verdana" w:cstheme="minorHAnsi"/>
                <w:sz w:val="18"/>
                <w:szCs w:val="18"/>
              </w:rPr>
              <w:t xml:space="preserve"> is concluded in English</w:t>
            </w:r>
            <w:r w:rsidR="00D462A6" w:rsidRPr="0089547A">
              <w:rPr>
                <w:rFonts w:ascii="Verdana" w:hAnsi="Verdana" w:cstheme="minorHAnsi"/>
                <w:sz w:val="18"/>
                <w:szCs w:val="18"/>
              </w:rPr>
              <w:t xml:space="preserve"> and in Czech. In the event of any discrepancy between the Czech and the English text, the Czech language version shall prevail. </w:t>
            </w:r>
          </w:p>
          <w:p w14:paraId="75B89E46" w14:textId="77777777" w:rsidR="003D7149" w:rsidRDefault="0010442D" w:rsidP="003D7149">
            <w:pPr>
              <w:pStyle w:val="Odstavecseseznamem"/>
              <w:numPr>
                <w:ilvl w:val="0"/>
                <w:numId w:val="5"/>
              </w:numPr>
              <w:ind w:left="425" w:hanging="425"/>
              <w:rPr>
                <w:rFonts w:ascii="Verdana" w:hAnsi="Verdana" w:cstheme="minorHAnsi"/>
                <w:sz w:val="18"/>
                <w:szCs w:val="18"/>
              </w:rPr>
            </w:pPr>
            <w:r w:rsidRPr="0089547A">
              <w:rPr>
                <w:rFonts w:ascii="Verdana" w:hAnsi="Verdana" w:cstheme="minorHAnsi"/>
                <w:sz w:val="18"/>
                <w:szCs w:val="18"/>
              </w:rPr>
              <w:t xml:space="preserve">This </w:t>
            </w:r>
            <w:r w:rsidR="0089547A" w:rsidRPr="0089547A">
              <w:rPr>
                <w:rFonts w:ascii="Verdana" w:hAnsi="Verdana" w:cstheme="minorHAnsi"/>
                <w:sz w:val="18"/>
                <w:szCs w:val="18"/>
              </w:rPr>
              <w:t>Amendment</w:t>
            </w:r>
            <w:r w:rsidRPr="0089547A">
              <w:rPr>
                <w:rFonts w:ascii="Verdana" w:hAnsi="Verdana" w:cstheme="minorHAnsi"/>
                <w:sz w:val="18"/>
                <w:szCs w:val="18"/>
              </w:rPr>
              <w:t xml:space="preserve"> and any dispute thereof shall be interpreted and governed by the laws of</w:t>
            </w:r>
            <w:r w:rsidRPr="0089547A">
              <w:rPr>
                <w:rFonts w:ascii="Verdana" w:hAnsi="Verdana"/>
                <w:sz w:val="18"/>
                <w:szCs w:val="18"/>
              </w:rPr>
              <w:t xml:space="preserve"> Czech Republic.</w:t>
            </w:r>
            <w:r w:rsidR="0089547A" w:rsidRPr="0089547A">
              <w:rPr>
                <w:rFonts w:ascii="Verdana" w:hAnsi="Verdana"/>
                <w:sz w:val="18"/>
                <w:szCs w:val="18"/>
              </w:rPr>
              <w:t xml:space="preserve"> </w:t>
            </w:r>
            <w:r w:rsidRPr="0089547A">
              <w:rPr>
                <w:rFonts w:ascii="Verdana" w:hAnsi="Verdana"/>
                <w:sz w:val="18"/>
                <w:szCs w:val="18"/>
              </w:rPr>
              <w:t xml:space="preserve">Parties agree that courts of Czech Republic </w:t>
            </w:r>
            <w:r w:rsidRPr="0089547A">
              <w:rPr>
                <w:rFonts w:ascii="Verdana" w:hAnsi="Verdana" w:cstheme="minorHAnsi"/>
                <w:sz w:val="18"/>
                <w:szCs w:val="18"/>
              </w:rPr>
              <w:t>shall have the exclusive jurisdiction in case of any disputes between the Parties which are impossible to be solved amicably.</w:t>
            </w:r>
          </w:p>
          <w:p w14:paraId="7370B9A6" w14:textId="2314148D" w:rsidR="003D7149" w:rsidRDefault="0089547A" w:rsidP="003D7149">
            <w:pPr>
              <w:pStyle w:val="Odstavecseseznamem"/>
              <w:numPr>
                <w:ilvl w:val="0"/>
                <w:numId w:val="5"/>
              </w:numPr>
              <w:ind w:left="425" w:hanging="425"/>
              <w:rPr>
                <w:rFonts w:ascii="Verdana" w:hAnsi="Verdana" w:cstheme="minorHAnsi"/>
                <w:sz w:val="18"/>
                <w:szCs w:val="18"/>
              </w:rPr>
            </w:pPr>
            <w:r w:rsidRPr="003D7149">
              <w:rPr>
                <w:rFonts w:ascii="Verdana" w:hAnsi="Verdana" w:cstheme="minorHAnsi"/>
                <w:sz w:val="18"/>
                <w:szCs w:val="18"/>
              </w:rPr>
              <w:lastRenderedPageBreak/>
              <w:t>This Amendment becomes valid on the date it is entered into by the last Party</w:t>
            </w:r>
            <w:r w:rsidR="00294911">
              <w:rPr>
                <w:rFonts w:ascii="Verdana" w:hAnsi="Verdana" w:cstheme="minorHAnsi"/>
                <w:sz w:val="18"/>
                <w:szCs w:val="18"/>
              </w:rPr>
              <w:t xml:space="preserve"> and effective the day it has been published in the </w:t>
            </w:r>
            <w:r w:rsidR="00B669BD">
              <w:rPr>
                <w:rFonts w:ascii="Verdana" w:hAnsi="Verdana" w:cstheme="minorHAnsi"/>
                <w:sz w:val="18"/>
                <w:szCs w:val="18"/>
              </w:rPr>
              <w:t>Register of Contract maintained by the Act No. 304/2015 Coll, on special conditions for the effectiveness of some contract, publication of these contracts and register of contracts, as amended</w:t>
            </w:r>
            <w:r w:rsidRPr="003D7149">
              <w:rPr>
                <w:rFonts w:ascii="Verdana" w:hAnsi="Verdana" w:cstheme="minorHAnsi"/>
                <w:sz w:val="18"/>
                <w:szCs w:val="18"/>
              </w:rPr>
              <w:t>.</w:t>
            </w:r>
            <w:r w:rsidR="003D7149">
              <w:t xml:space="preserve"> </w:t>
            </w:r>
            <w:r w:rsidR="003D7149" w:rsidRPr="003D7149">
              <w:rPr>
                <w:rFonts w:ascii="Verdana" w:hAnsi="Verdana" w:cstheme="minorHAnsi"/>
                <w:sz w:val="18"/>
                <w:szCs w:val="18"/>
              </w:rPr>
              <w:t xml:space="preserve">The Parties hereby mutually confirm that the provisions of this </w:t>
            </w:r>
            <w:r w:rsidR="003D7149">
              <w:rPr>
                <w:rFonts w:ascii="Verdana" w:hAnsi="Verdana" w:cstheme="minorHAnsi"/>
                <w:sz w:val="18"/>
                <w:szCs w:val="18"/>
              </w:rPr>
              <w:t>Amendment</w:t>
            </w:r>
            <w:r w:rsidR="003D7149" w:rsidRPr="003D7149">
              <w:rPr>
                <w:rFonts w:ascii="Verdana" w:hAnsi="Verdana" w:cstheme="minorHAnsi"/>
                <w:sz w:val="18"/>
                <w:szCs w:val="18"/>
              </w:rPr>
              <w:t xml:space="preserve"> shall also apply to legal relations arising between the Parties under this Agreement from </w:t>
            </w:r>
            <w:r w:rsidR="00AD06FA">
              <w:rPr>
                <w:rFonts w:ascii="Verdana" w:hAnsi="Verdana"/>
                <w:sz w:val="18"/>
                <w:szCs w:val="18"/>
              </w:rPr>
              <w:t xml:space="preserve">18.2.2025 </w:t>
            </w:r>
            <w:r w:rsidR="003D7149" w:rsidRPr="003D7149">
              <w:rPr>
                <w:rFonts w:ascii="Verdana" w:hAnsi="Verdana" w:cstheme="minorHAnsi"/>
                <w:sz w:val="18"/>
                <w:szCs w:val="18"/>
              </w:rPr>
              <w:t xml:space="preserve">by the moment this </w:t>
            </w:r>
            <w:r w:rsidR="003D7149">
              <w:rPr>
                <w:rFonts w:ascii="Verdana" w:hAnsi="Verdana" w:cstheme="minorHAnsi"/>
                <w:sz w:val="18"/>
                <w:szCs w:val="18"/>
              </w:rPr>
              <w:t>Amendment</w:t>
            </w:r>
            <w:r w:rsidR="003D7149" w:rsidRPr="003D7149">
              <w:rPr>
                <w:rFonts w:ascii="Verdana" w:hAnsi="Verdana" w:cstheme="minorHAnsi"/>
                <w:sz w:val="18"/>
                <w:szCs w:val="18"/>
              </w:rPr>
              <w:t xml:space="preserve"> shall be effective.</w:t>
            </w:r>
            <w:r w:rsidR="003D7149">
              <w:rPr>
                <w:rFonts w:ascii="Verdana" w:hAnsi="Verdana" w:cstheme="minorHAnsi"/>
                <w:sz w:val="18"/>
                <w:szCs w:val="18"/>
              </w:rPr>
              <w:t xml:space="preserve"> </w:t>
            </w:r>
          </w:p>
          <w:p w14:paraId="18E54ABF" w14:textId="48C61DC4" w:rsidR="0089547A" w:rsidRPr="003D7149" w:rsidRDefault="0089547A" w:rsidP="003D7149">
            <w:pPr>
              <w:pStyle w:val="Odstavecseseznamem"/>
              <w:numPr>
                <w:ilvl w:val="0"/>
                <w:numId w:val="5"/>
              </w:numPr>
              <w:ind w:left="425" w:hanging="425"/>
              <w:rPr>
                <w:rFonts w:ascii="Verdana" w:hAnsi="Verdana" w:cstheme="minorHAnsi"/>
                <w:sz w:val="18"/>
                <w:szCs w:val="18"/>
              </w:rPr>
            </w:pPr>
            <w:r w:rsidRPr="003D7149">
              <w:rPr>
                <w:rFonts w:ascii="Verdana" w:hAnsi="Verdana" w:cstheme="minorHAnsi"/>
                <w:sz w:val="18"/>
                <w:szCs w:val="18"/>
              </w:rPr>
              <w:t>The Parties to this Amendment declare that they read through the Amendment before signing it and that its content is consistent with their true, serious and free will, as evidenced by their signatures below</w:t>
            </w:r>
          </w:p>
          <w:p w14:paraId="6ABB9A99" w14:textId="77777777" w:rsidR="0010442D" w:rsidRPr="0089547A" w:rsidRDefault="0010442D" w:rsidP="00DE566F">
            <w:pPr>
              <w:ind w:left="426" w:hanging="426"/>
              <w:contextualSpacing/>
              <w:rPr>
                <w:rFonts w:ascii="Verdana" w:eastAsia="Times New Roman" w:hAnsi="Verdana" w:cstheme="minorHAnsi"/>
                <w:sz w:val="18"/>
                <w:szCs w:val="18"/>
              </w:rPr>
            </w:pPr>
          </w:p>
          <w:p w14:paraId="3A26C70F" w14:textId="77777777" w:rsidR="0037415F" w:rsidRPr="0089547A" w:rsidRDefault="0037415F" w:rsidP="00DE566F">
            <w:pPr>
              <w:ind w:left="426" w:hanging="426"/>
              <w:contextualSpacing/>
              <w:rPr>
                <w:rFonts w:ascii="Verdana" w:eastAsia="Times New Roman" w:hAnsi="Verdana" w:cstheme="minorHAnsi"/>
                <w:sz w:val="18"/>
                <w:szCs w:val="18"/>
              </w:rPr>
            </w:pPr>
          </w:p>
          <w:p w14:paraId="7CAF5E5E" w14:textId="77777777" w:rsidR="0010442D" w:rsidRPr="0089547A" w:rsidRDefault="0010442D" w:rsidP="00DE566F">
            <w:pPr>
              <w:contextualSpacing/>
              <w:jc w:val="center"/>
              <w:rPr>
                <w:rFonts w:ascii="Verdana" w:hAnsi="Verdana"/>
                <w:sz w:val="18"/>
                <w:szCs w:val="18"/>
              </w:rPr>
            </w:pPr>
            <w:r w:rsidRPr="0089547A">
              <w:rPr>
                <w:rFonts w:ascii="Verdana" w:hAnsi="Verdana"/>
                <w:sz w:val="18"/>
                <w:szCs w:val="18"/>
              </w:rPr>
              <w:t>***</w:t>
            </w:r>
          </w:p>
          <w:p w14:paraId="6EC426C5" w14:textId="77777777" w:rsidR="0010442D" w:rsidRPr="0089547A" w:rsidRDefault="0010442D" w:rsidP="00DE566F">
            <w:pPr>
              <w:contextualSpacing/>
              <w:jc w:val="center"/>
              <w:rPr>
                <w:rFonts w:ascii="Verdana" w:hAnsi="Verdana"/>
                <w:b/>
                <w:sz w:val="18"/>
                <w:szCs w:val="18"/>
              </w:rPr>
            </w:pPr>
          </w:p>
        </w:tc>
        <w:tc>
          <w:tcPr>
            <w:tcW w:w="4531" w:type="dxa"/>
          </w:tcPr>
          <w:p w14:paraId="6BFA9062" w14:textId="14A9E345" w:rsidR="00B37F06" w:rsidRDefault="000605DE" w:rsidP="00DE566F">
            <w:pPr>
              <w:contextualSpacing/>
              <w:jc w:val="center"/>
              <w:rPr>
                <w:rFonts w:ascii="Verdana" w:hAnsi="Verdana"/>
                <w:b/>
                <w:sz w:val="18"/>
                <w:szCs w:val="18"/>
                <w:lang w:val="cs-CZ"/>
              </w:rPr>
            </w:pPr>
            <w:r>
              <w:rPr>
                <w:rFonts w:ascii="Verdana" w:hAnsi="Verdana"/>
                <w:b/>
                <w:sz w:val="18"/>
                <w:szCs w:val="18"/>
                <w:lang w:val="cs-CZ"/>
              </w:rPr>
              <w:lastRenderedPageBreak/>
              <w:t xml:space="preserve">Dodatek č. </w:t>
            </w:r>
            <w:r w:rsidR="00FC4A22">
              <w:rPr>
                <w:rFonts w:ascii="Verdana" w:hAnsi="Verdana"/>
                <w:b/>
                <w:sz w:val="18"/>
                <w:szCs w:val="18"/>
                <w:lang w:val="cs-CZ"/>
              </w:rPr>
              <w:t>1</w:t>
            </w:r>
          </w:p>
          <w:p w14:paraId="686820F8" w14:textId="147873AE" w:rsidR="0010442D" w:rsidRPr="00217072" w:rsidRDefault="000605DE" w:rsidP="00DE566F">
            <w:pPr>
              <w:contextualSpacing/>
              <w:jc w:val="center"/>
              <w:rPr>
                <w:rFonts w:ascii="Verdana" w:hAnsi="Verdana"/>
                <w:b/>
                <w:sz w:val="18"/>
                <w:szCs w:val="18"/>
                <w:lang w:val="cs-CZ"/>
              </w:rPr>
            </w:pPr>
            <w:r>
              <w:rPr>
                <w:rFonts w:ascii="Verdana" w:hAnsi="Verdana"/>
                <w:b/>
                <w:sz w:val="18"/>
                <w:szCs w:val="18"/>
                <w:lang w:val="cs-CZ"/>
              </w:rPr>
              <w:t xml:space="preserve">ke </w:t>
            </w:r>
            <w:r w:rsidR="00167F41">
              <w:rPr>
                <w:rFonts w:ascii="Verdana" w:hAnsi="Verdana"/>
                <w:b/>
                <w:sz w:val="18"/>
                <w:szCs w:val="18"/>
                <w:lang w:val="cs-CZ"/>
              </w:rPr>
              <w:t>S</w:t>
            </w:r>
            <w:r>
              <w:rPr>
                <w:rFonts w:ascii="Verdana" w:hAnsi="Verdana"/>
                <w:b/>
                <w:sz w:val="18"/>
                <w:szCs w:val="18"/>
                <w:lang w:val="cs-CZ"/>
              </w:rPr>
              <w:t>mlouvě</w:t>
            </w:r>
            <w:r w:rsidR="0010442D" w:rsidRPr="00217072">
              <w:rPr>
                <w:rFonts w:ascii="Verdana" w:hAnsi="Verdana"/>
                <w:b/>
                <w:sz w:val="18"/>
                <w:szCs w:val="18"/>
                <w:lang w:val="cs-CZ"/>
              </w:rPr>
              <w:t xml:space="preserve"> o spolupráci</w:t>
            </w:r>
          </w:p>
          <w:p w14:paraId="7DC5C8CB" w14:textId="6BA78F61" w:rsidR="0010442D" w:rsidRDefault="000605DE" w:rsidP="000605DE">
            <w:pPr>
              <w:contextualSpacing/>
              <w:jc w:val="center"/>
              <w:rPr>
                <w:rFonts w:ascii="Verdana" w:hAnsi="Verdana"/>
                <w:sz w:val="18"/>
                <w:szCs w:val="18"/>
                <w:lang w:val="cs-CZ"/>
              </w:rPr>
            </w:pPr>
            <w:r>
              <w:rPr>
                <w:rFonts w:ascii="Verdana" w:hAnsi="Verdana"/>
                <w:sz w:val="18"/>
                <w:szCs w:val="18"/>
                <w:lang w:val="cs-CZ"/>
              </w:rPr>
              <w:t>Dále je jako „Dodatek“</w:t>
            </w:r>
          </w:p>
          <w:p w14:paraId="69AE38E1" w14:textId="48052FC7" w:rsidR="00DE566F" w:rsidRDefault="00DE566F" w:rsidP="00DE566F">
            <w:pPr>
              <w:contextualSpacing/>
              <w:rPr>
                <w:rFonts w:ascii="Verdana" w:hAnsi="Verdana"/>
                <w:sz w:val="18"/>
                <w:szCs w:val="18"/>
                <w:lang w:val="cs-CZ"/>
              </w:rPr>
            </w:pPr>
          </w:p>
          <w:p w14:paraId="01C9A88B" w14:textId="77777777" w:rsidR="00FC4A22" w:rsidRPr="002B0E99" w:rsidRDefault="00FC4A22" w:rsidP="00FC4A22">
            <w:pPr>
              <w:contextualSpacing/>
              <w:jc w:val="both"/>
              <w:rPr>
                <w:rFonts w:ascii="Verdana" w:eastAsia="Times New Roman" w:hAnsi="Verdana" w:cs="Times New Roman"/>
                <w:sz w:val="18"/>
                <w:szCs w:val="18"/>
                <w:lang w:val="cs-CZ" w:eastAsia="pl-PL" w:bidi="ar-SA"/>
              </w:rPr>
            </w:pPr>
            <w:r w:rsidRPr="002B0E99">
              <w:rPr>
                <w:rFonts w:ascii="Verdana" w:eastAsia="Times New Roman" w:hAnsi="Verdana" w:cs="Times New Roman"/>
                <w:b/>
                <w:sz w:val="18"/>
                <w:szCs w:val="18"/>
                <w:lang w:val="cs-CZ" w:eastAsia="pl-PL" w:bidi="ar-SA"/>
              </w:rPr>
              <w:t xml:space="preserve">ACCORD </w:t>
            </w:r>
            <w:r>
              <w:rPr>
                <w:rFonts w:ascii="Verdana" w:eastAsia="Times New Roman" w:hAnsi="Verdana" w:cs="Times New Roman"/>
                <w:b/>
                <w:sz w:val="18"/>
                <w:szCs w:val="18"/>
                <w:lang w:val="cs-CZ" w:eastAsia="pl-PL" w:bidi="ar-SA"/>
              </w:rPr>
              <w:t>HEALTHCARE s.r.o.</w:t>
            </w:r>
            <w:r w:rsidRPr="002B0E99">
              <w:rPr>
                <w:rFonts w:ascii="Verdana" w:eastAsia="Times New Roman" w:hAnsi="Verdana" w:cs="Times New Roman"/>
                <w:sz w:val="18"/>
                <w:szCs w:val="18"/>
                <w:lang w:val="cs-CZ" w:eastAsia="pl-PL" w:bidi="ar-SA"/>
              </w:rPr>
              <w:t xml:space="preserve">, se sídlem na adrese </w:t>
            </w:r>
            <w:r>
              <w:rPr>
                <w:rFonts w:ascii="Verdana" w:eastAsia="Times New Roman" w:hAnsi="Verdana" w:cs="Times New Roman"/>
                <w:sz w:val="18"/>
                <w:szCs w:val="18"/>
                <w:lang w:val="cs-CZ" w:eastAsia="pl-PL" w:bidi="ar-SA"/>
              </w:rPr>
              <w:t xml:space="preserve">Na strži 2097/63, Krč, 140 00 Praha 4, IČ: 03031659, společností zapsanou v obchodním rejstříku vedeném Městským soudem v Praze, </w:t>
            </w:r>
            <w:proofErr w:type="spellStart"/>
            <w:r>
              <w:rPr>
                <w:rFonts w:ascii="Verdana" w:eastAsia="Times New Roman" w:hAnsi="Verdana" w:cs="Times New Roman"/>
                <w:sz w:val="18"/>
                <w:szCs w:val="18"/>
                <w:lang w:val="cs-CZ" w:eastAsia="pl-PL" w:bidi="ar-SA"/>
              </w:rPr>
              <w:t>sp</w:t>
            </w:r>
            <w:proofErr w:type="spellEnd"/>
            <w:r>
              <w:rPr>
                <w:rFonts w:ascii="Verdana" w:eastAsia="Times New Roman" w:hAnsi="Verdana" w:cs="Times New Roman"/>
                <w:sz w:val="18"/>
                <w:szCs w:val="18"/>
                <w:lang w:val="cs-CZ" w:eastAsia="pl-PL" w:bidi="ar-SA"/>
              </w:rPr>
              <w:t>. zn. C 274586</w:t>
            </w:r>
          </w:p>
          <w:p w14:paraId="30539033" w14:textId="77777777" w:rsidR="00FC4A22" w:rsidRPr="002B0E99" w:rsidRDefault="00FC4A22" w:rsidP="00FC4A22">
            <w:pPr>
              <w:contextualSpacing/>
              <w:jc w:val="both"/>
              <w:rPr>
                <w:rFonts w:ascii="Verdana" w:hAnsi="Verdana" w:cs="Verdana"/>
                <w:sz w:val="18"/>
                <w:szCs w:val="18"/>
                <w:lang w:val="cs-CZ"/>
              </w:rPr>
            </w:pPr>
            <w:r w:rsidRPr="002B0E99">
              <w:rPr>
                <w:rFonts w:ascii="Verdana" w:hAnsi="Verdana"/>
                <w:sz w:val="18"/>
                <w:szCs w:val="18"/>
                <w:lang w:val="cs-CZ"/>
              </w:rPr>
              <w:t>zastoupenou</w:t>
            </w:r>
            <w:r w:rsidRPr="002B0E99">
              <w:rPr>
                <w:rFonts w:ascii="Verdana" w:hAnsi="Verdana" w:cs="Verdana"/>
                <w:sz w:val="18"/>
                <w:szCs w:val="18"/>
                <w:lang w:val="cs-CZ"/>
              </w:rPr>
              <w:t>: Ing. Gustavem Svěrákem</w:t>
            </w:r>
            <w:r>
              <w:rPr>
                <w:rFonts w:ascii="Verdana" w:hAnsi="Verdana" w:cs="Verdana"/>
                <w:sz w:val="18"/>
                <w:szCs w:val="18"/>
                <w:lang w:val="cs-CZ"/>
              </w:rPr>
              <w:t>, jednatelem</w:t>
            </w:r>
          </w:p>
          <w:p w14:paraId="10CFB4BF" w14:textId="77777777" w:rsidR="00FC4A22" w:rsidRPr="002B0E99" w:rsidRDefault="00FC4A22" w:rsidP="00FC4A22">
            <w:pPr>
              <w:contextualSpacing/>
              <w:jc w:val="both"/>
              <w:rPr>
                <w:rFonts w:ascii="Verdana" w:hAnsi="Verdana"/>
                <w:sz w:val="18"/>
                <w:szCs w:val="18"/>
                <w:lang w:val="cs-CZ"/>
              </w:rPr>
            </w:pPr>
            <w:r>
              <w:rPr>
                <w:rFonts w:ascii="Verdana" w:hAnsi="Verdana"/>
                <w:sz w:val="18"/>
                <w:szCs w:val="18"/>
                <w:lang w:val="cs-CZ"/>
              </w:rPr>
              <w:t>(</w:t>
            </w:r>
            <w:r w:rsidRPr="002B0E99">
              <w:rPr>
                <w:rFonts w:ascii="Verdana" w:hAnsi="Verdana"/>
                <w:sz w:val="18"/>
                <w:szCs w:val="18"/>
                <w:lang w:val="cs-CZ"/>
              </w:rPr>
              <w:t>dále jen jako: „</w:t>
            </w:r>
            <w:proofErr w:type="spellStart"/>
            <w:r w:rsidRPr="0089349A">
              <w:rPr>
                <w:rFonts w:ascii="Verdana" w:hAnsi="Verdana"/>
                <w:b/>
                <w:bCs/>
                <w:sz w:val="18"/>
                <w:szCs w:val="18"/>
                <w:lang w:val="cs-CZ"/>
              </w:rPr>
              <w:t>Accord</w:t>
            </w:r>
            <w:proofErr w:type="spellEnd"/>
            <w:r w:rsidRPr="002B0E99">
              <w:rPr>
                <w:rFonts w:ascii="Verdana" w:hAnsi="Verdana"/>
                <w:sz w:val="18"/>
                <w:szCs w:val="18"/>
                <w:lang w:val="cs-CZ"/>
              </w:rPr>
              <w:t>”</w:t>
            </w:r>
            <w:r>
              <w:rPr>
                <w:rFonts w:ascii="Verdana" w:hAnsi="Verdana"/>
                <w:sz w:val="18"/>
                <w:szCs w:val="18"/>
                <w:lang w:val="cs-CZ"/>
              </w:rPr>
              <w:t>)</w:t>
            </w:r>
          </w:p>
          <w:p w14:paraId="3A2A3CFE" w14:textId="4A450F11" w:rsidR="0010442D" w:rsidRDefault="0010442D" w:rsidP="00DE566F">
            <w:pPr>
              <w:contextualSpacing/>
              <w:rPr>
                <w:rFonts w:ascii="Verdana" w:hAnsi="Verdana"/>
                <w:sz w:val="18"/>
                <w:szCs w:val="18"/>
                <w:lang w:val="cs-CZ"/>
              </w:rPr>
            </w:pPr>
          </w:p>
          <w:p w14:paraId="0172AA94" w14:textId="77777777" w:rsidR="00DE566F" w:rsidRPr="00217072" w:rsidRDefault="00DE566F" w:rsidP="00DE566F">
            <w:pPr>
              <w:contextualSpacing/>
              <w:rPr>
                <w:rFonts w:ascii="Verdana" w:hAnsi="Verdana"/>
                <w:sz w:val="18"/>
                <w:szCs w:val="18"/>
                <w:lang w:val="cs-CZ"/>
              </w:rPr>
            </w:pPr>
          </w:p>
          <w:p w14:paraId="27069C20" w14:textId="6083F3F3" w:rsidR="0010442D" w:rsidRDefault="0010442D" w:rsidP="00DE566F">
            <w:pPr>
              <w:contextualSpacing/>
              <w:rPr>
                <w:rFonts w:ascii="Verdana" w:hAnsi="Verdana"/>
                <w:sz w:val="18"/>
                <w:szCs w:val="18"/>
                <w:lang w:val="cs-CZ"/>
              </w:rPr>
            </w:pPr>
            <w:r w:rsidRPr="00217072">
              <w:rPr>
                <w:rFonts w:ascii="Verdana" w:hAnsi="Verdana"/>
                <w:sz w:val="18"/>
                <w:szCs w:val="18"/>
                <w:lang w:val="cs-CZ"/>
              </w:rPr>
              <w:t xml:space="preserve">a </w:t>
            </w:r>
          </w:p>
          <w:p w14:paraId="43A03F7C" w14:textId="77777777" w:rsidR="00DE566F" w:rsidRPr="00217072" w:rsidRDefault="00DE566F" w:rsidP="00DE566F">
            <w:pPr>
              <w:contextualSpacing/>
              <w:rPr>
                <w:rFonts w:ascii="Verdana" w:hAnsi="Verdana"/>
                <w:sz w:val="18"/>
                <w:szCs w:val="18"/>
                <w:lang w:val="cs-CZ"/>
              </w:rPr>
            </w:pPr>
          </w:p>
          <w:p w14:paraId="28B4A88B" w14:textId="0D991C94" w:rsidR="00DE566F" w:rsidRDefault="001F00A6" w:rsidP="00DE566F">
            <w:pPr>
              <w:contextualSpacing/>
              <w:rPr>
                <w:rFonts w:ascii="Verdana" w:hAnsi="Verdana"/>
                <w:sz w:val="18"/>
                <w:szCs w:val="18"/>
                <w:lang w:val="cs-CZ"/>
              </w:rPr>
            </w:pPr>
            <w:r w:rsidRPr="001F00A6">
              <w:rPr>
                <w:rFonts w:ascii="Verdana" w:hAnsi="Verdana" w:cs="Verdana"/>
                <w:b/>
                <w:bCs/>
                <w:sz w:val="18"/>
                <w:szCs w:val="18"/>
                <w:lang w:val="cs-CZ"/>
              </w:rPr>
              <w:t xml:space="preserve">Slezská nemocnice v Opavě, </w:t>
            </w:r>
            <w:r w:rsidRPr="00BD4065">
              <w:rPr>
                <w:rFonts w:ascii="Verdana" w:hAnsi="Verdana" w:cs="Verdana"/>
                <w:b/>
                <w:bCs/>
                <w:sz w:val="18"/>
                <w:szCs w:val="18"/>
                <w:lang w:val="cs-CZ"/>
              </w:rPr>
              <w:t>příspěvková</w:t>
            </w:r>
            <w:r w:rsidRPr="001F00A6">
              <w:rPr>
                <w:rFonts w:ascii="Verdana" w:hAnsi="Verdana" w:cs="Verdana"/>
                <w:sz w:val="18"/>
                <w:szCs w:val="18"/>
                <w:lang w:val="cs-CZ"/>
              </w:rPr>
              <w:t xml:space="preserve"> </w:t>
            </w:r>
            <w:r w:rsidRPr="00BD4065">
              <w:rPr>
                <w:rFonts w:ascii="Verdana" w:hAnsi="Verdana" w:cs="Verdana"/>
                <w:b/>
                <w:bCs/>
                <w:sz w:val="18"/>
                <w:szCs w:val="18"/>
                <w:lang w:val="cs-CZ"/>
              </w:rPr>
              <w:t>organizace</w:t>
            </w:r>
            <w:r w:rsidRPr="001F00A6">
              <w:rPr>
                <w:rFonts w:ascii="Verdana" w:hAnsi="Verdana" w:cs="Verdana"/>
                <w:sz w:val="18"/>
                <w:szCs w:val="18"/>
                <w:lang w:val="cs-CZ"/>
              </w:rPr>
              <w:t xml:space="preserve">, společností založenou podle právního řádu České republiky, se sídlem na adrese Olomoucká 470/86, Předměstí, Opava, PSČ 746 01, Česká republika, zapsanou v obchodním rejstříku vedeném Krajským soudem v Ostravě, oddíl </w:t>
            </w:r>
            <w:proofErr w:type="spellStart"/>
            <w:r w:rsidRPr="001F00A6">
              <w:rPr>
                <w:rFonts w:ascii="Verdana" w:hAnsi="Verdana" w:cs="Verdana"/>
                <w:sz w:val="18"/>
                <w:szCs w:val="18"/>
                <w:lang w:val="cs-CZ"/>
              </w:rPr>
              <w:t>Pr</w:t>
            </w:r>
            <w:proofErr w:type="spellEnd"/>
            <w:r w:rsidRPr="001F00A6">
              <w:rPr>
                <w:rFonts w:ascii="Verdana" w:hAnsi="Verdana" w:cs="Verdana"/>
                <w:sz w:val="18"/>
                <w:szCs w:val="18"/>
                <w:lang w:val="cs-CZ"/>
              </w:rPr>
              <w:t xml:space="preserve">, vložka č. 924, IČ 47813750, zastoupenou: Ing. Karlem </w:t>
            </w:r>
            <w:proofErr w:type="spellStart"/>
            <w:r w:rsidRPr="001F00A6">
              <w:rPr>
                <w:rFonts w:ascii="Verdana" w:hAnsi="Verdana" w:cs="Verdana"/>
                <w:sz w:val="18"/>
                <w:szCs w:val="18"/>
                <w:lang w:val="cs-CZ"/>
              </w:rPr>
              <w:t>Siebertem</w:t>
            </w:r>
            <w:proofErr w:type="spellEnd"/>
            <w:r w:rsidRPr="001F00A6">
              <w:rPr>
                <w:rFonts w:ascii="Verdana" w:hAnsi="Verdana" w:cs="Verdana"/>
                <w:sz w:val="18"/>
                <w:szCs w:val="18"/>
                <w:lang w:val="cs-CZ"/>
              </w:rPr>
              <w:t xml:space="preserve">, ředitelem nemocnice </w:t>
            </w:r>
          </w:p>
          <w:p w14:paraId="4FB8154E" w14:textId="77777777" w:rsidR="00EF550A" w:rsidRPr="00217072" w:rsidRDefault="00EF550A" w:rsidP="00DE566F">
            <w:pPr>
              <w:contextualSpacing/>
              <w:rPr>
                <w:rFonts w:ascii="Verdana" w:hAnsi="Verdana"/>
                <w:sz w:val="18"/>
                <w:szCs w:val="18"/>
                <w:lang w:val="cs-CZ"/>
              </w:rPr>
            </w:pPr>
          </w:p>
          <w:p w14:paraId="7E4D0B4C" w14:textId="77777777" w:rsidR="001F2350" w:rsidRDefault="001F2350" w:rsidP="00DE566F">
            <w:pPr>
              <w:contextualSpacing/>
              <w:rPr>
                <w:rFonts w:ascii="Verdana" w:hAnsi="Verdana"/>
                <w:sz w:val="18"/>
                <w:szCs w:val="18"/>
                <w:lang w:val="cs-CZ"/>
              </w:rPr>
            </w:pPr>
          </w:p>
          <w:p w14:paraId="35B2AB79" w14:textId="6AF97010" w:rsidR="0010442D" w:rsidRDefault="0010442D" w:rsidP="00DE566F">
            <w:pPr>
              <w:contextualSpacing/>
              <w:rPr>
                <w:rFonts w:ascii="Verdana" w:hAnsi="Verdana"/>
                <w:sz w:val="18"/>
                <w:szCs w:val="18"/>
                <w:lang w:val="cs-CZ"/>
              </w:rPr>
            </w:pPr>
            <w:r w:rsidRPr="00217072">
              <w:rPr>
                <w:rFonts w:ascii="Verdana" w:hAnsi="Verdana"/>
                <w:sz w:val="18"/>
                <w:szCs w:val="18"/>
                <w:lang w:val="cs-CZ"/>
              </w:rPr>
              <w:t>dále jen jako „</w:t>
            </w:r>
            <w:r w:rsidR="0057249F">
              <w:rPr>
                <w:rFonts w:ascii="Verdana" w:hAnsi="Verdana"/>
                <w:sz w:val="18"/>
                <w:szCs w:val="18"/>
                <w:lang w:val="cs-CZ"/>
              </w:rPr>
              <w:t>P</w:t>
            </w:r>
            <w:r w:rsidRPr="00217072">
              <w:rPr>
                <w:rFonts w:ascii="Verdana" w:hAnsi="Verdana"/>
                <w:sz w:val="18"/>
                <w:szCs w:val="18"/>
                <w:lang w:val="cs-CZ"/>
              </w:rPr>
              <w:t>říjemce”</w:t>
            </w:r>
          </w:p>
          <w:p w14:paraId="226905AB" w14:textId="77777777" w:rsidR="00DE566F" w:rsidRPr="00217072" w:rsidRDefault="00DE566F" w:rsidP="00DE566F">
            <w:pPr>
              <w:contextualSpacing/>
              <w:rPr>
                <w:rFonts w:ascii="Verdana" w:hAnsi="Verdana"/>
                <w:sz w:val="18"/>
                <w:szCs w:val="18"/>
                <w:lang w:val="cs-CZ"/>
              </w:rPr>
            </w:pPr>
          </w:p>
          <w:p w14:paraId="320B3A41" w14:textId="77777777" w:rsidR="0010442D" w:rsidRPr="00217072" w:rsidRDefault="0010442D" w:rsidP="00DE566F">
            <w:pPr>
              <w:contextualSpacing/>
              <w:rPr>
                <w:rFonts w:ascii="Verdana" w:hAnsi="Verdana"/>
                <w:sz w:val="18"/>
                <w:szCs w:val="18"/>
                <w:lang w:val="cs-CZ"/>
              </w:rPr>
            </w:pPr>
            <w:r w:rsidRPr="00217072">
              <w:rPr>
                <w:rFonts w:ascii="Verdana" w:hAnsi="Verdana"/>
                <w:sz w:val="18"/>
                <w:szCs w:val="18"/>
                <w:lang w:val="cs-CZ"/>
              </w:rPr>
              <w:t>jednotlivě dále rovněž jako „</w:t>
            </w:r>
            <w:r w:rsidR="0057249F">
              <w:rPr>
                <w:rFonts w:ascii="Verdana" w:hAnsi="Verdana"/>
                <w:sz w:val="18"/>
                <w:szCs w:val="18"/>
                <w:lang w:val="cs-CZ"/>
              </w:rPr>
              <w:t>S</w:t>
            </w:r>
            <w:r w:rsidRPr="00217072">
              <w:rPr>
                <w:rFonts w:ascii="Verdana" w:hAnsi="Verdana"/>
                <w:sz w:val="18"/>
                <w:szCs w:val="18"/>
                <w:lang w:val="cs-CZ"/>
              </w:rPr>
              <w:t>mluvní strana” a</w:t>
            </w:r>
            <w:r w:rsidR="00BB39F6" w:rsidRPr="00217072">
              <w:rPr>
                <w:rFonts w:ascii="Verdana" w:hAnsi="Verdana"/>
                <w:sz w:val="18"/>
                <w:szCs w:val="18"/>
                <w:lang w:val="cs-CZ"/>
              </w:rPr>
              <w:t> </w:t>
            </w:r>
            <w:r w:rsidRPr="00217072">
              <w:rPr>
                <w:rFonts w:ascii="Verdana" w:hAnsi="Verdana"/>
                <w:sz w:val="18"/>
                <w:szCs w:val="18"/>
                <w:lang w:val="cs-CZ"/>
              </w:rPr>
              <w:t>společně jako „</w:t>
            </w:r>
            <w:r w:rsidR="0057249F">
              <w:rPr>
                <w:rFonts w:ascii="Verdana" w:hAnsi="Verdana"/>
                <w:sz w:val="18"/>
                <w:szCs w:val="18"/>
                <w:lang w:val="cs-CZ"/>
              </w:rPr>
              <w:t>S</w:t>
            </w:r>
            <w:r w:rsidRPr="00217072">
              <w:rPr>
                <w:rFonts w:ascii="Verdana" w:hAnsi="Verdana"/>
                <w:sz w:val="18"/>
                <w:szCs w:val="18"/>
                <w:lang w:val="cs-CZ"/>
              </w:rPr>
              <w:t>mluvní strany”</w:t>
            </w:r>
          </w:p>
          <w:p w14:paraId="73C68DE0" w14:textId="45EA23DF" w:rsidR="0010442D" w:rsidRDefault="0010442D" w:rsidP="00DE566F">
            <w:pPr>
              <w:contextualSpacing/>
              <w:jc w:val="center"/>
              <w:rPr>
                <w:rFonts w:ascii="Verdana" w:hAnsi="Verdana"/>
                <w:b/>
                <w:sz w:val="18"/>
                <w:szCs w:val="18"/>
                <w:lang w:val="cs-CZ"/>
              </w:rPr>
            </w:pPr>
          </w:p>
          <w:p w14:paraId="233DC868" w14:textId="77777777" w:rsidR="0010442D" w:rsidRPr="00217072" w:rsidRDefault="0010442D" w:rsidP="00DE566F">
            <w:pPr>
              <w:contextualSpacing/>
              <w:jc w:val="center"/>
              <w:rPr>
                <w:rFonts w:ascii="Verdana" w:hAnsi="Verdana"/>
                <w:b/>
                <w:sz w:val="18"/>
                <w:szCs w:val="18"/>
                <w:lang w:val="cs-CZ"/>
              </w:rPr>
            </w:pPr>
          </w:p>
          <w:p w14:paraId="143E0557" w14:textId="77777777" w:rsidR="0010442D" w:rsidRPr="00217072" w:rsidRDefault="0010442D" w:rsidP="00DE566F">
            <w:pPr>
              <w:contextualSpacing/>
              <w:jc w:val="center"/>
              <w:rPr>
                <w:rFonts w:ascii="Verdana" w:hAnsi="Verdana"/>
                <w:b/>
                <w:sz w:val="18"/>
                <w:szCs w:val="18"/>
                <w:lang w:val="cs-CZ"/>
              </w:rPr>
            </w:pPr>
            <w:r w:rsidRPr="00217072">
              <w:rPr>
                <w:rFonts w:ascii="Verdana" w:hAnsi="Verdana"/>
                <w:b/>
                <w:sz w:val="18"/>
                <w:szCs w:val="18"/>
                <w:lang w:val="cs-CZ"/>
              </w:rPr>
              <w:t>§ 1</w:t>
            </w:r>
          </w:p>
          <w:p w14:paraId="2A5F9FFE" w14:textId="679A899E" w:rsidR="0010442D" w:rsidRDefault="0010442D" w:rsidP="00DE566F">
            <w:pPr>
              <w:contextualSpacing/>
              <w:jc w:val="center"/>
              <w:rPr>
                <w:rFonts w:ascii="Verdana" w:hAnsi="Verdana"/>
                <w:b/>
                <w:sz w:val="18"/>
                <w:szCs w:val="18"/>
                <w:lang w:val="cs-CZ"/>
              </w:rPr>
            </w:pPr>
            <w:r w:rsidRPr="00217072">
              <w:rPr>
                <w:rFonts w:ascii="Verdana" w:hAnsi="Verdana"/>
                <w:b/>
                <w:sz w:val="18"/>
                <w:szCs w:val="18"/>
                <w:lang w:val="cs-CZ"/>
              </w:rPr>
              <w:t xml:space="preserve">Předmět </w:t>
            </w:r>
            <w:r w:rsidR="000605DE">
              <w:rPr>
                <w:rFonts w:ascii="Verdana" w:hAnsi="Verdana"/>
                <w:b/>
                <w:sz w:val="18"/>
                <w:szCs w:val="18"/>
                <w:lang w:val="cs-CZ"/>
              </w:rPr>
              <w:t>Dodatku</w:t>
            </w:r>
            <w:r w:rsidRPr="00217072">
              <w:rPr>
                <w:rFonts w:ascii="Verdana" w:hAnsi="Verdana"/>
                <w:b/>
                <w:sz w:val="18"/>
                <w:szCs w:val="18"/>
                <w:lang w:val="cs-CZ"/>
              </w:rPr>
              <w:t xml:space="preserve"> </w:t>
            </w:r>
          </w:p>
          <w:p w14:paraId="31898E65" w14:textId="77777777" w:rsidR="00DE566F" w:rsidRPr="00217072" w:rsidRDefault="00DE566F" w:rsidP="00DE566F">
            <w:pPr>
              <w:contextualSpacing/>
              <w:jc w:val="center"/>
              <w:rPr>
                <w:rFonts w:ascii="Verdana" w:hAnsi="Verdana"/>
                <w:b/>
                <w:sz w:val="18"/>
                <w:szCs w:val="18"/>
                <w:lang w:val="cs-CZ"/>
              </w:rPr>
            </w:pPr>
          </w:p>
          <w:p w14:paraId="661708BB" w14:textId="12BAFF57" w:rsidR="00CA4908" w:rsidRPr="0089547A" w:rsidRDefault="00CA4908" w:rsidP="000605DE">
            <w:pPr>
              <w:pStyle w:val="Odstavecseseznamem"/>
              <w:numPr>
                <w:ilvl w:val="0"/>
                <w:numId w:val="16"/>
              </w:numPr>
              <w:rPr>
                <w:rFonts w:ascii="Verdana" w:hAnsi="Verdana"/>
                <w:sz w:val="18"/>
                <w:szCs w:val="18"/>
                <w:lang w:val="cs-CZ"/>
              </w:rPr>
            </w:pPr>
            <w:r w:rsidRPr="0089547A">
              <w:rPr>
                <w:rFonts w:ascii="Verdana" w:hAnsi="Verdana"/>
                <w:sz w:val="18"/>
                <w:szCs w:val="18"/>
                <w:lang w:val="cs-CZ"/>
              </w:rPr>
              <w:t xml:space="preserve">Smluvní strany uzavřely dne </w:t>
            </w:r>
            <w:r w:rsidR="00381F87">
              <w:rPr>
                <w:rFonts w:ascii="Verdana" w:hAnsi="Verdana"/>
                <w:sz w:val="18"/>
                <w:szCs w:val="18"/>
              </w:rPr>
              <w:t>18.2.2025 S</w:t>
            </w:r>
            <w:proofErr w:type="spellStart"/>
            <w:r w:rsidRPr="0089547A">
              <w:rPr>
                <w:rFonts w:ascii="Verdana" w:hAnsi="Verdana"/>
                <w:sz w:val="18"/>
                <w:szCs w:val="18"/>
                <w:lang w:val="cs-CZ"/>
              </w:rPr>
              <w:t>mlouvu</w:t>
            </w:r>
            <w:proofErr w:type="spellEnd"/>
            <w:r w:rsidRPr="0089547A">
              <w:rPr>
                <w:rFonts w:ascii="Verdana" w:hAnsi="Verdana"/>
                <w:sz w:val="18"/>
                <w:szCs w:val="18"/>
                <w:lang w:val="cs-CZ"/>
              </w:rPr>
              <w:t xml:space="preserve"> o spolupráci (dále jen „Smlouva“).</w:t>
            </w:r>
          </w:p>
          <w:p w14:paraId="3F3AF18E" w14:textId="3049A703" w:rsidR="000605DE" w:rsidRPr="0089547A" w:rsidRDefault="000605DE" w:rsidP="000605DE">
            <w:pPr>
              <w:pStyle w:val="Odstavecseseznamem"/>
              <w:numPr>
                <w:ilvl w:val="0"/>
                <w:numId w:val="16"/>
              </w:numPr>
              <w:rPr>
                <w:rFonts w:ascii="Verdana" w:hAnsi="Verdana"/>
                <w:sz w:val="18"/>
                <w:szCs w:val="18"/>
                <w:lang w:val="cs-CZ"/>
              </w:rPr>
            </w:pPr>
            <w:r>
              <w:rPr>
                <w:rFonts w:ascii="Verdana" w:hAnsi="Verdana"/>
                <w:sz w:val="18"/>
                <w:szCs w:val="18"/>
                <w:lang w:val="cs-CZ"/>
              </w:rPr>
              <w:t xml:space="preserve">Smluvní strany se dohodly, že dosavadní znění </w:t>
            </w:r>
            <w:r w:rsidRPr="000605DE">
              <w:rPr>
                <w:rFonts w:ascii="Verdana" w:hAnsi="Verdana"/>
                <w:sz w:val="18"/>
                <w:szCs w:val="18"/>
                <w:lang w:val="cs-CZ"/>
              </w:rPr>
              <w:t>Přílohy č. 1</w:t>
            </w:r>
            <w:r w:rsidR="00AD06FA">
              <w:rPr>
                <w:rFonts w:ascii="Verdana" w:hAnsi="Verdana"/>
                <w:sz w:val="18"/>
                <w:szCs w:val="18"/>
                <w:lang w:val="cs-CZ"/>
              </w:rPr>
              <w:t xml:space="preserve"> a</w:t>
            </w:r>
            <w:r w:rsidR="004D71AC">
              <w:rPr>
                <w:rFonts w:ascii="Verdana" w:hAnsi="Verdana"/>
                <w:sz w:val="18"/>
                <w:szCs w:val="18"/>
                <w:lang w:val="cs-CZ"/>
              </w:rPr>
              <w:t xml:space="preserve"> </w:t>
            </w:r>
            <w:r w:rsidR="002D22C9">
              <w:rPr>
                <w:rFonts w:ascii="Verdana" w:hAnsi="Verdana"/>
                <w:sz w:val="18"/>
                <w:szCs w:val="18"/>
                <w:lang w:val="cs-CZ"/>
              </w:rPr>
              <w:t xml:space="preserve">Přílohy č. </w:t>
            </w:r>
            <w:r w:rsidRPr="000605DE">
              <w:rPr>
                <w:rFonts w:ascii="Verdana" w:hAnsi="Verdana"/>
                <w:sz w:val="18"/>
                <w:szCs w:val="18"/>
                <w:lang w:val="cs-CZ"/>
              </w:rPr>
              <w:t>Smlouvy</w:t>
            </w:r>
            <w:r>
              <w:rPr>
                <w:rFonts w:ascii="Verdana" w:hAnsi="Verdana"/>
                <w:sz w:val="18"/>
                <w:szCs w:val="18"/>
                <w:lang w:val="cs-CZ"/>
              </w:rPr>
              <w:t xml:space="preserve"> </w:t>
            </w:r>
            <w:r w:rsidR="00CA4908">
              <w:rPr>
                <w:rFonts w:ascii="Verdana" w:hAnsi="Verdana"/>
                <w:sz w:val="18"/>
                <w:szCs w:val="18"/>
                <w:lang w:val="cs-CZ"/>
              </w:rPr>
              <w:t xml:space="preserve">se </w:t>
            </w:r>
            <w:r w:rsidR="000E3A04">
              <w:rPr>
                <w:rFonts w:ascii="Verdana" w:hAnsi="Verdana"/>
                <w:sz w:val="18"/>
                <w:szCs w:val="18"/>
                <w:lang w:val="cs-CZ"/>
              </w:rPr>
              <w:t>nahrazuje novým zněním</w:t>
            </w:r>
            <w:r>
              <w:rPr>
                <w:rFonts w:ascii="Verdana" w:hAnsi="Verdana"/>
                <w:sz w:val="18"/>
                <w:szCs w:val="18"/>
                <w:lang w:val="cs-CZ"/>
              </w:rPr>
              <w:t xml:space="preserve">, jež tvoří </w:t>
            </w:r>
            <w:r w:rsidR="002D22C9">
              <w:rPr>
                <w:rFonts w:ascii="Verdana" w:hAnsi="Verdana"/>
                <w:sz w:val="18"/>
                <w:szCs w:val="18"/>
                <w:lang w:val="cs-CZ"/>
              </w:rPr>
              <w:t>P</w:t>
            </w:r>
            <w:r>
              <w:rPr>
                <w:rFonts w:ascii="Verdana" w:hAnsi="Verdana"/>
                <w:sz w:val="18"/>
                <w:szCs w:val="18"/>
                <w:lang w:val="cs-CZ"/>
              </w:rPr>
              <w:t xml:space="preserve">řílohu č. </w:t>
            </w:r>
            <w:r w:rsidR="004D71AC">
              <w:rPr>
                <w:rFonts w:ascii="Verdana" w:hAnsi="Verdana"/>
                <w:sz w:val="18"/>
                <w:szCs w:val="18"/>
                <w:lang w:val="cs-CZ"/>
              </w:rPr>
              <w:t>1</w:t>
            </w:r>
            <w:r w:rsidR="00AD06FA">
              <w:rPr>
                <w:rFonts w:ascii="Verdana" w:hAnsi="Verdana"/>
                <w:sz w:val="18"/>
                <w:szCs w:val="18"/>
                <w:lang w:val="cs-CZ"/>
              </w:rPr>
              <w:t xml:space="preserve"> a</w:t>
            </w:r>
            <w:r w:rsidR="004D71AC">
              <w:rPr>
                <w:rFonts w:ascii="Verdana" w:hAnsi="Verdana"/>
                <w:sz w:val="18"/>
                <w:szCs w:val="18"/>
                <w:lang w:val="cs-CZ"/>
              </w:rPr>
              <w:t xml:space="preserve"> </w:t>
            </w:r>
            <w:r w:rsidR="002D22C9">
              <w:rPr>
                <w:rFonts w:ascii="Verdana" w:hAnsi="Verdana"/>
                <w:sz w:val="18"/>
                <w:szCs w:val="18"/>
                <w:lang w:val="cs-CZ"/>
              </w:rPr>
              <w:t xml:space="preserve">Přílohu č. </w:t>
            </w:r>
            <w:r w:rsidR="004D71AC">
              <w:rPr>
                <w:rFonts w:ascii="Verdana" w:hAnsi="Verdana"/>
                <w:sz w:val="18"/>
                <w:szCs w:val="18"/>
                <w:lang w:val="cs-CZ"/>
              </w:rPr>
              <w:t xml:space="preserve">2 </w:t>
            </w:r>
            <w:r>
              <w:rPr>
                <w:rFonts w:ascii="Verdana" w:hAnsi="Verdana"/>
                <w:sz w:val="18"/>
                <w:szCs w:val="18"/>
                <w:lang w:val="cs-CZ"/>
              </w:rPr>
              <w:t xml:space="preserve">tohoto Dodatku. </w:t>
            </w:r>
          </w:p>
          <w:p w14:paraId="69A501B7" w14:textId="44AB738F" w:rsidR="0057249F" w:rsidRPr="0089547A" w:rsidRDefault="000605DE" w:rsidP="00AC0283">
            <w:pPr>
              <w:pStyle w:val="Odstavecseseznamem"/>
              <w:numPr>
                <w:ilvl w:val="0"/>
                <w:numId w:val="16"/>
              </w:numPr>
              <w:spacing w:line="276" w:lineRule="auto"/>
              <w:rPr>
                <w:rFonts w:ascii="Verdana" w:hAnsi="Verdana"/>
                <w:sz w:val="18"/>
                <w:szCs w:val="18"/>
                <w:lang w:val="cs-CZ"/>
              </w:rPr>
            </w:pPr>
            <w:r w:rsidRPr="0089547A">
              <w:rPr>
                <w:rFonts w:ascii="Verdana" w:hAnsi="Verdana"/>
                <w:sz w:val="18"/>
                <w:szCs w:val="18"/>
                <w:lang w:val="cs-CZ"/>
              </w:rPr>
              <w:t xml:space="preserve">Ostatní </w:t>
            </w:r>
            <w:r w:rsidR="00CA4908" w:rsidRPr="0089547A">
              <w:rPr>
                <w:rFonts w:ascii="Verdana" w:hAnsi="Verdana"/>
                <w:sz w:val="18"/>
                <w:szCs w:val="18"/>
                <w:lang w:val="cs-CZ"/>
              </w:rPr>
              <w:t>ustanovení</w:t>
            </w:r>
            <w:r w:rsidRPr="0089547A">
              <w:rPr>
                <w:rFonts w:ascii="Verdana" w:hAnsi="Verdana"/>
                <w:sz w:val="18"/>
                <w:szCs w:val="18"/>
                <w:lang w:val="cs-CZ"/>
              </w:rPr>
              <w:t xml:space="preserve"> Smlouvy </w:t>
            </w:r>
            <w:r w:rsidR="00CA4908" w:rsidRPr="0089547A">
              <w:rPr>
                <w:rFonts w:ascii="Verdana" w:hAnsi="Verdana"/>
                <w:sz w:val="18"/>
                <w:szCs w:val="18"/>
                <w:lang w:val="cs-CZ"/>
              </w:rPr>
              <w:t>se tímto Dodatkem nemění</w:t>
            </w:r>
            <w:r w:rsidRPr="0089547A">
              <w:rPr>
                <w:rFonts w:ascii="Verdana" w:hAnsi="Verdana"/>
                <w:sz w:val="18"/>
                <w:szCs w:val="18"/>
                <w:lang w:val="cs-CZ"/>
              </w:rPr>
              <w:t>.</w:t>
            </w:r>
          </w:p>
          <w:p w14:paraId="05658ED4" w14:textId="3778FFAF" w:rsidR="00DE566F" w:rsidRDefault="00DE566F" w:rsidP="00AC0283">
            <w:pPr>
              <w:spacing w:after="120"/>
              <w:rPr>
                <w:rFonts w:ascii="Verdana" w:hAnsi="Verdana"/>
                <w:sz w:val="18"/>
                <w:szCs w:val="18"/>
                <w:lang w:val="cs-CZ"/>
              </w:rPr>
            </w:pPr>
          </w:p>
          <w:p w14:paraId="78C1A237" w14:textId="77777777" w:rsidR="00AC0283" w:rsidRDefault="00AC0283" w:rsidP="00DE566F">
            <w:pPr>
              <w:contextualSpacing/>
              <w:jc w:val="center"/>
              <w:rPr>
                <w:rFonts w:ascii="Verdana" w:hAnsi="Verdana"/>
                <w:b/>
                <w:sz w:val="18"/>
                <w:szCs w:val="18"/>
                <w:lang w:val="cs-CZ"/>
              </w:rPr>
            </w:pPr>
          </w:p>
          <w:p w14:paraId="24250B92" w14:textId="323D67BE" w:rsidR="0010442D" w:rsidRDefault="0010442D" w:rsidP="00DE566F">
            <w:pPr>
              <w:contextualSpacing/>
              <w:jc w:val="center"/>
              <w:rPr>
                <w:rFonts w:ascii="Verdana" w:hAnsi="Verdana"/>
                <w:b/>
                <w:sz w:val="18"/>
                <w:szCs w:val="18"/>
                <w:lang w:val="cs-CZ"/>
              </w:rPr>
            </w:pPr>
            <w:r w:rsidRPr="00217072">
              <w:rPr>
                <w:rFonts w:ascii="Verdana" w:hAnsi="Verdana"/>
                <w:b/>
                <w:sz w:val="18"/>
                <w:szCs w:val="18"/>
                <w:lang w:val="cs-CZ"/>
              </w:rPr>
              <w:t xml:space="preserve">§ </w:t>
            </w:r>
            <w:r w:rsidR="00CA4908">
              <w:rPr>
                <w:rFonts w:ascii="Verdana" w:hAnsi="Verdana"/>
                <w:b/>
                <w:sz w:val="18"/>
                <w:szCs w:val="18"/>
                <w:lang w:val="cs-CZ"/>
              </w:rPr>
              <w:t>2</w:t>
            </w:r>
          </w:p>
          <w:p w14:paraId="27C4DE4A" w14:textId="0CF9DAFD" w:rsidR="00CA4908" w:rsidRPr="00217072" w:rsidRDefault="00CA4908" w:rsidP="00DE566F">
            <w:pPr>
              <w:contextualSpacing/>
              <w:jc w:val="center"/>
              <w:rPr>
                <w:rFonts w:ascii="Verdana" w:hAnsi="Verdana"/>
                <w:b/>
                <w:sz w:val="18"/>
                <w:szCs w:val="18"/>
                <w:lang w:val="cs-CZ"/>
              </w:rPr>
            </w:pPr>
            <w:r>
              <w:rPr>
                <w:rFonts w:ascii="Verdana" w:hAnsi="Verdana"/>
                <w:b/>
                <w:sz w:val="18"/>
                <w:szCs w:val="18"/>
                <w:lang w:val="cs-CZ"/>
              </w:rPr>
              <w:t>Závěrečná ustanovení</w:t>
            </w:r>
          </w:p>
          <w:p w14:paraId="4D28A965" w14:textId="77777777" w:rsidR="00DE566F" w:rsidRPr="00217072" w:rsidRDefault="00DE566F" w:rsidP="00DE566F">
            <w:pPr>
              <w:pStyle w:val="Odstavecseseznamem"/>
              <w:ind w:left="425"/>
              <w:rPr>
                <w:rFonts w:ascii="Verdana" w:hAnsi="Verdana" w:cstheme="minorHAnsi"/>
                <w:sz w:val="18"/>
                <w:szCs w:val="18"/>
                <w:lang w:val="cs-CZ"/>
              </w:rPr>
            </w:pPr>
          </w:p>
          <w:p w14:paraId="153C81DD" w14:textId="064CC4F7" w:rsidR="00DE566F" w:rsidRPr="0089547A" w:rsidRDefault="0089547A" w:rsidP="0089547A">
            <w:pPr>
              <w:pStyle w:val="Odstavecseseznamem"/>
              <w:numPr>
                <w:ilvl w:val="0"/>
                <w:numId w:val="20"/>
              </w:numPr>
              <w:ind w:left="313" w:hanging="313"/>
              <w:rPr>
                <w:rFonts w:ascii="Verdana" w:hAnsi="Verdana" w:cstheme="minorHAnsi"/>
                <w:sz w:val="18"/>
                <w:szCs w:val="18"/>
                <w:lang w:val="cs-CZ"/>
              </w:rPr>
            </w:pPr>
            <w:r>
              <w:rPr>
                <w:rFonts w:ascii="Verdana" w:hAnsi="Verdana" w:cstheme="minorHAnsi"/>
                <w:sz w:val="18"/>
                <w:szCs w:val="18"/>
                <w:lang w:val="cs-CZ"/>
              </w:rPr>
              <w:t>Tento Dodatek</w:t>
            </w:r>
            <w:r w:rsidR="0010442D" w:rsidRPr="0089547A">
              <w:rPr>
                <w:rFonts w:ascii="Verdana" w:hAnsi="Verdana" w:cstheme="minorHAnsi"/>
                <w:sz w:val="18"/>
                <w:szCs w:val="18"/>
                <w:lang w:val="cs-CZ"/>
              </w:rPr>
              <w:t xml:space="preserve"> se uzavírá v anglickém </w:t>
            </w:r>
            <w:r w:rsidR="00650A9C" w:rsidRPr="0089547A">
              <w:rPr>
                <w:rFonts w:ascii="Verdana" w:hAnsi="Verdana" w:cstheme="minorHAnsi"/>
                <w:sz w:val="18"/>
                <w:szCs w:val="18"/>
                <w:lang w:val="cs-CZ"/>
              </w:rPr>
              <w:t>a če</w:t>
            </w:r>
            <w:r w:rsidR="00217072" w:rsidRPr="0089547A">
              <w:rPr>
                <w:rFonts w:ascii="Verdana" w:hAnsi="Verdana" w:cstheme="minorHAnsi"/>
                <w:sz w:val="18"/>
                <w:szCs w:val="18"/>
                <w:lang w:val="cs-CZ"/>
              </w:rPr>
              <w:t>s</w:t>
            </w:r>
            <w:r w:rsidR="00650A9C" w:rsidRPr="0089547A">
              <w:rPr>
                <w:rFonts w:ascii="Verdana" w:hAnsi="Verdana" w:cstheme="minorHAnsi"/>
                <w:sz w:val="18"/>
                <w:szCs w:val="18"/>
                <w:lang w:val="cs-CZ"/>
              </w:rPr>
              <w:t xml:space="preserve">kém </w:t>
            </w:r>
            <w:r w:rsidR="0010442D" w:rsidRPr="0089547A">
              <w:rPr>
                <w:rFonts w:ascii="Verdana" w:hAnsi="Verdana" w:cstheme="minorHAnsi"/>
                <w:sz w:val="18"/>
                <w:szCs w:val="18"/>
                <w:lang w:val="cs-CZ"/>
              </w:rPr>
              <w:t>jazyce</w:t>
            </w:r>
            <w:r w:rsidR="00650A9C" w:rsidRPr="0089547A">
              <w:rPr>
                <w:rFonts w:ascii="Verdana" w:hAnsi="Verdana" w:cstheme="minorHAnsi"/>
                <w:sz w:val="18"/>
                <w:szCs w:val="18"/>
                <w:lang w:val="cs-CZ"/>
              </w:rPr>
              <w:t xml:space="preserve">. V případě rozporu mezi českým a anglickým </w:t>
            </w:r>
            <w:r w:rsidR="00124FFA" w:rsidRPr="0089547A">
              <w:rPr>
                <w:rFonts w:ascii="Verdana" w:hAnsi="Verdana" w:cstheme="minorHAnsi"/>
                <w:sz w:val="18"/>
                <w:szCs w:val="18"/>
                <w:lang w:val="cs-CZ"/>
              </w:rPr>
              <w:t>zněním</w:t>
            </w:r>
            <w:r w:rsidR="00650A9C" w:rsidRPr="0089547A">
              <w:rPr>
                <w:rFonts w:ascii="Verdana" w:hAnsi="Verdana" w:cstheme="minorHAnsi"/>
                <w:sz w:val="18"/>
                <w:szCs w:val="18"/>
                <w:lang w:val="cs-CZ"/>
              </w:rPr>
              <w:t xml:space="preserve"> má přednost česká verze.</w:t>
            </w:r>
          </w:p>
          <w:p w14:paraId="2A42351A" w14:textId="17A72C91" w:rsidR="0010442D" w:rsidRPr="0089547A" w:rsidRDefault="0089547A" w:rsidP="0089547A">
            <w:pPr>
              <w:pStyle w:val="Odstavecseseznamem"/>
              <w:numPr>
                <w:ilvl w:val="0"/>
                <w:numId w:val="20"/>
              </w:numPr>
              <w:ind w:left="313" w:hanging="313"/>
              <w:rPr>
                <w:rFonts w:ascii="Verdana" w:hAnsi="Verdana"/>
                <w:sz w:val="18"/>
                <w:szCs w:val="18"/>
                <w:lang w:val="cs-CZ"/>
              </w:rPr>
            </w:pPr>
            <w:r>
              <w:rPr>
                <w:rFonts w:ascii="Verdana" w:hAnsi="Verdana" w:cstheme="minorHAnsi"/>
                <w:sz w:val="18"/>
                <w:szCs w:val="18"/>
                <w:lang w:val="cs-CZ"/>
              </w:rPr>
              <w:t>Tento Dodatek</w:t>
            </w:r>
            <w:r w:rsidR="0010442D" w:rsidRPr="00217072">
              <w:rPr>
                <w:rFonts w:ascii="Verdana" w:hAnsi="Verdana" w:cstheme="minorHAnsi"/>
                <w:sz w:val="18"/>
                <w:szCs w:val="18"/>
                <w:lang w:val="cs-CZ"/>
              </w:rPr>
              <w:t xml:space="preserve"> a jakýkoli spor z n</w:t>
            </w:r>
            <w:r>
              <w:rPr>
                <w:rFonts w:ascii="Verdana" w:hAnsi="Verdana" w:cstheme="minorHAnsi"/>
                <w:sz w:val="18"/>
                <w:szCs w:val="18"/>
                <w:lang w:val="cs-CZ"/>
              </w:rPr>
              <w:t>ěho</w:t>
            </w:r>
            <w:r w:rsidR="0010442D" w:rsidRPr="00217072">
              <w:rPr>
                <w:rFonts w:ascii="Verdana" w:hAnsi="Verdana" w:cstheme="minorHAnsi"/>
                <w:sz w:val="18"/>
                <w:szCs w:val="18"/>
                <w:lang w:val="cs-CZ"/>
              </w:rPr>
              <w:t xml:space="preserve"> vyplývající se řídí </w:t>
            </w:r>
            <w:r w:rsidR="006309F6" w:rsidRPr="00217072">
              <w:rPr>
                <w:rFonts w:ascii="Verdana" w:hAnsi="Verdana" w:cstheme="minorHAnsi"/>
                <w:sz w:val="18"/>
                <w:szCs w:val="18"/>
                <w:lang w:val="cs-CZ"/>
              </w:rPr>
              <w:t>právním řádem České republiky a </w:t>
            </w:r>
            <w:r w:rsidR="0010442D" w:rsidRPr="00217072">
              <w:rPr>
                <w:rFonts w:ascii="Verdana" w:hAnsi="Verdana" w:cstheme="minorHAnsi"/>
                <w:sz w:val="18"/>
                <w:szCs w:val="18"/>
                <w:lang w:val="cs-CZ"/>
              </w:rPr>
              <w:t>b</w:t>
            </w:r>
            <w:r>
              <w:rPr>
                <w:rFonts w:ascii="Verdana" w:hAnsi="Verdana" w:cstheme="minorHAnsi"/>
                <w:sz w:val="18"/>
                <w:szCs w:val="18"/>
                <w:lang w:val="cs-CZ"/>
              </w:rPr>
              <w:t>ude</w:t>
            </w:r>
            <w:r w:rsidR="0010442D" w:rsidRPr="00217072">
              <w:rPr>
                <w:rFonts w:ascii="Verdana" w:hAnsi="Verdana" w:cstheme="minorHAnsi"/>
                <w:sz w:val="18"/>
                <w:szCs w:val="18"/>
                <w:lang w:val="cs-CZ"/>
              </w:rPr>
              <w:t xml:space="preserve"> vykládán v souladu s ním</w:t>
            </w:r>
            <w:r w:rsidR="0010442D" w:rsidRPr="00217072">
              <w:rPr>
                <w:rFonts w:ascii="Verdana" w:hAnsi="Verdana"/>
                <w:sz w:val="18"/>
                <w:szCs w:val="18"/>
                <w:lang w:val="cs-CZ"/>
              </w:rPr>
              <w:t>.</w:t>
            </w:r>
            <w:r>
              <w:rPr>
                <w:rFonts w:ascii="Verdana" w:hAnsi="Verdana"/>
                <w:sz w:val="18"/>
                <w:szCs w:val="18"/>
                <w:lang w:val="cs-CZ"/>
              </w:rPr>
              <w:t xml:space="preserve"> </w:t>
            </w:r>
            <w:r w:rsidR="0010442D" w:rsidRPr="0089547A">
              <w:rPr>
                <w:rFonts w:ascii="Verdana" w:hAnsi="Verdana"/>
                <w:sz w:val="18"/>
                <w:szCs w:val="18"/>
                <w:lang w:val="cs-CZ"/>
              </w:rPr>
              <w:t>Smluvní strany ujednávají, že výhradní pravomoc k rozhodování jakýchkoli sporů mezi nimi, které nemohou být vyřešeny smírnou cestou, mají soudy České republiky.</w:t>
            </w:r>
          </w:p>
          <w:p w14:paraId="03656356" w14:textId="36E5FD06" w:rsidR="0089547A" w:rsidRPr="0089547A" w:rsidRDefault="0089547A" w:rsidP="00CA434C">
            <w:pPr>
              <w:pStyle w:val="Odstavecseseznamem"/>
              <w:numPr>
                <w:ilvl w:val="0"/>
                <w:numId w:val="20"/>
              </w:numPr>
              <w:ind w:left="313" w:hanging="313"/>
              <w:rPr>
                <w:rFonts w:ascii="Verdana" w:hAnsi="Verdana"/>
                <w:sz w:val="18"/>
                <w:szCs w:val="18"/>
                <w:lang w:val="cs-CZ"/>
              </w:rPr>
            </w:pPr>
            <w:r w:rsidRPr="0089547A">
              <w:rPr>
                <w:rFonts w:ascii="Verdana" w:hAnsi="Verdana"/>
                <w:sz w:val="18"/>
                <w:szCs w:val="18"/>
                <w:lang w:val="cs-CZ"/>
              </w:rPr>
              <w:t>Tento Dodatek nabývá platnosti dnem jeho uzavření poslední smluvní stranou</w:t>
            </w:r>
            <w:r w:rsidR="00294911">
              <w:rPr>
                <w:rFonts w:ascii="Verdana" w:hAnsi="Verdana"/>
                <w:sz w:val="18"/>
                <w:szCs w:val="18"/>
                <w:lang w:val="cs-CZ"/>
              </w:rPr>
              <w:t xml:space="preserve"> a účinnosti dnem jejího zveřejnění v registru </w:t>
            </w:r>
            <w:r w:rsidR="00294911">
              <w:rPr>
                <w:rFonts w:ascii="Verdana" w:hAnsi="Verdana"/>
                <w:sz w:val="18"/>
                <w:szCs w:val="18"/>
                <w:lang w:val="cs-CZ"/>
              </w:rPr>
              <w:lastRenderedPageBreak/>
              <w:t>smluv vedeném podle zák. č. 304/2015 Sb., o zvláštních podmínkách některých smluv, uveřejňování těchto smluv a o registru smluv, v platném znění</w:t>
            </w:r>
            <w:r w:rsidRPr="0089547A">
              <w:rPr>
                <w:rFonts w:ascii="Verdana" w:hAnsi="Verdana"/>
                <w:sz w:val="18"/>
                <w:szCs w:val="18"/>
                <w:lang w:val="cs-CZ"/>
              </w:rPr>
              <w:t>.</w:t>
            </w:r>
            <w:r w:rsidR="003D7149">
              <w:rPr>
                <w:rFonts w:ascii="Verdana" w:hAnsi="Verdana"/>
                <w:sz w:val="18"/>
                <w:szCs w:val="18"/>
                <w:lang w:val="cs-CZ"/>
              </w:rPr>
              <w:t xml:space="preserve"> </w:t>
            </w:r>
            <w:r w:rsidR="003D7149" w:rsidRPr="003D7149">
              <w:rPr>
                <w:rFonts w:ascii="Verdana" w:hAnsi="Verdana"/>
                <w:sz w:val="18"/>
                <w:szCs w:val="18"/>
                <w:lang w:val="cs-CZ"/>
              </w:rPr>
              <w:t xml:space="preserve">Smluvní strany si tímto vzájemně potvrzují, že ujednání této smlouvy se použijí i na právní poměry vzniklé mezi smluvními stranami dle </w:t>
            </w:r>
            <w:r w:rsidR="003D7149">
              <w:rPr>
                <w:rFonts w:ascii="Verdana" w:hAnsi="Verdana"/>
                <w:sz w:val="18"/>
                <w:szCs w:val="18"/>
                <w:lang w:val="cs-CZ"/>
              </w:rPr>
              <w:t>tohoto dodatku</w:t>
            </w:r>
            <w:r w:rsidR="003D7149" w:rsidRPr="003D7149">
              <w:rPr>
                <w:rFonts w:ascii="Verdana" w:hAnsi="Verdana"/>
                <w:sz w:val="18"/>
                <w:szCs w:val="18"/>
                <w:lang w:val="cs-CZ"/>
              </w:rPr>
              <w:t xml:space="preserve"> od </w:t>
            </w:r>
            <w:r w:rsidR="00AD06FA">
              <w:rPr>
                <w:rFonts w:ascii="Verdana" w:hAnsi="Verdana"/>
                <w:sz w:val="18"/>
                <w:szCs w:val="18"/>
              </w:rPr>
              <w:t xml:space="preserve">18.2.2025 </w:t>
            </w:r>
            <w:r w:rsidR="003D7149" w:rsidRPr="003D7149">
              <w:rPr>
                <w:rFonts w:ascii="Verdana" w:hAnsi="Verdana"/>
                <w:sz w:val="18"/>
                <w:szCs w:val="18"/>
                <w:lang w:val="cs-CZ"/>
              </w:rPr>
              <w:t>do okamžiku nabytí účinnosti t</w:t>
            </w:r>
            <w:r w:rsidR="003D7149">
              <w:rPr>
                <w:rFonts w:ascii="Verdana" w:hAnsi="Verdana"/>
                <w:sz w:val="18"/>
                <w:szCs w:val="18"/>
                <w:lang w:val="cs-CZ"/>
              </w:rPr>
              <w:t>ohoto dodatku.</w:t>
            </w:r>
          </w:p>
          <w:p w14:paraId="12633309" w14:textId="2C8D0F5E" w:rsidR="0089547A" w:rsidRPr="0089547A" w:rsidRDefault="0089547A" w:rsidP="0089547A">
            <w:pPr>
              <w:pStyle w:val="Odstavecseseznamem"/>
              <w:numPr>
                <w:ilvl w:val="0"/>
                <w:numId w:val="20"/>
              </w:numPr>
              <w:ind w:left="313" w:hanging="313"/>
              <w:rPr>
                <w:rFonts w:ascii="Verdana" w:hAnsi="Verdana"/>
                <w:sz w:val="18"/>
                <w:szCs w:val="18"/>
                <w:lang w:val="cs-CZ"/>
              </w:rPr>
            </w:pPr>
            <w:r w:rsidRPr="0089547A">
              <w:rPr>
                <w:rFonts w:ascii="Verdana" w:hAnsi="Verdana"/>
                <w:sz w:val="18"/>
                <w:szCs w:val="18"/>
                <w:lang w:val="cs-CZ"/>
              </w:rPr>
              <w:t>Smluvní strany prohlašují, že si Dodatek před jeho podepsáním přečetly a že jeho obsah odpovídá jejich pravé, vážné a svobodné vůli, což stvrzují svými níže připojenými podpisy</w:t>
            </w:r>
          </w:p>
          <w:p w14:paraId="48FBE11D" w14:textId="77777777" w:rsidR="0010442D" w:rsidRPr="0089547A" w:rsidRDefault="0010442D" w:rsidP="00DE566F">
            <w:pPr>
              <w:ind w:left="426" w:hanging="426"/>
              <w:contextualSpacing/>
              <w:rPr>
                <w:rFonts w:ascii="Verdana" w:eastAsia="Times New Roman" w:hAnsi="Verdana" w:cs="Times New Roman"/>
                <w:sz w:val="18"/>
                <w:szCs w:val="18"/>
                <w:lang w:val="cs-CZ"/>
              </w:rPr>
            </w:pPr>
          </w:p>
          <w:p w14:paraId="5142A3B9" w14:textId="77777777" w:rsidR="001F2350" w:rsidRDefault="001F2350" w:rsidP="00DE566F">
            <w:pPr>
              <w:contextualSpacing/>
              <w:jc w:val="center"/>
              <w:rPr>
                <w:rFonts w:ascii="Verdana" w:eastAsia="Times New Roman" w:hAnsi="Verdana" w:cs="Times New Roman"/>
                <w:sz w:val="18"/>
                <w:szCs w:val="18"/>
                <w:lang w:val="cs-CZ"/>
              </w:rPr>
            </w:pPr>
          </w:p>
          <w:p w14:paraId="1E0FDFF6" w14:textId="77777777" w:rsidR="001F2350" w:rsidRDefault="001F2350" w:rsidP="00DE566F">
            <w:pPr>
              <w:contextualSpacing/>
              <w:jc w:val="center"/>
              <w:rPr>
                <w:rFonts w:ascii="Verdana" w:eastAsia="Times New Roman" w:hAnsi="Verdana" w:cs="Times New Roman"/>
                <w:sz w:val="18"/>
                <w:szCs w:val="18"/>
                <w:lang w:val="cs-CZ"/>
              </w:rPr>
            </w:pPr>
          </w:p>
          <w:p w14:paraId="3213A2EA" w14:textId="71DC8CD9" w:rsidR="001F2350" w:rsidRDefault="001F2350" w:rsidP="00DE566F">
            <w:pPr>
              <w:contextualSpacing/>
              <w:jc w:val="center"/>
              <w:rPr>
                <w:rFonts w:ascii="Verdana" w:eastAsia="Times New Roman" w:hAnsi="Verdana" w:cs="Times New Roman"/>
                <w:sz w:val="18"/>
                <w:szCs w:val="18"/>
                <w:lang w:val="cs-CZ"/>
              </w:rPr>
            </w:pPr>
          </w:p>
          <w:p w14:paraId="3D3C4CEA" w14:textId="77777777" w:rsidR="004D71AC" w:rsidRPr="00AD06FA" w:rsidRDefault="004D71AC" w:rsidP="004D71AC">
            <w:pPr>
              <w:contextualSpacing/>
              <w:rPr>
                <w:rFonts w:ascii="Verdana" w:eastAsia="Times New Roman" w:hAnsi="Verdana" w:cs="Times New Roman"/>
                <w:sz w:val="32"/>
                <w:szCs w:val="32"/>
                <w:lang w:val="cs-CZ"/>
              </w:rPr>
            </w:pPr>
          </w:p>
          <w:p w14:paraId="479C23BD" w14:textId="77777777" w:rsidR="00AD06FA" w:rsidRDefault="00AD06FA" w:rsidP="00AD06FA">
            <w:pPr>
              <w:contextualSpacing/>
              <w:rPr>
                <w:rFonts w:ascii="Verdana" w:eastAsia="Times New Roman" w:hAnsi="Verdana" w:cs="Times New Roman"/>
                <w:sz w:val="18"/>
                <w:szCs w:val="18"/>
                <w:lang w:val="cs-CZ"/>
              </w:rPr>
            </w:pPr>
          </w:p>
          <w:p w14:paraId="01F7F7FF" w14:textId="0753BA02" w:rsidR="0010442D" w:rsidRPr="0089547A" w:rsidRDefault="0010442D" w:rsidP="00DE566F">
            <w:pPr>
              <w:contextualSpacing/>
              <w:jc w:val="center"/>
              <w:rPr>
                <w:rFonts w:ascii="Verdana" w:eastAsia="Times New Roman" w:hAnsi="Verdana" w:cs="Times New Roman"/>
                <w:sz w:val="18"/>
                <w:szCs w:val="18"/>
                <w:lang w:val="cs-CZ"/>
              </w:rPr>
            </w:pPr>
            <w:r w:rsidRPr="0089547A">
              <w:rPr>
                <w:rFonts w:ascii="Verdana" w:eastAsia="Times New Roman" w:hAnsi="Verdana" w:cs="Times New Roman"/>
                <w:sz w:val="18"/>
                <w:szCs w:val="18"/>
                <w:lang w:val="cs-CZ"/>
              </w:rPr>
              <w:t>***</w:t>
            </w:r>
          </w:p>
          <w:p w14:paraId="20F198AD" w14:textId="77777777" w:rsidR="0010442D" w:rsidRDefault="0010442D" w:rsidP="00DE566F">
            <w:pPr>
              <w:contextualSpacing/>
              <w:jc w:val="center"/>
              <w:rPr>
                <w:rFonts w:ascii="Verdana" w:hAnsi="Verdana"/>
                <w:b/>
                <w:sz w:val="18"/>
                <w:szCs w:val="18"/>
                <w:lang w:val="cs-CZ"/>
              </w:rPr>
            </w:pPr>
          </w:p>
        </w:tc>
      </w:tr>
      <w:tr w:rsidR="00AD7679" w14:paraId="66ED30AA" w14:textId="77777777" w:rsidTr="005544D4">
        <w:tc>
          <w:tcPr>
            <w:tcW w:w="9061" w:type="dxa"/>
            <w:gridSpan w:val="2"/>
          </w:tcPr>
          <w:p w14:paraId="0D3B1D7B" w14:textId="77777777" w:rsidR="00AD7679" w:rsidRPr="00BE2C14" w:rsidRDefault="00AD7679" w:rsidP="00AD7679">
            <w:pPr>
              <w:spacing w:before="120" w:after="120"/>
              <w:rPr>
                <w:rFonts w:ascii="Verdana" w:hAnsi="Verdana"/>
                <w:sz w:val="18"/>
                <w:szCs w:val="18"/>
                <w:lang w:val="cs-CZ"/>
              </w:rPr>
            </w:pPr>
            <w:proofErr w:type="spellStart"/>
            <w:r>
              <w:rPr>
                <w:rFonts w:ascii="Verdana" w:hAnsi="Verdana"/>
                <w:sz w:val="18"/>
                <w:szCs w:val="18"/>
                <w:lang w:val="cs-CZ"/>
              </w:rPr>
              <w:lastRenderedPageBreak/>
              <w:t>Signatures</w:t>
            </w:r>
            <w:proofErr w:type="spellEnd"/>
            <w:r>
              <w:rPr>
                <w:rFonts w:ascii="Verdana" w:hAnsi="Verdana"/>
                <w:sz w:val="18"/>
                <w:szCs w:val="18"/>
                <w:lang w:val="cs-CZ"/>
              </w:rPr>
              <w:t xml:space="preserve"> on </w:t>
            </w:r>
            <w:proofErr w:type="spellStart"/>
            <w:r>
              <w:rPr>
                <w:rFonts w:ascii="Verdana" w:hAnsi="Verdana"/>
                <w:sz w:val="18"/>
                <w:szCs w:val="18"/>
                <w:lang w:val="cs-CZ"/>
              </w:rPr>
              <w:t>behalf</w:t>
            </w:r>
            <w:proofErr w:type="spellEnd"/>
            <w:r>
              <w:rPr>
                <w:rFonts w:ascii="Verdana" w:hAnsi="Verdana"/>
                <w:sz w:val="18"/>
                <w:szCs w:val="18"/>
                <w:lang w:val="cs-CZ"/>
              </w:rPr>
              <w:t xml:space="preserve"> </w:t>
            </w:r>
            <w:proofErr w:type="spellStart"/>
            <w:r>
              <w:rPr>
                <w:rFonts w:ascii="Verdana" w:hAnsi="Verdana"/>
                <w:sz w:val="18"/>
                <w:szCs w:val="18"/>
                <w:lang w:val="cs-CZ"/>
              </w:rPr>
              <w:t>of</w:t>
            </w:r>
            <w:proofErr w:type="spellEnd"/>
            <w:r>
              <w:rPr>
                <w:rFonts w:ascii="Verdana" w:hAnsi="Verdana"/>
                <w:sz w:val="18"/>
                <w:szCs w:val="18"/>
                <w:lang w:val="cs-CZ"/>
              </w:rPr>
              <w:t xml:space="preserve"> </w:t>
            </w:r>
            <w:proofErr w:type="spellStart"/>
            <w:r>
              <w:rPr>
                <w:rFonts w:ascii="Verdana" w:hAnsi="Verdana"/>
                <w:sz w:val="18"/>
                <w:szCs w:val="18"/>
                <w:lang w:val="cs-CZ"/>
              </w:rPr>
              <w:t>the</w:t>
            </w:r>
            <w:proofErr w:type="spellEnd"/>
            <w:r>
              <w:rPr>
                <w:rFonts w:ascii="Verdana" w:hAnsi="Verdana"/>
                <w:sz w:val="18"/>
                <w:szCs w:val="18"/>
                <w:lang w:val="cs-CZ"/>
              </w:rPr>
              <w:t xml:space="preserve"> </w:t>
            </w:r>
            <w:proofErr w:type="spellStart"/>
            <w:r>
              <w:rPr>
                <w:rFonts w:ascii="Verdana" w:hAnsi="Verdana"/>
                <w:sz w:val="18"/>
                <w:szCs w:val="18"/>
                <w:lang w:val="cs-CZ"/>
              </w:rPr>
              <w:t>Parties</w:t>
            </w:r>
            <w:proofErr w:type="spellEnd"/>
            <w:r>
              <w:rPr>
                <w:rFonts w:ascii="Verdana" w:hAnsi="Verdana"/>
                <w:sz w:val="18"/>
                <w:szCs w:val="18"/>
                <w:lang w:val="cs-CZ"/>
              </w:rPr>
              <w:t xml:space="preserve"> / Podpisy za Smluvní strany</w:t>
            </w:r>
            <w:r w:rsidRPr="00BE2C14">
              <w:rPr>
                <w:rFonts w:ascii="Verdana" w:hAnsi="Verdana"/>
                <w:sz w:val="18"/>
                <w:szCs w:val="18"/>
                <w:lang w:val="cs-CZ"/>
              </w:rPr>
              <w:t>:</w:t>
            </w:r>
          </w:p>
          <w:p w14:paraId="2FE6B8B9" w14:textId="77777777" w:rsidR="00AD7679" w:rsidRDefault="00AD7679" w:rsidP="00AD7679">
            <w:pPr>
              <w:spacing w:before="120" w:after="120"/>
              <w:rPr>
                <w:rFonts w:ascii="Verdana" w:hAnsi="Verdana"/>
                <w:sz w:val="18"/>
                <w:szCs w:val="18"/>
                <w:lang w:val="cs-CZ"/>
              </w:rPr>
            </w:pPr>
          </w:p>
          <w:p w14:paraId="41495E29" w14:textId="77777777" w:rsidR="00AD7679" w:rsidRPr="00BE2C14" w:rsidRDefault="00AD7679" w:rsidP="00AD7679">
            <w:pPr>
              <w:spacing w:before="120" w:after="120"/>
              <w:rPr>
                <w:rFonts w:ascii="Verdana" w:hAnsi="Verdana"/>
                <w:sz w:val="18"/>
                <w:szCs w:val="18"/>
                <w:lang w:val="cs-CZ"/>
              </w:rPr>
            </w:pPr>
          </w:p>
          <w:p w14:paraId="36AE1347" w14:textId="77777777" w:rsidR="00AD7679" w:rsidRDefault="00AD7679" w:rsidP="00AD7679">
            <w:pPr>
              <w:pBdr>
                <w:bottom w:val="single" w:sz="12" w:space="1" w:color="auto"/>
              </w:pBdr>
              <w:spacing w:before="120" w:after="120"/>
              <w:rPr>
                <w:rFonts w:ascii="Verdana" w:hAnsi="Verdana"/>
                <w:sz w:val="18"/>
                <w:szCs w:val="18"/>
                <w:lang w:val="cs-CZ"/>
              </w:rPr>
            </w:pPr>
            <w:proofErr w:type="spellStart"/>
            <w:r>
              <w:rPr>
                <w:rFonts w:ascii="Verdana" w:hAnsi="Verdana"/>
                <w:sz w:val="18"/>
                <w:szCs w:val="18"/>
                <w:lang w:val="cs-CZ"/>
              </w:rPr>
              <w:t>For</w:t>
            </w:r>
            <w:proofErr w:type="spellEnd"/>
            <w:r>
              <w:rPr>
                <w:rFonts w:ascii="Verdana" w:hAnsi="Verdana"/>
                <w:sz w:val="18"/>
                <w:szCs w:val="18"/>
                <w:lang w:val="cs-CZ"/>
              </w:rPr>
              <w:t xml:space="preserve"> </w:t>
            </w:r>
            <w:proofErr w:type="spellStart"/>
            <w:r>
              <w:rPr>
                <w:rFonts w:ascii="Verdana" w:hAnsi="Verdana"/>
                <w:sz w:val="18"/>
                <w:szCs w:val="18"/>
                <w:lang w:val="cs-CZ"/>
              </w:rPr>
              <w:t>Accord</w:t>
            </w:r>
            <w:proofErr w:type="spellEnd"/>
            <w:r>
              <w:rPr>
                <w:rFonts w:ascii="Verdana" w:hAnsi="Verdana"/>
                <w:sz w:val="18"/>
                <w:szCs w:val="18"/>
                <w:lang w:val="cs-CZ"/>
              </w:rPr>
              <w:t xml:space="preserve"> / Za společnost </w:t>
            </w:r>
            <w:proofErr w:type="spellStart"/>
            <w:r w:rsidRPr="00BE2C14">
              <w:rPr>
                <w:rFonts w:ascii="Verdana" w:hAnsi="Verdana"/>
                <w:sz w:val="18"/>
                <w:szCs w:val="18"/>
                <w:lang w:val="cs-CZ"/>
              </w:rPr>
              <w:t>Accord</w:t>
            </w:r>
            <w:proofErr w:type="spellEnd"/>
            <w:r w:rsidRPr="00BE2C14">
              <w:rPr>
                <w:rFonts w:ascii="Verdana" w:hAnsi="Verdana"/>
                <w:sz w:val="18"/>
                <w:szCs w:val="18"/>
                <w:lang w:val="cs-CZ"/>
              </w:rPr>
              <w:t>:</w:t>
            </w:r>
          </w:p>
          <w:p w14:paraId="4F26501A" w14:textId="77777777" w:rsidR="00AD7679" w:rsidRDefault="00AD7679" w:rsidP="00AD7679">
            <w:pPr>
              <w:pBdr>
                <w:bottom w:val="single" w:sz="12" w:space="1" w:color="auto"/>
              </w:pBdr>
              <w:spacing w:before="120" w:after="120"/>
              <w:rPr>
                <w:rFonts w:ascii="Verdana" w:eastAsia="Times New Roman" w:hAnsi="Verdana" w:cs="Times New Roman"/>
                <w:sz w:val="18"/>
                <w:szCs w:val="18"/>
                <w:lang w:val="cs-CZ" w:eastAsia="pl-PL" w:bidi="ar-SA"/>
              </w:rPr>
            </w:pPr>
          </w:p>
          <w:p w14:paraId="0BDBCFF6" w14:textId="77777777" w:rsidR="00AD7679" w:rsidRDefault="00AD7679" w:rsidP="00AD7679">
            <w:pPr>
              <w:pBdr>
                <w:bottom w:val="single" w:sz="12" w:space="1" w:color="auto"/>
              </w:pBdr>
              <w:spacing w:before="120" w:after="120"/>
              <w:rPr>
                <w:rFonts w:ascii="Verdana" w:eastAsia="Times New Roman" w:hAnsi="Verdana" w:cs="Times New Roman"/>
                <w:sz w:val="18"/>
                <w:szCs w:val="18"/>
                <w:lang w:val="cs-CZ" w:eastAsia="pl-PL" w:bidi="ar-SA"/>
              </w:rPr>
            </w:pPr>
          </w:p>
          <w:p w14:paraId="0AC5D408" w14:textId="77777777" w:rsidR="00AD7679" w:rsidRDefault="00AD7679" w:rsidP="00AD7679">
            <w:pPr>
              <w:pBdr>
                <w:bottom w:val="single" w:sz="12" w:space="1" w:color="auto"/>
              </w:pBdr>
              <w:spacing w:before="120" w:after="120"/>
              <w:rPr>
                <w:rFonts w:ascii="Verdana" w:eastAsia="Times New Roman" w:hAnsi="Verdana" w:cs="Times New Roman"/>
                <w:sz w:val="18"/>
                <w:szCs w:val="18"/>
                <w:lang w:val="cs-CZ" w:eastAsia="pl-PL" w:bidi="ar-SA"/>
              </w:rPr>
            </w:pPr>
          </w:p>
          <w:p w14:paraId="6263EB34" w14:textId="77777777" w:rsidR="00AD7679" w:rsidRDefault="00AD7679" w:rsidP="00AD7679">
            <w:pPr>
              <w:pBdr>
                <w:bottom w:val="single" w:sz="12" w:space="1" w:color="auto"/>
              </w:pBdr>
              <w:spacing w:before="120" w:after="120"/>
              <w:rPr>
                <w:rFonts w:ascii="Verdana" w:eastAsia="Times New Roman" w:hAnsi="Verdana" w:cs="Times New Roman"/>
                <w:sz w:val="18"/>
                <w:szCs w:val="18"/>
                <w:lang w:val="cs-CZ" w:eastAsia="pl-PL" w:bidi="ar-SA"/>
              </w:rPr>
            </w:pPr>
            <w:r>
              <w:rPr>
                <w:rFonts w:ascii="Verdana" w:eastAsia="Times New Roman" w:hAnsi="Verdana" w:cs="Times New Roman"/>
                <w:sz w:val="18"/>
                <w:szCs w:val="18"/>
                <w:lang w:val="cs-CZ" w:eastAsia="pl-PL" w:bidi="ar-SA"/>
              </w:rPr>
              <w:t>_____________________</w:t>
            </w:r>
          </w:p>
          <w:p w14:paraId="2E4321DA" w14:textId="0045A9F2" w:rsidR="00AD7679" w:rsidRPr="008120E1" w:rsidRDefault="00AD7679" w:rsidP="00AD7679">
            <w:pPr>
              <w:pBdr>
                <w:bottom w:val="single" w:sz="12" w:space="1" w:color="auto"/>
              </w:pBdr>
              <w:spacing w:before="120" w:after="120"/>
              <w:rPr>
                <w:rFonts w:ascii="Verdana" w:eastAsia="Times New Roman" w:hAnsi="Verdana" w:cs="Times New Roman"/>
                <w:b/>
                <w:bCs/>
                <w:sz w:val="18"/>
                <w:szCs w:val="18"/>
                <w:lang w:val="cs-CZ" w:eastAsia="pl-PL" w:bidi="ar-SA"/>
              </w:rPr>
            </w:pPr>
            <w:r w:rsidRPr="008120E1">
              <w:rPr>
                <w:rFonts w:ascii="Verdana" w:eastAsia="Times New Roman" w:hAnsi="Verdana" w:cs="Times New Roman"/>
                <w:b/>
                <w:bCs/>
                <w:sz w:val="18"/>
                <w:szCs w:val="18"/>
                <w:lang w:val="cs-CZ" w:eastAsia="pl-PL" w:bidi="ar-SA"/>
              </w:rPr>
              <w:t xml:space="preserve">ACCORD </w:t>
            </w:r>
            <w:proofErr w:type="spellStart"/>
            <w:r w:rsidRPr="008120E1">
              <w:rPr>
                <w:rFonts w:ascii="Verdana" w:eastAsia="Times New Roman" w:hAnsi="Verdana" w:cs="Times New Roman"/>
                <w:b/>
                <w:bCs/>
                <w:sz w:val="18"/>
                <w:szCs w:val="18"/>
                <w:lang w:val="cs-CZ" w:eastAsia="pl-PL" w:bidi="ar-SA"/>
              </w:rPr>
              <w:t>Healthcare</w:t>
            </w:r>
            <w:proofErr w:type="spellEnd"/>
            <w:r w:rsidRPr="008120E1">
              <w:rPr>
                <w:rFonts w:ascii="Verdana" w:eastAsia="Times New Roman" w:hAnsi="Verdana" w:cs="Times New Roman"/>
                <w:b/>
                <w:bCs/>
                <w:sz w:val="18"/>
                <w:szCs w:val="18"/>
                <w:lang w:val="cs-CZ" w:eastAsia="pl-PL" w:bidi="ar-SA"/>
              </w:rPr>
              <w:t xml:space="preserve"> </w:t>
            </w:r>
            <w:r w:rsidR="00D23E49">
              <w:rPr>
                <w:rFonts w:ascii="Verdana" w:eastAsia="Times New Roman" w:hAnsi="Verdana" w:cs="Times New Roman"/>
                <w:b/>
                <w:bCs/>
                <w:sz w:val="18"/>
                <w:szCs w:val="18"/>
                <w:lang w:val="cs-CZ" w:eastAsia="pl-PL" w:bidi="ar-SA"/>
              </w:rPr>
              <w:t>s.r.o</w:t>
            </w:r>
            <w:r w:rsidRPr="008120E1">
              <w:rPr>
                <w:rFonts w:ascii="Verdana" w:eastAsia="Times New Roman" w:hAnsi="Verdana" w:cs="Times New Roman"/>
                <w:b/>
                <w:bCs/>
                <w:sz w:val="18"/>
                <w:szCs w:val="18"/>
                <w:lang w:val="cs-CZ" w:eastAsia="pl-PL" w:bidi="ar-SA"/>
              </w:rPr>
              <w:t xml:space="preserve">, </w:t>
            </w:r>
          </w:p>
          <w:p w14:paraId="60767A9D" w14:textId="77777777" w:rsidR="00AD7679" w:rsidRDefault="00AD7679" w:rsidP="00AD7679">
            <w:pPr>
              <w:pBdr>
                <w:bottom w:val="single" w:sz="12" w:space="1" w:color="auto"/>
              </w:pBdr>
              <w:spacing w:before="120" w:after="120"/>
              <w:rPr>
                <w:rFonts w:ascii="Verdana" w:hAnsi="Verdana" w:cs="Verdana"/>
                <w:sz w:val="18"/>
                <w:szCs w:val="18"/>
                <w:lang w:val="en-US"/>
              </w:rPr>
            </w:pPr>
            <w:r>
              <w:rPr>
                <w:rFonts w:ascii="Verdana" w:hAnsi="Verdana" w:cs="Verdana"/>
                <w:sz w:val="18"/>
                <w:szCs w:val="18"/>
                <w:lang w:val="en-US"/>
              </w:rPr>
              <w:t xml:space="preserve">Ing. Gustav Svěrák, Country Manager Czech Republic, on the base of power </w:t>
            </w:r>
          </w:p>
          <w:p w14:paraId="3C4AD1BF" w14:textId="77777777" w:rsidR="00AD7679" w:rsidRDefault="00AD7679" w:rsidP="00AD7679">
            <w:pPr>
              <w:pBdr>
                <w:bottom w:val="single" w:sz="12" w:space="1" w:color="auto"/>
              </w:pBdr>
              <w:spacing w:before="120" w:after="120"/>
              <w:rPr>
                <w:rFonts w:ascii="Verdana" w:hAnsi="Verdana"/>
                <w:sz w:val="18"/>
                <w:szCs w:val="18"/>
              </w:rPr>
            </w:pPr>
            <w:r>
              <w:rPr>
                <w:rFonts w:ascii="Verdana" w:hAnsi="Verdana"/>
                <w:sz w:val="18"/>
                <w:szCs w:val="18"/>
              </w:rPr>
              <w:t>Datum/Date:</w:t>
            </w:r>
          </w:p>
          <w:p w14:paraId="1D5D57C4" w14:textId="77777777" w:rsidR="00AD7679" w:rsidRDefault="00AD7679" w:rsidP="00AD7679">
            <w:pPr>
              <w:pBdr>
                <w:bottom w:val="single" w:sz="12" w:space="1" w:color="auto"/>
              </w:pBdr>
              <w:spacing w:before="120" w:after="120"/>
              <w:rPr>
                <w:rFonts w:ascii="Verdana" w:hAnsi="Verdana"/>
                <w:sz w:val="18"/>
                <w:szCs w:val="18"/>
              </w:rPr>
            </w:pPr>
          </w:p>
          <w:p w14:paraId="20FCC9B4" w14:textId="77777777" w:rsidR="00AD7679" w:rsidRPr="00BE2C14" w:rsidRDefault="00AD7679" w:rsidP="00AD7679">
            <w:pPr>
              <w:spacing w:before="120" w:after="120"/>
              <w:rPr>
                <w:rFonts w:ascii="Verdana" w:hAnsi="Verdana"/>
                <w:sz w:val="18"/>
                <w:szCs w:val="18"/>
                <w:lang w:val="cs-CZ"/>
              </w:rPr>
            </w:pPr>
            <w:proofErr w:type="spellStart"/>
            <w:r>
              <w:rPr>
                <w:rFonts w:ascii="Verdana" w:hAnsi="Verdana"/>
                <w:sz w:val="18"/>
                <w:szCs w:val="18"/>
                <w:lang w:val="cs-CZ"/>
              </w:rPr>
              <w:t>For</w:t>
            </w:r>
            <w:proofErr w:type="spellEnd"/>
            <w:r>
              <w:rPr>
                <w:rFonts w:ascii="Verdana" w:hAnsi="Verdana"/>
                <w:sz w:val="18"/>
                <w:szCs w:val="18"/>
                <w:lang w:val="cs-CZ"/>
              </w:rPr>
              <w:t xml:space="preserve"> </w:t>
            </w:r>
            <w:proofErr w:type="spellStart"/>
            <w:r>
              <w:rPr>
                <w:rFonts w:ascii="Verdana" w:hAnsi="Verdana"/>
                <w:sz w:val="18"/>
                <w:szCs w:val="18"/>
                <w:lang w:val="cs-CZ"/>
              </w:rPr>
              <w:t>the</w:t>
            </w:r>
            <w:proofErr w:type="spellEnd"/>
            <w:r>
              <w:rPr>
                <w:rFonts w:ascii="Verdana" w:hAnsi="Verdana"/>
                <w:sz w:val="18"/>
                <w:szCs w:val="18"/>
                <w:lang w:val="cs-CZ"/>
              </w:rPr>
              <w:t xml:space="preserve"> Recipient / Za Příjemce</w:t>
            </w:r>
            <w:r w:rsidRPr="00BE2C14">
              <w:rPr>
                <w:rFonts w:ascii="Verdana" w:hAnsi="Verdana"/>
                <w:sz w:val="18"/>
                <w:szCs w:val="18"/>
                <w:lang w:val="cs-CZ"/>
              </w:rPr>
              <w:t>:</w:t>
            </w:r>
          </w:p>
          <w:p w14:paraId="1CD2CD84" w14:textId="77777777" w:rsidR="00AD7679" w:rsidRDefault="00AD7679" w:rsidP="00AD7679">
            <w:pPr>
              <w:spacing w:before="120" w:after="120"/>
              <w:rPr>
                <w:rFonts w:ascii="Verdana" w:hAnsi="Verdana"/>
                <w:sz w:val="18"/>
                <w:szCs w:val="18"/>
                <w:lang w:val="cs-CZ"/>
              </w:rPr>
            </w:pPr>
          </w:p>
          <w:p w14:paraId="5E231399" w14:textId="77777777" w:rsidR="00AD7679" w:rsidRDefault="00AD7679" w:rsidP="00AD7679">
            <w:pPr>
              <w:spacing w:before="120" w:after="120"/>
              <w:rPr>
                <w:rFonts w:ascii="Verdana" w:hAnsi="Verdana"/>
                <w:sz w:val="18"/>
                <w:szCs w:val="18"/>
                <w:lang w:val="cs-CZ"/>
              </w:rPr>
            </w:pPr>
          </w:p>
          <w:p w14:paraId="02B3BBD6" w14:textId="77777777" w:rsidR="00AD7679" w:rsidRDefault="00AD7679" w:rsidP="00AD7679">
            <w:pPr>
              <w:spacing w:before="120" w:after="120"/>
              <w:rPr>
                <w:rFonts w:ascii="Verdana" w:hAnsi="Verdana"/>
                <w:sz w:val="18"/>
                <w:szCs w:val="18"/>
                <w:lang w:val="cs-CZ"/>
              </w:rPr>
            </w:pPr>
          </w:p>
          <w:p w14:paraId="4439BFC2" w14:textId="77777777" w:rsidR="00AD7679" w:rsidRPr="00BE2C14" w:rsidRDefault="00AD7679" w:rsidP="00AD7679">
            <w:pPr>
              <w:spacing w:before="120" w:after="120"/>
              <w:rPr>
                <w:rFonts w:ascii="Verdana" w:hAnsi="Verdana"/>
                <w:sz w:val="18"/>
                <w:szCs w:val="18"/>
                <w:lang w:val="cs-CZ"/>
              </w:rPr>
            </w:pPr>
            <w:r w:rsidRPr="00BE2C14">
              <w:rPr>
                <w:rFonts w:ascii="Verdana" w:hAnsi="Verdana"/>
                <w:sz w:val="18"/>
                <w:szCs w:val="18"/>
                <w:lang w:val="cs-CZ"/>
              </w:rPr>
              <w:t>_____________________</w:t>
            </w:r>
          </w:p>
          <w:p w14:paraId="47562F26" w14:textId="77777777" w:rsidR="00AD7679" w:rsidRPr="00AD7679" w:rsidRDefault="00AD7679" w:rsidP="00AD7679">
            <w:pPr>
              <w:spacing w:before="120" w:after="120"/>
              <w:rPr>
                <w:rFonts w:ascii="Verdana" w:hAnsi="Verdana"/>
                <w:b/>
                <w:bCs/>
                <w:sz w:val="18"/>
                <w:szCs w:val="18"/>
              </w:rPr>
            </w:pPr>
            <w:proofErr w:type="spellStart"/>
            <w:r w:rsidRPr="00AD7679">
              <w:rPr>
                <w:rFonts w:ascii="Verdana" w:hAnsi="Verdana"/>
                <w:b/>
                <w:bCs/>
                <w:sz w:val="18"/>
                <w:szCs w:val="18"/>
              </w:rPr>
              <w:t>Slezská</w:t>
            </w:r>
            <w:proofErr w:type="spellEnd"/>
            <w:r w:rsidRPr="00AD7679">
              <w:rPr>
                <w:rFonts w:ascii="Verdana" w:hAnsi="Verdana"/>
                <w:b/>
                <w:bCs/>
                <w:sz w:val="18"/>
                <w:szCs w:val="18"/>
              </w:rPr>
              <w:t xml:space="preserve"> </w:t>
            </w:r>
            <w:proofErr w:type="spellStart"/>
            <w:r w:rsidRPr="00AD7679">
              <w:rPr>
                <w:rFonts w:ascii="Verdana" w:hAnsi="Verdana"/>
                <w:b/>
                <w:bCs/>
                <w:sz w:val="18"/>
                <w:szCs w:val="18"/>
              </w:rPr>
              <w:t>nemocnice</w:t>
            </w:r>
            <w:proofErr w:type="spellEnd"/>
            <w:r w:rsidRPr="00AD7679">
              <w:rPr>
                <w:rFonts w:ascii="Verdana" w:hAnsi="Verdana"/>
                <w:b/>
                <w:bCs/>
                <w:sz w:val="18"/>
                <w:szCs w:val="18"/>
              </w:rPr>
              <w:t xml:space="preserve"> v </w:t>
            </w:r>
            <w:proofErr w:type="spellStart"/>
            <w:r w:rsidRPr="00AD7679">
              <w:rPr>
                <w:rFonts w:ascii="Verdana" w:hAnsi="Verdana"/>
                <w:b/>
                <w:bCs/>
                <w:sz w:val="18"/>
                <w:szCs w:val="18"/>
              </w:rPr>
              <w:t>Opavě</w:t>
            </w:r>
            <w:proofErr w:type="spellEnd"/>
            <w:r w:rsidRPr="00AD7679">
              <w:rPr>
                <w:rFonts w:ascii="Verdana" w:hAnsi="Verdana"/>
                <w:b/>
                <w:bCs/>
                <w:sz w:val="18"/>
                <w:szCs w:val="18"/>
              </w:rPr>
              <w:t xml:space="preserve">, </w:t>
            </w:r>
            <w:proofErr w:type="spellStart"/>
            <w:r w:rsidRPr="00AD7679">
              <w:rPr>
                <w:rFonts w:ascii="Verdana" w:hAnsi="Verdana"/>
                <w:b/>
                <w:bCs/>
                <w:sz w:val="18"/>
                <w:szCs w:val="18"/>
              </w:rPr>
              <w:t>příspěvková</w:t>
            </w:r>
            <w:proofErr w:type="spellEnd"/>
            <w:r w:rsidRPr="00AD7679">
              <w:rPr>
                <w:rFonts w:ascii="Verdana" w:hAnsi="Verdana"/>
                <w:b/>
                <w:bCs/>
                <w:sz w:val="18"/>
                <w:szCs w:val="18"/>
              </w:rPr>
              <w:t xml:space="preserve"> </w:t>
            </w:r>
            <w:proofErr w:type="spellStart"/>
            <w:r w:rsidRPr="00AD7679">
              <w:rPr>
                <w:rFonts w:ascii="Verdana" w:hAnsi="Verdana"/>
                <w:b/>
                <w:bCs/>
                <w:sz w:val="18"/>
                <w:szCs w:val="18"/>
              </w:rPr>
              <w:t>organizace</w:t>
            </w:r>
            <w:proofErr w:type="spellEnd"/>
          </w:p>
          <w:p w14:paraId="11FB1AC3" w14:textId="77777777" w:rsidR="00AD7679" w:rsidRPr="00AD7679" w:rsidRDefault="00AD7679" w:rsidP="00AD7679">
            <w:pPr>
              <w:spacing w:before="120" w:after="120"/>
              <w:rPr>
                <w:rFonts w:ascii="Verdana" w:hAnsi="Verdana"/>
                <w:sz w:val="18"/>
                <w:szCs w:val="18"/>
              </w:rPr>
            </w:pPr>
            <w:r w:rsidRPr="00AD7679">
              <w:rPr>
                <w:rFonts w:ascii="Verdana" w:hAnsi="Verdana"/>
                <w:sz w:val="18"/>
                <w:szCs w:val="18"/>
              </w:rPr>
              <w:t xml:space="preserve">Ing. </w:t>
            </w:r>
            <w:proofErr w:type="spellStart"/>
            <w:r w:rsidRPr="00AD7679">
              <w:rPr>
                <w:rFonts w:ascii="Verdana" w:hAnsi="Verdana"/>
                <w:sz w:val="18"/>
                <w:szCs w:val="18"/>
              </w:rPr>
              <w:t>Karlem</w:t>
            </w:r>
            <w:proofErr w:type="spellEnd"/>
            <w:r w:rsidRPr="00AD7679">
              <w:rPr>
                <w:rFonts w:ascii="Verdana" w:hAnsi="Verdana"/>
                <w:sz w:val="18"/>
                <w:szCs w:val="18"/>
              </w:rPr>
              <w:t xml:space="preserve"> </w:t>
            </w:r>
            <w:proofErr w:type="spellStart"/>
            <w:r w:rsidRPr="00AD7679">
              <w:rPr>
                <w:rFonts w:ascii="Verdana" w:hAnsi="Verdana"/>
                <w:sz w:val="18"/>
                <w:szCs w:val="18"/>
              </w:rPr>
              <w:t>Siebertem</w:t>
            </w:r>
            <w:proofErr w:type="spellEnd"/>
            <w:r w:rsidRPr="00AD7679">
              <w:rPr>
                <w:rFonts w:ascii="Verdana" w:hAnsi="Verdana"/>
                <w:sz w:val="18"/>
                <w:szCs w:val="18"/>
              </w:rPr>
              <w:t xml:space="preserve">, </w:t>
            </w:r>
            <w:proofErr w:type="spellStart"/>
            <w:r w:rsidRPr="00AD7679">
              <w:rPr>
                <w:rFonts w:ascii="Verdana" w:hAnsi="Verdana"/>
                <w:sz w:val="18"/>
                <w:szCs w:val="18"/>
              </w:rPr>
              <w:t>ředitelem</w:t>
            </w:r>
            <w:proofErr w:type="spellEnd"/>
            <w:r w:rsidRPr="00AD7679">
              <w:rPr>
                <w:rFonts w:ascii="Verdana" w:hAnsi="Verdana"/>
                <w:sz w:val="18"/>
                <w:szCs w:val="18"/>
              </w:rPr>
              <w:t xml:space="preserve"> </w:t>
            </w:r>
            <w:proofErr w:type="spellStart"/>
            <w:r w:rsidRPr="00AD7679">
              <w:rPr>
                <w:rFonts w:ascii="Verdana" w:hAnsi="Verdana"/>
                <w:sz w:val="18"/>
                <w:szCs w:val="18"/>
              </w:rPr>
              <w:t>nemocnice</w:t>
            </w:r>
            <w:proofErr w:type="spellEnd"/>
            <w:r w:rsidRPr="00AD7679">
              <w:rPr>
                <w:rFonts w:ascii="Verdana" w:hAnsi="Verdana"/>
                <w:sz w:val="18"/>
                <w:szCs w:val="18"/>
              </w:rPr>
              <w:t xml:space="preserve"> /hospital director </w:t>
            </w:r>
          </w:p>
          <w:p w14:paraId="699C385D" w14:textId="6801392B" w:rsidR="00AD7679" w:rsidRDefault="00AD7679" w:rsidP="00AD7679">
            <w:pPr>
              <w:spacing w:before="120" w:after="120"/>
              <w:rPr>
                <w:rFonts w:ascii="Verdana" w:hAnsi="Verdana"/>
                <w:sz w:val="18"/>
                <w:szCs w:val="18"/>
                <w:lang w:val="cs-CZ"/>
              </w:rPr>
            </w:pPr>
            <w:r>
              <w:rPr>
                <w:rFonts w:ascii="Verdana" w:hAnsi="Verdana"/>
                <w:sz w:val="18"/>
                <w:szCs w:val="18"/>
                <w:lang w:val="cs-CZ"/>
              </w:rPr>
              <w:t>Datum/</w:t>
            </w:r>
            <w:proofErr w:type="spellStart"/>
            <w:r>
              <w:rPr>
                <w:rFonts w:ascii="Verdana" w:hAnsi="Verdana"/>
                <w:sz w:val="18"/>
                <w:szCs w:val="18"/>
                <w:lang w:val="cs-CZ"/>
              </w:rPr>
              <w:t>Date</w:t>
            </w:r>
            <w:proofErr w:type="spellEnd"/>
            <w:r>
              <w:rPr>
                <w:rFonts w:ascii="Verdana" w:hAnsi="Verdana"/>
                <w:sz w:val="18"/>
                <w:szCs w:val="18"/>
                <w:lang w:val="cs-CZ"/>
              </w:rPr>
              <w:t>:</w:t>
            </w:r>
          </w:p>
          <w:p w14:paraId="4CC2C430" w14:textId="77777777" w:rsidR="00AD7679" w:rsidRDefault="00AD7679" w:rsidP="00DE566F">
            <w:pPr>
              <w:contextualSpacing/>
              <w:jc w:val="center"/>
              <w:rPr>
                <w:rFonts w:ascii="Verdana" w:hAnsi="Verdana"/>
                <w:b/>
                <w:sz w:val="18"/>
                <w:szCs w:val="18"/>
                <w:lang w:val="cs-CZ"/>
              </w:rPr>
            </w:pPr>
          </w:p>
        </w:tc>
      </w:tr>
    </w:tbl>
    <w:p w14:paraId="50CD7320" w14:textId="77777777" w:rsidR="00A26CD8" w:rsidRDefault="00A26CD8" w:rsidP="0002369C">
      <w:pPr>
        <w:rPr>
          <w:rFonts w:eastAsia="Times New Roman" w:cstheme="minorHAnsi"/>
          <w:b/>
          <w:lang w:eastAsia="cs-CZ"/>
        </w:rPr>
      </w:pPr>
    </w:p>
    <w:p w14:paraId="7AE886A6" w14:textId="77777777" w:rsidR="00A26CD8" w:rsidRDefault="00A26CD8" w:rsidP="0002369C">
      <w:pPr>
        <w:rPr>
          <w:rFonts w:eastAsia="Times New Roman" w:cstheme="minorHAnsi"/>
          <w:b/>
          <w:lang w:eastAsia="cs-CZ"/>
        </w:rPr>
      </w:pPr>
    </w:p>
    <w:p w14:paraId="3D3D1BFD" w14:textId="77777777" w:rsidR="00A26CD8" w:rsidRDefault="00A26CD8" w:rsidP="0002369C">
      <w:pPr>
        <w:rPr>
          <w:rFonts w:eastAsia="Times New Roman" w:cstheme="minorHAnsi"/>
          <w:b/>
          <w:lang w:eastAsia="cs-CZ"/>
        </w:rPr>
      </w:pPr>
    </w:p>
    <w:p w14:paraId="6ACA3CF8" w14:textId="776A9AAA" w:rsidR="0002369C" w:rsidRDefault="0002369C" w:rsidP="0002369C">
      <w:pPr>
        <w:rPr>
          <w:rFonts w:cstheme="minorHAnsi"/>
          <w:b/>
          <w:lang w:val="cs-CZ"/>
        </w:rPr>
      </w:pPr>
      <w:r w:rsidRPr="004E62B8">
        <w:rPr>
          <w:rFonts w:eastAsia="Times New Roman" w:cstheme="minorHAnsi"/>
          <w:b/>
          <w:lang w:eastAsia="cs-CZ"/>
        </w:rPr>
        <w:t>Appendix</w:t>
      </w:r>
      <w:r>
        <w:rPr>
          <w:rFonts w:eastAsia="Times New Roman" w:cstheme="minorHAnsi"/>
          <w:b/>
          <w:lang w:eastAsia="cs-CZ"/>
        </w:rPr>
        <w:t xml:space="preserve"> No.</w:t>
      </w:r>
      <w:r w:rsidR="004D71AC">
        <w:rPr>
          <w:rFonts w:eastAsia="Times New Roman" w:cstheme="minorHAnsi"/>
          <w:b/>
          <w:lang w:eastAsia="cs-CZ"/>
        </w:rPr>
        <w:t xml:space="preserve"> </w:t>
      </w:r>
      <w:r>
        <w:rPr>
          <w:rFonts w:eastAsia="Times New Roman" w:cstheme="minorHAnsi"/>
          <w:b/>
          <w:lang w:eastAsia="cs-CZ"/>
        </w:rPr>
        <w:t>1</w:t>
      </w:r>
      <w:r w:rsidRPr="004E62B8">
        <w:rPr>
          <w:rFonts w:eastAsia="Times New Roman" w:cstheme="minorHAnsi"/>
          <w:b/>
          <w:lang w:eastAsia="cs-CZ"/>
        </w:rPr>
        <w:t xml:space="preserve"> </w:t>
      </w:r>
      <w:r w:rsidRPr="004E62B8">
        <w:rPr>
          <w:rFonts w:cstheme="minorHAnsi"/>
          <w:b/>
          <w:lang w:val="en-US"/>
        </w:rPr>
        <w:t>/</w:t>
      </w:r>
      <w:r w:rsidRPr="004E62B8">
        <w:rPr>
          <w:rFonts w:cstheme="minorHAnsi"/>
          <w:b/>
          <w:lang w:val="cs-CZ"/>
        </w:rPr>
        <w:t xml:space="preserve"> Příl</w:t>
      </w:r>
      <w:r>
        <w:rPr>
          <w:rFonts w:cstheme="minorHAnsi"/>
          <w:b/>
          <w:lang w:val="cs-CZ"/>
        </w:rPr>
        <w:t>oha č.</w:t>
      </w:r>
      <w:r w:rsidR="004D71AC">
        <w:rPr>
          <w:rFonts w:cstheme="minorHAnsi"/>
          <w:b/>
          <w:lang w:val="cs-CZ"/>
        </w:rPr>
        <w:t xml:space="preserve"> </w:t>
      </w:r>
      <w:r>
        <w:rPr>
          <w:rFonts w:cstheme="minorHAnsi"/>
          <w:b/>
          <w:lang w:val="cs-CZ"/>
        </w:rPr>
        <w:t xml:space="preserve">1 </w:t>
      </w:r>
      <w:r w:rsidRPr="004E62B8">
        <w:rPr>
          <w:rFonts w:cstheme="minorHAnsi"/>
          <w:b/>
          <w:lang w:val="cs-CZ"/>
        </w:rPr>
        <w:t xml:space="preserve">– </w:t>
      </w:r>
      <w:r w:rsidR="00B00FDA">
        <w:rPr>
          <w:rFonts w:cstheme="minorHAnsi"/>
          <w:b/>
          <w:lang w:val="cs-CZ"/>
        </w:rPr>
        <w:t>obchodní tajemství</w:t>
      </w:r>
      <w:r w:rsidRPr="004E62B8">
        <w:rPr>
          <w:rFonts w:cstheme="minorHAnsi"/>
          <w:b/>
          <w:lang w:val="cs-CZ"/>
        </w:rPr>
        <w:t xml:space="preserve"> </w:t>
      </w:r>
    </w:p>
    <w:p w14:paraId="7C49AF98" w14:textId="1ED94CE2" w:rsidR="00ED751B" w:rsidRPr="004E62B8" w:rsidRDefault="00ED751B" w:rsidP="00ED751B">
      <w:pPr>
        <w:spacing w:before="120" w:after="120"/>
        <w:rPr>
          <w:rFonts w:cstheme="minorHAnsi"/>
          <w:b/>
        </w:rPr>
      </w:pPr>
      <w:r w:rsidRPr="004E62B8">
        <w:rPr>
          <w:rFonts w:cstheme="minorHAnsi"/>
          <w:b/>
        </w:rPr>
        <w:lastRenderedPageBreak/>
        <w:t xml:space="preserve">Appendix No. </w:t>
      </w:r>
      <w:r w:rsidR="0002369C">
        <w:rPr>
          <w:rFonts w:cstheme="minorHAnsi"/>
          <w:b/>
        </w:rPr>
        <w:t>2</w:t>
      </w:r>
      <w:r w:rsidRPr="004E62B8">
        <w:rPr>
          <w:rFonts w:cstheme="minorHAnsi"/>
          <w:b/>
        </w:rPr>
        <w:t xml:space="preserve"> – The List of Distributors</w:t>
      </w:r>
      <w:r w:rsidR="004D71AC">
        <w:rPr>
          <w:rFonts w:cstheme="minorHAnsi"/>
          <w:b/>
        </w:rPr>
        <w:t xml:space="preserve"> </w:t>
      </w:r>
      <w:r w:rsidRPr="004E62B8">
        <w:rPr>
          <w:rFonts w:cstheme="minorHAnsi"/>
          <w:b/>
        </w:rPr>
        <w:t xml:space="preserve">/ </w:t>
      </w:r>
      <w:proofErr w:type="spellStart"/>
      <w:r w:rsidRPr="004E62B8">
        <w:rPr>
          <w:rFonts w:cstheme="minorHAnsi"/>
          <w:b/>
        </w:rPr>
        <w:t>Příloha</w:t>
      </w:r>
      <w:proofErr w:type="spellEnd"/>
      <w:r w:rsidRPr="004E62B8">
        <w:rPr>
          <w:rFonts w:cstheme="minorHAnsi"/>
          <w:b/>
        </w:rPr>
        <w:t xml:space="preserve"> č. </w:t>
      </w:r>
      <w:r w:rsidR="0002369C">
        <w:rPr>
          <w:rFonts w:cstheme="minorHAnsi"/>
          <w:b/>
        </w:rPr>
        <w:t>2</w:t>
      </w:r>
      <w:r w:rsidRPr="004E62B8">
        <w:rPr>
          <w:rFonts w:cstheme="minorHAnsi"/>
          <w:b/>
        </w:rPr>
        <w:t xml:space="preserve"> – </w:t>
      </w:r>
      <w:proofErr w:type="spellStart"/>
      <w:r w:rsidRPr="004E62B8">
        <w:rPr>
          <w:rFonts w:cstheme="minorHAnsi"/>
          <w:b/>
        </w:rPr>
        <w:t>Seznam</w:t>
      </w:r>
      <w:proofErr w:type="spellEnd"/>
      <w:r w:rsidRPr="004E62B8">
        <w:rPr>
          <w:rFonts w:cstheme="minorHAnsi"/>
          <w:b/>
        </w:rPr>
        <w:t xml:space="preserve"> </w:t>
      </w:r>
      <w:proofErr w:type="spellStart"/>
      <w:r w:rsidRPr="004E62B8">
        <w:rPr>
          <w:rFonts w:cstheme="minorHAnsi"/>
          <w:b/>
        </w:rPr>
        <w:t>distributorů</w:t>
      </w:r>
      <w:proofErr w:type="spellEnd"/>
    </w:p>
    <w:p w14:paraId="31E26583" w14:textId="77777777" w:rsidR="00ED751B" w:rsidRPr="004E62B8" w:rsidRDefault="00ED751B" w:rsidP="00ED751B">
      <w:pPr>
        <w:spacing w:after="0"/>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D751B" w:rsidRPr="004E62B8" w14:paraId="35696D08" w14:textId="77777777" w:rsidTr="00103831">
        <w:tc>
          <w:tcPr>
            <w:tcW w:w="4530" w:type="dxa"/>
            <w:tcBorders>
              <w:top w:val="single" w:sz="4" w:space="0" w:color="auto"/>
              <w:left w:val="single" w:sz="4" w:space="0" w:color="auto"/>
              <w:bottom w:val="single" w:sz="4" w:space="0" w:color="auto"/>
              <w:right w:val="single" w:sz="4" w:space="0" w:color="auto"/>
            </w:tcBorders>
          </w:tcPr>
          <w:p w14:paraId="555D1FD7" w14:textId="77777777" w:rsidR="00ED751B" w:rsidRPr="004E62B8" w:rsidRDefault="00ED751B" w:rsidP="00ED751B">
            <w:pPr>
              <w:pStyle w:val="Odstavecseseznamem"/>
              <w:numPr>
                <w:ilvl w:val="0"/>
                <w:numId w:val="13"/>
              </w:numPr>
              <w:spacing w:before="120" w:after="120"/>
              <w:rPr>
                <w:rFonts w:asciiTheme="minorHAnsi" w:hAnsiTheme="minorHAnsi" w:cstheme="minorHAnsi"/>
                <w:sz w:val="22"/>
              </w:rPr>
            </w:pPr>
            <w:r w:rsidRPr="004E62B8">
              <w:rPr>
                <w:rFonts w:asciiTheme="minorHAnsi" w:hAnsiTheme="minorHAnsi" w:cstheme="minorHAnsi"/>
                <w:sz w:val="22"/>
              </w:rPr>
              <w:t xml:space="preserve">ViaPharma </w:t>
            </w:r>
            <w:proofErr w:type="spellStart"/>
            <w:r w:rsidRPr="004E62B8">
              <w:rPr>
                <w:rFonts w:asciiTheme="minorHAnsi" w:hAnsiTheme="minorHAnsi" w:cstheme="minorHAnsi"/>
                <w:sz w:val="22"/>
              </w:rPr>
              <w:t>s.r.o.</w:t>
            </w:r>
            <w:proofErr w:type="spellEnd"/>
            <w:r w:rsidRPr="004E62B8">
              <w:rPr>
                <w:rFonts w:asciiTheme="minorHAnsi" w:hAnsiTheme="minorHAnsi" w:cstheme="minorHAnsi"/>
                <w:sz w:val="22"/>
              </w:rPr>
              <w:t>, ID no 14888742, with registered seat in Prague, Na Florenci 2116/15, Nove Mesto, 11000 Prague 1,</w:t>
            </w:r>
          </w:p>
          <w:p w14:paraId="709B5F5B" w14:textId="77777777" w:rsidR="00ED751B" w:rsidRPr="004E62B8" w:rsidRDefault="00ED751B" w:rsidP="00103831">
            <w:pPr>
              <w:pStyle w:val="Odstavecseseznamem"/>
              <w:spacing w:before="120" w:after="120"/>
              <w:ind w:left="360"/>
              <w:rPr>
                <w:rFonts w:asciiTheme="minorHAnsi" w:hAnsiTheme="minorHAnsi" w:cstheme="minorHAnsi"/>
                <w:sz w:val="22"/>
              </w:rPr>
            </w:pPr>
            <w:r w:rsidRPr="004E62B8">
              <w:rPr>
                <w:rFonts w:asciiTheme="minorHAnsi" w:hAnsiTheme="minorHAnsi" w:cstheme="minorHAnsi"/>
                <w:sz w:val="22"/>
              </w:rPr>
              <w:t xml:space="preserve">     Customer numbers:            </w:t>
            </w:r>
          </w:p>
          <w:p w14:paraId="097B6063" w14:textId="248DA67D" w:rsidR="00ED751B" w:rsidRPr="004E62B8" w:rsidRDefault="00B00FDA" w:rsidP="00103831">
            <w:pPr>
              <w:pStyle w:val="Odstavecseseznamem"/>
              <w:spacing w:before="120" w:after="120"/>
              <w:rPr>
                <w:rFonts w:asciiTheme="minorHAnsi" w:hAnsiTheme="minorHAnsi" w:cstheme="minorHAnsi"/>
                <w:sz w:val="22"/>
              </w:rPr>
            </w:pPr>
            <w:r>
              <w:rPr>
                <w:rFonts w:asciiTheme="minorHAnsi" w:hAnsiTheme="minorHAnsi" w:cstheme="minorHAnsi"/>
                <w:sz w:val="22"/>
              </w:rPr>
              <w:t>XXX</w:t>
            </w:r>
          </w:p>
          <w:p w14:paraId="5D2D6073" w14:textId="77777777" w:rsidR="00ED751B" w:rsidRPr="004E62B8" w:rsidRDefault="00ED751B" w:rsidP="00103831">
            <w:pPr>
              <w:pStyle w:val="Odstavecseseznamem"/>
              <w:spacing w:before="120" w:after="120"/>
              <w:ind w:left="360"/>
              <w:rPr>
                <w:rFonts w:asciiTheme="minorHAnsi" w:hAnsiTheme="minorHAnsi" w:cstheme="minorHAnsi"/>
                <w:sz w:val="22"/>
              </w:rPr>
            </w:pPr>
          </w:p>
          <w:p w14:paraId="30D9F53E" w14:textId="77777777" w:rsidR="00ED751B" w:rsidRPr="004E62B8" w:rsidRDefault="00ED751B" w:rsidP="00ED751B">
            <w:pPr>
              <w:pStyle w:val="Odstavecseseznamem"/>
              <w:numPr>
                <w:ilvl w:val="0"/>
                <w:numId w:val="13"/>
              </w:numPr>
              <w:spacing w:before="120" w:after="120"/>
              <w:rPr>
                <w:rFonts w:asciiTheme="minorHAnsi" w:hAnsiTheme="minorHAnsi" w:cstheme="minorHAnsi"/>
                <w:sz w:val="22"/>
              </w:rPr>
            </w:pPr>
            <w:r w:rsidRPr="004E62B8">
              <w:rPr>
                <w:rFonts w:asciiTheme="minorHAnsi" w:hAnsiTheme="minorHAnsi" w:cstheme="minorHAnsi"/>
                <w:sz w:val="22"/>
              </w:rPr>
              <w:t xml:space="preserve">PHOENIX </w:t>
            </w:r>
            <w:proofErr w:type="spellStart"/>
            <w:r w:rsidRPr="004E62B8">
              <w:rPr>
                <w:rFonts w:asciiTheme="minorHAnsi" w:hAnsiTheme="minorHAnsi" w:cstheme="minorHAnsi"/>
                <w:sz w:val="22"/>
              </w:rPr>
              <w:t>lékárenský</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velkoobchod</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a.s.</w:t>
            </w:r>
            <w:proofErr w:type="spellEnd"/>
            <w:r w:rsidRPr="004E62B8">
              <w:rPr>
                <w:rFonts w:asciiTheme="minorHAnsi" w:hAnsiTheme="minorHAnsi" w:cstheme="minorHAnsi"/>
                <w:sz w:val="22"/>
              </w:rPr>
              <w:t>, ID no 45359326, with registered seat in Prague, K </w:t>
            </w:r>
            <w:proofErr w:type="spellStart"/>
            <w:r w:rsidRPr="004E62B8">
              <w:rPr>
                <w:rFonts w:asciiTheme="minorHAnsi" w:hAnsiTheme="minorHAnsi" w:cstheme="minorHAnsi"/>
                <w:sz w:val="22"/>
              </w:rPr>
              <w:t>Pérovně</w:t>
            </w:r>
            <w:proofErr w:type="spellEnd"/>
            <w:r w:rsidRPr="004E62B8">
              <w:rPr>
                <w:rFonts w:asciiTheme="minorHAnsi" w:hAnsiTheme="minorHAnsi" w:cstheme="minorHAnsi"/>
                <w:sz w:val="22"/>
              </w:rPr>
              <w:t xml:space="preserve"> 945/7, </w:t>
            </w:r>
            <w:proofErr w:type="spellStart"/>
            <w:r w:rsidRPr="004E62B8">
              <w:rPr>
                <w:rFonts w:asciiTheme="minorHAnsi" w:hAnsiTheme="minorHAnsi" w:cstheme="minorHAnsi"/>
                <w:sz w:val="22"/>
              </w:rPr>
              <w:t>Hostivař</w:t>
            </w:r>
            <w:proofErr w:type="spellEnd"/>
            <w:r w:rsidRPr="004E62B8">
              <w:rPr>
                <w:rFonts w:asciiTheme="minorHAnsi" w:hAnsiTheme="minorHAnsi" w:cstheme="minorHAnsi"/>
                <w:sz w:val="22"/>
              </w:rPr>
              <w:t>, 102 00 Prague 10.</w:t>
            </w:r>
          </w:p>
          <w:p w14:paraId="34A220B8" w14:textId="77777777" w:rsidR="00ED751B" w:rsidRPr="004E62B8" w:rsidRDefault="00ED751B" w:rsidP="00103831">
            <w:pPr>
              <w:pStyle w:val="Odstavecseseznamem"/>
              <w:spacing w:after="120"/>
              <w:rPr>
                <w:rFonts w:asciiTheme="minorHAnsi" w:hAnsiTheme="minorHAnsi" w:cstheme="minorHAnsi"/>
                <w:sz w:val="22"/>
              </w:rPr>
            </w:pPr>
            <w:r w:rsidRPr="004E62B8">
              <w:rPr>
                <w:rFonts w:asciiTheme="minorHAnsi" w:hAnsiTheme="minorHAnsi" w:cstheme="minorHAnsi"/>
                <w:sz w:val="22"/>
              </w:rPr>
              <w:t>Customer numbers:</w:t>
            </w:r>
          </w:p>
          <w:p w14:paraId="4CE911BF" w14:textId="40184684" w:rsidR="00ED751B" w:rsidRDefault="00B00FDA" w:rsidP="00ED751B">
            <w:pPr>
              <w:pStyle w:val="Odstavecseseznamem"/>
              <w:spacing w:before="120" w:after="120"/>
              <w:rPr>
                <w:rFonts w:asciiTheme="minorHAnsi" w:hAnsiTheme="minorHAnsi" w:cstheme="minorHAnsi"/>
                <w:sz w:val="22"/>
              </w:rPr>
            </w:pPr>
            <w:r>
              <w:rPr>
                <w:rFonts w:asciiTheme="minorHAnsi" w:hAnsiTheme="minorHAnsi" w:cstheme="minorHAnsi"/>
                <w:sz w:val="22"/>
              </w:rPr>
              <w:t>XXX</w:t>
            </w:r>
          </w:p>
          <w:p w14:paraId="2CB594F2" w14:textId="77777777" w:rsidR="00AD06FA" w:rsidRPr="00ED751B" w:rsidRDefault="00AD06FA" w:rsidP="00ED751B">
            <w:pPr>
              <w:pStyle w:val="Odstavecseseznamem"/>
              <w:spacing w:before="120" w:after="120"/>
              <w:rPr>
                <w:rFonts w:asciiTheme="minorHAnsi" w:hAnsiTheme="minorHAnsi" w:cstheme="minorHAnsi"/>
                <w:sz w:val="22"/>
              </w:rPr>
            </w:pPr>
          </w:p>
          <w:p w14:paraId="245AA3E8" w14:textId="0FDDADA7" w:rsidR="00ED751B" w:rsidRPr="004E62B8" w:rsidRDefault="00ED751B" w:rsidP="00ED751B">
            <w:pPr>
              <w:pStyle w:val="Odstavecseseznamem"/>
              <w:numPr>
                <w:ilvl w:val="0"/>
                <w:numId w:val="13"/>
              </w:numPr>
              <w:spacing w:after="120"/>
              <w:rPr>
                <w:rFonts w:asciiTheme="minorHAnsi" w:hAnsiTheme="minorHAnsi" w:cstheme="minorHAnsi"/>
                <w:sz w:val="22"/>
              </w:rPr>
            </w:pPr>
            <w:r w:rsidRPr="004E62B8">
              <w:rPr>
                <w:rFonts w:asciiTheme="minorHAnsi" w:hAnsiTheme="minorHAnsi" w:cstheme="minorHAnsi"/>
                <w:sz w:val="22"/>
              </w:rPr>
              <w:t xml:space="preserve">Alliance Healthcare </w:t>
            </w:r>
            <w:proofErr w:type="spellStart"/>
            <w:r w:rsidRPr="004E62B8">
              <w:rPr>
                <w:rFonts w:asciiTheme="minorHAnsi" w:hAnsiTheme="minorHAnsi" w:cstheme="minorHAnsi"/>
                <w:sz w:val="22"/>
              </w:rPr>
              <w:t>s.r.o.</w:t>
            </w:r>
            <w:proofErr w:type="spellEnd"/>
            <w:r w:rsidRPr="004E62B8">
              <w:rPr>
                <w:rFonts w:asciiTheme="minorHAnsi" w:hAnsiTheme="minorHAnsi" w:cstheme="minorHAnsi"/>
                <w:sz w:val="22"/>
              </w:rPr>
              <w:t xml:space="preserve">, ID No.:14707420, </w:t>
            </w:r>
            <w:proofErr w:type="spellStart"/>
            <w:r w:rsidRPr="004E62B8">
              <w:rPr>
                <w:rFonts w:asciiTheme="minorHAnsi" w:hAnsiTheme="minorHAnsi" w:cstheme="minorHAnsi"/>
                <w:sz w:val="22"/>
              </w:rPr>
              <w:t>ith</w:t>
            </w:r>
            <w:proofErr w:type="spellEnd"/>
            <w:r w:rsidRPr="004E62B8">
              <w:rPr>
                <w:rFonts w:asciiTheme="minorHAnsi" w:hAnsiTheme="minorHAnsi" w:cstheme="minorHAnsi"/>
                <w:sz w:val="22"/>
              </w:rPr>
              <w:t xml:space="preserve"> registered Seat: </w:t>
            </w:r>
            <w:proofErr w:type="spellStart"/>
            <w:r w:rsidRPr="004E62B8">
              <w:rPr>
                <w:rFonts w:asciiTheme="minorHAnsi" w:hAnsiTheme="minorHAnsi" w:cstheme="minorHAnsi"/>
                <w:sz w:val="22"/>
              </w:rPr>
              <w:t>Podle</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Trati</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č.p</w:t>
            </w:r>
            <w:proofErr w:type="spellEnd"/>
            <w:r w:rsidRPr="004E62B8">
              <w:rPr>
                <w:rFonts w:asciiTheme="minorHAnsi" w:hAnsiTheme="minorHAnsi" w:cstheme="minorHAnsi"/>
                <w:sz w:val="22"/>
              </w:rPr>
              <w:t xml:space="preserve">. 62407, 108 00 Praha 10 – </w:t>
            </w:r>
            <w:proofErr w:type="spellStart"/>
            <w:r w:rsidRPr="004E62B8">
              <w:rPr>
                <w:rFonts w:asciiTheme="minorHAnsi" w:hAnsiTheme="minorHAnsi" w:cstheme="minorHAnsi"/>
                <w:sz w:val="22"/>
              </w:rPr>
              <w:t>Malešice</w:t>
            </w:r>
            <w:proofErr w:type="spellEnd"/>
            <w:r w:rsidRPr="004E62B8">
              <w:rPr>
                <w:rFonts w:asciiTheme="minorHAnsi" w:hAnsiTheme="minorHAnsi" w:cstheme="minorHAnsi"/>
                <w:sz w:val="22"/>
              </w:rPr>
              <w:t xml:space="preserve"> </w:t>
            </w:r>
          </w:p>
          <w:p w14:paraId="444EB4C0" w14:textId="77777777" w:rsidR="00ED751B" w:rsidRPr="004E62B8" w:rsidRDefault="00ED751B" w:rsidP="00103831">
            <w:pPr>
              <w:pStyle w:val="Odstavecseseznamem"/>
              <w:spacing w:after="120"/>
              <w:rPr>
                <w:rFonts w:asciiTheme="minorHAnsi" w:hAnsiTheme="minorHAnsi" w:cstheme="minorHAnsi"/>
                <w:sz w:val="22"/>
              </w:rPr>
            </w:pPr>
            <w:r w:rsidRPr="004E62B8">
              <w:rPr>
                <w:rFonts w:asciiTheme="minorHAnsi" w:hAnsiTheme="minorHAnsi" w:cstheme="minorHAnsi"/>
                <w:sz w:val="22"/>
              </w:rPr>
              <w:t>Customer numbers:</w:t>
            </w:r>
          </w:p>
          <w:p w14:paraId="31601473" w14:textId="71B8F8F0" w:rsidR="00ED751B" w:rsidRPr="004E62B8" w:rsidRDefault="00B00FDA" w:rsidP="00103831">
            <w:pPr>
              <w:pStyle w:val="Odstavecseseznamem"/>
              <w:spacing w:after="120"/>
              <w:rPr>
                <w:rFonts w:asciiTheme="minorHAnsi" w:hAnsiTheme="minorHAnsi" w:cstheme="minorHAnsi"/>
                <w:sz w:val="22"/>
              </w:rPr>
            </w:pPr>
            <w:r>
              <w:rPr>
                <w:rFonts w:asciiTheme="minorHAnsi" w:hAnsiTheme="minorHAnsi" w:cstheme="minorHAnsi"/>
                <w:sz w:val="22"/>
              </w:rPr>
              <w:t>XXX</w:t>
            </w:r>
          </w:p>
          <w:p w14:paraId="4DFD459C" w14:textId="17D6BA80" w:rsidR="00ED751B" w:rsidRPr="004E62B8" w:rsidRDefault="00ED751B" w:rsidP="00103831">
            <w:pPr>
              <w:pStyle w:val="Odstavecseseznamem"/>
              <w:spacing w:after="120"/>
              <w:rPr>
                <w:rFonts w:asciiTheme="minorHAnsi" w:hAnsiTheme="minorHAnsi" w:cstheme="minorHAnsi"/>
                <w:sz w:val="22"/>
              </w:rPr>
            </w:pPr>
          </w:p>
          <w:p w14:paraId="0864569B" w14:textId="77777777" w:rsidR="00ED751B" w:rsidRPr="004E62B8" w:rsidRDefault="00ED751B" w:rsidP="00103831">
            <w:pPr>
              <w:pStyle w:val="Odstavecseseznamem"/>
              <w:spacing w:after="120"/>
              <w:rPr>
                <w:rFonts w:asciiTheme="minorHAnsi" w:hAnsiTheme="minorHAnsi" w:cstheme="minorHAnsi"/>
                <w:sz w:val="22"/>
              </w:rPr>
            </w:pPr>
          </w:p>
          <w:p w14:paraId="0C5B1F20" w14:textId="0B9A88FE" w:rsidR="00ED751B" w:rsidRPr="004E62B8" w:rsidRDefault="00ED751B" w:rsidP="00ED751B">
            <w:pPr>
              <w:pStyle w:val="Odstavecseseznamem"/>
              <w:numPr>
                <w:ilvl w:val="0"/>
                <w:numId w:val="13"/>
              </w:numPr>
              <w:spacing w:after="120"/>
              <w:rPr>
                <w:rFonts w:asciiTheme="minorHAnsi" w:hAnsiTheme="minorHAnsi" w:cstheme="minorHAnsi"/>
                <w:sz w:val="22"/>
              </w:rPr>
            </w:pPr>
            <w:proofErr w:type="spellStart"/>
            <w:r w:rsidRPr="004E62B8">
              <w:rPr>
                <w:rFonts w:asciiTheme="minorHAnsi" w:hAnsiTheme="minorHAnsi" w:cstheme="minorHAnsi"/>
                <w:sz w:val="22"/>
              </w:rPr>
              <w:t>Pharmos</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a.s.</w:t>
            </w:r>
            <w:proofErr w:type="spellEnd"/>
            <w:r w:rsidRPr="004E62B8">
              <w:rPr>
                <w:rFonts w:asciiTheme="minorHAnsi" w:hAnsiTheme="minorHAnsi" w:cstheme="minorHAnsi"/>
                <w:sz w:val="22"/>
              </w:rPr>
              <w:t xml:space="preserve">, ID No.:19010290, </w:t>
            </w:r>
            <w:proofErr w:type="spellStart"/>
            <w:r w:rsidRPr="004E62B8">
              <w:rPr>
                <w:rFonts w:asciiTheme="minorHAnsi" w:hAnsiTheme="minorHAnsi" w:cstheme="minorHAnsi"/>
                <w:sz w:val="22"/>
              </w:rPr>
              <w:t>ith</w:t>
            </w:r>
            <w:proofErr w:type="spellEnd"/>
            <w:r w:rsidRPr="004E62B8">
              <w:rPr>
                <w:rFonts w:asciiTheme="minorHAnsi" w:hAnsiTheme="minorHAnsi" w:cstheme="minorHAnsi"/>
                <w:sz w:val="22"/>
              </w:rPr>
              <w:t xml:space="preserve"> registered Seat: </w:t>
            </w:r>
            <w:proofErr w:type="spellStart"/>
            <w:r w:rsidRPr="004E62B8">
              <w:rPr>
                <w:rFonts w:asciiTheme="minorHAnsi" w:hAnsiTheme="minorHAnsi" w:cstheme="minorHAnsi"/>
                <w:sz w:val="22"/>
              </w:rPr>
              <w:t>Těšínská</w:t>
            </w:r>
            <w:proofErr w:type="spellEnd"/>
            <w:r w:rsidRPr="004E62B8">
              <w:rPr>
                <w:rFonts w:asciiTheme="minorHAnsi" w:hAnsiTheme="minorHAnsi" w:cstheme="minorHAnsi"/>
                <w:sz w:val="22"/>
              </w:rPr>
              <w:t xml:space="preserve"> 1349/296, </w:t>
            </w:r>
            <w:proofErr w:type="spellStart"/>
            <w:r w:rsidRPr="004E62B8">
              <w:rPr>
                <w:rFonts w:asciiTheme="minorHAnsi" w:hAnsiTheme="minorHAnsi" w:cstheme="minorHAnsi"/>
                <w:sz w:val="22"/>
              </w:rPr>
              <w:t>Radvanice</w:t>
            </w:r>
            <w:proofErr w:type="spellEnd"/>
            <w:r w:rsidRPr="004E62B8">
              <w:rPr>
                <w:rFonts w:asciiTheme="minorHAnsi" w:hAnsiTheme="minorHAnsi" w:cstheme="minorHAnsi"/>
                <w:sz w:val="22"/>
              </w:rPr>
              <w:t xml:space="preserve">, 716 00 Ostrava </w:t>
            </w:r>
          </w:p>
          <w:p w14:paraId="1EC5C58D" w14:textId="77777777" w:rsidR="00ED751B" w:rsidRPr="004E62B8" w:rsidRDefault="00ED751B" w:rsidP="00103831">
            <w:pPr>
              <w:pStyle w:val="Odstavecseseznamem"/>
              <w:spacing w:after="120"/>
              <w:rPr>
                <w:rFonts w:asciiTheme="minorHAnsi" w:hAnsiTheme="minorHAnsi" w:cstheme="minorHAnsi"/>
                <w:sz w:val="22"/>
              </w:rPr>
            </w:pPr>
            <w:r w:rsidRPr="004E62B8">
              <w:rPr>
                <w:rFonts w:asciiTheme="minorHAnsi" w:hAnsiTheme="minorHAnsi" w:cstheme="minorHAnsi"/>
                <w:sz w:val="22"/>
              </w:rPr>
              <w:t>Customer numbers:</w:t>
            </w:r>
          </w:p>
          <w:p w14:paraId="3AD2BF70" w14:textId="799C62EB" w:rsidR="00ED751B" w:rsidRDefault="00B00FDA" w:rsidP="00103831">
            <w:pPr>
              <w:pStyle w:val="Odstavecseseznamem"/>
              <w:spacing w:after="120"/>
              <w:rPr>
                <w:rFonts w:asciiTheme="minorHAnsi" w:hAnsiTheme="minorHAnsi" w:cstheme="minorHAnsi"/>
                <w:sz w:val="22"/>
              </w:rPr>
            </w:pPr>
            <w:r>
              <w:rPr>
                <w:rFonts w:asciiTheme="minorHAnsi" w:hAnsiTheme="minorHAnsi" w:cstheme="minorHAnsi"/>
                <w:sz w:val="22"/>
              </w:rPr>
              <w:t>XXX</w:t>
            </w:r>
          </w:p>
          <w:p w14:paraId="7B56E1E3" w14:textId="77777777" w:rsidR="00D23E49" w:rsidRDefault="00D23E49" w:rsidP="00103831">
            <w:pPr>
              <w:pStyle w:val="Odstavecseseznamem"/>
              <w:spacing w:after="120"/>
              <w:rPr>
                <w:rFonts w:asciiTheme="minorHAnsi" w:hAnsiTheme="minorHAnsi" w:cstheme="minorHAnsi"/>
                <w:sz w:val="22"/>
              </w:rPr>
            </w:pPr>
          </w:p>
          <w:p w14:paraId="4FAA987E" w14:textId="091CE5CB" w:rsidR="00D23E49" w:rsidRPr="00AD06FA" w:rsidRDefault="00D23E49" w:rsidP="00AD06FA">
            <w:pPr>
              <w:pStyle w:val="Odstavecseseznamem"/>
              <w:numPr>
                <w:ilvl w:val="0"/>
                <w:numId w:val="13"/>
              </w:numPr>
              <w:spacing w:after="120"/>
              <w:rPr>
                <w:rFonts w:cstheme="minorHAnsi"/>
                <w:sz w:val="22"/>
                <w:szCs w:val="22"/>
              </w:rPr>
            </w:pPr>
            <w:proofErr w:type="spellStart"/>
            <w:r w:rsidRPr="00AD06FA">
              <w:rPr>
                <w:rFonts w:cstheme="minorHAnsi"/>
                <w:sz w:val="22"/>
                <w:szCs w:val="22"/>
              </w:rPr>
              <w:t>Promedica</w:t>
            </w:r>
            <w:proofErr w:type="spellEnd"/>
            <w:r w:rsidR="00E3578D" w:rsidRPr="00AD06FA">
              <w:rPr>
                <w:rFonts w:cstheme="minorHAnsi"/>
                <w:sz w:val="22"/>
                <w:szCs w:val="22"/>
              </w:rPr>
              <w:t xml:space="preserve"> </w:t>
            </w:r>
            <w:proofErr w:type="spellStart"/>
            <w:r w:rsidR="00E3578D" w:rsidRPr="00AD06FA">
              <w:rPr>
                <w:rFonts w:cstheme="minorHAnsi"/>
                <w:sz w:val="22"/>
                <w:szCs w:val="22"/>
              </w:rPr>
              <w:t>a.s.</w:t>
            </w:r>
            <w:proofErr w:type="spellEnd"/>
            <w:r w:rsidR="00E3578D" w:rsidRPr="00AD06FA">
              <w:rPr>
                <w:rFonts w:cstheme="minorHAnsi"/>
                <w:sz w:val="22"/>
                <w:szCs w:val="22"/>
              </w:rPr>
              <w:t xml:space="preserve">, ID No.:25099019, </w:t>
            </w:r>
            <w:proofErr w:type="spellStart"/>
            <w:r w:rsidR="00E3578D" w:rsidRPr="00AD06FA">
              <w:rPr>
                <w:rFonts w:cstheme="minorHAnsi"/>
                <w:sz w:val="22"/>
                <w:szCs w:val="22"/>
              </w:rPr>
              <w:t>ith</w:t>
            </w:r>
            <w:proofErr w:type="spellEnd"/>
            <w:r w:rsidR="00E3578D" w:rsidRPr="00AD06FA">
              <w:rPr>
                <w:rFonts w:cstheme="minorHAnsi"/>
                <w:sz w:val="22"/>
                <w:szCs w:val="22"/>
              </w:rPr>
              <w:t xml:space="preserve"> registered Seat: </w:t>
            </w:r>
            <w:proofErr w:type="spellStart"/>
            <w:r w:rsidR="00E3578D" w:rsidRPr="00AD06FA">
              <w:rPr>
                <w:rFonts w:cstheme="minorHAnsi"/>
                <w:sz w:val="22"/>
                <w:szCs w:val="22"/>
              </w:rPr>
              <w:t>Juárezova</w:t>
            </w:r>
            <w:proofErr w:type="spellEnd"/>
            <w:r w:rsidR="00E3578D" w:rsidRPr="00AD06FA">
              <w:rPr>
                <w:rFonts w:cstheme="minorHAnsi"/>
                <w:sz w:val="22"/>
                <w:szCs w:val="22"/>
              </w:rPr>
              <w:t xml:space="preserve"> 1071/17, 160 00 Praha 6</w:t>
            </w:r>
          </w:p>
          <w:p w14:paraId="2A1D44C8" w14:textId="00FA4DC0" w:rsidR="00E3578D" w:rsidRPr="00AD06FA" w:rsidRDefault="00E3578D" w:rsidP="00E3578D">
            <w:pPr>
              <w:pStyle w:val="Odstavecseseznamem"/>
              <w:spacing w:after="120"/>
              <w:rPr>
                <w:rFonts w:asciiTheme="minorHAnsi" w:hAnsiTheme="minorHAnsi" w:cstheme="minorHAnsi"/>
                <w:sz w:val="22"/>
                <w:szCs w:val="22"/>
              </w:rPr>
            </w:pPr>
            <w:r w:rsidRPr="00AD06FA">
              <w:rPr>
                <w:rFonts w:asciiTheme="minorHAnsi" w:hAnsiTheme="minorHAnsi" w:cstheme="minorHAnsi"/>
                <w:sz w:val="22"/>
                <w:szCs w:val="22"/>
              </w:rPr>
              <w:t>Customer numbers:</w:t>
            </w:r>
            <w:r w:rsidR="007A1BFF">
              <w:rPr>
                <w:rFonts w:asciiTheme="minorHAnsi" w:hAnsiTheme="minorHAnsi" w:cstheme="minorHAnsi"/>
                <w:sz w:val="22"/>
                <w:szCs w:val="22"/>
              </w:rPr>
              <w:t xml:space="preserve"> </w:t>
            </w:r>
            <w:r w:rsidR="00B00FDA">
              <w:rPr>
                <w:rFonts w:asciiTheme="minorHAnsi" w:hAnsiTheme="minorHAnsi" w:cstheme="minorHAnsi"/>
                <w:sz w:val="22"/>
                <w:szCs w:val="22"/>
              </w:rPr>
              <w:t>XXX</w:t>
            </w:r>
          </w:p>
          <w:p w14:paraId="4206EEE6" w14:textId="77777777" w:rsidR="00ED751B" w:rsidRPr="004E62B8" w:rsidRDefault="00ED751B" w:rsidP="00103831">
            <w:pPr>
              <w:spacing w:before="120" w:after="120"/>
              <w:rPr>
                <w:rFonts w:cstheme="minorHAnsi"/>
                <w:b/>
              </w:rPr>
            </w:pPr>
          </w:p>
        </w:tc>
        <w:tc>
          <w:tcPr>
            <w:tcW w:w="4531" w:type="dxa"/>
            <w:tcBorders>
              <w:top w:val="single" w:sz="4" w:space="0" w:color="auto"/>
              <w:left w:val="single" w:sz="4" w:space="0" w:color="auto"/>
              <w:bottom w:val="single" w:sz="4" w:space="0" w:color="auto"/>
              <w:right w:val="single" w:sz="4" w:space="0" w:color="auto"/>
            </w:tcBorders>
          </w:tcPr>
          <w:p w14:paraId="1F07C4C6" w14:textId="77777777" w:rsidR="00ED751B" w:rsidRPr="004E62B8" w:rsidRDefault="00ED751B" w:rsidP="00ED751B">
            <w:pPr>
              <w:pStyle w:val="Odstavecseseznamem"/>
              <w:numPr>
                <w:ilvl w:val="0"/>
                <w:numId w:val="14"/>
              </w:numPr>
              <w:spacing w:before="120" w:after="120"/>
              <w:rPr>
                <w:rFonts w:asciiTheme="minorHAnsi" w:hAnsiTheme="minorHAnsi" w:cstheme="minorHAnsi"/>
                <w:sz w:val="22"/>
              </w:rPr>
            </w:pPr>
            <w:r w:rsidRPr="004E62B8">
              <w:rPr>
                <w:rFonts w:asciiTheme="minorHAnsi" w:hAnsiTheme="minorHAnsi" w:cstheme="minorHAnsi"/>
                <w:sz w:val="22"/>
              </w:rPr>
              <w:t xml:space="preserve">ViaPharma </w:t>
            </w:r>
            <w:proofErr w:type="spellStart"/>
            <w:r w:rsidRPr="004E62B8">
              <w:rPr>
                <w:rFonts w:asciiTheme="minorHAnsi" w:hAnsiTheme="minorHAnsi" w:cstheme="minorHAnsi"/>
                <w:sz w:val="22"/>
              </w:rPr>
              <w:t>s.r.o.</w:t>
            </w:r>
            <w:proofErr w:type="spellEnd"/>
            <w:r w:rsidRPr="004E62B8">
              <w:rPr>
                <w:rFonts w:asciiTheme="minorHAnsi" w:hAnsiTheme="minorHAnsi" w:cstheme="minorHAnsi"/>
                <w:sz w:val="22"/>
              </w:rPr>
              <w:t xml:space="preserve">, IČO: 14888742, se </w:t>
            </w:r>
            <w:proofErr w:type="spellStart"/>
            <w:r w:rsidRPr="004E62B8">
              <w:rPr>
                <w:rFonts w:asciiTheme="minorHAnsi" w:hAnsiTheme="minorHAnsi" w:cstheme="minorHAnsi"/>
                <w:sz w:val="22"/>
              </w:rPr>
              <w:t>sídlem</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na</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adrese</w:t>
            </w:r>
            <w:proofErr w:type="spellEnd"/>
            <w:r w:rsidRPr="004E62B8">
              <w:rPr>
                <w:rFonts w:asciiTheme="minorHAnsi" w:hAnsiTheme="minorHAnsi" w:cstheme="minorHAnsi"/>
                <w:sz w:val="22"/>
              </w:rPr>
              <w:t xml:space="preserve"> v </w:t>
            </w:r>
            <w:proofErr w:type="spellStart"/>
            <w:r w:rsidRPr="004E62B8">
              <w:rPr>
                <w:rFonts w:asciiTheme="minorHAnsi" w:hAnsiTheme="minorHAnsi" w:cstheme="minorHAnsi"/>
                <w:sz w:val="22"/>
              </w:rPr>
              <w:t>Praze</w:t>
            </w:r>
            <w:proofErr w:type="spellEnd"/>
            <w:r w:rsidRPr="004E62B8">
              <w:rPr>
                <w:rFonts w:asciiTheme="minorHAnsi" w:hAnsiTheme="minorHAnsi" w:cstheme="minorHAnsi"/>
                <w:sz w:val="22"/>
              </w:rPr>
              <w:t xml:space="preserve">, Na Florenci 2116/15, </w:t>
            </w:r>
            <w:proofErr w:type="spellStart"/>
            <w:r w:rsidRPr="004E62B8">
              <w:rPr>
                <w:rFonts w:asciiTheme="minorHAnsi" w:hAnsiTheme="minorHAnsi" w:cstheme="minorHAnsi"/>
                <w:sz w:val="22"/>
              </w:rPr>
              <w:t>Nové</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Město</w:t>
            </w:r>
            <w:proofErr w:type="spellEnd"/>
            <w:r w:rsidRPr="004E62B8">
              <w:rPr>
                <w:rFonts w:asciiTheme="minorHAnsi" w:hAnsiTheme="minorHAnsi" w:cstheme="minorHAnsi"/>
                <w:sz w:val="22"/>
              </w:rPr>
              <w:t>, 11000 Praha 1,</w:t>
            </w:r>
          </w:p>
          <w:p w14:paraId="0814A3E5" w14:textId="77777777" w:rsidR="00ED751B" w:rsidRPr="004E62B8" w:rsidRDefault="00ED751B" w:rsidP="00103831">
            <w:pPr>
              <w:pStyle w:val="Odstavecseseznamem"/>
              <w:spacing w:before="120" w:after="120"/>
              <w:rPr>
                <w:rFonts w:asciiTheme="minorHAnsi" w:hAnsiTheme="minorHAnsi" w:cstheme="minorHAnsi"/>
                <w:sz w:val="22"/>
              </w:rPr>
            </w:pPr>
            <w:proofErr w:type="spellStart"/>
            <w:r w:rsidRPr="004E62B8">
              <w:rPr>
                <w:rFonts w:asciiTheme="minorHAnsi" w:hAnsiTheme="minorHAnsi" w:cstheme="minorHAnsi"/>
                <w:sz w:val="22"/>
              </w:rPr>
              <w:t>Zákaznická</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čísla</w:t>
            </w:r>
            <w:proofErr w:type="spellEnd"/>
            <w:r w:rsidRPr="004E62B8">
              <w:rPr>
                <w:rFonts w:asciiTheme="minorHAnsi" w:hAnsiTheme="minorHAnsi" w:cstheme="minorHAnsi"/>
                <w:sz w:val="22"/>
              </w:rPr>
              <w:t>:</w:t>
            </w:r>
          </w:p>
          <w:p w14:paraId="460A493D" w14:textId="52168004" w:rsidR="00ED751B" w:rsidRPr="004E62B8" w:rsidRDefault="00B00FDA" w:rsidP="00103831">
            <w:pPr>
              <w:pStyle w:val="Odstavecseseznamem"/>
              <w:spacing w:before="120" w:after="120"/>
              <w:rPr>
                <w:rFonts w:asciiTheme="minorHAnsi" w:hAnsiTheme="minorHAnsi" w:cstheme="minorHAnsi"/>
                <w:sz w:val="22"/>
              </w:rPr>
            </w:pPr>
            <w:r>
              <w:rPr>
                <w:rFonts w:asciiTheme="minorHAnsi" w:hAnsiTheme="minorHAnsi" w:cstheme="minorHAnsi"/>
                <w:sz w:val="22"/>
              </w:rPr>
              <w:t>XXX</w:t>
            </w:r>
          </w:p>
          <w:p w14:paraId="13A893C9" w14:textId="77777777" w:rsidR="00ED751B" w:rsidRPr="004E62B8" w:rsidRDefault="00ED751B" w:rsidP="00103831">
            <w:pPr>
              <w:pStyle w:val="Odstavecseseznamem"/>
              <w:spacing w:before="120" w:after="120"/>
              <w:rPr>
                <w:rFonts w:asciiTheme="minorHAnsi" w:hAnsiTheme="minorHAnsi" w:cstheme="minorHAnsi"/>
                <w:sz w:val="22"/>
              </w:rPr>
            </w:pPr>
          </w:p>
          <w:p w14:paraId="453A4BB4" w14:textId="77777777" w:rsidR="00ED751B" w:rsidRPr="004E62B8" w:rsidRDefault="00ED751B" w:rsidP="00ED751B">
            <w:pPr>
              <w:pStyle w:val="Odstavecseseznamem"/>
              <w:numPr>
                <w:ilvl w:val="0"/>
                <w:numId w:val="14"/>
              </w:numPr>
              <w:spacing w:before="120" w:after="120"/>
              <w:rPr>
                <w:rFonts w:asciiTheme="minorHAnsi" w:hAnsiTheme="minorHAnsi" w:cstheme="minorHAnsi"/>
                <w:sz w:val="22"/>
              </w:rPr>
            </w:pPr>
            <w:r w:rsidRPr="004E62B8">
              <w:rPr>
                <w:rFonts w:asciiTheme="minorHAnsi" w:hAnsiTheme="minorHAnsi" w:cstheme="minorHAnsi"/>
                <w:sz w:val="22"/>
              </w:rPr>
              <w:t xml:space="preserve">PHOENIX </w:t>
            </w:r>
            <w:proofErr w:type="spellStart"/>
            <w:r w:rsidRPr="004E62B8">
              <w:rPr>
                <w:rFonts w:asciiTheme="minorHAnsi" w:hAnsiTheme="minorHAnsi" w:cstheme="minorHAnsi"/>
                <w:sz w:val="22"/>
              </w:rPr>
              <w:t>lékárenský</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velkoobchod</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a.s.</w:t>
            </w:r>
            <w:proofErr w:type="spellEnd"/>
            <w:r w:rsidRPr="004E62B8">
              <w:rPr>
                <w:rFonts w:asciiTheme="minorHAnsi" w:hAnsiTheme="minorHAnsi" w:cstheme="minorHAnsi"/>
                <w:sz w:val="22"/>
              </w:rPr>
              <w:t xml:space="preserve">, IČO: 45359326, se </w:t>
            </w:r>
            <w:proofErr w:type="spellStart"/>
            <w:r w:rsidRPr="004E62B8">
              <w:rPr>
                <w:rFonts w:asciiTheme="minorHAnsi" w:hAnsiTheme="minorHAnsi" w:cstheme="minorHAnsi"/>
                <w:sz w:val="22"/>
              </w:rPr>
              <w:t>sídlem</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na</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adrese</w:t>
            </w:r>
            <w:proofErr w:type="spellEnd"/>
            <w:r w:rsidRPr="004E62B8">
              <w:rPr>
                <w:rFonts w:asciiTheme="minorHAnsi" w:hAnsiTheme="minorHAnsi" w:cstheme="minorHAnsi"/>
                <w:sz w:val="22"/>
              </w:rPr>
              <w:t xml:space="preserve"> v </w:t>
            </w:r>
            <w:proofErr w:type="spellStart"/>
            <w:r w:rsidRPr="004E62B8">
              <w:rPr>
                <w:rFonts w:asciiTheme="minorHAnsi" w:hAnsiTheme="minorHAnsi" w:cstheme="minorHAnsi"/>
                <w:sz w:val="22"/>
              </w:rPr>
              <w:t>Praze</w:t>
            </w:r>
            <w:proofErr w:type="spellEnd"/>
            <w:r w:rsidRPr="004E62B8">
              <w:rPr>
                <w:rFonts w:asciiTheme="minorHAnsi" w:hAnsiTheme="minorHAnsi" w:cstheme="minorHAnsi"/>
                <w:sz w:val="22"/>
              </w:rPr>
              <w:t>, K </w:t>
            </w:r>
            <w:proofErr w:type="spellStart"/>
            <w:r w:rsidRPr="004E62B8">
              <w:rPr>
                <w:rFonts w:asciiTheme="minorHAnsi" w:hAnsiTheme="minorHAnsi" w:cstheme="minorHAnsi"/>
                <w:sz w:val="22"/>
              </w:rPr>
              <w:t>Pérovně</w:t>
            </w:r>
            <w:proofErr w:type="spellEnd"/>
            <w:r w:rsidRPr="004E62B8">
              <w:rPr>
                <w:rFonts w:asciiTheme="minorHAnsi" w:hAnsiTheme="minorHAnsi" w:cstheme="minorHAnsi"/>
                <w:sz w:val="22"/>
              </w:rPr>
              <w:t xml:space="preserve"> 945/7, </w:t>
            </w:r>
            <w:proofErr w:type="spellStart"/>
            <w:r w:rsidRPr="004E62B8">
              <w:rPr>
                <w:rFonts w:asciiTheme="minorHAnsi" w:hAnsiTheme="minorHAnsi" w:cstheme="minorHAnsi"/>
                <w:sz w:val="22"/>
              </w:rPr>
              <w:t>Hostivař</w:t>
            </w:r>
            <w:proofErr w:type="spellEnd"/>
            <w:r w:rsidRPr="004E62B8">
              <w:rPr>
                <w:rFonts w:asciiTheme="minorHAnsi" w:hAnsiTheme="minorHAnsi" w:cstheme="minorHAnsi"/>
                <w:sz w:val="22"/>
              </w:rPr>
              <w:t>, 102 00 Praha 10.</w:t>
            </w:r>
          </w:p>
          <w:p w14:paraId="68770F61" w14:textId="77777777" w:rsidR="00ED751B" w:rsidRPr="004E62B8" w:rsidRDefault="00ED751B" w:rsidP="00103831">
            <w:pPr>
              <w:pStyle w:val="Odstavecseseznamem"/>
              <w:spacing w:before="120" w:after="120"/>
              <w:rPr>
                <w:rFonts w:asciiTheme="minorHAnsi" w:hAnsiTheme="minorHAnsi" w:cstheme="minorHAnsi"/>
                <w:sz w:val="22"/>
              </w:rPr>
            </w:pPr>
            <w:proofErr w:type="spellStart"/>
            <w:r w:rsidRPr="004E62B8">
              <w:rPr>
                <w:rFonts w:asciiTheme="minorHAnsi" w:hAnsiTheme="minorHAnsi" w:cstheme="minorHAnsi"/>
                <w:sz w:val="22"/>
              </w:rPr>
              <w:t>Zákaznická</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čísla</w:t>
            </w:r>
            <w:proofErr w:type="spellEnd"/>
            <w:r w:rsidRPr="004E62B8">
              <w:rPr>
                <w:rFonts w:asciiTheme="minorHAnsi" w:hAnsiTheme="minorHAnsi" w:cstheme="minorHAnsi"/>
                <w:sz w:val="22"/>
              </w:rPr>
              <w:t>:</w:t>
            </w:r>
          </w:p>
          <w:p w14:paraId="529050CA" w14:textId="40D4F07E" w:rsidR="00ED751B" w:rsidRDefault="00B00FDA" w:rsidP="00103831">
            <w:pPr>
              <w:pStyle w:val="Odstavecseseznamem"/>
              <w:spacing w:after="120"/>
              <w:rPr>
                <w:rFonts w:asciiTheme="minorHAnsi" w:hAnsiTheme="minorHAnsi" w:cstheme="minorHAnsi"/>
                <w:sz w:val="22"/>
              </w:rPr>
            </w:pPr>
            <w:r>
              <w:rPr>
                <w:rFonts w:asciiTheme="minorHAnsi" w:hAnsiTheme="minorHAnsi" w:cstheme="minorHAnsi"/>
                <w:sz w:val="22"/>
              </w:rPr>
              <w:t>XXX</w:t>
            </w:r>
          </w:p>
          <w:p w14:paraId="24E73B2F" w14:textId="77777777" w:rsidR="00ED751B" w:rsidRPr="004E62B8" w:rsidRDefault="00ED751B" w:rsidP="00103831">
            <w:pPr>
              <w:pStyle w:val="Odstavecseseznamem"/>
              <w:spacing w:after="120"/>
              <w:rPr>
                <w:rFonts w:asciiTheme="minorHAnsi" w:hAnsiTheme="minorHAnsi" w:cstheme="minorHAnsi"/>
                <w:sz w:val="22"/>
              </w:rPr>
            </w:pPr>
          </w:p>
          <w:p w14:paraId="55D63A23" w14:textId="77777777" w:rsidR="00ED751B" w:rsidRPr="004E62B8" w:rsidRDefault="00ED751B" w:rsidP="00ED751B">
            <w:pPr>
              <w:pStyle w:val="Odstavecseseznamem"/>
              <w:numPr>
                <w:ilvl w:val="0"/>
                <w:numId w:val="14"/>
              </w:numPr>
              <w:spacing w:after="120"/>
              <w:rPr>
                <w:rFonts w:asciiTheme="minorHAnsi" w:hAnsiTheme="minorHAnsi" w:cstheme="minorHAnsi"/>
                <w:sz w:val="22"/>
              </w:rPr>
            </w:pPr>
            <w:r w:rsidRPr="004E62B8">
              <w:rPr>
                <w:rFonts w:asciiTheme="minorHAnsi" w:hAnsiTheme="minorHAnsi" w:cstheme="minorHAnsi"/>
                <w:sz w:val="22"/>
              </w:rPr>
              <w:t xml:space="preserve">Alliance Healthcare </w:t>
            </w:r>
            <w:proofErr w:type="spellStart"/>
            <w:r w:rsidRPr="004E62B8">
              <w:rPr>
                <w:rFonts w:asciiTheme="minorHAnsi" w:hAnsiTheme="minorHAnsi" w:cstheme="minorHAnsi"/>
                <w:sz w:val="22"/>
              </w:rPr>
              <w:t>s.r.o.</w:t>
            </w:r>
            <w:proofErr w:type="spellEnd"/>
            <w:r w:rsidRPr="004E62B8">
              <w:rPr>
                <w:rFonts w:asciiTheme="minorHAnsi" w:hAnsiTheme="minorHAnsi" w:cstheme="minorHAnsi"/>
                <w:sz w:val="22"/>
              </w:rPr>
              <w:t xml:space="preserve">, IČO: 14707420, se </w:t>
            </w:r>
            <w:proofErr w:type="spellStart"/>
            <w:r w:rsidRPr="004E62B8">
              <w:rPr>
                <w:rFonts w:asciiTheme="minorHAnsi" w:hAnsiTheme="minorHAnsi" w:cstheme="minorHAnsi"/>
                <w:sz w:val="22"/>
              </w:rPr>
              <w:t>sídlem</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na</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adrese</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Podle</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Trati</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č.p</w:t>
            </w:r>
            <w:proofErr w:type="spellEnd"/>
            <w:r w:rsidRPr="004E62B8">
              <w:rPr>
                <w:rFonts w:asciiTheme="minorHAnsi" w:hAnsiTheme="minorHAnsi" w:cstheme="minorHAnsi"/>
                <w:sz w:val="22"/>
              </w:rPr>
              <w:t xml:space="preserve">. 62407, 108 00 Praha 10 – </w:t>
            </w:r>
            <w:proofErr w:type="spellStart"/>
            <w:r w:rsidRPr="004E62B8">
              <w:rPr>
                <w:rFonts w:asciiTheme="minorHAnsi" w:hAnsiTheme="minorHAnsi" w:cstheme="minorHAnsi"/>
                <w:sz w:val="22"/>
              </w:rPr>
              <w:t>Malešice</w:t>
            </w:r>
            <w:proofErr w:type="spellEnd"/>
            <w:r w:rsidRPr="004E62B8">
              <w:rPr>
                <w:rFonts w:asciiTheme="minorHAnsi" w:hAnsiTheme="minorHAnsi" w:cstheme="minorHAnsi"/>
                <w:sz w:val="22"/>
              </w:rPr>
              <w:t xml:space="preserve"> </w:t>
            </w:r>
          </w:p>
          <w:p w14:paraId="1681362C" w14:textId="77777777" w:rsidR="00ED751B" w:rsidRPr="004E62B8" w:rsidRDefault="00ED751B" w:rsidP="00103831">
            <w:pPr>
              <w:pStyle w:val="Odstavecseseznamem"/>
              <w:spacing w:after="120"/>
              <w:rPr>
                <w:rFonts w:asciiTheme="minorHAnsi" w:hAnsiTheme="minorHAnsi" w:cstheme="minorHAnsi"/>
                <w:sz w:val="22"/>
              </w:rPr>
            </w:pPr>
            <w:proofErr w:type="spellStart"/>
            <w:r w:rsidRPr="004E62B8">
              <w:rPr>
                <w:rFonts w:asciiTheme="minorHAnsi" w:hAnsiTheme="minorHAnsi" w:cstheme="minorHAnsi"/>
                <w:sz w:val="22"/>
              </w:rPr>
              <w:t>Zákaznická</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čísla</w:t>
            </w:r>
            <w:proofErr w:type="spellEnd"/>
            <w:r w:rsidRPr="004E62B8">
              <w:rPr>
                <w:rFonts w:asciiTheme="minorHAnsi" w:hAnsiTheme="minorHAnsi" w:cstheme="minorHAnsi"/>
                <w:sz w:val="22"/>
              </w:rPr>
              <w:t>:</w:t>
            </w:r>
          </w:p>
          <w:p w14:paraId="283DE96C" w14:textId="638CE1DA" w:rsidR="00ED751B" w:rsidRPr="004E62B8" w:rsidRDefault="00B00FDA" w:rsidP="00103831">
            <w:pPr>
              <w:pStyle w:val="Odstavecseseznamem"/>
              <w:spacing w:after="120"/>
              <w:rPr>
                <w:rFonts w:asciiTheme="minorHAnsi" w:hAnsiTheme="minorHAnsi" w:cstheme="minorHAnsi"/>
                <w:sz w:val="22"/>
              </w:rPr>
            </w:pPr>
            <w:r>
              <w:rPr>
                <w:rFonts w:asciiTheme="minorHAnsi" w:hAnsiTheme="minorHAnsi" w:cstheme="minorHAnsi"/>
                <w:sz w:val="22"/>
              </w:rPr>
              <w:t>XXX</w:t>
            </w:r>
          </w:p>
          <w:p w14:paraId="6A308FCD" w14:textId="1AE5C8CF" w:rsidR="00ED751B" w:rsidRPr="004E62B8" w:rsidRDefault="00ED751B" w:rsidP="00103831">
            <w:pPr>
              <w:pStyle w:val="Odstavecseseznamem"/>
              <w:spacing w:after="120"/>
              <w:rPr>
                <w:rFonts w:asciiTheme="minorHAnsi" w:hAnsiTheme="minorHAnsi" w:cstheme="minorHAnsi"/>
                <w:sz w:val="22"/>
              </w:rPr>
            </w:pPr>
          </w:p>
          <w:p w14:paraId="640994D2" w14:textId="77777777" w:rsidR="00ED751B" w:rsidRPr="004E62B8" w:rsidRDefault="00ED751B" w:rsidP="00103831">
            <w:pPr>
              <w:pStyle w:val="Odstavecseseznamem"/>
              <w:spacing w:after="120"/>
              <w:rPr>
                <w:rFonts w:asciiTheme="minorHAnsi" w:hAnsiTheme="minorHAnsi" w:cstheme="minorHAnsi"/>
                <w:sz w:val="22"/>
              </w:rPr>
            </w:pPr>
          </w:p>
          <w:p w14:paraId="5E9F24F6" w14:textId="2E550CED" w:rsidR="00ED751B" w:rsidRPr="004E62B8" w:rsidRDefault="00ED751B" w:rsidP="00ED751B">
            <w:pPr>
              <w:pStyle w:val="Odstavecseseznamem"/>
              <w:numPr>
                <w:ilvl w:val="0"/>
                <w:numId w:val="14"/>
              </w:numPr>
              <w:spacing w:after="120"/>
              <w:rPr>
                <w:rFonts w:asciiTheme="minorHAnsi" w:hAnsiTheme="minorHAnsi" w:cstheme="minorHAnsi"/>
                <w:sz w:val="22"/>
              </w:rPr>
            </w:pPr>
            <w:proofErr w:type="spellStart"/>
            <w:r w:rsidRPr="004E62B8">
              <w:rPr>
                <w:rFonts w:asciiTheme="minorHAnsi" w:hAnsiTheme="minorHAnsi" w:cstheme="minorHAnsi"/>
                <w:sz w:val="22"/>
              </w:rPr>
              <w:t>Pharmos</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a.s.</w:t>
            </w:r>
            <w:proofErr w:type="spellEnd"/>
            <w:r w:rsidRPr="004E62B8">
              <w:rPr>
                <w:rFonts w:asciiTheme="minorHAnsi" w:hAnsiTheme="minorHAnsi" w:cstheme="minorHAnsi"/>
                <w:sz w:val="22"/>
              </w:rPr>
              <w:t>, IČO.:</w:t>
            </w:r>
            <w:r w:rsidR="004D71AC">
              <w:rPr>
                <w:rFonts w:asciiTheme="minorHAnsi" w:hAnsiTheme="minorHAnsi" w:cstheme="minorHAnsi"/>
                <w:sz w:val="22"/>
              </w:rPr>
              <w:t xml:space="preserve"> </w:t>
            </w:r>
            <w:r w:rsidRPr="004E62B8">
              <w:rPr>
                <w:rFonts w:asciiTheme="minorHAnsi" w:hAnsiTheme="minorHAnsi" w:cstheme="minorHAnsi"/>
                <w:sz w:val="22"/>
              </w:rPr>
              <w:t>14707420,</w:t>
            </w:r>
            <w:r w:rsidR="004D71AC">
              <w:rPr>
                <w:rFonts w:asciiTheme="minorHAnsi" w:hAnsiTheme="minorHAnsi" w:cstheme="minorHAnsi"/>
                <w:sz w:val="22"/>
              </w:rPr>
              <w:t xml:space="preserve"> </w:t>
            </w:r>
            <w:r w:rsidRPr="004E62B8">
              <w:rPr>
                <w:rFonts w:asciiTheme="minorHAnsi" w:hAnsiTheme="minorHAnsi" w:cstheme="minorHAnsi"/>
                <w:sz w:val="22"/>
              </w:rPr>
              <w:t xml:space="preserve">se </w:t>
            </w:r>
            <w:proofErr w:type="spellStart"/>
            <w:r w:rsidRPr="004E62B8">
              <w:rPr>
                <w:rFonts w:asciiTheme="minorHAnsi" w:hAnsiTheme="minorHAnsi" w:cstheme="minorHAnsi"/>
                <w:sz w:val="22"/>
              </w:rPr>
              <w:t>sídlem</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na</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adrese</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Podle</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Trati</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č.p</w:t>
            </w:r>
            <w:proofErr w:type="spellEnd"/>
            <w:r w:rsidRPr="004E62B8">
              <w:rPr>
                <w:rFonts w:asciiTheme="minorHAnsi" w:hAnsiTheme="minorHAnsi" w:cstheme="minorHAnsi"/>
                <w:sz w:val="22"/>
              </w:rPr>
              <w:t xml:space="preserve">. 62407, 108 00 Praha 10 – </w:t>
            </w:r>
            <w:proofErr w:type="spellStart"/>
            <w:r w:rsidRPr="004E62B8">
              <w:rPr>
                <w:rFonts w:asciiTheme="minorHAnsi" w:hAnsiTheme="minorHAnsi" w:cstheme="minorHAnsi"/>
                <w:sz w:val="22"/>
              </w:rPr>
              <w:t>Malešice</w:t>
            </w:r>
            <w:proofErr w:type="spellEnd"/>
            <w:r w:rsidRPr="004E62B8">
              <w:rPr>
                <w:rFonts w:asciiTheme="minorHAnsi" w:hAnsiTheme="minorHAnsi" w:cstheme="minorHAnsi"/>
                <w:sz w:val="22"/>
              </w:rPr>
              <w:t xml:space="preserve"> </w:t>
            </w:r>
          </w:p>
          <w:p w14:paraId="1A59E80E" w14:textId="77777777" w:rsidR="00ED751B" w:rsidRPr="004E62B8" w:rsidRDefault="00ED751B" w:rsidP="00103831">
            <w:pPr>
              <w:pStyle w:val="Odstavecseseznamem"/>
              <w:spacing w:after="120"/>
              <w:rPr>
                <w:rFonts w:asciiTheme="minorHAnsi" w:hAnsiTheme="minorHAnsi" w:cstheme="minorHAnsi"/>
                <w:sz w:val="22"/>
              </w:rPr>
            </w:pPr>
            <w:proofErr w:type="spellStart"/>
            <w:r w:rsidRPr="004E62B8">
              <w:rPr>
                <w:rFonts w:asciiTheme="minorHAnsi" w:hAnsiTheme="minorHAnsi" w:cstheme="minorHAnsi"/>
                <w:sz w:val="22"/>
              </w:rPr>
              <w:t>Zákaznická</w:t>
            </w:r>
            <w:proofErr w:type="spellEnd"/>
            <w:r w:rsidRPr="004E62B8">
              <w:rPr>
                <w:rFonts w:asciiTheme="minorHAnsi" w:hAnsiTheme="minorHAnsi" w:cstheme="minorHAnsi"/>
                <w:sz w:val="22"/>
              </w:rPr>
              <w:t xml:space="preserve"> </w:t>
            </w:r>
            <w:proofErr w:type="spellStart"/>
            <w:r w:rsidRPr="004E62B8">
              <w:rPr>
                <w:rFonts w:asciiTheme="minorHAnsi" w:hAnsiTheme="minorHAnsi" w:cstheme="minorHAnsi"/>
                <w:sz w:val="22"/>
              </w:rPr>
              <w:t>čísla</w:t>
            </w:r>
            <w:proofErr w:type="spellEnd"/>
            <w:r w:rsidRPr="004E62B8">
              <w:rPr>
                <w:rFonts w:asciiTheme="minorHAnsi" w:hAnsiTheme="minorHAnsi" w:cstheme="minorHAnsi"/>
                <w:sz w:val="22"/>
              </w:rPr>
              <w:t>:</w:t>
            </w:r>
          </w:p>
          <w:p w14:paraId="54C33938" w14:textId="448F95CB" w:rsidR="00ED751B" w:rsidRDefault="00B00FDA" w:rsidP="00103831">
            <w:pPr>
              <w:pStyle w:val="Odstavecseseznamem"/>
              <w:spacing w:after="120"/>
              <w:rPr>
                <w:rFonts w:asciiTheme="minorHAnsi" w:hAnsiTheme="minorHAnsi" w:cstheme="minorHAnsi"/>
                <w:sz w:val="22"/>
              </w:rPr>
            </w:pPr>
            <w:r>
              <w:rPr>
                <w:rFonts w:asciiTheme="minorHAnsi" w:hAnsiTheme="minorHAnsi" w:cstheme="minorHAnsi"/>
                <w:sz w:val="22"/>
              </w:rPr>
              <w:t>XXX</w:t>
            </w:r>
          </w:p>
          <w:p w14:paraId="4CE6748F" w14:textId="77777777" w:rsidR="00D23E49" w:rsidRDefault="00D23E49" w:rsidP="00103831">
            <w:pPr>
              <w:pStyle w:val="Odstavecseseznamem"/>
              <w:spacing w:after="120"/>
              <w:rPr>
                <w:rFonts w:asciiTheme="minorHAnsi" w:hAnsiTheme="minorHAnsi" w:cstheme="minorHAnsi"/>
                <w:sz w:val="22"/>
              </w:rPr>
            </w:pPr>
          </w:p>
          <w:p w14:paraId="0E5B9E66" w14:textId="51E36E31" w:rsidR="00D23E49" w:rsidRPr="00AD06FA" w:rsidRDefault="00D23E49" w:rsidP="00AD06FA">
            <w:pPr>
              <w:pStyle w:val="Odstavecseseznamem"/>
              <w:numPr>
                <w:ilvl w:val="0"/>
                <w:numId w:val="14"/>
              </w:numPr>
              <w:spacing w:after="120"/>
              <w:rPr>
                <w:rFonts w:asciiTheme="minorHAnsi" w:hAnsiTheme="minorHAnsi" w:cstheme="minorHAnsi"/>
                <w:sz w:val="22"/>
              </w:rPr>
            </w:pPr>
            <w:proofErr w:type="spellStart"/>
            <w:r w:rsidRPr="00AD06FA">
              <w:rPr>
                <w:rFonts w:asciiTheme="minorHAnsi" w:hAnsiTheme="minorHAnsi" w:cstheme="minorHAnsi"/>
                <w:sz w:val="22"/>
              </w:rPr>
              <w:t>P</w:t>
            </w:r>
            <w:r w:rsidR="00E3578D" w:rsidRPr="00AD06FA">
              <w:rPr>
                <w:rFonts w:asciiTheme="minorHAnsi" w:hAnsiTheme="minorHAnsi" w:cstheme="minorHAnsi"/>
                <w:sz w:val="22"/>
              </w:rPr>
              <w:t>romedica</w:t>
            </w:r>
            <w:proofErr w:type="spellEnd"/>
            <w:r w:rsidR="00E3578D" w:rsidRPr="00AD06FA">
              <w:rPr>
                <w:rFonts w:asciiTheme="minorHAnsi" w:hAnsiTheme="minorHAnsi" w:cstheme="minorHAnsi"/>
                <w:sz w:val="22"/>
              </w:rPr>
              <w:t xml:space="preserve"> </w:t>
            </w:r>
            <w:proofErr w:type="spellStart"/>
            <w:r w:rsidR="00E3578D" w:rsidRPr="00AD06FA">
              <w:rPr>
                <w:rFonts w:asciiTheme="minorHAnsi" w:hAnsiTheme="minorHAnsi" w:cstheme="minorHAnsi"/>
                <w:sz w:val="22"/>
              </w:rPr>
              <w:t>a.s.</w:t>
            </w:r>
            <w:proofErr w:type="spellEnd"/>
            <w:r w:rsidR="00E3578D" w:rsidRPr="00AD06FA">
              <w:rPr>
                <w:rFonts w:asciiTheme="minorHAnsi" w:hAnsiTheme="minorHAnsi" w:cstheme="minorHAnsi"/>
                <w:sz w:val="22"/>
              </w:rPr>
              <w:t xml:space="preserve">, IČO :25099019, se </w:t>
            </w:r>
            <w:proofErr w:type="spellStart"/>
            <w:r w:rsidR="00E3578D" w:rsidRPr="00AD06FA">
              <w:rPr>
                <w:rFonts w:asciiTheme="minorHAnsi" w:hAnsiTheme="minorHAnsi" w:cstheme="minorHAnsi"/>
                <w:sz w:val="22"/>
              </w:rPr>
              <w:t>sídlem</w:t>
            </w:r>
            <w:proofErr w:type="spellEnd"/>
            <w:r w:rsidR="00E3578D" w:rsidRPr="00AD06FA">
              <w:rPr>
                <w:rFonts w:asciiTheme="minorHAnsi" w:hAnsiTheme="minorHAnsi" w:cstheme="minorHAnsi"/>
                <w:sz w:val="22"/>
              </w:rPr>
              <w:t xml:space="preserve"> </w:t>
            </w:r>
            <w:proofErr w:type="spellStart"/>
            <w:r w:rsidR="00E3578D" w:rsidRPr="00AD06FA">
              <w:rPr>
                <w:rFonts w:asciiTheme="minorHAnsi" w:hAnsiTheme="minorHAnsi" w:cstheme="minorHAnsi"/>
                <w:sz w:val="22"/>
              </w:rPr>
              <w:t>na</w:t>
            </w:r>
            <w:proofErr w:type="spellEnd"/>
            <w:r w:rsidR="00E3578D" w:rsidRPr="00AD06FA">
              <w:rPr>
                <w:rFonts w:asciiTheme="minorHAnsi" w:hAnsiTheme="minorHAnsi" w:cstheme="minorHAnsi"/>
                <w:sz w:val="22"/>
              </w:rPr>
              <w:t xml:space="preserve"> </w:t>
            </w:r>
            <w:proofErr w:type="spellStart"/>
            <w:r w:rsidR="00E3578D" w:rsidRPr="00AD06FA">
              <w:rPr>
                <w:rFonts w:asciiTheme="minorHAnsi" w:hAnsiTheme="minorHAnsi" w:cstheme="minorHAnsi"/>
                <w:sz w:val="22"/>
              </w:rPr>
              <w:t>adrese</w:t>
            </w:r>
            <w:proofErr w:type="spellEnd"/>
            <w:r w:rsidR="00E3578D" w:rsidRPr="00AD06FA">
              <w:rPr>
                <w:rFonts w:asciiTheme="minorHAnsi" w:hAnsiTheme="minorHAnsi" w:cstheme="minorHAnsi"/>
                <w:sz w:val="22"/>
              </w:rPr>
              <w:t xml:space="preserve">: </w:t>
            </w:r>
            <w:proofErr w:type="spellStart"/>
            <w:r w:rsidR="00E3578D" w:rsidRPr="00AD06FA">
              <w:rPr>
                <w:rFonts w:asciiTheme="minorHAnsi" w:hAnsiTheme="minorHAnsi" w:cstheme="minorHAnsi"/>
                <w:sz w:val="22"/>
              </w:rPr>
              <w:t>Juárezova</w:t>
            </w:r>
            <w:proofErr w:type="spellEnd"/>
            <w:r w:rsidR="00E3578D" w:rsidRPr="00AD06FA">
              <w:rPr>
                <w:rFonts w:asciiTheme="minorHAnsi" w:hAnsiTheme="minorHAnsi" w:cstheme="minorHAnsi"/>
                <w:sz w:val="22"/>
              </w:rPr>
              <w:t xml:space="preserve"> 1071/17, 160 00 Praha 6</w:t>
            </w:r>
          </w:p>
          <w:p w14:paraId="10EFB7C8" w14:textId="77777777" w:rsidR="00B01348" w:rsidRDefault="00B01348" w:rsidP="00E3578D">
            <w:pPr>
              <w:pStyle w:val="Odstavecseseznamem"/>
              <w:spacing w:after="120"/>
              <w:rPr>
                <w:rFonts w:asciiTheme="minorHAnsi" w:hAnsiTheme="minorHAnsi" w:cstheme="minorHAnsi"/>
                <w:sz w:val="22"/>
              </w:rPr>
            </w:pPr>
          </w:p>
          <w:p w14:paraId="20859CD7" w14:textId="77777777" w:rsidR="00B01348" w:rsidRDefault="00B01348" w:rsidP="00E3578D">
            <w:pPr>
              <w:pStyle w:val="Odstavecseseznamem"/>
              <w:spacing w:after="120"/>
              <w:rPr>
                <w:rFonts w:asciiTheme="minorHAnsi" w:hAnsiTheme="minorHAnsi" w:cstheme="minorHAnsi"/>
                <w:sz w:val="22"/>
              </w:rPr>
            </w:pPr>
          </w:p>
          <w:p w14:paraId="4CEAFA89" w14:textId="15122B67" w:rsidR="00E3578D" w:rsidRPr="00AD06FA" w:rsidRDefault="00E3578D" w:rsidP="00E3578D">
            <w:pPr>
              <w:pStyle w:val="Odstavecseseznamem"/>
              <w:spacing w:after="120"/>
              <w:rPr>
                <w:rFonts w:asciiTheme="minorHAnsi" w:hAnsiTheme="minorHAnsi" w:cstheme="minorHAnsi"/>
                <w:sz w:val="22"/>
              </w:rPr>
            </w:pPr>
            <w:proofErr w:type="spellStart"/>
            <w:r w:rsidRPr="00AD06FA">
              <w:rPr>
                <w:rFonts w:asciiTheme="minorHAnsi" w:hAnsiTheme="minorHAnsi" w:cstheme="minorHAnsi"/>
                <w:sz w:val="22"/>
              </w:rPr>
              <w:t>Zákaznická</w:t>
            </w:r>
            <w:proofErr w:type="spellEnd"/>
            <w:r w:rsidRPr="00AD06FA">
              <w:rPr>
                <w:rFonts w:asciiTheme="minorHAnsi" w:hAnsiTheme="minorHAnsi" w:cstheme="minorHAnsi"/>
                <w:sz w:val="22"/>
              </w:rPr>
              <w:t xml:space="preserve"> </w:t>
            </w:r>
            <w:proofErr w:type="spellStart"/>
            <w:r w:rsidRPr="00AD06FA">
              <w:rPr>
                <w:rFonts w:asciiTheme="minorHAnsi" w:hAnsiTheme="minorHAnsi" w:cstheme="minorHAnsi"/>
                <w:sz w:val="22"/>
              </w:rPr>
              <w:t>čísla</w:t>
            </w:r>
            <w:proofErr w:type="spellEnd"/>
            <w:r w:rsidRPr="00AD06FA">
              <w:rPr>
                <w:rFonts w:asciiTheme="minorHAnsi" w:hAnsiTheme="minorHAnsi" w:cstheme="minorHAnsi"/>
                <w:sz w:val="22"/>
              </w:rPr>
              <w:t>:</w:t>
            </w:r>
            <w:r w:rsidR="007A1BFF">
              <w:rPr>
                <w:rFonts w:asciiTheme="minorHAnsi" w:hAnsiTheme="minorHAnsi" w:cstheme="minorHAnsi"/>
                <w:sz w:val="22"/>
              </w:rPr>
              <w:t xml:space="preserve"> </w:t>
            </w:r>
            <w:r w:rsidR="00B00FDA">
              <w:rPr>
                <w:rFonts w:asciiTheme="minorHAnsi" w:hAnsiTheme="minorHAnsi" w:cstheme="minorHAnsi"/>
                <w:sz w:val="22"/>
              </w:rPr>
              <w:t>XXX</w:t>
            </w:r>
          </w:p>
          <w:p w14:paraId="6F2339B3" w14:textId="2D4C072F" w:rsidR="00E3578D" w:rsidRPr="00D23E49" w:rsidRDefault="00E3578D" w:rsidP="00E3578D">
            <w:pPr>
              <w:pStyle w:val="Odstavecseseznamem"/>
              <w:spacing w:after="120"/>
              <w:rPr>
                <w:rFonts w:cstheme="minorHAnsi"/>
              </w:rPr>
            </w:pPr>
          </w:p>
        </w:tc>
      </w:tr>
    </w:tbl>
    <w:p w14:paraId="2888A00D" w14:textId="77777777" w:rsidR="00ED751B" w:rsidRDefault="00ED751B" w:rsidP="00ED751B">
      <w:pPr>
        <w:spacing w:after="0"/>
        <w:rPr>
          <w:rFonts w:cstheme="minorHAnsi"/>
          <w:b/>
        </w:rPr>
      </w:pPr>
    </w:p>
    <w:p w14:paraId="1BF40E5D" w14:textId="3384063B" w:rsidR="00CE6667" w:rsidRPr="00AD06FA" w:rsidRDefault="00CE6667" w:rsidP="00C03E24">
      <w:pPr>
        <w:rPr>
          <w:rFonts w:cstheme="minorHAnsi"/>
          <w:b/>
        </w:rPr>
      </w:pPr>
    </w:p>
    <w:sectPr w:rsidR="00CE6667" w:rsidRPr="00AD06FA" w:rsidSect="000658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B9AD2" w14:textId="77777777" w:rsidR="00474691" w:rsidRDefault="00474691" w:rsidP="00681E82">
      <w:pPr>
        <w:spacing w:after="0" w:line="240" w:lineRule="auto"/>
      </w:pPr>
      <w:r>
        <w:separator/>
      </w:r>
    </w:p>
  </w:endnote>
  <w:endnote w:type="continuationSeparator" w:id="0">
    <w:p w14:paraId="205261E1" w14:textId="77777777" w:rsidR="00474691" w:rsidRDefault="00474691" w:rsidP="0068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972568"/>
      <w:docPartObj>
        <w:docPartGallery w:val="Page Numbers (Bottom of Page)"/>
        <w:docPartUnique/>
      </w:docPartObj>
    </w:sdtPr>
    <w:sdtEndPr>
      <w:rPr>
        <w:noProof/>
      </w:rPr>
    </w:sdtEndPr>
    <w:sdtContent>
      <w:p w14:paraId="1283135C" w14:textId="5F9FA3C6" w:rsidR="00213DE3" w:rsidRDefault="00213DE3">
        <w:pPr>
          <w:pStyle w:val="Zpat"/>
          <w:jc w:val="right"/>
        </w:pPr>
        <w:r>
          <w:fldChar w:fldCharType="begin"/>
        </w:r>
        <w:r>
          <w:instrText xml:space="preserve"> PAGE   \* MERGEFORMAT </w:instrText>
        </w:r>
        <w:r>
          <w:fldChar w:fldCharType="separate"/>
        </w:r>
        <w:r w:rsidR="000E3A04">
          <w:rPr>
            <w:noProof/>
          </w:rPr>
          <w:t>2</w:t>
        </w:r>
        <w:r>
          <w:rPr>
            <w:noProof/>
          </w:rPr>
          <w:fldChar w:fldCharType="end"/>
        </w:r>
      </w:p>
    </w:sdtContent>
  </w:sdt>
  <w:p w14:paraId="2374585E" w14:textId="77777777" w:rsidR="00213DE3" w:rsidRDefault="00213D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1FCE" w14:textId="77777777" w:rsidR="00474691" w:rsidRDefault="00474691" w:rsidP="00681E82">
      <w:pPr>
        <w:spacing w:after="0" w:line="240" w:lineRule="auto"/>
      </w:pPr>
      <w:r>
        <w:separator/>
      </w:r>
    </w:p>
  </w:footnote>
  <w:footnote w:type="continuationSeparator" w:id="0">
    <w:p w14:paraId="3112AE7C" w14:textId="77777777" w:rsidR="00474691" w:rsidRDefault="00474691" w:rsidP="00681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318D"/>
    <w:multiLevelType w:val="hybridMultilevel"/>
    <w:tmpl w:val="C0342354"/>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24C6E"/>
    <w:multiLevelType w:val="hybridMultilevel"/>
    <w:tmpl w:val="BD96C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A24552"/>
    <w:multiLevelType w:val="hybridMultilevel"/>
    <w:tmpl w:val="F4368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B422D6"/>
    <w:multiLevelType w:val="hybridMultilevel"/>
    <w:tmpl w:val="54F0E9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B8F6D06"/>
    <w:multiLevelType w:val="hybridMultilevel"/>
    <w:tmpl w:val="C1E4BEA8"/>
    <w:lvl w:ilvl="0" w:tplc="97147C8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6516F"/>
    <w:multiLevelType w:val="hybridMultilevel"/>
    <w:tmpl w:val="F196BEB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D439FA"/>
    <w:multiLevelType w:val="hybridMultilevel"/>
    <w:tmpl w:val="BC5ED544"/>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24B323EC"/>
    <w:multiLevelType w:val="hybridMultilevel"/>
    <w:tmpl w:val="F43685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F570B6"/>
    <w:multiLevelType w:val="hybridMultilevel"/>
    <w:tmpl w:val="BD96C8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CE0AA2"/>
    <w:multiLevelType w:val="hybridMultilevel"/>
    <w:tmpl w:val="54F0E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7F678C"/>
    <w:multiLevelType w:val="multilevel"/>
    <w:tmpl w:val="13BC95E4"/>
    <w:lvl w:ilvl="0">
      <w:start w:val="1"/>
      <w:numFmt w:val="decimal"/>
      <w:pStyle w:val="Nadpis1"/>
      <w:lvlText w:val="%1."/>
      <w:lvlJc w:val="left"/>
      <w:pPr>
        <w:ind w:left="680" w:hanging="680"/>
      </w:pPr>
      <w:rPr>
        <w:rFonts w:hint="default"/>
      </w:rPr>
    </w:lvl>
    <w:lvl w:ilvl="1">
      <w:start w:val="1"/>
      <w:numFmt w:val="decimal"/>
      <w:pStyle w:val="Nadpis2"/>
      <w:isLgl/>
      <w:lvlText w:val="%1.%2"/>
      <w:lvlJc w:val="left"/>
      <w:pPr>
        <w:ind w:left="1390" w:hanging="680"/>
      </w:pPr>
      <w:rPr>
        <w:rFonts w:hint="default"/>
      </w:rPr>
    </w:lvl>
    <w:lvl w:ilvl="2">
      <w:start w:val="1"/>
      <w:numFmt w:val="decimal"/>
      <w:pStyle w:val="Nadpis3"/>
      <w:lvlText w:val="%1.%2.%3"/>
      <w:lvlJc w:val="left"/>
      <w:pPr>
        <w:ind w:left="1531" w:hanging="851"/>
      </w:pPr>
      <w:rPr>
        <w:rFonts w:hint="default"/>
      </w:rPr>
    </w:lvl>
    <w:lvl w:ilvl="3">
      <w:start w:val="1"/>
      <w:numFmt w:val="lowerLetter"/>
      <w:pStyle w:val="Nadpis4"/>
      <w:lvlText w:val="%4)"/>
      <w:lvlJc w:val="left"/>
      <w:pPr>
        <w:ind w:left="1985" w:hanging="454"/>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 w15:restartNumberingAfterBreak="0">
    <w:nsid w:val="39622D8B"/>
    <w:multiLevelType w:val="hybridMultilevel"/>
    <w:tmpl w:val="98FC6A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6915D6"/>
    <w:multiLevelType w:val="hybridMultilevel"/>
    <w:tmpl w:val="AA680B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5A1BC5"/>
    <w:multiLevelType w:val="hybridMultilevel"/>
    <w:tmpl w:val="44F4B398"/>
    <w:lvl w:ilvl="0" w:tplc="45484E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735192"/>
    <w:multiLevelType w:val="hybridMultilevel"/>
    <w:tmpl w:val="44F4B398"/>
    <w:lvl w:ilvl="0" w:tplc="45484E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74C4DC1"/>
    <w:multiLevelType w:val="hybridMultilevel"/>
    <w:tmpl w:val="7C08D74A"/>
    <w:lvl w:ilvl="0" w:tplc="F462E4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C41EAE"/>
    <w:multiLevelType w:val="hybridMultilevel"/>
    <w:tmpl w:val="7C08D74A"/>
    <w:lvl w:ilvl="0" w:tplc="F462E47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8C426C"/>
    <w:multiLevelType w:val="hybridMultilevel"/>
    <w:tmpl w:val="BC5ED5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3F039FE"/>
    <w:multiLevelType w:val="hybridMultilevel"/>
    <w:tmpl w:val="F4368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C00E97"/>
    <w:multiLevelType w:val="hybridMultilevel"/>
    <w:tmpl w:val="44F4B398"/>
    <w:lvl w:ilvl="0" w:tplc="45484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69261E"/>
    <w:multiLevelType w:val="hybridMultilevel"/>
    <w:tmpl w:val="2E6E7A14"/>
    <w:lvl w:ilvl="0" w:tplc="45484E8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FC0505C"/>
    <w:multiLevelType w:val="hybridMultilevel"/>
    <w:tmpl w:val="F196BEB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87675720">
    <w:abstractNumId w:val="19"/>
  </w:num>
  <w:num w:numId="2" w16cid:durableId="1581409465">
    <w:abstractNumId w:val="15"/>
  </w:num>
  <w:num w:numId="3" w16cid:durableId="27491416">
    <w:abstractNumId w:val="17"/>
  </w:num>
  <w:num w:numId="4" w16cid:durableId="1343975593">
    <w:abstractNumId w:val="9"/>
  </w:num>
  <w:num w:numId="5" w16cid:durableId="984166739">
    <w:abstractNumId w:val="18"/>
  </w:num>
  <w:num w:numId="6" w16cid:durableId="1979216491">
    <w:abstractNumId w:val="1"/>
  </w:num>
  <w:num w:numId="7" w16cid:durableId="2102795155">
    <w:abstractNumId w:val="13"/>
  </w:num>
  <w:num w:numId="8" w16cid:durableId="239603171">
    <w:abstractNumId w:val="16"/>
  </w:num>
  <w:num w:numId="9" w16cid:durableId="2073306629">
    <w:abstractNumId w:val="6"/>
  </w:num>
  <w:num w:numId="10" w16cid:durableId="485827893">
    <w:abstractNumId w:val="3"/>
  </w:num>
  <w:num w:numId="11" w16cid:durableId="1020082718">
    <w:abstractNumId w:val="7"/>
  </w:num>
  <w:num w:numId="12" w16cid:durableId="456681997">
    <w:abstractNumId w:val="8"/>
  </w:num>
  <w:num w:numId="13" w16cid:durableId="1487353482">
    <w:abstractNumId w:val="5"/>
  </w:num>
  <w:num w:numId="14" w16cid:durableId="218320246">
    <w:abstractNumId w:val="21"/>
  </w:num>
  <w:num w:numId="15" w16cid:durableId="1398626838">
    <w:abstractNumId w:val="10"/>
  </w:num>
  <w:num w:numId="16" w16cid:durableId="1281303796">
    <w:abstractNumId w:val="20"/>
  </w:num>
  <w:num w:numId="17" w16cid:durableId="220868400">
    <w:abstractNumId w:val="14"/>
  </w:num>
  <w:num w:numId="18" w16cid:durableId="972561604">
    <w:abstractNumId w:val="11"/>
  </w:num>
  <w:num w:numId="19" w16cid:durableId="1840341921">
    <w:abstractNumId w:val="4"/>
  </w:num>
  <w:num w:numId="20" w16cid:durableId="1895500800">
    <w:abstractNumId w:val="12"/>
  </w:num>
  <w:num w:numId="21" w16cid:durableId="640307239">
    <w:abstractNumId w:val="0"/>
  </w:num>
  <w:num w:numId="22" w16cid:durableId="1553541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2D"/>
    <w:rsid w:val="0002369C"/>
    <w:rsid w:val="000420E6"/>
    <w:rsid w:val="00046458"/>
    <w:rsid w:val="000605DE"/>
    <w:rsid w:val="0006581F"/>
    <w:rsid w:val="0007724F"/>
    <w:rsid w:val="000825EF"/>
    <w:rsid w:val="00086A83"/>
    <w:rsid w:val="000C7009"/>
    <w:rsid w:val="000D3794"/>
    <w:rsid w:val="000E2EB9"/>
    <w:rsid w:val="000E3A04"/>
    <w:rsid w:val="000F489C"/>
    <w:rsid w:val="00103B7A"/>
    <w:rsid w:val="0010442D"/>
    <w:rsid w:val="00124FFA"/>
    <w:rsid w:val="00130474"/>
    <w:rsid w:val="00134365"/>
    <w:rsid w:val="00140202"/>
    <w:rsid w:val="00140883"/>
    <w:rsid w:val="0014561D"/>
    <w:rsid w:val="00150501"/>
    <w:rsid w:val="00167F41"/>
    <w:rsid w:val="001948B0"/>
    <w:rsid w:val="001B6C7C"/>
    <w:rsid w:val="001C2945"/>
    <w:rsid w:val="001F00A6"/>
    <w:rsid w:val="001F2350"/>
    <w:rsid w:val="002110C1"/>
    <w:rsid w:val="002111A3"/>
    <w:rsid w:val="00213DE3"/>
    <w:rsid w:val="00217072"/>
    <w:rsid w:val="00224EF9"/>
    <w:rsid w:val="002352CA"/>
    <w:rsid w:val="0024656B"/>
    <w:rsid w:val="002649AF"/>
    <w:rsid w:val="00264D2B"/>
    <w:rsid w:val="002651A2"/>
    <w:rsid w:val="00270F17"/>
    <w:rsid w:val="002837BA"/>
    <w:rsid w:val="00284656"/>
    <w:rsid w:val="00286A6A"/>
    <w:rsid w:val="002870C7"/>
    <w:rsid w:val="00294911"/>
    <w:rsid w:val="00295672"/>
    <w:rsid w:val="002B1322"/>
    <w:rsid w:val="002C15BD"/>
    <w:rsid w:val="002C191A"/>
    <w:rsid w:val="002C2079"/>
    <w:rsid w:val="002D22C9"/>
    <w:rsid w:val="002E317A"/>
    <w:rsid w:val="00310E7A"/>
    <w:rsid w:val="00325CE6"/>
    <w:rsid w:val="00336D5A"/>
    <w:rsid w:val="00346762"/>
    <w:rsid w:val="00365EC6"/>
    <w:rsid w:val="0037415F"/>
    <w:rsid w:val="00381F87"/>
    <w:rsid w:val="003A1961"/>
    <w:rsid w:val="003C794B"/>
    <w:rsid w:val="003D2E06"/>
    <w:rsid w:val="003D7149"/>
    <w:rsid w:val="003F0FA6"/>
    <w:rsid w:val="003F4050"/>
    <w:rsid w:val="003F60CA"/>
    <w:rsid w:val="0041403E"/>
    <w:rsid w:val="00422217"/>
    <w:rsid w:val="0042698D"/>
    <w:rsid w:val="004323C4"/>
    <w:rsid w:val="00474691"/>
    <w:rsid w:val="00482F4E"/>
    <w:rsid w:val="004853B5"/>
    <w:rsid w:val="00490407"/>
    <w:rsid w:val="004925FD"/>
    <w:rsid w:val="004B0403"/>
    <w:rsid w:val="004B060F"/>
    <w:rsid w:val="004B6E06"/>
    <w:rsid w:val="004D1BD4"/>
    <w:rsid w:val="004D71AC"/>
    <w:rsid w:val="004D7AD3"/>
    <w:rsid w:val="004F6EFC"/>
    <w:rsid w:val="00540458"/>
    <w:rsid w:val="0057249F"/>
    <w:rsid w:val="00572EF4"/>
    <w:rsid w:val="0058486A"/>
    <w:rsid w:val="00585363"/>
    <w:rsid w:val="005A169E"/>
    <w:rsid w:val="005A2B0D"/>
    <w:rsid w:val="005A7D03"/>
    <w:rsid w:val="005B3D60"/>
    <w:rsid w:val="00615FBF"/>
    <w:rsid w:val="006309F6"/>
    <w:rsid w:val="00635267"/>
    <w:rsid w:val="00635312"/>
    <w:rsid w:val="00635ECA"/>
    <w:rsid w:val="0064275B"/>
    <w:rsid w:val="00650A9C"/>
    <w:rsid w:val="0065424A"/>
    <w:rsid w:val="00660C79"/>
    <w:rsid w:val="00661512"/>
    <w:rsid w:val="00663443"/>
    <w:rsid w:val="00670D6B"/>
    <w:rsid w:val="00677B75"/>
    <w:rsid w:val="0068050F"/>
    <w:rsid w:val="006808D2"/>
    <w:rsid w:val="00681E82"/>
    <w:rsid w:val="006A18FF"/>
    <w:rsid w:val="006A6AD2"/>
    <w:rsid w:val="006C5CAC"/>
    <w:rsid w:val="006D39EB"/>
    <w:rsid w:val="006F5766"/>
    <w:rsid w:val="00702BD8"/>
    <w:rsid w:val="00707E9C"/>
    <w:rsid w:val="00721942"/>
    <w:rsid w:val="00723A80"/>
    <w:rsid w:val="0073162A"/>
    <w:rsid w:val="00741ECF"/>
    <w:rsid w:val="00754B24"/>
    <w:rsid w:val="00761D9A"/>
    <w:rsid w:val="00771783"/>
    <w:rsid w:val="00771ECC"/>
    <w:rsid w:val="00777141"/>
    <w:rsid w:val="00780AA7"/>
    <w:rsid w:val="00793499"/>
    <w:rsid w:val="00797D87"/>
    <w:rsid w:val="007A1BFF"/>
    <w:rsid w:val="007B76F6"/>
    <w:rsid w:val="007C521A"/>
    <w:rsid w:val="007D52E3"/>
    <w:rsid w:val="007D6A33"/>
    <w:rsid w:val="007E06CC"/>
    <w:rsid w:val="007F1D1B"/>
    <w:rsid w:val="00801B5C"/>
    <w:rsid w:val="00805432"/>
    <w:rsid w:val="008156D1"/>
    <w:rsid w:val="00824FDC"/>
    <w:rsid w:val="00837483"/>
    <w:rsid w:val="008408AC"/>
    <w:rsid w:val="00846776"/>
    <w:rsid w:val="00870B02"/>
    <w:rsid w:val="00874161"/>
    <w:rsid w:val="0089547A"/>
    <w:rsid w:val="0089642B"/>
    <w:rsid w:val="008A50C8"/>
    <w:rsid w:val="008A6576"/>
    <w:rsid w:val="008D1446"/>
    <w:rsid w:val="008E7024"/>
    <w:rsid w:val="008F1A35"/>
    <w:rsid w:val="008F2335"/>
    <w:rsid w:val="00912A8F"/>
    <w:rsid w:val="0092074C"/>
    <w:rsid w:val="00941721"/>
    <w:rsid w:val="00944971"/>
    <w:rsid w:val="00954D74"/>
    <w:rsid w:val="009757A2"/>
    <w:rsid w:val="009806B2"/>
    <w:rsid w:val="00981A16"/>
    <w:rsid w:val="00984B6F"/>
    <w:rsid w:val="009915DC"/>
    <w:rsid w:val="009B1ABC"/>
    <w:rsid w:val="009C4DBD"/>
    <w:rsid w:val="00A26CD8"/>
    <w:rsid w:val="00A33FAA"/>
    <w:rsid w:val="00A35404"/>
    <w:rsid w:val="00A82749"/>
    <w:rsid w:val="00AA0AB0"/>
    <w:rsid w:val="00AA5D88"/>
    <w:rsid w:val="00AB293F"/>
    <w:rsid w:val="00AB773E"/>
    <w:rsid w:val="00AC0283"/>
    <w:rsid w:val="00AD06FA"/>
    <w:rsid w:val="00AD7679"/>
    <w:rsid w:val="00AD7D42"/>
    <w:rsid w:val="00AE38C2"/>
    <w:rsid w:val="00AF4501"/>
    <w:rsid w:val="00B00FDA"/>
    <w:rsid w:val="00B01348"/>
    <w:rsid w:val="00B057EC"/>
    <w:rsid w:val="00B05D95"/>
    <w:rsid w:val="00B118DB"/>
    <w:rsid w:val="00B23117"/>
    <w:rsid w:val="00B37F06"/>
    <w:rsid w:val="00B669BD"/>
    <w:rsid w:val="00B70281"/>
    <w:rsid w:val="00B71A5B"/>
    <w:rsid w:val="00BA36FC"/>
    <w:rsid w:val="00BB39F6"/>
    <w:rsid w:val="00BC10A4"/>
    <w:rsid w:val="00BD4065"/>
    <w:rsid w:val="00C03E24"/>
    <w:rsid w:val="00C14F22"/>
    <w:rsid w:val="00C43E42"/>
    <w:rsid w:val="00C451A5"/>
    <w:rsid w:val="00C60B58"/>
    <w:rsid w:val="00C616D2"/>
    <w:rsid w:val="00C73EB8"/>
    <w:rsid w:val="00C8029A"/>
    <w:rsid w:val="00C83ABC"/>
    <w:rsid w:val="00C86F90"/>
    <w:rsid w:val="00CA1D26"/>
    <w:rsid w:val="00CA434C"/>
    <w:rsid w:val="00CA4908"/>
    <w:rsid w:val="00CE6667"/>
    <w:rsid w:val="00D069A3"/>
    <w:rsid w:val="00D161D3"/>
    <w:rsid w:val="00D23E49"/>
    <w:rsid w:val="00D353E9"/>
    <w:rsid w:val="00D36DC0"/>
    <w:rsid w:val="00D462A6"/>
    <w:rsid w:val="00D54F8C"/>
    <w:rsid w:val="00D55DF3"/>
    <w:rsid w:val="00D73A69"/>
    <w:rsid w:val="00D74FF5"/>
    <w:rsid w:val="00D908EA"/>
    <w:rsid w:val="00DD6CB1"/>
    <w:rsid w:val="00DE566F"/>
    <w:rsid w:val="00DF251F"/>
    <w:rsid w:val="00DF304F"/>
    <w:rsid w:val="00E25EBB"/>
    <w:rsid w:val="00E30D84"/>
    <w:rsid w:val="00E3578D"/>
    <w:rsid w:val="00E51E99"/>
    <w:rsid w:val="00E53F23"/>
    <w:rsid w:val="00E97E5A"/>
    <w:rsid w:val="00EA32C3"/>
    <w:rsid w:val="00EB523B"/>
    <w:rsid w:val="00EC2EEC"/>
    <w:rsid w:val="00EC3B7B"/>
    <w:rsid w:val="00EC6CB2"/>
    <w:rsid w:val="00ED48BC"/>
    <w:rsid w:val="00ED751B"/>
    <w:rsid w:val="00EF550A"/>
    <w:rsid w:val="00F00E9F"/>
    <w:rsid w:val="00F15F60"/>
    <w:rsid w:val="00F21B17"/>
    <w:rsid w:val="00F31A0A"/>
    <w:rsid w:val="00F44F61"/>
    <w:rsid w:val="00F5493A"/>
    <w:rsid w:val="00F54E25"/>
    <w:rsid w:val="00F6706A"/>
    <w:rsid w:val="00F9756D"/>
    <w:rsid w:val="00FC4A22"/>
    <w:rsid w:val="00FC67CA"/>
    <w:rsid w:val="00FD46A5"/>
    <w:rsid w:val="00FF1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1D5DF"/>
  <w15:docId w15:val="{639C891F-2D82-45A3-9E89-8A2BB8B4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442D"/>
    <w:rPr>
      <w:rFonts w:eastAsiaTheme="minorHAnsi"/>
      <w:lang w:val="en-GB" w:eastAsia="en-GB" w:bidi="en-GB"/>
    </w:rPr>
  </w:style>
  <w:style w:type="paragraph" w:styleId="Nadpis1">
    <w:name w:val="heading 1"/>
    <w:aliases w:val="No numbers,A MAJOR/BOLD,Section Heading,h1,Para,Appendix,Appendix1,Appendix2,Appendix3,Main Heading,Heading A,H1,69%,Attribute Heading 1,Para1,h11,h12,L1,Head1,Heading apps,1,Header 1,II+,I,Heading1,H1-Heading 1,Legal Line 1,head 1,l1,list 1"/>
    <w:basedOn w:val="Odstavecseseznamem"/>
    <w:next w:val="Normln"/>
    <w:link w:val="Nadpis1Char"/>
    <w:qFormat/>
    <w:rsid w:val="00D462A6"/>
    <w:pPr>
      <w:numPr>
        <w:numId w:val="15"/>
      </w:numPr>
      <w:spacing w:line="276" w:lineRule="auto"/>
      <w:contextualSpacing w:val="0"/>
      <w:outlineLvl w:val="0"/>
    </w:pPr>
    <w:rPr>
      <w:rFonts w:ascii="Verdana" w:hAnsi="Verdana"/>
      <w:sz w:val="20"/>
      <w:szCs w:val="20"/>
      <w:u w:val="single"/>
      <w:lang w:eastAsia="en-US" w:bidi="ar-SA"/>
    </w:rPr>
  </w:style>
  <w:style w:type="paragraph" w:styleId="Nadpis2">
    <w:name w:val="heading 2"/>
    <w:aliases w:val="H10,H2,1.1 Level 2 Heading,h2,Attribute Heading 2,body,Section,h2.H2,1.1,UNDERRUBRIK 1-2,Para2,h21,h22,test,h2 main heading,2m,h 2,Reset numbering,2,l2,list 2,list 2,heading 2TOC,Head 2,List level 2,Header 2,B Sub/Bold,B Sub/Bold1"/>
    <w:basedOn w:val="Normln"/>
    <w:next w:val="Normln"/>
    <w:link w:val="Nadpis2Char"/>
    <w:qFormat/>
    <w:rsid w:val="00D462A6"/>
    <w:pPr>
      <w:keepNext/>
      <w:numPr>
        <w:ilvl w:val="1"/>
        <w:numId w:val="15"/>
      </w:numPr>
      <w:spacing w:after="0" w:line="240" w:lineRule="auto"/>
      <w:ind w:left="680"/>
      <w:jc w:val="both"/>
      <w:outlineLvl w:val="1"/>
    </w:pPr>
    <w:rPr>
      <w:rFonts w:ascii="Verdana" w:eastAsia="Times New Roman" w:hAnsi="Verdana" w:cs="Arial"/>
      <w:bCs/>
      <w:sz w:val="20"/>
      <w:szCs w:val="20"/>
      <w:lang w:eastAsia="es-ES" w:bidi="ar-SA"/>
    </w:rPr>
  </w:style>
  <w:style w:type="paragraph" w:styleId="Nadpis3">
    <w:name w:val="heading 3"/>
    <w:aliases w:val="h3,h3 sub heading,H3,Head 3,3m,C Sub-Sub/Italic,Head 31,Head 32,C Sub-Sub/Italic1,Level 1 - 1,H31,1st sub-clause,Heading C,d,L3,3,subhead,1.,Kop 3V,TF-Overskrift 3,Level 3,CSF Heading 3,PARA3,Sub2Para,(Alt+3),Sub Section,h:3,(Alt+3)1,(Alt+3)2"/>
    <w:basedOn w:val="Odstavecseseznamem"/>
    <w:next w:val="Normln"/>
    <w:link w:val="Nadpis3Char"/>
    <w:qFormat/>
    <w:rsid w:val="00D462A6"/>
    <w:pPr>
      <w:numPr>
        <w:ilvl w:val="2"/>
        <w:numId w:val="15"/>
      </w:numPr>
      <w:spacing w:line="276" w:lineRule="auto"/>
      <w:contextualSpacing w:val="0"/>
      <w:outlineLvl w:val="2"/>
    </w:pPr>
    <w:rPr>
      <w:rFonts w:ascii="Verdana" w:hAnsi="Verdana"/>
      <w:sz w:val="20"/>
      <w:szCs w:val="20"/>
      <w:lang w:eastAsia="en-US" w:bidi="ar-SA"/>
    </w:rPr>
  </w:style>
  <w:style w:type="paragraph" w:styleId="Nadpis4">
    <w:name w:val="heading 4"/>
    <w:aliases w:val="h4,h4 sub sub heading,2nd sub-clause,Proposal Title,H4,4,h41,h42,Para4,(Alt+4),H41,(Alt+4)1,H42,(Alt+4)2,H43,(Alt+4)3,H44,(Alt+4)4,H45,(Alt+4)5,H411,(Alt+4)11,H421,(Alt+4)21,H431,(Alt+4)31,H46,(Alt+4)6,H412,(Alt+4)12,H422,(Alt+4)22,H432,H47"/>
    <w:basedOn w:val="Odstavecseseznamem"/>
    <w:next w:val="Normln"/>
    <w:link w:val="Nadpis4Char"/>
    <w:qFormat/>
    <w:rsid w:val="00D462A6"/>
    <w:pPr>
      <w:numPr>
        <w:ilvl w:val="3"/>
        <w:numId w:val="15"/>
      </w:numPr>
      <w:spacing w:line="276" w:lineRule="auto"/>
      <w:contextualSpacing w:val="0"/>
      <w:outlineLvl w:val="3"/>
    </w:pPr>
    <w:rPr>
      <w:rFonts w:ascii="Verdana" w:hAnsi="Verdana"/>
      <w:sz w:val="20"/>
      <w:szCs w:val="20"/>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0442D"/>
    <w:pPr>
      <w:spacing w:after="0" w:line="240" w:lineRule="auto"/>
    </w:pPr>
    <w:rPr>
      <w:rFonts w:eastAsiaTheme="minorHAns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0442D"/>
    <w:pPr>
      <w:spacing w:after="0" w:line="240" w:lineRule="auto"/>
      <w:ind w:left="720"/>
      <w:contextualSpacing/>
      <w:jc w:val="both"/>
    </w:pPr>
    <w:rPr>
      <w:rFonts w:ascii="Calibri" w:eastAsia="Times New Roman" w:hAnsi="Calibri" w:cs="Times New Roman"/>
      <w:sz w:val="24"/>
      <w:szCs w:val="24"/>
    </w:rPr>
  </w:style>
  <w:style w:type="paragraph" w:styleId="Zkladntext2">
    <w:name w:val="Body Text 2"/>
    <w:basedOn w:val="Normln"/>
    <w:link w:val="Zkladntext2Char"/>
    <w:rsid w:val="0010442D"/>
    <w:pPr>
      <w:spacing w:after="0" w:line="240" w:lineRule="auto"/>
      <w:jc w:val="both"/>
    </w:pPr>
    <w:rPr>
      <w:rFonts w:ascii="Times New Roman" w:eastAsia="Times New Roman" w:hAnsi="Times New Roman" w:cs="Times New Roman"/>
      <w:sz w:val="24"/>
      <w:szCs w:val="20"/>
      <w:lang w:val="cs-CZ" w:eastAsia="cs-CZ" w:bidi="ar-SA"/>
    </w:rPr>
  </w:style>
  <w:style w:type="character" w:customStyle="1" w:styleId="Zkladntext2Char">
    <w:name w:val="Základní text 2 Char"/>
    <w:basedOn w:val="Standardnpsmoodstavce"/>
    <w:link w:val="Zkladntext2"/>
    <w:rsid w:val="0010442D"/>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10442D"/>
    <w:rPr>
      <w:sz w:val="16"/>
      <w:szCs w:val="16"/>
    </w:rPr>
  </w:style>
  <w:style w:type="paragraph" w:styleId="Textkomente">
    <w:name w:val="annotation text"/>
    <w:basedOn w:val="Normln"/>
    <w:link w:val="TextkomenteChar"/>
    <w:unhideWhenUsed/>
    <w:rsid w:val="0010442D"/>
    <w:pPr>
      <w:spacing w:line="240" w:lineRule="auto"/>
    </w:pPr>
    <w:rPr>
      <w:sz w:val="20"/>
      <w:szCs w:val="20"/>
    </w:rPr>
  </w:style>
  <w:style w:type="character" w:customStyle="1" w:styleId="TextkomenteChar">
    <w:name w:val="Text komentáře Char"/>
    <w:basedOn w:val="Standardnpsmoodstavce"/>
    <w:link w:val="Textkomente"/>
    <w:rsid w:val="0010442D"/>
    <w:rPr>
      <w:rFonts w:eastAsiaTheme="minorHAnsi"/>
      <w:sz w:val="20"/>
      <w:szCs w:val="20"/>
      <w:lang w:val="en-GB" w:eastAsia="en-GB" w:bidi="en-GB"/>
    </w:rPr>
  </w:style>
  <w:style w:type="paragraph" w:styleId="Textbubliny">
    <w:name w:val="Balloon Text"/>
    <w:basedOn w:val="Normln"/>
    <w:link w:val="TextbublinyChar"/>
    <w:uiPriority w:val="99"/>
    <w:semiHidden/>
    <w:unhideWhenUsed/>
    <w:rsid w:val="00BB39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39F6"/>
    <w:rPr>
      <w:rFonts w:ascii="Segoe UI" w:eastAsiaTheme="minorHAnsi" w:hAnsi="Segoe UI" w:cs="Segoe UI"/>
      <w:sz w:val="18"/>
      <w:szCs w:val="18"/>
      <w:lang w:val="en-GB" w:eastAsia="en-GB" w:bidi="en-GB"/>
    </w:rPr>
  </w:style>
  <w:style w:type="character" w:styleId="Hypertextovodkaz">
    <w:name w:val="Hyperlink"/>
    <w:basedOn w:val="Standardnpsmoodstavce"/>
    <w:uiPriority w:val="99"/>
    <w:unhideWhenUsed/>
    <w:rsid w:val="00801B5C"/>
    <w:rPr>
      <w:color w:val="0563C1" w:themeColor="hyperlink"/>
      <w:u w:val="single"/>
    </w:rPr>
  </w:style>
  <w:style w:type="character" w:customStyle="1" w:styleId="Nevyeenzmnka1">
    <w:name w:val="Nevyřešená zmínka1"/>
    <w:basedOn w:val="Standardnpsmoodstavce"/>
    <w:uiPriority w:val="99"/>
    <w:semiHidden/>
    <w:unhideWhenUsed/>
    <w:rsid w:val="00801B5C"/>
    <w:rPr>
      <w:color w:val="605E5C"/>
      <w:shd w:val="clear" w:color="auto" w:fill="E1DFDD"/>
    </w:rPr>
  </w:style>
  <w:style w:type="character" w:customStyle="1" w:styleId="Nadpis1Char">
    <w:name w:val="Nadpis 1 Char"/>
    <w:aliases w:val="No numbers Char,A MAJOR/BOLD Char,Section Heading Char,h1 Char,Para Char,Appendix Char,Appendix1 Char,Appendix2 Char,Appendix3 Char,Main Heading Char,Heading A Char,H1 Char,69% Char,Attribute Heading 1 Char,Para1 Char,h11 Char,h12 Char"/>
    <w:basedOn w:val="Standardnpsmoodstavce"/>
    <w:link w:val="Nadpis1"/>
    <w:rsid w:val="00D462A6"/>
    <w:rPr>
      <w:rFonts w:ascii="Verdana" w:eastAsia="Times New Roman" w:hAnsi="Verdana" w:cs="Times New Roman"/>
      <w:sz w:val="20"/>
      <w:szCs w:val="20"/>
      <w:u w:val="single"/>
      <w:lang w:val="en-GB" w:eastAsia="en-US"/>
    </w:rPr>
  </w:style>
  <w:style w:type="character" w:customStyle="1" w:styleId="Nadpis2Char">
    <w:name w:val="Nadpis 2 Char"/>
    <w:aliases w:val="H10 Char,H2 Char,1.1 Level 2 Heading Char,h2 Char,Attribute Heading 2 Char,body Char,Section Char,h2.H2 Char,1.1 Char,UNDERRUBRIK 1-2 Char,Para2 Char,h21 Char,h22 Char,test Char,h2 main heading Char,2m Char,h 2 Char,Reset numbering Char"/>
    <w:basedOn w:val="Standardnpsmoodstavce"/>
    <w:link w:val="Nadpis2"/>
    <w:rsid w:val="00D462A6"/>
    <w:rPr>
      <w:rFonts w:ascii="Verdana" w:eastAsia="Times New Roman" w:hAnsi="Verdana" w:cs="Arial"/>
      <w:bCs/>
      <w:sz w:val="20"/>
      <w:szCs w:val="20"/>
      <w:lang w:val="en-GB" w:eastAsia="es-ES"/>
    </w:rPr>
  </w:style>
  <w:style w:type="character" w:customStyle="1" w:styleId="Nadpis3Char">
    <w:name w:val="Nadpis 3 Char"/>
    <w:aliases w:val="h3 Char,h3 sub heading Char,H3 Char,Head 3 Char,3m Char,C Sub-Sub/Italic Char,Head 31 Char,Head 32 Char,C Sub-Sub/Italic1 Char,Level 1 - 1 Char,H31 Char,1st sub-clause Char,Heading C Char,d Char,L3 Char,3 Char,subhead Char,1. Char,h:3 Char"/>
    <w:basedOn w:val="Standardnpsmoodstavce"/>
    <w:link w:val="Nadpis3"/>
    <w:rsid w:val="00D462A6"/>
    <w:rPr>
      <w:rFonts w:ascii="Verdana" w:eastAsia="Times New Roman" w:hAnsi="Verdana" w:cs="Times New Roman"/>
      <w:sz w:val="20"/>
      <w:szCs w:val="20"/>
      <w:lang w:val="en-GB" w:eastAsia="en-US"/>
    </w:rPr>
  </w:style>
  <w:style w:type="character" w:customStyle="1" w:styleId="Nadpis4Char">
    <w:name w:val="Nadpis 4 Char"/>
    <w:aliases w:val="h4 Char,h4 sub sub heading Char,2nd sub-clause Char,Proposal Title Char,H4 Char,4 Char,h41 Char,h42 Char,Para4 Char,(Alt+4) Char,H41 Char,(Alt+4)1 Char,H42 Char,(Alt+4)2 Char,H43 Char,(Alt+4)3 Char,H44 Char,(Alt+4)4 Char,H45 Char,H411 Char"/>
    <w:basedOn w:val="Standardnpsmoodstavce"/>
    <w:link w:val="Nadpis4"/>
    <w:rsid w:val="00D462A6"/>
    <w:rPr>
      <w:rFonts w:ascii="Verdana" w:eastAsia="Times New Roman" w:hAnsi="Verdana" w:cs="Times New Roman"/>
      <w:sz w:val="20"/>
      <w:szCs w:val="20"/>
      <w:lang w:val="en-GB" w:eastAsia="en-US"/>
    </w:rPr>
  </w:style>
  <w:style w:type="paragraph" w:styleId="Revize">
    <w:name w:val="Revision"/>
    <w:hidden/>
    <w:uiPriority w:val="99"/>
    <w:semiHidden/>
    <w:rsid w:val="007E06CC"/>
    <w:pPr>
      <w:spacing w:after="0" w:line="240" w:lineRule="auto"/>
    </w:pPr>
    <w:rPr>
      <w:rFonts w:eastAsiaTheme="minorHAnsi"/>
      <w:lang w:val="en-GB" w:eastAsia="en-GB" w:bidi="en-GB"/>
    </w:rPr>
  </w:style>
  <w:style w:type="character" w:customStyle="1" w:styleId="Nevyeenzmnka2">
    <w:name w:val="Nevyřešená zmínka2"/>
    <w:basedOn w:val="Standardnpsmoodstavce"/>
    <w:uiPriority w:val="99"/>
    <w:semiHidden/>
    <w:unhideWhenUsed/>
    <w:rsid w:val="003C794B"/>
    <w:rPr>
      <w:color w:val="605E5C"/>
      <w:shd w:val="clear" w:color="auto" w:fill="E1DFDD"/>
    </w:rPr>
  </w:style>
  <w:style w:type="paragraph" w:styleId="Pedmtkomente">
    <w:name w:val="annotation subject"/>
    <w:basedOn w:val="Textkomente"/>
    <w:next w:val="Textkomente"/>
    <w:link w:val="PedmtkomenteChar"/>
    <w:uiPriority w:val="99"/>
    <w:semiHidden/>
    <w:unhideWhenUsed/>
    <w:rsid w:val="00FD46A5"/>
    <w:rPr>
      <w:b/>
      <w:bCs/>
    </w:rPr>
  </w:style>
  <w:style w:type="character" w:customStyle="1" w:styleId="PedmtkomenteChar">
    <w:name w:val="Předmět komentáře Char"/>
    <w:basedOn w:val="TextkomenteChar"/>
    <w:link w:val="Pedmtkomente"/>
    <w:uiPriority w:val="99"/>
    <w:semiHidden/>
    <w:rsid w:val="00FD46A5"/>
    <w:rPr>
      <w:rFonts w:eastAsiaTheme="minorHAnsi"/>
      <w:b/>
      <w:bCs/>
      <w:sz w:val="20"/>
      <w:szCs w:val="20"/>
      <w:lang w:val="en-GB" w:eastAsia="en-GB" w:bidi="en-GB"/>
    </w:rPr>
  </w:style>
  <w:style w:type="paragraph" w:styleId="Zhlav">
    <w:name w:val="header"/>
    <w:basedOn w:val="Normln"/>
    <w:link w:val="ZhlavChar"/>
    <w:uiPriority w:val="99"/>
    <w:unhideWhenUsed/>
    <w:rsid w:val="00681E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1E82"/>
    <w:rPr>
      <w:rFonts w:eastAsiaTheme="minorHAnsi"/>
      <w:lang w:val="en-GB" w:eastAsia="en-GB" w:bidi="en-GB"/>
    </w:rPr>
  </w:style>
  <w:style w:type="paragraph" w:styleId="Zpat">
    <w:name w:val="footer"/>
    <w:basedOn w:val="Normln"/>
    <w:link w:val="ZpatChar"/>
    <w:uiPriority w:val="99"/>
    <w:unhideWhenUsed/>
    <w:rsid w:val="00681E82"/>
    <w:pPr>
      <w:tabs>
        <w:tab w:val="center" w:pos="4536"/>
        <w:tab w:val="right" w:pos="9072"/>
      </w:tabs>
      <w:spacing w:after="0" w:line="240" w:lineRule="auto"/>
    </w:pPr>
  </w:style>
  <w:style w:type="character" w:customStyle="1" w:styleId="ZpatChar">
    <w:name w:val="Zápatí Char"/>
    <w:basedOn w:val="Standardnpsmoodstavce"/>
    <w:link w:val="Zpat"/>
    <w:uiPriority w:val="99"/>
    <w:rsid w:val="00681E82"/>
    <w:rPr>
      <w:rFonts w:eastAsiaTheme="minorHAnsi"/>
      <w:lang w:val="en-GB" w:eastAsia="en-GB" w:bidi="en-GB"/>
    </w:rPr>
  </w:style>
  <w:style w:type="character" w:customStyle="1" w:styleId="UnresolvedMention1">
    <w:name w:val="Unresolved Mention1"/>
    <w:basedOn w:val="Standardnpsmoodstavce"/>
    <w:uiPriority w:val="99"/>
    <w:semiHidden/>
    <w:unhideWhenUsed/>
    <w:rsid w:val="0058486A"/>
    <w:rPr>
      <w:color w:val="605E5C"/>
      <w:shd w:val="clear" w:color="auto" w:fill="E1DFDD"/>
    </w:rPr>
  </w:style>
  <w:style w:type="paragraph" w:styleId="Normlnweb">
    <w:name w:val="Normal (Web)"/>
    <w:basedOn w:val="Normln"/>
    <w:uiPriority w:val="99"/>
    <w:semiHidden/>
    <w:unhideWhenUsed/>
    <w:rsid w:val="000E2EB9"/>
    <w:pPr>
      <w:spacing w:before="100" w:beforeAutospacing="1" w:after="100" w:afterAutospacing="1" w:line="240" w:lineRule="auto"/>
    </w:pPr>
    <w:rPr>
      <w:rFonts w:ascii="Calibri" w:hAnsi="Calibri" w:cs="Calibri"/>
      <w:lang w:bidi="ar-SA"/>
    </w:rPr>
  </w:style>
  <w:style w:type="character" w:styleId="Siln">
    <w:name w:val="Strong"/>
    <w:basedOn w:val="Standardnpsmoodstavce"/>
    <w:uiPriority w:val="22"/>
    <w:qFormat/>
    <w:rsid w:val="000E2EB9"/>
    <w:rPr>
      <w:b/>
      <w:bCs/>
    </w:rPr>
  </w:style>
  <w:style w:type="character" w:styleId="Nevyeenzmnka">
    <w:name w:val="Unresolved Mention"/>
    <w:basedOn w:val="Standardnpsmoodstavce"/>
    <w:uiPriority w:val="99"/>
    <w:semiHidden/>
    <w:unhideWhenUsed/>
    <w:rsid w:val="0066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2542">
      <w:bodyDiv w:val="1"/>
      <w:marLeft w:val="0"/>
      <w:marRight w:val="0"/>
      <w:marTop w:val="0"/>
      <w:marBottom w:val="0"/>
      <w:divBdr>
        <w:top w:val="none" w:sz="0" w:space="0" w:color="auto"/>
        <w:left w:val="none" w:sz="0" w:space="0" w:color="auto"/>
        <w:bottom w:val="none" w:sz="0" w:space="0" w:color="auto"/>
        <w:right w:val="none" w:sz="0" w:space="0" w:color="auto"/>
      </w:divBdr>
    </w:div>
    <w:div w:id="59836780">
      <w:bodyDiv w:val="1"/>
      <w:marLeft w:val="0"/>
      <w:marRight w:val="0"/>
      <w:marTop w:val="0"/>
      <w:marBottom w:val="0"/>
      <w:divBdr>
        <w:top w:val="none" w:sz="0" w:space="0" w:color="auto"/>
        <w:left w:val="none" w:sz="0" w:space="0" w:color="auto"/>
        <w:bottom w:val="none" w:sz="0" w:space="0" w:color="auto"/>
        <w:right w:val="none" w:sz="0" w:space="0" w:color="auto"/>
      </w:divBdr>
    </w:div>
    <w:div w:id="401369853">
      <w:bodyDiv w:val="1"/>
      <w:marLeft w:val="0"/>
      <w:marRight w:val="0"/>
      <w:marTop w:val="0"/>
      <w:marBottom w:val="0"/>
      <w:divBdr>
        <w:top w:val="none" w:sz="0" w:space="0" w:color="auto"/>
        <w:left w:val="none" w:sz="0" w:space="0" w:color="auto"/>
        <w:bottom w:val="none" w:sz="0" w:space="0" w:color="auto"/>
        <w:right w:val="none" w:sz="0" w:space="0" w:color="auto"/>
      </w:divBdr>
    </w:div>
    <w:div w:id="562520831">
      <w:bodyDiv w:val="1"/>
      <w:marLeft w:val="0"/>
      <w:marRight w:val="0"/>
      <w:marTop w:val="0"/>
      <w:marBottom w:val="0"/>
      <w:divBdr>
        <w:top w:val="none" w:sz="0" w:space="0" w:color="auto"/>
        <w:left w:val="none" w:sz="0" w:space="0" w:color="auto"/>
        <w:bottom w:val="none" w:sz="0" w:space="0" w:color="auto"/>
        <w:right w:val="none" w:sz="0" w:space="0" w:color="auto"/>
      </w:divBdr>
    </w:div>
    <w:div w:id="754395825">
      <w:bodyDiv w:val="1"/>
      <w:marLeft w:val="0"/>
      <w:marRight w:val="0"/>
      <w:marTop w:val="0"/>
      <w:marBottom w:val="0"/>
      <w:divBdr>
        <w:top w:val="none" w:sz="0" w:space="0" w:color="auto"/>
        <w:left w:val="none" w:sz="0" w:space="0" w:color="auto"/>
        <w:bottom w:val="none" w:sz="0" w:space="0" w:color="auto"/>
        <w:right w:val="none" w:sz="0" w:space="0" w:color="auto"/>
      </w:divBdr>
    </w:div>
    <w:div w:id="1112558083">
      <w:bodyDiv w:val="1"/>
      <w:marLeft w:val="0"/>
      <w:marRight w:val="0"/>
      <w:marTop w:val="0"/>
      <w:marBottom w:val="0"/>
      <w:divBdr>
        <w:top w:val="none" w:sz="0" w:space="0" w:color="auto"/>
        <w:left w:val="none" w:sz="0" w:space="0" w:color="auto"/>
        <w:bottom w:val="none" w:sz="0" w:space="0" w:color="auto"/>
        <w:right w:val="none" w:sz="0" w:space="0" w:color="auto"/>
      </w:divBdr>
    </w:div>
    <w:div w:id="1203516686">
      <w:bodyDiv w:val="1"/>
      <w:marLeft w:val="0"/>
      <w:marRight w:val="0"/>
      <w:marTop w:val="0"/>
      <w:marBottom w:val="0"/>
      <w:divBdr>
        <w:top w:val="none" w:sz="0" w:space="0" w:color="auto"/>
        <w:left w:val="none" w:sz="0" w:space="0" w:color="auto"/>
        <w:bottom w:val="none" w:sz="0" w:space="0" w:color="auto"/>
        <w:right w:val="none" w:sz="0" w:space="0" w:color="auto"/>
      </w:divBdr>
    </w:div>
    <w:div w:id="1266159145">
      <w:bodyDiv w:val="1"/>
      <w:marLeft w:val="0"/>
      <w:marRight w:val="0"/>
      <w:marTop w:val="0"/>
      <w:marBottom w:val="0"/>
      <w:divBdr>
        <w:top w:val="none" w:sz="0" w:space="0" w:color="auto"/>
        <w:left w:val="none" w:sz="0" w:space="0" w:color="auto"/>
        <w:bottom w:val="none" w:sz="0" w:space="0" w:color="auto"/>
        <w:right w:val="none" w:sz="0" w:space="0" w:color="auto"/>
      </w:divBdr>
    </w:div>
    <w:div w:id="1468544280">
      <w:bodyDiv w:val="1"/>
      <w:marLeft w:val="0"/>
      <w:marRight w:val="0"/>
      <w:marTop w:val="0"/>
      <w:marBottom w:val="0"/>
      <w:divBdr>
        <w:top w:val="none" w:sz="0" w:space="0" w:color="auto"/>
        <w:left w:val="none" w:sz="0" w:space="0" w:color="auto"/>
        <w:bottom w:val="none" w:sz="0" w:space="0" w:color="auto"/>
        <w:right w:val="none" w:sz="0" w:space="0" w:color="auto"/>
      </w:divBdr>
    </w:div>
    <w:div w:id="1500925438">
      <w:bodyDiv w:val="1"/>
      <w:marLeft w:val="0"/>
      <w:marRight w:val="0"/>
      <w:marTop w:val="0"/>
      <w:marBottom w:val="0"/>
      <w:divBdr>
        <w:top w:val="none" w:sz="0" w:space="0" w:color="auto"/>
        <w:left w:val="none" w:sz="0" w:space="0" w:color="auto"/>
        <w:bottom w:val="none" w:sz="0" w:space="0" w:color="auto"/>
        <w:right w:val="none" w:sz="0" w:space="0" w:color="auto"/>
      </w:divBdr>
    </w:div>
    <w:div w:id="1540626189">
      <w:bodyDiv w:val="1"/>
      <w:marLeft w:val="0"/>
      <w:marRight w:val="0"/>
      <w:marTop w:val="0"/>
      <w:marBottom w:val="0"/>
      <w:divBdr>
        <w:top w:val="none" w:sz="0" w:space="0" w:color="auto"/>
        <w:left w:val="none" w:sz="0" w:space="0" w:color="auto"/>
        <w:bottom w:val="none" w:sz="0" w:space="0" w:color="auto"/>
        <w:right w:val="none" w:sz="0" w:space="0" w:color="auto"/>
      </w:divBdr>
    </w:div>
    <w:div w:id="1657029316">
      <w:bodyDiv w:val="1"/>
      <w:marLeft w:val="0"/>
      <w:marRight w:val="0"/>
      <w:marTop w:val="0"/>
      <w:marBottom w:val="0"/>
      <w:divBdr>
        <w:top w:val="none" w:sz="0" w:space="0" w:color="auto"/>
        <w:left w:val="none" w:sz="0" w:space="0" w:color="auto"/>
        <w:bottom w:val="none" w:sz="0" w:space="0" w:color="auto"/>
        <w:right w:val="none" w:sz="0" w:space="0" w:color="auto"/>
      </w:divBdr>
    </w:div>
    <w:div w:id="1667825930">
      <w:bodyDiv w:val="1"/>
      <w:marLeft w:val="0"/>
      <w:marRight w:val="0"/>
      <w:marTop w:val="0"/>
      <w:marBottom w:val="0"/>
      <w:divBdr>
        <w:top w:val="none" w:sz="0" w:space="0" w:color="auto"/>
        <w:left w:val="none" w:sz="0" w:space="0" w:color="auto"/>
        <w:bottom w:val="none" w:sz="0" w:space="0" w:color="auto"/>
        <w:right w:val="none" w:sz="0" w:space="0" w:color="auto"/>
      </w:divBdr>
    </w:div>
    <w:div w:id="1680892747">
      <w:bodyDiv w:val="1"/>
      <w:marLeft w:val="0"/>
      <w:marRight w:val="0"/>
      <w:marTop w:val="0"/>
      <w:marBottom w:val="0"/>
      <w:divBdr>
        <w:top w:val="none" w:sz="0" w:space="0" w:color="auto"/>
        <w:left w:val="none" w:sz="0" w:space="0" w:color="auto"/>
        <w:bottom w:val="none" w:sz="0" w:space="0" w:color="auto"/>
        <w:right w:val="none" w:sz="0" w:space="0" w:color="auto"/>
      </w:divBdr>
    </w:div>
    <w:div w:id="1778015660">
      <w:bodyDiv w:val="1"/>
      <w:marLeft w:val="0"/>
      <w:marRight w:val="0"/>
      <w:marTop w:val="0"/>
      <w:marBottom w:val="0"/>
      <w:divBdr>
        <w:top w:val="none" w:sz="0" w:space="0" w:color="auto"/>
        <w:left w:val="none" w:sz="0" w:space="0" w:color="auto"/>
        <w:bottom w:val="none" w:sz="0" w:space="0" w:color="auto"/>
        <w:right w:val="none" w:sz="0" w:space="0" w:color="auto"/>
      </w:divBdr>
    </w:div>
    <w:div w:id="1832872751">
      <w:bodyDiv w:val="1"/>
      <w:marLeft w:val="0"/>
      <w:marRight w:val="0"/>
      <w:marTop w:val="0"/>
      <w:marBottom w:val="0"/>
      <w:divBdr>
        <w:top w:val="none" w:sz="0" w:space="0" w:color="auto"/>
        <w:left w:val="none" w:sz="0" w:space="0" w:color="auto"/>
        <w:bottom w:val="none" w:sz="0" w:space="0" w:color="auto"/>
        <w:right w:val="none" w:sz="0" w:space="0" w:color="auto"/>
      </w:divBdr>
      <w:divsChild>
        <w:div w:id="402946203">
          <w:marLeft w:val="0"/>
          <w:marRight w:val="0"/>
          <w:marTop w:val="0"/>
          <w:marBottom w:val="0"/>
          <w:divBdr>
            <w:top w:val="none" w:sz="0" w:space="0" w:color="auto"/>
            <w:left w:val="none" w:sz="0" w:space="0" w:color="auto"/>
            <w:bottom w:val="none" w:sz="0" w:space="0" w:color="auto"/>
            <w:right w:val="none" w:sz="0" w:space="0" w:color="auto"/>
          </w:divBdr>
        </w:div>
      </w:divsChild>
    </w:div>
    <w:div w:id="1979651244">
      <w:bodyDiv w:val="1"/>
      <w:marLeft w:val="0"/>
      <w:marRight w:val="0"/>
      <w:marTop w:val="0"/>
      <w:marBottom w:val="0"/>
      <w:divBdr>
        <w:top w:val="none" w:sz="0" w:space="0" w:color="auto"/>
        <w:left w:val="none" w:sz="0" w:space="0" w:color="auto"/>
        <w:bottom w:val="none" w:sz="0" w:space="0" w:color="auto"/>
        <w:right w:val="none" w:sz="0" w:space="0" w:color="auto"/>
      </w:divBdr>
    </w:div>
    <w:div w:id="1989049781">
      <w:bodyDiv w:val="1"/>
      <w:marLeft w:val="0"/>
      <w:marRight w:val="0"/>
      <w:marTop w:val="0"/>
      <w:marBottom w:val="0"/>
      <w:divBdr>
        <w:top w:val="none" w:sz="0" w:space="0" w:color="auto"/>
        <w:left w:val="none" w:sz="0" w:space="0" w:color="auto"/>
        <w:bottom w:val="none" w:sz="0" w:space="0" w:color="auto"/>
        <w:right w:val="none" w:sz="0" w:space="0" w:color="auto"/>
      </w:divBdr>
    </w:div>
    <w:div w:id="20383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5657</Characters>
  <Application>Microsoft Office Word</Application>
  <DocSecurity>0</DocSecurity>
  <Lines>47</Lines>
  <Paragraphs>13</Paragraphs>
  <ScaleCrop>false</ScaleCrop>
  <HeadingPairs>
    <vt:vector size="6" baseType="variant">
      <vt:variant>
        <vt:lpstr>Název</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vasir.vladimir@szzkrnov.cz</cp:lastModifiedBy>
  <cp:revision>2</cp:revision>
  <cp:lastPrinted>2020-02-07T08:54:00Z</cp:lastPrinted>
  <dcterms:created xsi:type="dcterms:W3CDTF">2025-07-30T11:45:00Z</dcterms:created>
  <dcterms:modified xsi:type="dcterms:W3CDTF">2025-07-30T11:45:00Z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2022-11-07T21:01:11Z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e248bb92-1d42-487a-b63e-0ebb7cf29ab3</vt:lpwstr>
  </property>
  <property fmtid="{D5CDD505-2E9C-101B-9397-08002B2CF9AE}" pid="8" name="MSIP_Label_926dd0f0-549d-4a31-862c-c1638adefb3b_ContentBits">
    <vt:lpwstr>0</vt:lpwstr>
  </property>
</Properties>
</file>