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315A" w14:textId="77777777" w:rsidR="00531A53" w:rsidRDefault="00531A53" w:rsidP="00A247BB">
      <w:pPr>
        <w:autoSpaceDE w:val="0"/>
        <w:autoSpaceDN w:val="0"/>
        <w:adjustRightInd w:val="0"/>
        <w:spacing w:after="0" w:line="240" w:lineRule="auto"/>
        <w:jc w:val="center"/>
        <w:rPr>
          <w:rFonts w:ascii="Arial" w:hAnsi="Arial" w:cs="Arial"/>
          <w:b/>
          <w:bCs/>
          <w:kern w:val="0"/>
        </w:rPr>
      </w:pPr>
    </w:p>
    <w:p w14:paraId="0F74A5FA" w14:textId="3F32B95E" w:rsidR="00A247BB" w:rsidRPr="008C79F9" w:rsidRDefault="00A247BB" w:rsidP="00A247BB">
      <w:pPr>
        <w:autoSpaceDE w:val="0"/>
        <w:autoSpaceDN w:val="0"/>
        <w:adjustRightInd w:val="0"/>
        <w:spacing w:after="0" w:line="240" w:lineRule="auto"/>
        <w:jc w:val="center"/>
        <w:rPr>
          <w:rFonts w:ascii="Arial" w:hAnsi="Arial" w:cs="Arial"/>
          <w:b/>
          <w:bCs/>
          <w:kern w:val="0"/>
        </w:rPr>
      </w:pPr>
      <w:r w:rsidRPr="008C79F9">
        <w:rPr>
          <w:rFonts w:ascii="Arial" w:hAnsi="Arial" w:cs="Arial"/>
          <w:b/>
          <w:bCs/>
          <w:kern w:val="0"/>
        </w:rPr>
        <w:t>DODATEK č. 1 KE SMLOUVĚ O DÍLO</w:t>
      </w:r>
      <w:r w:rsidR="00350082" w:rsidRPr="008C79F9">
        <w:rPr>
          <w:rFonts w:ascii="Arial" w:hAnsi="Arial" w:cs="Arial"/>
          <w:b/>
          <w:bCs/>
          <w:kern w:val="0"/>
        </w:rPr>
        <w:t xml:space="preserve"> č. 25006</w:t>
      </w:r>
    </w:p>
    <w:p w14:paraId="09101588" w14:textId="0EE5111F" w:rsidR="00A247BB" w:rsidRPr="008C79F9" w:rsidRDefault="00A247BB" w:rsidP="00A247BB">
      <w:pPr>
        <w:autoSpaceDE w:val="0"/>
        <w:autoSpaceDN w:val="0"/>
        <w:adjustRightInd w:val="0"/>
        <w:spacing w:after="0" w:line="240" w:lineRule="auto"/>
        <w:jc w:val="center"/>
        <w:rPr>
          <w:rFonts w:ascii="Arial" w:hAnsi="Arial" w:cs="Arial"/>
          <w:b/>
          <w:bCs/>
          <w:i/>
          <w:iCs/>
          <w:kern w:val="0"/>
        </w:rPr>
      </w:pPr>
      <w:r w:rsidRPr="008C79F9">
        <w:rPr>
          <w:rFonts w:ascii="Arial" w:hAnsi="Arial" w:cs="Arial"/>
          <w:b/>
          <w:bCs/>
          <w:kern w:val="0"/>
        </w:rPr>
        <w:t>„</w:t>
      </w:r>
      <w:r w:rsidR="00350082" w:rsidRPr="008C79F9">
        <w:rPr>
          <w:rFonts w:ascii="Arial" w:hAnsi="Arial" w:cs="Arial"/>
          <w:b/>
          <w:bCs/>
          <w:kern w:val="0"/>
        </w:rPr>
        <w:t>Modernizace odborných učeben na OA KV – stavební práce</w:t>
      </w:r>
    </w:p>
    <w:p w14:paraId="0CFAD7E3" w14:textId="77777777" w:rsidR="00A247BB" w:rsidRPr="008C79F9" w:rsidRDefault="00A247BB" w:rsidP="00A247BB">
      <w:pPr>
        <w:autoSpaceDE w:val="0"/>
        <w:autoSpaceDN w:val="0"/>
        <w:adjustRightInd w:val="0"/>
        <w:spacing w:after="0" w:line="240" w:lineRule="auto"/>
        <w:rPr>
          <w:rFonts w:ascii="Arial" w:hAnsi="Arial" w:cs="Arial"/>
          <w:b/>
          <w:bCs/>
          <w:kern w:val="0"/>
        </w:rPr>
      </w:pPr>
    </w:p>
    <w:p w14:paraId="391DD2A0" w14:textId="2BBF3062" w:rsidR="00350082" w:rsidRPr="008C79F9" w:rsidRDefault="00350082" w:rsidP="00A247BB">
      <w:pPr>
        <w:pStyle w:val="Default"/>
        <w:rPr>
          <w:sz w:val="22"/>
          <w:szCs w:val="22"/>
        </w:rPr>
      </w:pPr>
      <w:r w:rsidRPr="008C79F9">
        <w:rPr>
          <w:sz w:val="22"/>
          <w:szCs w:val="22"/>
        </w:rPr>
        <w:t>Obchodní akademie, vyšší odborná škola cestovního ruchu a jazyková škola s právem státní jazykové zkoušky Karlovy Vary, příspěvková organizace</w:t>
      </w:r>
    </w:p>
    <w:p w14:paraId="6D8DA805" w14:textId="77777777" w:rsidR="00350082" w:rsidRPr="00350082" w:rsidRDefault="00350082" w:rsidP="00350082">
      <w:pPr>
        <w:spacing w:after="0" w:line="240" w:lineRule="auto"/>
        <w:rPr>
          <w:rFonts w:ascii="Arial" w:eastAsia="Times New Roman" w:hAnsi="Arial" w:cs="Arial"/>
          <w:bCs/>
          <w:kern w:val="0"/>
          <w:lang w:eastAsia="cs-CZ"/>
          <w14:ligatures w14:val="none"/>
        </w:rPr>
      </w:pPr>
      <w:r w:rsidRPr="00350082">
        <w:rPr>
          <w:rFonts w:ascii="Arial" w:eastAsia="Times New Roman" w:hAnsi="Arial" w:cs="Arial"/>
          <w:bCs/>
          <w:kern w:val="0"/>
          <w:lang w:eastAsia="cs-CZ"/>
          <w14:ligatures w14:val="none"/>
        </w:rPr>
        <w:t xml:space="preserve">se sídlem: </w:t>
      </w:r>
      <w:r w:rsidRPr="00350082">
        <w:rPr>
          <w:rFonts w:ascii="Arial" w:eastAsia="Times New Roman" w:hAnsi="Arial" w:cs="Arial"/>
          <w:bCs/>
          <w:kern w:val="0"/>
          <w:lang w:eastAsia="cs-CZ"/>
          <w14:ligatures w14:val="none"/>
        </w:rPr>
        <w:tab/>
      </w:r>
      <w:r w:rsidRPr="00350082">
        <w:rPr>
          <w:rFonts w:ascii="Arial" w:eastAsia="Times New Roman" w:hAnsi="Arial" w:cs="Arial"/>
          <w:bCs/>
          <w:kern w:val="0"/>
          <w:lang w:eastAsia="cs-CZ"/>
          <w14:ligatures w14:val="none"/>
        </w:rPr>
        <w:tab/>
      </w:r>
      <w:bookmarkStart w:id="0" w:name="_Hlk171431298"/>
      <w:r w:rsidRPr="00350082">
        <w:rPr>
          <w:rFonts w:ascii="Arial" w:eastAsia="Times New Roman" w:hAnsi="Arial" w:cs="Arial"/>
          <w:bCs/>
          <w:kern w:val="0"/>
          <w:lang w:eastAsia="cs-CZ"/>
          <w14:ligatures w14:val="none"/>
        </w:rPr>
        <w:t>Bezručova 1312/17, 360 01 Karlovy Vary</w:t>
      </w:r>
      <w:bookmarkEnd w:id="0"/>
    </w:p>
    <w:p w14:paraId="6E73B3A3" w14:textId="77777777" w:rsidR="00350082" w:rsidRPr="00350082" w:rsidRDefault="00350082" w:rsidP="00350082">
      <w:pPr>
        <w:spacing w:after="0" w:line="240" w:lineRule="auto"/>
        <w:rPr>
          <w:rFonts w:ascii="Arial" w:eastAsia="Times New Roman" w:hAnsi="Arial" w:cs="Arial"/>
          <w:bCs/>
          <w:kern w:val="0"/>
          <w:lang w:eastAsia="cs-CZ"/>
          <w14:ligatures w14:val="none"/>
        </w:rPr>
      </w:pPr>
      <w:r w:rsidRPr="00350082">
        <w:rPr>
          <w:rFonts w:ascii="Arial" w:eastAsia="Times New Roman" w:hAnsi="Arial" w:cs="Arial"/>
          <w:bCs/>
          <w:kern w:val="0"/>
          <w:lang w:eastAsia="cs-CZ"/>
          <w14:ligatures w14:val="none"/>
        </w:rPr>
        <w:t xml:space="preserve">IČO: </w:t>
      </w:r>
      <w:r w:rsidRPr="00350082">
        <w:rPr>
          <w:rFonts w:ascii="Arial" w:eastAsia="Times New Roman" w:hAnsi="Arial" w:cs="Arial"/>
          <w:bCs/>
          <w:kern w:val="0"/>
          <w:lang w:eastAsia="cs-CZ"/>
          <w14:ligatures w14:val="none"/>
        </w:rPr>
        <w:tab/>
      </w:r>
      <w:r w:rsidRPr="00350082">
        <w:rPr>
          <w:rFonts w:ascii="Arial" w:eastAsia="Times New Roman" w:hAnsi="Arial" w:cs="Arial"/>
          <w:bCs/>
          <w:kern w:val="0"/>
          <w:lang w:eastAsia="cs-CZ"/>
          <w14:ligatures w14:val="none"/>
        </w:rPr>
        <w:tab/>
      </w:r>
      <w:r w:rsidRPr="00350082">
        <w:rPr>
          <w:rFonts w:ascii="Arial" w:eastAsia="Times New Roman" w:hAnsi="Arial" w:cs="Arial"/>
          <w:bCs/>
          <w:kern w:val="0"/>
          <w:lang w:eastAsia="cs-CZ"/>
          <w14:ligatures w14:val="none"/>
        </w:rPr>
        <w:tab/>
        <w:t xml:space="preserve">63553597 </w:t>
      </w:r>
    </w:p>
    <w:p w14:paraId="67BF5CBD" w14:textId="77777777" w:rsidR="00350082" w:rsidRPr="00350082" w:rsidRDefault="00350082" w:rsidP="00350082">
      <w:pPr>
        <w:spacing w:after="0" w:line="240" w:lineRule="auto"/>
        <w:rPr>
          <w:rFonts w:ascii="Arial" w:eastAsia="Times New Roman" w:hAnsi="Arial" w:cs="Arial"/>
          <w:bCs/>
          <w:kern w:val="0"/>
          <w:lang w:eastAsia="cs-CZ"/>
          <w14:ligatures w14:val="none"/>
        </w:rPr>
      </w:pPr>
      <w:r w:rsidRPr="00350082">
        <w:rPr>
          <w:rFonts w:ascii="Arial" w:eastAsia="Times New Roman" w:hAnsi="Arial" w:cs="Arial"/>
          <w:bCs/>
          <w:kern w:val="0"/>
          <w:lang w:eastAsia="cs-CZ"/>
          <w14:ligatures w14:val="none"/>
        </w:rPr>
        <w:t xml:space="preserve">DIČ: </w:t>
      </w:r>
      <w:r w:rsidRPr="00350082">
        <w:rPr>
          <w:rFonts w:ascii="Arial" w:eastAsia="Times New Roman" w:hAnsi="Arial" w:cs="Arial"/>
          <w:bCs/>
          <w:kern w:val="0"/>
          <w:lang w:eastAsia="cs-CZ"/>
          <w14:ligatures w14:val="none"/>
        </w:rPr>
        <w:tab/>
      </w:r>
      <w:r w:rsidRPr="00350082">
        <w:rPr>
          <w:rFonts w:ascii="Arial" w:eastAsia="Times New Roman" w:hAnsi="Arial" w:cs="Arial"/>
          <w:bCs/>
          <w:kern w:val="0"/>
          <w:lang w:eastAsia="cs-CZ"/>
          <w14:ligatures w14:val="none"/>
        </w:rPr>
        <w:tab/>
      </w:r>
      <w:r w:rsidRPr="00350082">
        <w:rPr>
          <w:rFonts w:ascii="Arial" w:eastAsia="Times New Roman" w:hAnsi="Arial" w:cs="Arial"/>
          <w:bCs/>
          <w:kern w:val="0"/>
          <w:lang w:eastAsia="cs-CZ"/>
          <w14:ligatures w14:val="none"/>
        </w:rPr>
        <w:tab/>
        <w:t>CZ63553597, není plátcem DPH</w:t>
      </w:r>
    </w:p>
    <w:p w14:paraId="3355A77C" w14:textId="77777777" w:rsidR="00350082" w:rsidRPr="00350082" w:rsidRDefault="00350082" w:rsidP="00350082">
      <w:pPr>
        <w:spacing w:after="0" w:line="240" w:lineRule="auto"/>
        <w:rPr>
          <w:rFonts w:ascii="Arial" w:eastAsia="Times New Roman" w:hAnsi="Arial" w:cs="Arial"/>
          <w:bCs/>
          <w:kern w:val="0"/>
          <w:lang w:eastAsia="cs-CZ"/>
          <w14:ligatures w14:val="none"/>
        </w:rPr>
      </w:pPr>
      <w:r w:rsidRPr="00350082">
        <w:rPr>
          <w:rFonts w:ascii="Arial" w:eastAsia="Times New Roman" w:hAnsi="Arial" w:cs="Arial"/>
          <w:bCs/>
          <w:kern w:val="0"/>
          <w:lang w:eastAsia="cs-CZ"/>
          <w14:ligatures w14:val="none"/>
        </w:rPr>
        <w:t xml:space="preserve">bankovní spojení: </w:t>
      </w:r>
      <w:r w:rsidRPr="00350082">
        <w:rPr>
          <w:rFonts w:ascii="Arial" w:eastAsia="Times New Roman" w:hAnsi="Arial" w:cs="Arial"/>
          <w:bCs/>
          <w:kern w:val="0"/>
          <w:lang w:eastAsia="cs-CZ"/>
          <w14:ligatures w14:val="none"/>
        </w:rPr>
        <w:tab/>
        <w:t>Československá obchodní banka, a.s.</w:t>
      </w:r>
    </w:p>
    <w:p w14:paraId="78071E4E" w14:textId="608FC401" w:rsidR="00350082" w:rsidRPr="00350082" w:rsidRDefault="00350082" w:rsidP="00350082">
      <w:pPr>
        <w:spacing w:after="0" w:line="240" w:lineRule="auto"/>
        <w:rPr>
          <w:rFonts w:ascii="Arial" w:eastAsia="Times New Roman" w:hAnsi="Arial" w:cs="Arial"/>
          <w:bCs/>
          <w:kern w:val="0"/>
          <w:lang w:eastAsia="cs-CZ"/>
          <w14:ligatures w14:val="none"/>
        </w:rPr>
      </w:pPr>
      <w:r w:rsidRPr="00350082">
        <w:rPr>
          <w:rFonts w:ascii="Arial" w:eastAsia="Times New Roman" w:hAnsi="Arial" w:cs="Arial"/>
          <w:bCs/>
          <w:kern w:val="0"/>
          <w:lang w:eastAsia="cs-CZ"/>
          <w14:ligatures w14:val="none"/>
        </w:rPr>
        <w:t xml:space="preserve">číslo účtu: </w:t>
      </w:r>
      <w:r w:rsidRPr="00350082">
        <w:rPr>
          <w:rFonts w:ascii="Arial" w:eastAsia="Times New Roman" w:hAnsi="Arial" w:cs="Arial"/>
          <w:bCs/>
          <w:kern w:val="0"/>
          <w:lang w:eastAsia="cs-CZ"/>
          <w14:ligatures w14:val="none"/>
        </w:rPr>
        <w:tab/>
      </w:r>
      <w:r w:rsidRPr="00350082">
        <w:rPr>
          <w:rFonts w:ascii="Arial" w:eastAsia="Times New Roman" w:hAnsi="Arial" w:cs="Arial"/>
          <w:bCs/>
          <w:kern w:val="0"/>
          <w:lang w:eastAsia="cs-CZ"/>
          <w14:ligatures w14:val="none"/>
        </w:rPr>
        <w:tab/>
      </w:r>
      <w:r w:rsidR="00531A53">
        <w:rPr>
          <w:rFonts w:ascii="Arial" w:eastAsia="Times New Roman" w:hAnsi="Arial" w:cs="Arial"/>
          <w:bCs/>
          <w:kern w:val="0"/>
          <w:lang w:eastAsia="cs-CZ"/>
          <w14:ligatures w14:val="none"/>
        </w:rPr>
        <w:t>3</w:t>
      </w:r>
      <w:r w:rsidR="00D24D18">
        <w:rPr>
          <w:rFonts w:ascii="Arial" w:eastAsia="Times New Roman" w:hAnsi="Arial" w:cs="Arial"/>
          <w:bCs/>
          <w:kern w:val="0"/>
          <w:lang w:eastAsia="cs-CZ"/>
          <w14:ligatures w14:val="none"/>
        </w:rPr>
        <w:t>……………</w:t>
      </w:r>
      <w:r w:rsidRPr="00350082">
        <w:rPr>
          <w:rFonts w:ascii="Arial" w:eastAsia="Times New Roman" w:hAnsi="Arial" w:cs="Arial"/>
          <w:bCs/>
          <w:kern w:val="0"/>
          <w:lang w:eastAsia="cs-CZ"/>
          <w14:ligatures w14:val="none"/>
        </w:rPr>
        <w:t>0300</w:t>
      </w:r>
    </w:p>
    <w:p w14:paraId="44228382" w14:textId="77777777" w:rsidR="00350082" w:rsidRPr="00350082" w:rsidRDefault="00350082" w:rsidP="00350082">
      <w:pPr>
        <w:spacing w:after="0" w:line="240" w:lineRule="auto"/>
        <w:rPr>
          <w:rFonts w:ascii="Arial" w:eastAsia="Times New Roman" w:hAnsi="Arial" w:cs="Arial"/>
          <w:bCs/>
          <w:kern w:val="0"/>
          <w:lang w:eastAsia="cs-CZ"/>
          <w14:ligatures w14:val="none"/>
        </w:rPr>
      </w:pPr>
      <w:r w:rsidRPr="00350082">
        <w:rPr>
          <w:rFonts w:ascii="Arial" w:eastAsia="Times New Roman" w:hAnsi="Arial" w:cs="Arial"/>
          <w:bCs/>
          <w:kern w:val="0"/>
          <w:lang w:eastAsia="cs-CZ"/>
          <w14:ligatures w14:val="none"/>
        </w:rPr>
        <w:t xml:space="preserve">zastoupená: </w:t>
      </w:r>
      <w:r w:rsidRPr="00350082">
        <w:rPr>
          <w:rFonts w:ascii="Arial" w:eastAsia="Times New Roman" w:hAnsi="Arial" w:cs="Arial"/>
          <w:bCs/>
          <w:kern w:val="0"/>
          <w:lang w:eastAsia="cs-CZ"/>
          <w14:ligatures w14:val="none"/>
        </w:rPr>
        <w:tab/>
      </w:r>
      <w:r w:rsidRPr="00350082">
        <w:rPr>
          <w:rFonts w:ascii="Arial" w:eastAsia="Times New Roman" w:hAnsi="Arial" w:cs="Arial"/>
          <w:bCs/>
          <w:kern w:val="0"/>
          <w:lang w:eastAsia="cs-CZ"/>
          <w14:ligatures w14:val="none"/>
        </w:rPr>
        <w:tab/>
        <w:t>Mgr. Pavlem Bartošem, ředitelem</w:t>
      </w:r>
    </w:p>
    <w:p w14:paraId="7B1BDEBA" w14:textId="77777777" w:rsidR="00350082" w:rsidRPr="00350082" w:rsidRDefault="00350082" w:rsidP="00350082">
      <w:pPr>
        <w:spacing w:after="0" w:line="276" w:lineRule="auto"/>
        <w:ind w:left="2127" w:hanging="2127"/>
        <w:jc w:val="both"/>
        <w:rPr>
          <w:rFonts w:ascii="Arial" w:eastAsia="Times New Roman" w:hAnsi="Arial" w:cs="Arial"/>
          <w:kern w:val="0"/>
          <w:lang w:eastAsia="cs-CZ"/>
          <w14:ligatures w14:val="none"/>
        </w:rPr>
      </w:pPr>
    </w:p>
    <w:p w14:paraId="773C70DD" w14:textId="77777777" w:rsidR="00350082" w:rsidRPr="00350082" w:rsidRDefault="00350082" w:rsidP="00350082">
      <w:pPr>
        <w:spacing w:after="0" w:line="276" w:lineRule="auto"/>
        <w:rPr>
          <w:rFonts w:ascii="Arial" w:eastAsia="Times New Roman" w:hAnsi="Arial" w:cs="Arial"/>
          <w:i/>
          <w:color w:val="00000A"/>
          <w:kern w:val="0"/>
          <w:lang w:eastAsia="cs-CZ"/>
          <w14:ligatures w14:val="none"/>
        </w:rPr>
      </w:pPr>
      <w:r w:rsidRPr="00350082">
        <w:rPr>
          <w:rFonts w:ascii="Arial" w:eastAsia="Times New Roman" w:hAnsi="Arial" w:cs="Arial"/>
          <w:i/>
          <w:color w:val="00000A"/>
          <w:kern w:val="0"/>
          <w:lang w:eastAsia="cs-CZ"/>
          <w14:ligatures w14:val="none"/>
        </w:rPr>
        <w:t>na straně jedné jako objednatel (dále jen „objednatel“)</w:t>
      </w:r>
    </w:p>
    <w:p w14:paraId="761F390A" w14:textId="77777777" w:rsidR="00A247BB" w:rsidRPr="008C79F9" w:rsidRDefault="00A247BB" w:rsidP="00A247BB">
      <w:pPr>
        <w:autoSpaceDE w:val="0"/>
        <w:autoSpaceDN w:val="0"/>
        <w:adjustRightInd w:val="0"/>
        <w:spacing w:after="0" w:line="240" w:lineRule="auto"/>
        <w:rPr>
          <w:rFonts w:ascii="Arial" w:hAnsi="Arial" w:cs="Arial"/>
          <w:kern w:val="0"/>
        </w:rPr>
      </w:pPr>
    </w:p>
    <w:p w14:paraId="26DC3224" w14:textId="77777777" w:rsidR="00A247BB" w:rsidRPr="008C79F9" w:rsidRDefault="00A247BB" w:rsidP="00A247BB">
      <w:pPr>
        <w:autoSpaceDE w:val="0"/>
        <w:autoSpaceDN w:val="0"/>
        <w:adjustRightInd w:val="0"/>
        <w:spacing w:after="0" w:line="240" w:lineRule="auto"/>
        <w:rPr>
          <w:rFonts w:ascii="Arial" w:hAnsi="Arial" w:cs="Arial"/>
          <w:kern w:val="0"/>
        </w:rPr>
      </w:pPr>
      <w:r w:rsidRPr="008C79F9">
        <w:rPr>
          <w:rFonts w:ascii="Arial" w:hAnsi="Arial" w:cs="Arial"/>
          <w:kern w:val="0"/>
        </w:rPr>
        <w:t>a</w:t>
      </w:r>
    </w:p>
    <w:p w14:paraId="687C4C24" w14:textId="77777777" w:rsidR="00A247BB" w:rsidRPr="008C79F9" w:rsidRDefault="00A247BB" w:rsidP="00A247BB">
      <w:pPr>
        <w:autoSpaceDE w:val="0"/>
        <w:autoSpaceDN w:val="0"/>
        <w:adjustRightInd w:val="0"/>
        <w:spacing w:after="0" w:line="240" w:lineRule="auto"/>
        <w:rPr>
          <w:rFonts w:ascii="Arial" w:hAnsi="Arial" w:cs="Arial"/>
          <w:b/>
          <w:kern w:val="0"/>
        </w:rPr>
      </w:pPr>
    </w:p>
    <w:p w14:paraId="385846D3" w14:textId="77777777" w:rsidR="00350082" w:rsidRPr="00350082" w:rsidRDefault="00350082" w:rsidP="00350082">
      <w:pPr>
        <w:spacing w:after="0" w:line="276" w:lineRule="auto"/>
        <w:rPr>
          <w:rFonts w:ascii="Arial" w:eastAsia="Times New Roman" w:hAnsi="Arial" w:cs="Arial"/>
          <w:b/>
          <w:color w:val="00000A"/>
          <w:kern w:val="0"/>
          <w:shd w:val="clear" w:color="auto" w:fill="FFFF66"/>
          <w:lang w:eastAsia="cs-CZ"/>
          <w14:ligatures w14:val="none"/>
        </w:rPr>
      </w:pPr>
      <w:r w:rsidRPr="00350082">
        <w:rPr>
          <w:rFonts w:ascii="Arial" w:eastAsia="Times New Roman" w:hAnsi="Arial" w:cs="Arial"/>
          <w:b/>
          <w:color w:val="00000A"/>
          <w:kern w:val="0"/>
          <w:lang w:eastAsia="cs-CZ"/>
          <w14:ligatures w14:val="none"/>
        </w:rPr>
        <w:t>Mudicon s.r.o.</w:t>
      </w:r>
    </w:p>
    <w:p w14:paraId="2DA1EE49" w14:textId="77777777" w:rsidR="00350082" w:rsidRPr="00350082" w:rsidRDefault="00350082" w:rsidP="00350082">
      <w:pPr>
        <w:spacing w:after="0" w:line="276" w:lineRule="auto"/>
        <w:rPr>
          <w:rFonts w:ascii="Arial" w:eastAsia="Times New Roman" w:hAnsi="Arial" w:cs="Arial"/>
          <w:color w:val="00000A"/>
          <w:kern w:val="0"/>
          <w:shd w:val="clear" w:color="auto" w:fill="FFFF66"/>
          <w:lang w:eastAsia="cs-CZ"/>
          <w14:ligatures w14:val="none"/>
        </w:rPr>
      </w:pPr>
      <w:r w:rsidRPr="00350082">
        <w:rPr>
          <w:rFonts w:ascii="Arial" w:eastAsia="Times New Roman" w:hAnsi="Arial" w:cs="Arial"/>
          <w:color w:val="00000A"/>
          <w:kern w:val="0"/>
          <w:lang w:eastAsia="cs-CZ"/>
          <w14:ligatures w14:val="none"/>
        </w:rPr>
        <w:t xml:space="preserve">se sídlem: </w:t>
      </w:r>
      <w:r w:rsidRPr="00350082">
        <w:rPr>
          <w:rFonts w:ascii="Arial" w:eastAsia="Times New Roman" w:hAnsi="Arial" w:cs="Arial"/>
          <w:color w:val="00000A"/>
          <w:kern w:val="0"/>
          <w:lang w:eastAsia="cs-CZ"/>
          <w14:ligatures w14:val="none"/>
        </w:rPr>
        <w:tab/>
      </w:r>
      <w:r w:rsidRPr="00350082">
        <w:rPr>
          <w:rFonts w:ascii="Arial" w:eastAsia="Times New Roman" w:hAnsi="Arial" w:cs="Arial"/>
          <w:color w:val="00000A"/>
          <w:kern w:val="0"/>
          <w:lang w:eastAsia="cs-CZ"/>
          <w14:ligatures w14:val="none"/>
        </w:rPr>
        <w:tab/>
        <w:t>Závodní 280, Tašovice, 36018 Karlovy Vary</w:t>
      </w:r>
    </w:p>
    <w:p w14:paraId="383F33FF" w14:textId="77777777" w:rsidR="00350082" w:rsidRPr="00350082" w:rsidRDefault="00350082" w:rsidP="00350082">
      <w:pPr>
        <w:spacing w:after="0" w:line="276" w:lineRule="auto"/>
        <w:rPr>
          <w:rFonts w:ascii="Arial" w:eastAsia="Times New Roman" w:hAnsi="Arial" w:cs="Arial"/>
          <w:color w:val="00000A"/>
          <w:kern w:val="0"/>
          <w:lang w:eastAsia="cs-CZ"/>
          <w14:ligatures w14:val="none"/>
        </w:rPr>
      </w:pPr>
      <w:r w:rsidRPr="00350082">
        <w:rPr>
          <w:rFonts w:ascii="Arial" w:eastAsia="Times New Roman" w:hAnsi="Arial" w:cs="Arial"/>
          <w:color w:val="00000A"/>
          <w:kern w:val="0"/>
          <w:lang w:eastAsia="cs-CZ"/>
          <w14:ligatures w14:val="none"/>
        </w:rPr>
        <w:t xml:space="preserve">IČO: </w:t>
      </w:r>
      <w:r w:rsidRPr="00350082">
        <w:rPr>
          <w:rFonts w:ascii="Arial" w:eastAsia="Times New Roman" w:hAnsi="Arial" w:cs="Arial"/>
          <w:color w:val="00000A"/>
          <w:kern w:val="0"/>
          <w:lang w:eastAsia="cs-CZ"/>
          <w14:ligatures w14:val="none"/>
        </w:rPr>
        <w:tab/>
      </w:r>
      <w:r w:rsidRPr="00350082">
        <w:rPr>
          <w:rFonts w:ascii="Arial" w:eastAsia="Times New Roman" w:hAnsi="Arial" w:cs="Arial"/>
          <w:color w:val="00000A"/>
          <w:kern w:val="0"/>
          <w:lang w:eastAsia="cs-CZ"/>
          <w14:ligatures w14:val="none"/>
        </w:rPr>
        <w:tab/>
      </w:r>
      <w:r w:rsidRPr="00350082">
        <w:rPr>
          <w:rFonts w:ascii="Arial" w:eastAsia="Times New Roman" w:hAnsi="Arial" w:cs="Arial"/>
          <w:color w:val="00000A"/>
          <w:kern w:val="0"/>
          <w:lang w:eastAsia="cs-CZ"/>
          <w14:ligatures w14:val="none"/>
        </w:rPr>
        <w:tab/>
        <w:t>04741111</w:t>
      </w:r>
    </w:p>
    <w:p w14:paraId="6BBA906E" w14:textId="77777777" w:rsidR="00350082" w:rsidRPr="00350082" w:rsidRDefault="00350082" w:rsidP="00350082">
      <w:pPr>
        <w:spacing w:after="0" w:line="276" w:lineRule="auto"/>
        <w:rPr>
          <w:rFonts w:ascii="Arial" w:eastAsia="Times New Roman" w:hAnsi="Arial" w:cs="Arial"/>
          <w:color w:val="00000A"/>
          <w:kern w:val="0"/>
          <w:lang w:eastAsia="cs-CZ"/>
          <w14:ligatures w14:val="none"/>
        </w:rPr>
      </w:pPr>
      <w:r w:rsidRPr="00350082">
        <w:rPr>
          <w:rFonts w:ascii="Arial" w:eastAsia="Times New Roman" w:hAnsi="Arial" w:cs="Arial"/>
          <w:color w:val="00000A"/>
          <w:kern w:val="0"/>
          <w:lang w:eastAsia="cs-CZ"/>
          <w14:ligatures w14:val="none"/>
        </w:rPr>
        <w:t xml:space="preserve">DIČ: </w:t>
      </w:r>
      <w:r w:rsidRPr="00350082">
        <w:rPr>
          <w:rFonts w:ascii="Arial" w:eastAsia="Times New Roman" w:hAnsi="Arial" w:cs="Arial"/>
          <w:color w:val="00000A"/>
          <w:kern w:val="0"/>
          <w:lang w:eastAsia="cs-CZ"/>
          <w14:ligatures w14:val="none"/>
        </w:rPr>
        <w:tab/>
      </w:r>
      <w:r w:rsidRPr="00350082">
        <w:rPr>
          <w:rFonts w:ascii="Arial" w:eastAsia="Times New Roman" w:hAnsi="Arial" w:cs="Arial"/>
          <w:color w:val="00000A"/>
          <w:kern w:val="0"/>
          <w:lang w:eastAsia="cs-CZ"/>
          <w14:ligatures w14:val="none"/>
        </w:rPr>
        <w:tab/>
      </w:r>
      <w:r w:rsidRPr="00350082">
        <w:rPr>
          <w:rFonts w:ascii="Arial" w:eastAsia="Times New Roman" w:hAnsi="Arial" w:cs="Arial"/>
          <w:color w:val="00000A"/>
          <w:kern w:val="0"/>
          <w:lang w:eastAsia="cs-CZ"/>
          <w14:ligatures w14:val="none"/>
        </w:rPr>
        <w:tab/>
        <w:t>CZ04741111</w:t>
      </w:r>
    </w:p>
    <w:p w14:paraId="6F43C125" w14:textId="77777777" w:rsidR="00350082" w:rsidRPr="00350082" w:rsidRDefault="00350082" w:rsidP="00350082">
      <w:pPr>
        <w:spacing w:after="0" w:line="276" w:lineRule="auto"/>
        <w:ind w:left="2127" w:hanging="2127"/>
        <w:jc w:val="both"/>
        <w:rPr>
          <w:rFonts w:ascii="Arial" w:eastAsia="Times New Roman" w:hAnsi="Arial" w:cs="Arial"/>
          <w:color w:val="00000A"/>
          <w:kern w:val="0"/>
          <w:lang w:eastAsia="cs-CZ"/>
          <w14:ligatures w14:val="none"/>
        </w:rPr>
      </w:pPr>
      <w:r w:rsidRPr="00350082">
        <w:rPr>
          <w:rFonts w:ascii="Arial" w:eastAsia="Times New Roman" w:hAnsi="Arial" w:cs="Arial"/>
          <w:color w:val="00000A"/>
          <w:kern w:val="0"/>
          <w:lang w:eastAsia="cs-CZ"/>
          <w14:ligatures w14:val="none"/>
        </w:rPr>
        <w:t>jednající:</w:t>
      </w:r>
      <w:r w:rsidRPr="00350082">
        <w:rPr>
          <w:rFonts w:ascii="Arial" w:eastAsia="Times New Roman" w:hAnsi="Arial" w:cs="Arial"/>
          <w:color w:val="00000A"/>
          <w:kern w:val="0"/>
          <w:lang w:eastAsia="cs-CZ"/>
          <w14:ligatures w14:val="none"/>
        </w:rPr>
        <w:tab/>
        <w:t>Ing. Václav Skopový</w:t>
      </w:r>
    </w:p>
    <w:p w14:paraId="1555ABF2" w14:textId="77777777" w:rsidR="00350082" w:rsidRPr="00350082" w:rsidRDefault="00350082" w:rsidP="00350082">
      <w:pPr>
        <w:spacing w:after="0" w:line="276" w:lineRule="auto"/>
        <w:ind w:left="2127" w:hanging="2127"/>
        <w:jc w:val="both"/>
        <w:rPr>
          <w:rFonts w:ascii="Arial" w:eastAsia="Times New Roman" w:hAnsi="Arial" w:cs="Arial"/>
          <w:color w:val="00000A"/>
          <w:kern w:val="0"/>
          <w:lang w:eastAsia="cs-CZ"/>
          <w14:ligatures w14:val="none"/>
        </w:rPr>
      </w:pPr>
      <w:r w:rsidRPr="00350082">
        <w:rPr>
          <w:rFonts w:ascii="Arial" w:eastAsia="Times New Roman" w:hAnsi="Arial" w:cs="Arial"/>
          <w:color w:val="00000A"/>
          <w:kern w:val="0"/>
          <w:lang w:eastAsia="cs-CZ"/>
          <w14:ligatures w14:val="none"/>
        </w:rPr>
        <w:t>bankovní spojení:</w:t>
      </w:r>
      <w:r w:rsidRPr="00350082">
        <w:rPr>
          <w:rFonts w:ascii="Arial" w:eastAsia="Times New Roman" w:hAnsi="Arial" w:cs="Arial"/>
          <w:color w:val="00000A"/>
          <w:kern w:val="0"/>
          <w:lang w:eastAsia="cs-CZ"/>
          <w14:ligatures w14:val="none"/>
        </w:rPr>
        <w:tab/>
        <w:t>Komerční banka, a.s.</w:t>
      </w:r>
    </w:p>
    <w:p w14:paraId="12B20E00" w14:textId="60C86DF5" w:rsidR="00350082" w:rsidRPr="00350082" w:rsidRDefault="00350082" w:rsidP="00350082">
      <w:pPr>
        <w:spacing w:after="0" w:line="276" w:lineRule="auto"/>
        <w:ind w:left="2127" w:hanging="2127"/>
        <w:jc w:val="both"/>
        <w:rPr>
          <w:rFonts w:ascii="Arial" w:eastAsia="Times New Roman" w:hAnsi="Arial" w:cs="Arial"/>
          <w:color w:val="00000A"/>
          <w:kern w:val="0"/>
          <w:lang w:eastAsia="cs-CZ"/>
          <w14:ligatures w14:val="none"/>
        </w:rPr>
      </w:pPr>
      <w:r w:rsidRPr="00350082">
        <w:rPr>
          <w:rFonts w:ascii="Arial" w:eastAsia="Times New Roman" w:hAnsi="Arial" w:cs="Arial"/>
          <w:color w:val="00000A"/>
          <w:kern w:val="0"/>
          <w:lang w:eastAsia="cs-CZ"/>
          <w14:ligatures w14:val="none"/>
        </w:rPr>
        <w:t>číslo účtu:</w:t>
      </w:r>
      <w:r w:rsidRPr="00350082">
        <w:rPr>
          <w:rFonts w:ascii="Arial" w:eastAsia="Times New Roman" w:hAnsi="Arial" w:cs="Arial"/>
          <w:color w:val="00000A"/>
          <w:kern w:val="0"/>
          <w:lang w:eastAsia="cs-CZ"/>
          <w14:ligatures w14:val="none"/>
        </w:rPr>
        <w:tab/>
      </w:r>
      <w:r w:rsidR="00531A53">
        <w:rPr>
          <w:rFonts w:ascii="Arial" w:eastAsia="Times New Roman" w:hAnsi="Arial" w:cs="Arial"/>
          <w:color w:val="00000A"/>
          <w:kern w:val="0"/>
          <w:lang w:eastAsia="cs-CZ"/>
          <w14:ligatures w14:val="none"/>
        </w:rPr>
        <w:t>1</w:t>
      </w:r>
      <w:r w:rsidR="00D24D18">
        <w:rPr>
          <w:rFonts w:ascii="Arial" w:eastAsia="Times New Roman" w:hAnsi="Arial" w:cs="Arial"/>
          <w:color w:val="00000A"/>
          <w:kern w:val="0"/>
          <w:lang w:eastAsia="cs-CZ"/>
          <w14:ligatures w14:val="none"/>
        </w:rPr>
        <w:t>………………</w:t>
      </w:r>
      <w:r w:rsidRPr="00350082">
        <w:rPr>
          <w:rFonts w:ascii="Arial" w:eastAsia="Times New Roman" w:hAnsi="Arial" w:cs="Arial"/>
          <w:color w:val="00000A"/>
          <w:kern w:val="0"/>
          <w:lang w:eastAsia="cs-CZ"/>
          <w14:ligatures w14:val="none"/>
        </w:rPr>
        <w:t>/0100</w:t>
      </w:r>
    </w:p>
    <w:p w14:paraId="53CFDA7C" w14:textId="77777777" w:rsidR="00350082" w:rsidRPr="00350082" w:rsidRDefault="00350082" w:rsidP="00350082">
      <w:pPr>
        <w:spacing w:after="0" w:line="276" w:lineRule="auto"/>
        <w:jc w:val="both"/>
        <w:rPr>
          <w:rFonts w:ascii="Arial" w:eastAsia="Times New Roman" w:hAnsi="Arial" w:cs="Arial"/>
          <w:color w:val="00000A"/>
          <w:kern w:val="0"/>
          <w:lang w:eastAsia="cs-CZ"/>
          <w14:ligatures w14:val="none"/>
        </w:rPr>
      </w:pPr>
      <w:r w:rsidRPr="00350082">
        <w:rPr>
          <w:rFonts w:ascii="Arial" w:eastAsia="Times New Roman" w:hAnsi="Arial" w:cs="Arial"/>
          <w:color w:val="00000A"/>
          <w:kern w:val="0"/>
          <w:lang w:eastAsia="cs-CZ"/>
          <w14:ligatures w14:val="none"/>
        </w:rPr>
        <w:t>zapsaný v obchodním rejstříku vedeném Krajským soudem v Plzni oddíl C vložka 32211</w:t>
      </w:r>
    </w:p>
    <w:p w14:paraId="4CCF60DD" w14:textId="77777777" w:rsidR="00A247BB" w:rsidRPr="008C79F9" w:rsidRDefault="00A247BB" w:rsidP="00A247BB">
      <w:pPr>
        <w:autoSpaceDE w:val="0"/>
        <w:autoSpaceDN w:val="0"/>
        <w:adjustRightInd w:val="0"/>
        <w:spacing w:after="0" w:line="240" w:lineRule="auto"/>
        <w:rPr>
          <w:rFonts w:ascii="Arial" w:hAnsi="Arial" w:cs="Arial"/>
          <w:kern w:val="0"/>
        </w:rPr>
      </w:pPr>
    </w:p>
    <w:p w14:paraId="4AC3E1DE" w14:textId="77777777" w:rsidR="00A247BB" w:rsidRPr="008C79F9" w:rsidRDefault="00A247BB" w:rsidP="00A247BB">
      <w:pPr>
        <w:autoSpaceDE w:val="0"/>
        <w:autoSpaceDN w:val="0"/>
        <w:adjustRightInd w:val="0"/>
        <w:spacing w:after="0" w:line="240" w:lineRule="auto"/>
        <w:rPr>
          <w:rFonts w:ascii="Arial" w:hAnsi="Arial" w:cs="Arial"/>
          <w:i/>
          <w:kern w:val="0"/>
        </w:rPr>
      </w:pPr>
      <w:r w:rsidRPr="008C79F9">
        <w:rPr>
          <w:rFonts w:ascii="Arial" w:hAnsi="Arial" w:cs="Arial"/>
          <w:i/>
          <w:kern w:val="0"/>
        </w:rPr>
        <w:t>na straně druhé jako zhotovitel (dále jen „zhotovitel“)</w:t>
      </w:r>
    </w:p>
    <w:p w14:paraId="57BCD2DF" w14:textId="77777777" w:rsidR="00A247BB" w:rsidRPr="008C79F9" w:rsidRDefault="00A247BB" w:rsidP="00A247BB">
      <w:pPr>
        <w:autoSpaceDE w:val="0"/>
        <w:autoSpaceDN w:val="0"/>
        <w:adjustRightInd w:val="0"/>
        <w:spacing w:after="0" w:line="240" w:lineRule="auto"/>
        <w:rPr>
          <w:rFonts w:ascii="Arial" w:hAnsi="Arial" w:cs="Arial"/>
          <w:i/>
          <w:kern w:val="0"/>
        </w:rPr>
      </w:pPr>
    </w:p>
    <w:p w14:paraId="01F28AF5" w14:textId="77777777" w:rsidR="00A247BB" w:rsidRPr="008C79F9" w:rsidRDefault="00A247BB" w:rsidP="00A247BB">
      <w:pPr>
        <w:autoSpaceDE w:val="0"/>
        <w:autoSpaceDN w:val="0"/>
        <w:adjustRightInd w:val="0"/>
        <w:spacing w:after="0" w:line="240" w:lineRule="auto"/>
        <w:rPr>
          <w:rFonts w:ascii="Arial" w:hAnsi="Arial" w:cs="Arial"/>
          <w:kern w:val="0"/>
        </w:rPr>
      </w:pPr>
      <w:r w:rsidRPr="008C79F9">
        <w:rPr>
          <w:rFonts w:ascii="Arial" w:hAnsi="Arial" w:cs="Arial"/>
          <w:i/>
          <w:kern w:val="0"/>
        </w:rPr>
        <w:t>(společně jako „smluvní strany“)</w:t>
      </w:r>
    </w:p>
    <w:p w14:paraId="715C2256" w14:textId="77777777" w:rsidR="00A247BB" w:rsidRPr="008C79F9" w:rsidRDefault="00A247BB" w:rsidP="00A247BB">
      <w:pPr>
        <w:autoSpaceDE w:val="0"/>
        <w:autoSpaceDN w:val="0"/>
        <w:adjustRightInd w:val="0"/>
        <w:spacing w:after="0" w:line="240" w:lineRule="auto"/>
        <w:rPr>
          <w:rFonts w:ascii="Arial" w:hAnsi="Arial" w:cs="Arial"/>
          <w:kern w:val="0"/>
        </w:rPr>
      </w:pPr>
    </w:p>
    <w:p w14:paraId="319E2A15" w14:textId="4F74A917" w:rsidR="007F499E" w:rsidRPr="00413168" w:rsidRDefault="00A247BB" w:rsidP="007F499E">
      <w:pPr>
        <w:pStyle w:val="Odstavecseseznamem"/>
        <w:numPr>
          <w:ilvl w:val="0"/>
          <w:numId w:val="1"/>
        </w:numPr>
        <w:autoSpaceDE w:val="0"/>
        <w:autoSpaceDN w:val="0"/>
        <w:adjustRightInd w:val="0"/>
        <w:spacing w:after="0" w:line="240" w:lineRule="auto"/>
        <w:jc w:val="both"/>
        <w:rPr>
          <w:rFonts w:ascii="Arial" w:hAnsi="Arial" w:cs="Arial"/>
          <w:kern w:val="0"/>
        </w:rPr>
      </w:pPr>
      <w:r w:rsidRPr="008C79F9">
        <w:rPr>
          <w:rFonts w:ascii="Arial" w:hAnsi="Arial" w:cs="Arial"/>
          <w:kern w:val="0"/>
        </w:rPr>
        <w:t>Smluvní strany uzavřely dne 0</w:t>
      </w:r>
      <w:r w:rsidR="00DC63E6" w:rsidRPr="008C79F9">
        <w:rPr>
          <w:rFonts w:ascii="Arial" w:hAnsi="Arial" w:cs="Arial"/>
          <w:kern w:val="0"/>
        </w:rPr>
        <w:t>5</w:t>
      </w:r>
      <w:r w:rsidRPr="008C79F9">
        <w:rPr>
          <w:rFonts w:ascii="Arial" w:hAnsi="Arial" w:cs="Arial"/>
          <w:kern w:val="0"/>
        </w:rPr>
        <w:t>.</w:t>
      </w:r>
      <w:r w:rsidR="00DC63E6" w:rsidRPr="008C79F9">
        <w:rPr>
          <w:rFonts w:ascii="Arial" w:hAnsi="Arial" w:cs="Arial"/>
          <w:kern w:val="0"/>
        </w:rPr>
        <w:t>02</w:t>
      </w:r>
      <w:r w:rsidRPr="008C79F9">
        <w:rPr>
          <w:rFonts w:ascii="Arial" w:hAnsi="Arial" w:cs="Arial"/>
          <w:kern w:val="0"/>
        </w:rPr>
        <w:t>.202</w:t>
      </w:r>
      <w:r w:rsidR="00DC63E6" w:rsidRPr="008C79F9">
        <w:rPr>
          <w:rFonts w:ascii="Arial" w:hAnsi="Arial" w:cs="Arial"/>
          <w:kern w:val="0"/>
        </w:rPr>
        <w:t>5</w:t>
      </w:r>
      <w:r w:rsidRPr="008C79F9">
        <w:rPr>
          <w:rFonts w:ascii="Arial" w:hAnsi="Arial" w:cs="Arial"/>
          <w:kern w:val="0"/>
        </w:rPr>
        <w:t xml:space="preserve"> smlouvu o dílo na realizaci stavby</w:t>
      </w:r>
      <w:bookmarkStart w:id="1" w:name="_Hlk179889363"/>
      <w:r w:rsidR="00DC63E6" w:rsidRPr="008C79F9">
        <w:rPr>
          <w:rFonts w:ascii="Arial" w:eastAsia="Times New Roman" w:hAnsi="Arial" w:cs="Arial"/>
          <w:b/>
          <w:bCs/>
          <w:kern w:val="0"/>
          <w:lang w:eastAsia="cs-CZ"/>
          <w14:ligatures w14:val="none"/>
        </w:rPr>
        <w:t xml:space="preserve"> „Modernizace odborných učeben na OA KV</w:t>
      </w:r>
      <w:r w:rsidR="00DC63E6" w:rsidRPr="008C79F9">
        <w:rPr>
          <w:rFonts w:ascii="Arial" w:eastAsia="Times New Roman" w:hAnsi="Arial" w:cs="Arial"/>
          <w:b/>
          <w:kern w:val="0"/>
          <w:lang w:eastAsia="cs-CZ"/>
          <w14:ligatures w14:val="none"/>
        </w:rPr>
        <w:t xml:space="preserve"> – stavební práce</w:t>
      </w:r>
      <w:bookmarkEnd w:id="1"/>
      <w:r w:rsidRPr="008C79F9">
        <w:rPr>
          <w:rFonts w:ascii="Arial" w:hAnsi="Arial" w:cs="Arial"/>
          <w:b/>
          <w:bCs/>
          <w:kern w:val="0"/>
        </w:rPr>
        <w:t xml:space="preserve">“ </w:t>
      </w:r>
      <w:r w:rsidRPr="008C79F9">
        <w:rPr>
          <w:rFonts w:ascii="Arial" w:hAnsi="Arial" w:cs="Arial"/>
          <w:kern w:val="0"/>
        </w:rPr>
        <w:t>(dále jen „</w:t>
      </w:r>
      <w:r w:rsidRPr="008C79F9">
        <w:rPr>
          <w:rFonts w:ascii="Arial" w:hAnsi="Arial" w:cs="Arial"/>
          <w:b/>
          <w:bCs/>
          <w:kern w:val="0"/>
        </w:rPr>
        <w:t>smlouva o dílo</w:t>
      </w:r>
      <w:r w:rsidRPr="008C79F9">
        <w:rPr>
          <w:rFonts w:ascii="Arial" w:hAnsi="Arial" w:cs="Arial"/>
          <w:kern w:val="0"/>
        </w:rPr>
        <w:t>“). Ke smlouvě o dílo nyní uzavírají smluvní strany dodatek č. 1, a to z</w:t>
      </w:r>
      <w:r w:rsidR="00413168">
        <w:rPr>
          <w:rFonts w:ascii="Arial" w:hAnsi="Arial" w:cs="Arial"/>
          <w:kern w:val="0"/>
        </w:rPr>
        <w:t> </w:t>
      </w:r>
      <w:r w:rsidRPr="008C79F9">
        <w:rPr>
          <w:rFonts w:ascii="Arial" w:hAnsi="Arial" w:cs="Arial"/>
          <w:kern w:val="0"/>
        </w:rPr>
        <w:t>důvod</w:t>
      </w:r>
      <w:r w:rsidR="00413168">
        <w:rPr>
          <w:rFonts w:ascii="Arial" w:hAnsi="Arial" w:cs="Arial"/>
          <w:kern w:val="0"/>
        </w:rPr>
        <w:t>ů:</w:t>
      </w:r>
    </w:p>
    <w:p w14:paraId="6077E493" w14:textId="77777777" w:rsidR="007F499E" w:rsidRPr="007F499E" w:rsidRDefault="007F499E" w:rsidP="007F499E">
      <w:pPr>
        <w:autoSpaceDE w:val="0"/>
        <w:autoSpaceDN w:val="0"/>
        <w:adjustRightInd w:val="0"/>
        <w:spacing w:after="0" w:line="240" w:lineRule="auto"/>
        <w:jc w:val="both"/>
        <w:rPr>
          <w:rFonts w:ascii="Arial" w:hAnsi="Arial" w:cs="Arial"/>
          <w:kern w:val="0"/>
        </w:rPr>
      </w:pPr>
    </w:p>
    <w:p w14:paraId="7635565E" w14:textId="3F984FA6" w:rsidR="00413168" w:rsidRDefault="009A53F8" w:rsidP="00EB2EEC">
      <w:pPr>
        <w:pStyle w:val="Odstavecseseznamem"/>
        <w:numPr>
          <w:ilvl w:val="0"/>
          <w:numId w:val="3"/>
        </w:numPr>
        <w:autoSpaceDE w:val="0"/>
        <w:autoSpaceDN w:val="0"/>
        <w:adjustRightInd w:val="0"/>
        <w:spacing w:after="0" w:line="240" w:lineRule="auto"/>
        <w:ind w:left="993" w:hanging="284"/>
        <w:jc w:val="both"/>
        <w:rPr>
          <w:rFonts w:ascii="Arial" w:hAnsi="Arial" w:cs="Arial"/>
          <w:kern w:val="0"/>
        </w:rPr>
      </w:pPr>
      <w:r w:rsidRPr="008C79F9">
        <w:rPr>
          <w:rFonts w:ascii="Arial" w:hAnsi="Arial" w:cs="Arial"/>
          <w:kern w:val="0"/>
        </w:rPr>
        <w:t xml:space="preserve">Vyvolaných </w:t>
      </w:r>
      <w:r w:rsidR="00A247BB" w:rsidRPr="008C79F9">
        <w:rPr>
          <w:rFonts w:ascii="Arial" w:hAnsi="Arial" w:cs="Arial"/>
          <w:kern w:val="0"/>
        </w:rPr>
        <w:t xml:space="preserve">nutných úprav a upřesnění rozsahu předmětu díla, které nastaly v průběhu realizace stavby. </w:t>
      </w:r>
      <w:r w:rsidRPr="008C79F9">
        <w:rPr>
          <w:rFonts w:ascii="Arial" w:hAnsi="Arial" w:cs="Arial"/>
          <w:kern w:val="0"/>
        </w:rPr>
        <w:t>Některé změny jsou vyvolány nepředvídatelnými okolnostmi, které nemohl objednatel předvídat a které vyvstaly až při vlastní realizaci stavby, některé nebyly zahrnuty v původním závazku ze smlouvy. Všechny změny jsou nutné pro úplné dokončení díla a pro následný provoz.</w:t>
      </w:r>
    </w:p>
    <w:p w14:paraId="3F673041" w14:textId="4307B4A2" w:rsidR="00982943" w:rsidRPr="00982943" w:rsidRDefault="00982943" w:rsidP="00982943">
      <w:pPr>
        <w:pStyle w:val="Odstavecseseznamem"/>
        <w:numPr>
          <w:ilvl w:val="0"/>
          <w:numId w:val="8"/>
        </w:numPr>
        <w:autoSpaceDE w:val="0"/>
        <w:autoSpaceDN w:val="0"/>
        <w:adjustRightInd w:val="0"/>
        <w:spacing w:after="0" w:line="240" w:lineRule="auto"/>
        <w:jc w:val="both"/>
        <w:rPr>
          <w:rFonts w:ascii="Arial" w:hAnsi="Arial" w:cs="Arial"/>
          <w:kern w:val="0"/>
        </w:rPr>
      </w:pPr>
    </w:p>
    <w:p w14:paraId="114ED48B" w14:textId="7E517109"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b/>
          <w:bCs/>
          <w:kern w:val="0"/>
        </w:rPr>
        <w:t>Změnový list č. 1</w:t>
      </w:r>
      <w:r w:rsidRPr="00982943">
        <w:rPr>
          <w:rFonts w:ascii="Arial" w:hAnsi="Arial" w:cs="Arial"/>
          <w:kern w:val="0"/>
        </w:rPr>
        <w:t xml:space="preserve"> řeší úpravu provedení spodní stavby výtahu — návrh zdvojení hydroizolace, realizace stálé čerpací jímky včetně vystrojení technologiemi a napojení na dešťovou kanalizaci.</w:t>
      </w:r>
    </w:p>
    <w:p w14:paraId="183C8D79"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Odůvodnění změny:</w:t>
      </w:r>
    </w:p>
    <w:p w14:paraId="51346068" w14:textId="660C1E8A" w:rsidR="00EB2EEC"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Přes provedené průzkumné práce v době projektové přípravy došlo v místě stavby při výkopových pracích k neplánovanému vyvěrání velkého množství vody z přilehlého svahu. Situaci odborně prověřil hydrogeolog, RNDr. Tomáš Vylita, který výskyt vody potvrdil. Z tohoto důvodu je nutné zajistit zvýšenou ochranu spodní stavby proti vodě.</w:t>
      </w:r>
    </w:p>
    <w:p w14:paraId="2DC78342" w14:textId="77777777" w:rsidR="00982943" w:rsidRDefault="00982943" w:rsidP="00982943">
      <w:pPr>
        <w:pStyle w:val="Odstavecseseznamem"/>
        <w:numPr>
          <w:ilvl w:val="0"/>
          <w:numId w:val="8"/>
        </w:numPr>
        <w:autoSpaceDE w:val="0"/>
        <w:autoSpaceDN w:val="0"/>
        <w:adjustRightInd w:val="0"/>
        <w:spacing w:after="0" w:line="240" w:lineRule="auto"/>
        <w:jc w:val="both"/>
        <w:rPr>
          <w:rFonts w:ascii="Arial" w:hAnsi="Arial" w:cs="Arial"/>
          <w:kern w:val="0"/>
        </w:rPr>
      </w:pPr>
    </w:p>
    <w:p w14:paraId="49BD6B6C" w14:textId="66CD299A" w:rsid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b/>
          <w:bCs/>
          <w:kern w:val="0"/>
        </w:rPr>
        <w:t>Změnový list č. 2</w:t>
      </w:r>
      <w:r w:rsidRPr="00982943">
        <w:rPr>
          <w:rFonts w:ascii="Arial" w:hAnsi="Arial" w:cs="Arial"/>
          <w:kern w:val="0"/>
        </w:rPr>
        <w:t xml:space="preserve"> řeší změnu technologie výstavby konstrukce výtahové šachty — z původně navržené monolitické železobetonové konstrukce s použitím </w:t>
      </w:r>
      <w:r w:rsidRPr="00982943">
        <w:rPr>
          <w:rFonts w:ascii="Arial" w:hAnsi="Arial" w:cs="Arial"/>
          <w:kern w:val="0"/>
        </w:rPr>
        <w:lastRenderedPageBreak/>
        <w:t>systémového bednění na monolitickou železobetonovou konstrukci provedenou s použitím tvárnic ztraceného bednění.</w:t>
      </w:r>
    </w:p>
    <w:p w14:paraId="7F8108A1"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Odůvodnění změny:</w:t>
      </w:r>
    </w:p>
    <w:p w14:paraId="14350266"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1.</w:t>
      </w:r>
      <w:r w:rsidRPr="00982943">
        <w:rPr>
          <w:rFonts w:ascii="Arial" w:hAnsi="Arial" w:cs="Arial"/>
          <w:kern w:val="0"/>
        </w:rPr>
        <w:tab/>
        <w:t>Komplikovaná logistika a nutná prostorová koordinace potřebné mechanizace (jeřáb, mix, čerpadlo na beton) společně se zajištěním nutných bezpečnostních opatření veřejného prostoru a přilehlých komunikací by významně ztížila realizaci monolitické konstrukce za použití systémového bednění.</w:t>
      </w:r>
    </w:p>
    <w:p w14:paraId="50A9CAE9"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2.</w:t>
      </w:r>
      <w:r w:rsidRPr="00982943">
        <w:rPr>
          <w:rFonts w:ascii="Arial" w:hAnsi="Arial" w:cs="Arial"/>
          <w:kern w:val="0"/>
        </w:rPr>
        <w:tab/>
        <w:t>Působení vysokého tlaku čerstvého betonu z jednostranného systémového bednění by mohlo vést k vytlačení zdiva v místě dodatečně zazdívaných otvorů oken ve stávající budově.</w:t>
      </w:r>
    </w:p>
    <w:p w14:paraId="1729683D" w14:textId="1CDA2DE7" w:rsid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3.</w:t>
      </w:r>
      <w:r w:rsidRPr="00982943">
        <w:rPr>
          <w:rFonts w:ascii="Arial" w:hAnsi="Arial" w:cs="Arial"/>
          <w:kern w:val="0"/>
        </w:rPr>
        <w:tab/>
        <w:t>Technologicky komplikovaná montáž bednění v úzkém prostoru větrací/ okenní šachty, která je strukturálně propojena s vlastní výtahovou šachtou. Rozměry větrací/ okenní šachty znemožňují manipulaci se systémovými bednicími prvky, jejich přesné umisťování, bezpečné kotvení a následné odbedňování.</w:t>
      </w:r>
    </w:p>
    <w:p w14:paraId="53454368" w14:textId="77777777" w:rsidR="00982943" w:rsidRDefault="00982943" w:rsidP="00982943">
      <w:pPr>
        <w:pStyle w:val="Odstavecseseznamem"/>
        <w:numPr>
          <w:ilvl w:val="0"/>
          <w:numId w:val="8"/>
        </w:numPr>
        <w:autoSpaceDE w:val="0"/>
        <w:autoSpaceDN w:val="0"/>
        <w:adjustRightInd w:val="0"/>
        <w:spacing w:after="0" w:line="240" w:lineRule="auto"/>
        <w:jc w:val="both"/>
        <w:rPr>
          <w:rFonts w:ascii="Arial" w:hAnsi="Arial" w:cs="Arial"/>
          <w:kern w:val="0"/>
        </w:rPr>
      </w:pPr>
    </w:p>
    <w:p w14:paraId="3B62ADD1"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b/>
          <w:bCs/>
          <w:kern w:val="0"/>
        </w:rPr>
        <w:t>Změnový list č. 3</w:t>
      </w:r>
      <w:r w:rsidRPr="00982943">
        <w:rPr>
          <w:rFonts w:ascii="Arial" w:hAnsi="Arial" w:cs="Arial"/>
          <w:kern w:val="0"/>
        </w:rPr>
        <w:t xml:space="preserve"> řeší:</w:t>
      </w:r>
    </w:p>
    <w:p w14:paraId="1371DFE8" w14:textId="744EC06C"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1.</w:t>
      </w:r>
      <w:r w:rsidRPr="00982943">
        <w:rPr>
          <w:rFonts w:ascii="Arial" w:hAnsi="Arial" w:cs="Arial"/>
          <w:kern w:val="0"/>
        </w:rPr>
        <w:tab/>
        <w:t>Propojení vodovodního systému mezi hlavním páteřním rozvodem vody umístěným v 1. podzemním podlaží (1.PP) a jednotlivými stoupacími větvemi, včetně instalace nových uzavíratelných ventilů.</w:t>
      </w:r>
    </w:p>
    <w:p w14:paraId="40A3F90D" w14:textId="0C38F1D6"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2.</w:t>
      </w:r>
      <w:r w:rsidRPr="00982943">
        <w:rPr>
          <w:rFonts w:ascii="Arial" w:hAnsi="Arial" w:cs="Arial"/>
          <w:kern w:val="0"/>
        </w:rPr>
        <w:tab/>
        <w:t>Napojení svislého odpadního potrubí kanalizace na nové vodorovné svodné potrubí v 1. PP.</w:t>
      </w:r>
    </w:p>
    <w:p w14:paraId="3752AF03" w14:textId="7FA2694B"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3.</w:t>
      </w:r>
      <w:r w:rsidRPr="00982943">
        <w:rPr>
          <w:rFonts w:ascii="Arial" w:hAnsi="Arial" w:cs="Arial"/>
          <w:kern w:val="0"/>
        </w:rPr>
        <w:tab/>
        <w:t>Odpočet zařizovacích předmětů v 1. podzemním podlaží (1.PP).</w:t>
      </w:r>
    </w:p>
    <w:p w14:paraId="55316384" w14:textId="7A10DF2D" w:rsid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4.</w:t>
      </w:r>
      <w:r w:rsidRPr="00982943">
        <w:rPr>
          <w:rFonts w:ascii="Arial" w:hAnsi="Arial" w:cs="Arial"/>
          <w:kern w:val="0"/>
        </w:rPr>
        <w:tab/>
        <w:t>Nezbytné související stavební práce.</w:t>
      </w:r>
    </w:p>
    <w:p w14:paraId="55178787"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Odůvodnění změny:</w:t>
      </w:r>
    </w:p>
    <w:p w14:paraId="02B730F8"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Přes provedené průzkumné práce v době projektové přípravy byl po zahájení stavebních prací na místě odhalen skutečný stav stávajícího potrubí a uzavíracích armatur v prostoru1.PP.  Zároveň byla zjištěna skutečná trasa vedení stávajících rozvodů vody. Napojení nového potrubí na stávající potrubí tak jak předpokládá projektová dokumentace stavby tudíž není možné z níže uvedených důvodů:</w:t>
      </w:r>
    </w:p>
    <w:p w14:paraId="48DE5549"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1.1.</w:t>
      </w:r>
      <w:r w:rsidRPr="00982943">
        <w:rPr>
          <w:rFonts w:ascii="Arial" w:hAnsi="Arial" w:cs="Arial"/>
          <w:kern w:val="0"/>
        </w:rPr>
        <w:tab/>
        <w:t>Nově realizované stoupací potrubí je umístěno na jiném místě než stávající rozvody v 1.NP, což znemožňuje jejich propojení.</w:t>
      </w:r>
    </w:p>
    <w:p w14:paraId="147ABE65"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1.2.</w:t>
      </w:r>
      <w:r w:rsidRPr="00982943">
        <w:rPr>
          <w:rFonts w:ascii="Arial" w:hAnsi="Arial" w:cs="Arial"/>
          <w:kern w:val="0"/>
        </w:rPr>
        <w:tab/>
        <w:t>Stávající ocelové potrubí je ve špatném technickém stavu (zarostlé, zkorodované) a nelze je využít pro další bezpečný a spolehlivý provoz.</w:t>
      </w:r>
    </w:p>
    <w:p w14:paraId="1BFDE800" w14:textId="43E6F03F" w:rsid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1.3.</w:t>
      </w:r>
      <w:r w:rsidRPr="00982943">
        <w:rPr>
          <w:rFonts w:ascii="Arial" w:hAnsi="Arial" w:cs="Arial"/>
          <w:kern w:val="0"/>
        </w:rPr>
        <w:tab/>
        <w:t>Stávající ventily v 1.PP jsou nefunkční a nelze je využít pro další bezpečný a spolehlivý provoz.</w:t>
      </w:r>
    </w:p>
    <w:p w14:paraId="236F0456" w14:textId="77777777" w:rsidR="00982943" w:rsidRDefault="00982943" w:rsidP="00982943">
      <w:pPr>
        <w:pStyle w:val="Odstavecseseznamem"/>
        <w:numPr>
          <w:ilvl w:val="0"/>
          <w:numId w:val="8"/>
        </w:numPr>
        <w:autoSpaceDE w:val="0"/>
        <w:autoSpaceDN w:val="0"/>
        <w:adjustRightInd w:val="0"/>
        <w:spacing w:after="0" w:line="240" w:lineRule="auto"/>
        <w:jc w:val="both"/>
        <w:rPr>
          <w:rFonts w:ascii="Arial" w:hAnsi="Arial" w:cs="Arial"/>
          <w:kern w:val="0"/>
        </w:rPr>
      </w:pPr>
    </w:p>
    <w:p w14:paraId="4D708D5A" w14:textId="5CBD2B63"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b/>
          <w:bCs/>
          <w:kern w:val="0"/>
        </w:rPr>
        <w:t>Změnový list č. 4</w:t>
      </w:r>
      <w:r w:rsidRPr="00982943">
        <w:rPr>
          <w:rFonts w:ascii="Arial" w:hAnsi="Arial" w:cs="Arial"/>
          <w:kern w:val="0"/>
        </w:rPr>
        <w:t xml:space="preserve"> se řeší změnu připojovací armatury k otopným tělesům.</w:t>
      </w:r>
    </w:p>
    <w:p w14:paraId="71EB8FD5"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Odůvodnění změny:</w:t>
      </w:r>
    </w:p>
    <w:p w14:paraId="7F79D950" w14:textId="2C3539E7" w:rsid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Projektová dokumentace (PD) navrhuje použití otopných těles typu VK (ventil kompakt), která mají specifický způsob připojení ze spodní strany tělesa. Původní řešení uvedené ve výkazu výměr – „šroubení regulační radiátorové přímé G ½ s vypouštěním“ – je určeno pro jiný typ radiátorů (boční připojení) a není kompatibilní s otopnými tělesy VK.</w:t>
      </w:r>
      <w:r>
        <w:rPr>
          <w:rFonts w:ascii="Arial" w:hAnsi="Arial" w:cs="Arial"/>
          <w:kern w:val="0"/>
        </w:rPr>
        <w:t xml:space="preserve"> </w:t>
      </w:r>
      <w:r w:rsidRPr="00982943">
        <w:rPr>
          <w:rFonts w:ascii="Arial" w:hAnsi="Arial" w:cs="Arial"/>
          <w:kern w:val="0"/>
        </w:rPr>
        <w:t>Na základě výše uvedených skutečností bude nainstalován odpovídající typ šroubení vhodný pro navržený typ otopných těles.</w:t>
      </w:r>
    </w:p>
    <w:p w14:paraId="21EF5EAD" w14:textId="77777777" w:rsidR="00982943" w:rsidRPr="00982943" w:rsidRDefault="00982943" w:rsidP="00982943">
      <w:pPr>
        <w:pStyle w:val="Odstavecseseznamem"/>
        <w:numPr>
          <w:ilvl w:val="0"/>
          <w:numId w:val="8"/>
        </w:numPr>
        <w:autoSpaceDE w:val="0"/>
        <w:autoSpaceDN w:val="0"/>
        <w:adjustRightInd w:val="0"/>
        <w:spacing w:after="0" w:line="240" w:lineRule="auto"/>
        <w:jc w:val="both"/>
        <w:rPr>
          <w:rFonts w:ascii="Arial" w:hAnsi="Arial" w:cs="Arial"/>
          <w:kern w:val="0"/>
        </w:rPr>
      </w:pPr>
    </w:p>
    <w:p w14:paraId="284AD929" w14:textId="252A8EC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b/>
          <w:bCs/>
          <w:kern w:val="0"/>
        </w:rPr>
        <w:t>Změnový list č.</w:t>
      </w:r>
      <w:r>
        <w:rPr>
          <w:rFonts w:ascii="Arial" w:hAnsi="Arial" w:cs="Arial"/>
          <w:b/>
          <w:bCs/>
          <w:kern w:val="0"/>
        </w:rPr>
        <w:t xml:space="preserve"> </w:t>
      </w:r>
      <w:r w:rsidRPr="00982943">
        <w:rPr>
          <w:rFonts w:ascii="Arial" w:hAnsi="Arial" w:cs="Arial"/>
          <w:b/>
          <w:bCs/>
          <w:kern w:val="0"/>
        </w:rPr>
        <w:t>5</w:t>
      </w:r>
      <w:r w:rsidRPr="00982943">
        <w:rPr>
          <w:rFonts w:ascii="Arial" w:hAnsi="Arial" w:cs="Arial"/>
          <w:kern w:val="0"/>
        </w:rPr>
        <w:t xml:space="preserve"> řeší výměnu kompletního systému WC za výlevku ve vybraných místnostech stavby.</w:t>
      </w:r>
    </w:p>
    <w:p w14:paraId="5A79CFFC" w14:textId="77777777"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Odůvodnění změny:</w:t>
      </w:r>
    </w:p>
    <w:p w14:paraId="6C50E8F3" w14:textId="4BE9EDA2" w:rsidR="00982943" w:rsidRPr="00982943"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t>Na základě požadavku Krajské hygienické stanice Karlovarského kraje (KHS KV) je nezbytné, aby se na každém podlaží objektu nacházela úklidová místnost s výlevkou.</w:t>
      </w:r>
      <w:r>
        <w:rPr>
          <w:rFonts w:ascii="Arial" w:hAnsi="Arial" w:cs="Arial"/>
          <w:kern w:val="0"/>
        </w:rPr>
        <w:t xml:space="preserve"> </w:t>
      </w:r>
      <w:r w:rsidRPr="00982943">
        <w:rPr>
          <w:rFonts w:ascii="Arial" w:hAnsi="Arial" w:cs="Arial"/>
          <w:kern w:val="0"/>
        </w:rPr>
        <w:t>Z tohoto důvodu dojde ke změně účelu místností č. 108b a 211d, původně projektovaných jako WC kabinky. Tyto místnosti budou nově sloužit jako úklidové místnosti s výlevkou.</w:t>
      </w:r>
    </w:p>
    <w:p w14:paraId="0CB08685" w14:textId="77059421" w:rsidR="006E6A05" w:rsidRDefault="00982943" w:rsidP="00982943">
      <w:pPr>
        <w:pStyle w:val="Odstavecseseznamem"/>
        <w:autoSpaceDE w:val="0"/>
        <w:autoSpaceDN w:val="0"/>
        <w:adjustRightInd w:val="0"/>
        <w:spacing w:after="0" w:line="240" w:lineRule="auto"/>
        <w:ind w:left="993"/>
        <w:jc w:val="both"/>
        <w:rPr>
          <w:rFonts w:ascii="Arial" w:hAnsi="Arial" w:cs="Arial"/>
          <w:kern w:val="0"/>
        </w:rPr>
      </w:pPr>
      <w:r w:rsidRPr="00982943">
        <w:rPr>
          <w:rFonts w:ascii="Arial" w:hAnsi="Arial" w:cs="Arial"/>
          <w:kern w:val="0"/>
        </w:rPr>
        <w:lastRenderedPageBreak/>
        <w:t>Výlevka musí být s ohledem na dispozici umístěna na boční subtilní stěnu místnosti. Z důvodu malé tloušťky této stěny bude nové připojovací potrubí vody a kanalizace provedeno v přizdívce z materiálu pórobeton.</w:t>
      </w:r>
    </w:p>
    <w:p w14:paraId="5D6935C4" w14:textId="77777777" w:rsidR="00982943" w:rsidRDefault="00982943" w:rsidP="00982943">
      <w:pPr>
        <w:pStyle w:val="Odstavecseseznamem"/>
        <w:numPr>
          <w:ilvl w:val="0"/>
          <w:numId w:val="8"/>
        </w:numPr>
        <w:autoSpaceDE w:val="0"/>
        <w:autoSpaceDN w:val="0"/>
        <w:adjustRightInd w:val="0"/>
        <w:spacing w:after="0" w:line="240" w:lineRule="auto"/>
        <w:jc w:val="both"/>
        <w:rPr>
          <w:rFonts w:ascii="Arial" w:hAnsi="Arial" w:cs="Arial"/>
          <w:kern w:val="0"/>
        </w:rPr>
      </w:pPr>
    </w:p>
    <w:p w14:paraId="0C1741B0"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b/>
          <w:bCs/>
          <w:kern w:val="0"/>
        </w:rPr>
        <w:t>Změnový list č. 6</w:t>
      </w:r>
      <w:r w:rsidRPr="00347128">
        <w:rPr>
          <w:rFonts w:ascii="Arial" w:hAnsi="Arial" w:cs="Arial"/>
          <w:kern w:val="0"/>
        </w:rPr>
        <w:t xml:space="preserve"> řeší náhradu měděného potrubí (Cu) za vícevrstvé potrubí typu Al-PEX v rozvodech ústředního topení (ÚT).</w:t>
      </w:r>
    </w:p>
    <w:p w14:paraId="733FC22B" w14:textId="0BC67DEE"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Odůvodnění</w:t>
      </w:r>
      <w:r>
        <w:rPr>
          <w:rFonts w:ascii="Arial" w:hAnsi="Arial" w:cs="Arial"/>
          <w:kern w:val="0"/>
        </w:rPr>
        <w:t xml:space="preserve"> změny</w:t>
      </w:r>
      <w:r w:rsidRPr="00347128">
        <w:rPr>
          <w:rFonts w:ascii="Arial" w:hAnsi="Arial" w:cs="Arial"/>
          <w:kern w:val="0"/>
        </w:rPr>
        <w:t>:</w:t>
      </w:r>
    </w:p>
    <w:p w14:paraId="50C4CBD8" w14:textId="7008E587" w:rsidR="00982943"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Na základě zjištěných skutečných prostorových dispozic objektu a v souvislosti s koordinací s ostatními navazujícími stavebními profesemi (zejména ZTI a VZT) nelze realizovat připojovací potrubí k otopným tělesům podle původního návrhu. V projektové dokumentaci bylo navrženo použití měděného potrubí (Cu) s lisovanými spoji, vedeného volně po povrchu konstrukcí. Tento způsob instalace však nelze realizovat</w:t>
      </w:r>
    </w:p>
    <w:p w14:paraId="58DF72E4" w14:textId="77777777" w:rsidR="00982943" w:rsidRDefault="00982943" w:rsidP="00347128">
      <w:pPr>
        <w:pStyle w:val="Odstavecseseznamem"/>
        <w:numPr>
          <w:ilvl w:val="0"/>
          <w:numId w:val="8"/>
        </w:numPr>
        <w:autoSpaceDE w:val="0"/>
        <w:autoSpaceDN w:val="0"/>
        <w:adjustRightInd w:val="0"/>
        <w:spacing w:after="0" w:line="240" w:lineRule="auto"/>
        <w:jc w:val="both"/>
        <w:rPr>
          <w:rFonts w:ascii="Arial" w:hAnsi="Arial" w:cs="Arial"/>
          <w:kern w:val="0"/>
        </w:rPr>
      </w:pPr>
    </w:p>
    <w:p w14:paraId="42728FFB"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b/>
          <w:bCs/>
          <w:kern w:val="0"/>
        </w:rPr>
        <w:t>Změnový list č. 7</w:t>
      </w:r>
      <w:r w:rsidRPr="00347128">
        <w:rPr>
          <w:rFonts w:ascii="Arial" w:hAnsi="Arial" w:cs="Arial"/>
          <w:kern w:val="0"/>
        </w:rPr>
        <w:t xml:space="preserve"> řeší změnu rozsahu a technického řešení zdravotně technických instalací (ZTI) z důvodu nesouladu mezi projektovou dokumentací (PD) a výkazem výměr (VV).</w:t>
      </w:r>
    </w:p>
    <w:p w14:paraId="400A79C2"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Odůvodnění:</w:t>
      </w:r>
    </w:p>
    <w:p w14:paraId="41BB2FD0" w14:textId="6CEDDEB1" w:rsidR="00982943"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Po zahájení provádění díla byly v části ZTI zjištěny nesrovnalosti mezi projektovou dokumentací a rozsahem uvedeným ve výkazu výměr.</w:t>
      </w:r>
    </w:p>
    <w:p w14:paraId="5F7D905E" w14:textId="77777777" w:rsidR="00982943" w:rsidRDefault="00982943" w:rsidP="00347128">
      <w:pPr>
        <w:pStyle w:val="Odstavecseseznamem"/>
        <w:numPr>
          <w:ilvl w:val="0"/>
          <w:numId w:val="8"/>
        </w:numPr>
        <w:autoSpaceDE w:val="0"/>
        <w:autoSpaceDN w:val="0"/>
        <w:adjustRightInd w:val="0"/>
        <w:spacing w:after="0" w:line="240" w:lineRule="auto"/>
        <w:jc w:val="both"/>
        <w:rPr>
          <w:rFonts w:ascii="Arial" w:hAnsi="Arial" w:cs="Arial"/>
          <w:kern w:val="0"/>
        </w:rPr>
      </w:pPr>
    </w:p>
    <w:p w14:paraId="1238C91E" w14:textId="33221549" w:rsidR="00982943" w:rsidRDefault="00347128" w:rsidP="00982943">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b/>
          <w:bCs/>
          <w:kern w:val="0"/>
        </w:rPr>
        <w:t>Změnový list č. 8</w:t>
      </w:r>
      <w:r w:rsidRPr="00347128">
        <w:rPr>
          <w:rFonts w:ascii="Arial" w:hAnsi="Arial" w:cs="Arial"/>
          <w:kern w:val="0"/>
        </w:rPr>
        <w:t xml:space="preserve"> řeší dopojení umyvadel ve třídách, které nejsou předmětem stavby (kmenové třídy), a to v souvislosti se zásahy do rozvodů vody a kanalizace v odborných třídách, které jsou v rámci stavby rekonstruovány.</w:t>
      </w:r>
    </w:p>
    <w:p w14:paraId="397C9132" w14:textId="3D3C817A"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Odůvodnění změny:</w:t>
      </w:r>
    </w:p>
    <w:p w14:paraId="30A72534" w14:textId="7ADAF6D7" w:rsidR="00982943"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Přes provedené průzkumné práce v době projektové přípravy bylo po zahájení stavebních prací zjištěno, že v rámci výměny a úpravy rozvodů vody a kanalizace v odborných třídách dochází také k zásahům do stávajícího potrubního systému, který zajišťuje připojení i pro kmenové třídy. Pokud by nebyla provedena potřebná návaznost a úprava rozvodů směrem ke kmenovým třídám, došlo by k jejich odpojení od vodovodní a kanalizační sítě, a tedy ke ztrátě funkčnosti stávajících zařizovacích předmětů (umyvadel).</w:t>
      </w:r>
    </w:p>
    <w:p w14:paraId="389D153C" w14:textId="77777777" w:rsidR="00347128" w:rsidRDefault="00347128" w:rsidP="00347128">
      <w:pPr>
        <w:pStyle w:val="Odstavecseseznamem"/>
        <w:numPr>
          <w:ilvl w:val="0"/>
          <w:numId w:val="8"/>
        </w:numPr>
        <w:autoSpaceDE w:val="0"/>
        <w:autoSpaceDN w:val="0"/>
        <w:adjustRightInd w:val="0"/>
        <w:spacing w:after="0" w:line="240" w:lineRule="auto"/>
        <w:jc w:val="both"/>
        <w:rPr>
          <w:rFonts w:ascii="Arial" w:hAnsi="Arial" w:cs="Arial"/>
          <w:kern w:val="0"/>
        </w:rPr>
      </w:pPr>
    </w:p>
    <w:p w14:paraId="631D7348"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b/>
          <w:bCs/>
          <w:kern w:val="0"/>
        </w:rPr>
        <w:t>Změnový list č. 9</w:t>
      </w:r>
      <w:r w:rsidRPr="00347128">
        <w:rPr>
          <w:rFonts w:ascii="Arial" w:hAnsi="Arial" w:cs="Arial"/>
          <w:kern w:val="0"/>
        </w:rPr>
        <w:t xml:space="preserve"> řeší odpočet položek souvisejících se skladbou podlahy označené v projektu jako SP1.</w:t>
      </w:r>
    </w:p>
    <w:p w14:paraId="7BDC8CB6"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Odůvodnění změny:</w:t>
      </w:r>
    </w:p>
    <w:p w14:paraId="472B1302" w14:textId="570F101C" w:rsid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Přes provedené průzkumné práce v době projektové přípravy, bylo při provádění stavebních prací zjištěno, že stávající souvrství stropní konstrukce v místě podlahy označené v PD jako SP1 neodpovídá původně předpokládanému stavu.</w:t>
      </w:r>
    </w:p>
    <w:p w14:paraId="3C0D54DE" w14:textId="77777777" w:rsidR="00347128" w:rsidRDefault="00347128" w:rsidP="00347128">
      <w:pPr>
        <w:pStyle w:val="Odstavecseseznamem"/>
        <w:numPr>
          <w:ilvl w:val="0"/>
          <w:numId w:val="8"/>
        </w:numPr>
        <w:autoSpaceDE w:val="0"/>
        <w:autoSpaceDN w:val="0"/>
        <w:adjustRightInd w:val="0"/>
        <w:spacing w:after="0" w:line="240" w:lineRule="auto"/>
        <w:jc w:val="both"/>
        <w:rPr>
          <w:rFonts w:ascii="Arial" w:hAnsi="Arial" w:cs="Arial"/>
          <w:kern w:val="0"/>
        </w:rPr>
      </w:pPr>
    </w:p>
    <w:p w14:paraId="5F7C205E"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b/>
          <w:bCs/>
          <w:kern w:val="0"/>
        </w:rPr>
        <w:t>Změnový list č. 10</w:t>
      </w:r>
      <w:r w:rsidRPr="00347128">
        <w:rPr>
          <w:rFonts w:ascii="Arial" w:hAnsi="Arial" w:cs="Arial"/>
          <w:kern w:val="0"/>
        </w:rPr>
        <w:t xml:space="preserve"> řeší doplnění rozvodů pro LCD displeje, požadované dodavatelem IT technologií – subjektem, který není součástí naší dodávky, ale jehož požadavky byly investorem potvrzeny jako součást finálního technického řešení stavby.</w:t>
      </w:r>
    </w:p>
    <w:p w14:paraId="37F29C34"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Odůvodnění změny:</w:t>
      </w:r>
    </w:p>
    <w:p w14:paraId="7C1D2F19" w14:textId="26A114A1" w:rsid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Projektová dokumentace (PD) ani výkaz výměr (VV) neobsahují kompletní rozvody (silnoproudé, slaboproudé ani stavební) pro instalaci LCD displejů plánovaných v rámci IT vybavení školy.</w:t>
      </w:r>
      <w:r w:rsidRPr="00347128">
        <w:t xml:space="preserve"> </w:t>
      </w:r>
      <w:r w:rsidRPr="00347128">
        <w:rPr>
          <w:rFonts w:ascii="Arial" w:hAnsi="Arial" w:cs="Arial"/>
          <w:kern w:val="0"/>
        </w:rPr>
        <w:t>Zároveň bylo při provádění prací na místě stavby zjištěno, že stávající příčky mají nedostatečnou tloušťku a nosnost pro bezpečné zavěšení LCD displejů a proto je nezbytné provést dodatečnou montáž samostatných SDK předstěn s výztuhami, které umožní bezpečné zavěšení těchto zařízení.</w:t>
      </w:r>
    </w:p>
    <w:p w14:paraId="7A1EA38B" w14:textId="77777777" w:rsidR="00347128" w:rsidRDefault="00347128" w:rsidP="00347128">
      <w:pPr>
        <w:pStyle w:val="Odstavecseseznamem"/>
        <w:numPr>
          <w:ilvl w:val="0"/>
          <w:numId w:val="8"/>
        </w:numPr>
        <w:autoSpaceDE w:val="0"/>
        <w:autoSpaceDN w:val="0"/>
        <w:adjustRightInd w:val="0"/>
        <w:spacing w:after="0" w:line="240" w:lineRule="auto"/>
        <w:jc w:val="both"/>
        <w:rPr>
          <w:rFonts w:ascii="Arial" w:hAnsi="Arial" w:cs="Arial"/>
          <w:kern w:val="0"/>
        </w:rPr>
      </w:pPr>
    </w:p>
    <w:p w14:paraId="4F0719C7"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b/>
          <w:bCs/>
          <w:kern w:val="0"/>
        </w:rPr>
        <w:t>Změnový list č. 11</w:t>
      </w:r>
      <w:r w:rsidRPr="00347128">
        <w:rPr>
          <w:rFonts w:ascii="Arial" w:hAnsi="Arial" w:cs="Arial"/>
          <w:kern w:val="0"/>
        </w:rPr>
        <w:t xml:space="preserve"> řeší realizace nového stavebního otvoru a osazení nových dveří do místnosti č. 202.</w:t>
      </w:r>
    </w:p>
    <w:p w14:paraId="5E74C660"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p>
    <w:p w14:paraId="40EB3DF9"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lastRenderedPageBreak/>
        <w:t>Odůvodnění změny:</w:t>
      </w:r>
    </w:p>
    <w:p w14:paraId="1BB53EEB"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Projektová dokumentace (PD) uvádí, že se v uvedeném místě nachází stávající dveřní otvor s osazenými dveřmi, které mají být pouze repasovány.</w:t>
      </w:r>
    </w:p>
    <w:p w14:paraId="16776492" w14:textId="133B7F76" w:rsid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Při provádění stavby však bylo zjištěno, že na tomto místě se žádný otvor ani dveře v současnosti nenacházejí.</w:t>
      </w:r>
    </w:p>
    <w:p w14:paraId="0044DE95" w14:textId="77777777" w:rsidR="00347128" w:rsidRDefault="00347128" w:rsidP="00347128">
      <w:pPr>
        <w:pStyle w:val="Odstavecseseznamem"/>
        <w:numPr>
          <w:ilvl w:val="0"/>
          <w:numId w:val="8"/>
        </w:numPr>
        <w:autoSpaceDE w:val="0"/>
        <w:autoSpaceDN w:val="0"/>
        <w:adjustRightInd w:val="0"/>
        <w:spacing w:after="0" w:line="240" w:lineRule="auto"/>
        <w:jc w:val="both"/>
        <w:rPr>
          <w:rFonts w:ascii="Arial" w:hAnsi="Arial" w:cs="Arial"/>
          <w:kern w:val="0"/>
        </w:rPr>
      </w:pPr>
    </w:p>
    <w:p w14:paraId="29E09AE4" w14:textId="395BE263"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b/>
          <w:bCs/>
          <w:kern w:val="0"/>
        </w:rPr>
        <w:t>Změnový list č. 12</w:t>
      </w:r>
      <w:r w:rsidRPr="00347128">
        <w:rPr>
          <w:rFonts w:ascii="Arial" w:hAnsi="Arial" w:cs="Arial"/>
          <w:kern w:val="0"/>
        </w:rPr>
        <w:t xml:space="preserve"> řeší bourání stávajících a vyzdívání nových příček mezi místnostmi 409a,b / 410a,b a 309a,b / 310a,b</w:t>
      </w:r>
    </w:p>
    <w:p w14:paraId="28A2F4A5"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Odůvodnění změny:</w:t>
      </w:r>
    </w:p>
    <w:p w14:paraId="0E90334A"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Přes provedené průzkumné práce v době projektové přípravy bylo při realizaci stavebních prací zjištěno, že stávající příčky v uvedených místnostech nemají tloušťku 200 mm, ale pouze tl. 100 mm (cihla na výšku).</w:t>
      </w:r>
    </w:p>
    <w:p w14:paraId="592DAD00" w14:textId="4D0C4D16" w:rsid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Vzhledem k tomu, že do těchto příček je nutné frézovány instalační rýhy pro rozvody vody, topení a elektroinstalace, došlo by ke značnému oslabení jejich stability. Navíc s ohledem na výšku stěn přes 3,5m by hrozilo jejich zborcení.</w:t>
      </w:r>
    </w:p>
    <w:p w14:paraId="27C6323A" w14:textId="77777777" w:rsidR="00347128" w:rsidRDefault="00347128" w:rsidP="00347128">
      <w:pPr>
        <w:pStyle w:val="Odstavecseseznamem"/>
        <w:numPr>
          <w:ilvl w:val="0"/>
          <w:numId w:val="8"/>
        </w:numPr>
        <w:autoSpaceDE w:val="0"/>
        <w:autoSpaceDN w:val="0"/>
        <w:adjustRightInd w:val="0"/>
        <w:spacing w:after="0" w:line="240" w:lineRule="auto"/>
        <w:jc w:val="both"/>
        <w:rPr>
          <w:rFonts w:ascii="Arial" w:hAnsi="Arial" w:cs="Arial"/>
          <w:kern w:val="0"/>
        </w:rPr>
      </w:pPr>
    </w:p>
    <w:p w14:paraId="2BF10C66"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b/>
          <w:bCs/>
          <w:kern w:val="0"/>
        </w:rPr>
        <w:t>Změnový list č. 13</w:t>
      </w:r>
      <w:r w:rsidRPr="00347128">
        <w:rPr>
          <w:rFonts w:ascii="Arial" w:hAnsi="Arial" w:cs="Arial"/>
          <w:kern w:val="0"/>
        </w:rPr>
        <w:t xml:space="preserve"> řeší bourání stávajících rákosových stropů v prostorách určených pro instalaci nových SDK podhledů dle projektové dokumentace.</w:t>
      </w:r>
    </w:p>
    <w:p w14:paraId="59756F02" w14:textId="77777777" w:rsidR="00347128" w:rsidRPr="00347128" w:rsidRDefault="00347128" w:rsidP="00347128">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Odůvodnění změny:</w:t>
      </w:r>
    </w:p>
    <w:p w14:paraId="420D0838" w14:textId="0CDCA1C3" w:rsidR="00347128" w:rsidRPr="00761CCF" w:rsidRDefault="00347128" w:rsidP="00761CCF">
      <w:pPr>
        <w:pStyle w:val="Odstavecseseznamem"/>
        <w:autoSpaceDE w:val="0"/>
        <w:autoSpaceDN w:val="0"/>
        <w:adjustRightInd w:val="0"/>
        <w:spacing w:after="0" w:line="240" w:lineRule="auto"/>
        <w:ind w:left="993"/>
        <w:jc w:val="both"/>
        <w:rPr>
          <w:rFonts w:ascii="Arial" w:hAnsi="Arial" w:cs="Arial"/>
          <w:kern w:val="0"/>
        </w:rPr>
      </w:pPr>
      <w:r w:rsidRPr="00347128">
        <w:rPr>
          <w:rFonts w:ascii="Arial" w:hAnsi="Arial" w:cs="Arial"/>
          <w:kern w:val="0"/>
        </w:rPr>
        <w:t>Přes provedené průzkumné práce v době projektové přípravy, bylo teprve při provádění stavebních prací zjištěno, že stávající stropní konstrukci tvoří železobetonový trámový (žebrový) strop, kde do spodní hrany železobetonových trámků, byla při původní výstavbě (cca před 100 lety) vsazena dřevěná lať, na kterou byla kotvena rákosová rabicová síť a následně omítka. Současný stav těchto odhalených dřevěných latí neumožňuje bezpečné kotvení závěsů SDK konstrukcí. Ve spodní hraně trámků je navíc uložena výztuž, která znemožňuje kotvit závěs SDK konstrukce přes latě přímo do spodní hrany železobetonových trámů.</w:t>
      </w:r>
    </w:p>
    <w:p w14:paraId="26196222" w14:textId="77777777" w:rsidR="00982943" w:rsidRPr="006E6A05" w:rsidRDefault="00982943" w:rsidP="00982943">
      <w:pPr>
        <w:pStyle w:val="Odstavecseseznamem"/>
        <w:autoSpaceDE w:val="0"/>
        <w:autoSpaceDN w:val="0"/>
        <w:adjustRightInd w:val="0"/>
        <w:spacing w:after="0" w:line="240" w:lineRule="auto"/>
        <w:ind w:left="993"/>
        <w:jc w:val="both"/>
        <w:rPr>
          <w:rFonts w:ascii="Arial" w:hAnsi="Arial" w:cs="Arial"/>
          <w:kern w:val="0"/>
        </w:rPr>
      </w:pPr>
    </w:p>
    <w:p w14:paraId="179A0438" w14:textId="5C47DCA8" w:rsidR="006E6A05" w:rsidRDefault="006E6A05" w:rsidP="00A247BB">
      <w:pPr>
        <w:pStyle w:val="Odstavecseseznamem"/>
        <w:numPr>
          <w:ilvl w:val="0"/>
          <w:numId w:val="1"/>
        </w:numPr>
        <w:autoSpaceDE w:val="0"/>
        <w:autoSpaceDN w:val="0"/>
        <w:adjustRightInd w:val="0"/>
        <w:spacing w:after="0" w:line="240" w:lineRule="auto"/>
        <w:jc w:val="both"/>
        <w:rPr>
          <w:rFonts w:ascii="Arial" w:hAnsi="Arial" w:cs="Arial"/>
          <w:kern w:val="0"/>
        </w:rPr>
      </w:pPr>
      <w:r w:rsidRPr="006E6A05">
        <w:rPr>
          <w:rFonts w:ascii="Arial" w:hAnsi="Arial" w:cs="Arial"/>
          <w:kern w:val="0"/>
        </w:rPr>
        <w:t>Dodatek č1 je uzavírán z důvodu změny závazku ze smlouvy o dílo, dle § 222 odst. 4, 6 a 7 zákona č. 134/2016 Sb., o zadávání veřejných zakázek, ve znění pozdějších předpisů (dále jen „ZZVZ“)</w:t>
      </w:r>
      <w:r w:rsidR="00690C38">
        <w:rPr>
          <w:rFonts w:ascii="Arial" w:hAnsi="Arial" w:cs="Arial"/>
          <w:kern w:val="0"/>
        </w:rPr>
        <w:t>.</w:t>
      </w:r>
      <w:r w:rsidRPr="006E6A05">
        <w:rPr>
          <w:rFonts w:ascii="Arial" w:hAnsi="Arial" w:cs="Arial"/>
          <w:kern w:val="0"/>
        </w:rPr>
        <w:t xml:space="preserve"> Dodatečné práce, vícepráce a méněpráce, které jsou specifikovány ve změnových </w:t>
      </w:r>
      <w:r w:rsidRPr="00531A53">
        <w:rPr>
          <w:rFonts w:ascii="Arial" w:hAnsi="Arial" w:cs="Arial"/>
          <w:kern w:val="0"/>
        </w:rPr>
        <w:t>listech 1-</w:t>
      </w:r>
      <w:r w:rsidR="00531A53" w:rsidRPr="00531A53">
        <w:rPr>
          <w:rFonts w:ascii="Arial" w:hAnsi="Arial" w:cs="Arial"/>
          <w:kern w:val="0"/>
        </w:rPr>
        <w:t>13</w:t>
      </w:r>
      <w:r w:rsidRPr="00531A53">
        <w:rPr>
          <w:rFonts w:ascii="Arial" w:hAnsi="Arial" w:cs="Arial"/>
          <w:kern w:val="0"/>
        </w:rPr>
        <w:t xml:space="preserve"> a tvoří přílohu č. 1 dodatku č. 1, nemění povahu veřejné zakázky. Hodnota změn závazku provedených v souladu s § 222</w:t>
      </w:r>
      <w:r w:rsidRPr="006E6A05">
        <w:rPr>
          <w:rFonts w:ascii="Arial" w:hAnsi="Arial" w:cs="Arial"/>
          <w:kern w:val="0"/>
        </w:rPr>
        <w:t xml:space="preserve"> odst. 4 ZZVZ je nižší než 15% původní hodnoty závazku. Změny závazku provedené v souladu s § 222 odst. 6 ZZVZ nemohl zadavatel jednající náležitou péčí předvídat. Cenový nárůst změn provedených v souladu s § 222 odst. 6 je ve svém souhrnu nižší než 30% původní hodnoty závazku. Změna závazku provedená v souladu s § 222 odst. 7 ZZVZ obsahuje nové položky soupisu stavebních prací, které představují srovnatelný druh materiálu a prací ve vztahu k nahrazovaným položkám, cena materiálu a prací podle nových položek soupisu stavebních prací je ve vztahu k nahrazovaným položkám nižší, materiál a práce podle nových položek soupisu stavebních prací jsou ve vztahu k nahrazovaným položkám kvalitativně stejné.</w:t>
      </w:r>
    </w:p>
    <w:p w14:paraId="4BE90AFF" w14:textId="77777777" w:rsidR="00761CCF" w:rsidRDefault="00761CCF" w:rsidP="00761CCF">
      <w:pPr>
        <w:pStyle w:val="Odstavecseseznamem"/>
        <w:autoSpaceDE w:val="0"/>
        <w:autoSpaceDN w:val="0"/>
        <w:adjustRightInd w:val="0"/>
        <w:spacing w:after="0" w:line="240" w:lineRule="auto"/>
        <w:jc w:val="both"/>
        <w:rPr>
          <w:rFonts w:ascii="Arial" w:hAnsi="Arial" w:cs="Arial"/>
          <w:kern w:val="0"/>
        </w:rPr>
      </w:pPr>
    </w:p>
    <w:p w14:paraId="7EF13C32" w14:textId="051C944D" w:rsidR="00A247BB" w:rsidRDefault="00A247BB" w:rsidP="00A247BB">
      <w:pPr>
        <w:pStyle w:val="Odstavecseseznamem"/>
        <w:numPr>
          <w:ilvl w:val="0"/>
          <w:numId w:val="1"/>
        </w:numPr>
        <w:autoSpaceDE w:val="0"/>
        <w:autoSpaceDN w:val="0"/>
        <w:adjustRightInd w:val="0"/>
        <w:spacing w:after="0" w:line="240" w:lineRule="auto"/>
        <w:jc w:val="both"/>
        <w:rPr>
          <w:rFonts w:ascii="Arial" w:hAnsi="Arial" w:cs="Arial"/>
          <w:kern w:val="0"/>
        </w:rPr>
      </w:pPr>
      <w:r w:rsidRPr="008C79F9">
        <w:rPr>
          <w:rFonts w:ascii="Arial" w:hAnsi="Arial" w:cs="Arial"/>
          <w:kern w:val="0"/>
        </w:rPr>
        <w:t>Smluvní strany se dohodly na změně čl. II. Specifikace díla odst. 2.</w:t>
      </w:r>
      <w:r w:rsidR="00286958" w:rsidRPr="008C79F9">
        <w:rPr>
          <w:rFonts w:ascii="Arial" w:hAnsi="Arial" w:cs="Arial"/>
          <w:kern w:val="0"/>
        </w:rPr>
        <w:t>3</w:t>
      </w:r>
      <w:r w:rsidRPr="008C79F9">
        <w:rPr>
          <w:rFonts w:ascii="Arial" w:hAnsi="Arial" w:cs="Arial"/>
          <w:kern w:val="0"/>
        </w:rPr>
        <w:t xml:space="preserve"> smlouvy o dílo a s ohledem na výše uvedené se doplňuje o vícepráce a méněpráce, které jsou specifikovány ve změnových listech č. 1</w:t>
      </w:r>
      <w:r w:rsidR="0071393B">
        <w:rPr>
          <w:rFonts w:ascii="Arial" w:hAnsi="Arial" w:cs="Arial"/>
          <w:kern w:val="0"/>
        </w:rPr>
        <w:t xml:space="preserve">, </w:t>
      </w:r>
      <w:r w:rsidRPr="008C79F9">
        <w:rPr>
          <w:rFonts w:ascii="Arial" w:hAnsi="Arial" w:cs="Arial"/>
          <w:kern w:val="0"/>
        </w:rPr>
        <w:t>2,</w:t>
      </w:r>
      <w:r w:rsidR="0071393B">
        <w:rPr>
          <w:rFonts w:ascii="Arial" w:hAnsi="Arial" w:cs="Arial"/>
          <w:kern w:val="0"/>
        </w:rPr>
        <w:t xml:space="preserve"> </w:t>
      </w:r>
      <w:r w:rsidR="00531A53">
        <w:rPr>
          <w:rFonts w:ascii="Arial" w:hAnsi="Arial" w:cs="Arial"/>
          <w:kern w:val="0"/>
        </w:rPr>
        <w:t>3, 4, 5, 6, 7, 8, 9, 10, 11, 12, 13</w:t>
      </w:r>
      <w:r w:rsidRPr="008C79F9">
        <w:rPr>
          <w:rFonts w:ascii="Arial" w:hAnsi="Arial" w:cs="Arial"/>
          <w:kern w:val="0"/>
        </w:rPr>
        <w:t xml:space="preserve"> ze kterých vyplývá:</w:t>
      </w:r>
    </w:p>
    <w:p w14:paraId="0CF4814F" w14:textId="77777777" w:rsidR="00347128" w:rsidRDefault="00347128" w:rsidP="00347128">
      <w:pPr>
        <w:autoSpaceDE w:val="0"/>
        <w:autoSpaceDN w:val="0"/>
        <w:adjustRightInd w:val="0"/>
        <w:spacing w:after="0" w:line="240" w:lineRule="auto"/>
        <w:jc w:val="both"/>
        <w:rPr>
          <w:rFonts w:ascii="Arial" w:hAnsi="Arial" w:cs="Arial"/>
          <w:kern w:val="0"/>
        </w:rPr>
      </w:pPr>
    </w:p>
    <w:p w14:paraId="3A4C3055" w14:textId="77777777" w:rsidR="00347128" w:rsidRDefault="00347128" w:rsidP="00347128">
      <w:pPr>
        <w:autoSpaceDE w:val="0"/>
        <w:autoSpaceDN w:val="0"/>
        <w:adjustRightInd w:val="0"/>
        <w:spacing w:after="0" w:line="240" w:lineRule="auto"/>
        <w:jc w:val="both"/>
        <w:rPr>
          <w:rFonts w:ascii="Arial" w:hAnsi="Arial" w:cs="Arial"/>
          <w:kern w:val="0"/>
        </w:rPr>
      </w:pPr>
    </w:p>
    <w:p w14:paraId="0A9AB363" w14:textId="77777777" w:rsidR="00142EA0" w:rsidRDefault="00142EA0" w:rsidP="00347128">
      <w:pPr>
        <w:autoSpaceDE w:val="0"/>
        <w:autoSpaceDN w:val="0"/>
        <w:adjustRightInd w:val="0"/>
        <w:spacing w:after="0" w:line="240" w:lineRule="auto"/>
        <w:jc w:val="both"/>
        <w:rPr>
          <w:rFonts w:ascii="Arial" w:hAnsi="Arial" w:cs="Arial"/>
          <w:kern w:val="0"/>
        </w:rPr>
      </w:pPr>
    </w:p>
    <w:p w14:paraId="11F7352E" w14:textId="77777777" w:rsidR="00347128" w:rsidRDefault="00347128" w:rsidP="00347128">
      <w:pPr>
        <w:autoSpaceDE w:val="0"/>
        <w:autoSpaceDN w:val="0"/>
        <w:adjustRightInd w:val="0"/>
        <w:spacing w:after="0" w:line="240" w:lineRule="auto"/>
        <w:jc w:val="both"/>
        <w:rPr>
          <w:rFonts w:ascii="Arial" w:hAnsi="Arial" w:cs="Arial"/>
          <w:kern w:val="0"/>
        </w:rPr>
      </w:pPr>
    </w:p>
    <w:p w14:paraId="00B426DB" w14:textId="77777777" w:rsidR="00347128" w:rsidRDefault="00347128" w:rsidP="00347128">
      <w:pPr>
        <w:autoSpaceDE w:val="0"/>
        <w:autoSpaceDN w:val="0"/>
        <w:adjustRightInd w:val="0"/>
        <w:spacing w:after="0" w:line="240" w:lineRule="auto"/>
        <w:jc w:val="both"/>
        <w:rPr>
          <w:rFonts w:ascii="Arial" w:hAnsi="Arial" w:cs="Arial"/>
          <w:kern w:val="0"/>
        </w:rPr>
      </w:pPr>
    </w:p>
    <w:p w14:paraId="252E426D" w14:textId="77777777" w:rsidR="00347128" w:rsidRDefault="00347128" w:rsidP="00347128">
      <w:pPr>
        <w:autoSpaceDE w:val="0"/>
        <w:autoSpaceDN w:val="0"/>
        <w:adjustRightInd w:val="0"/>
        <w:spacing w:after="0" w:line="240" w:lineRule="auto"/>
        <w:jc w:val="both"/>
        <w:rPr>
          <w:rFonts w:ascii="Arial" w:hAnsi="Arial" w:cs="Arial"/>
          <w:kern w:val="0"/>
        </w:rPr>
      </w:pPr>
    </w:p>
    <w:p w14:paraId="5C46B741" w14:textId="77777777" w:rsidR="00347128" w:rsidRDefault="00347128" w:rsidP="00347128">
      <w:pPr>
        <w:autoSpaceDE w:val="0"/>
        <w:autoSpaceDN w:val="0"/>
        <w:adjustRightInd w:val="0"/>
        <w:spacing w:after="0" w:line="240" w:lineRule="auto"/>
        <w:jc w:val="both"/>
        <w:rPr>
          <w:rFonts w:ascii="Arial" w:hAnsi="Arial" w:cs="Arial"/>
          <w:kern w:val="0"/>
        </w:rPr>
      </w:pPr>
    </w:p>
    <w:p w14:paraId="01FB542C" w14:textId="77777777" w:rsidR="00347128" w:rsidRPr="00347128" w:rsidRDefault="00347128" w:rsidP="00347128">
      <w:pPr>
        <w:autoSpaceDE w:val="0"/>
        <w:autoSpaceDN w:val="0"/>
        <w:adjustRightInd w:val="0"/>
        <w:spacing w:after="0" w:line="240" w:lineRule="auto"/>
        <w:jc w:val="both"/>
        <w:rPr>
          <w:rFonts w:ascii="Arial" w:hAnsi="Arial" w:cs="Arial"/>
          <w:kern w:val="0"/>
        </w:rPr>
      </w:pPr>
    </w:p>
    <w:p w14:paraId="04BFB99F" w14:textId="77777777" w:rsidR="00A247BB" w:rsidRDefault="00A247BB" w:rsidP="00A247BB">
      <w:pPr>
        <w:autoSpaceDE w:val="0"/>
        <w:autoSpaceDN w:val="0"/>
        <w:adjustRightInd w:val="0"/>
        <w:spacing w:after="0" w:line="240" w:lineRule="auto"/>
        <w:rPr>
          <w:rFonts w:ascii="TimesNewRomanPSMT" w:hAnsi="TimesNewRomanPSMT" w:cs="TimesNewRomanPSMT"/>
          <w:kern w:val="0"/>
        </w:rPr>
      </w:pPr>
    </w:p>
    <w:p w14:paraId="079F4294" w14:textId="4C8C5F2F" w:rsidR="00A247BB" w:rsidRPr="008C79F9" w:rsidRDefault="00A247BB" w:rsidP="00A247BB">
      <w:pPr>
        <w:autoSpaceDE w:val="0"/>
        <w:autoSpaceDN w:val="0"/>
        <w:adjustRightInd w:val="0"/>
        <w:spacing w:after="0" w:line="240" w:lineRule="auto"/>
        <w:rPr>
          <w:rFonts w:ascii="Arial" w:hAnsi="Arial" w:cs="Arial"/>
          <w:kern w:val="0"/>
        </w:rPr>
      </w:pPr>
      <w:r w:rsidRPr="008C79F9">
        <w:rPr>
          <w:rFonts w:ascii="Arial" w:hAnsi="Arial" w:cs="Arial"/>
          <w:kern w:val="0"/>
        </w:rPr>
        <w:t>ZMĚNA ZÁVAZKU ZE SMLOUVY NA VEŘEJNOU ZAKÁZKU</w:t>
      </w:r>
      <w:r w:rsidR="007A44AC" w:rsidRPr="008C79F9">
        <w:rPr>
          <w:rFonts w:ascii="Arial" w:hAnsi="Arial" w:cs="Arial"/>
          <w:kern w:val="0"/>
        </w:rPr>
        <w:t xml:space="preserve"> </w:t>
      </w:r>
      <w:r w:rsidR="00DC63E6" w:rsidRPr="008C79F9">
        <w:rPr>
          <w:rFonts w:ascii="Arial" w:hAnsi="Arial" w:cs="Arial"/>
          <w:kern w:val="0"/>
        </w:rPr>
        <w:t>§ 222 odst. 4 ZZVZ</w:t>
      </w:r>
      <w:r w:rsidR="007A44AC" w:rsidRPr="008C79F9">
        <w:rPr>
          <w:rFonts w:ascii="Arial" w:hAnsi="Arial" w:cs="Arial"/>
          <w:kern w:val="0"/>
        </w:rPr>
        <w:t>:</w:t>
      </w:r>
    </w:p>
    <w:p w14:paraId="7E2FE7C9" w14:textId="77777777" w:rsidR="007A44AC" w:rsidRPr="008C79F9" w:rsidRDefault="007A44AC" w:rsidP="00A247BB">
      <w:pPr>
        <w:autoSpaceDE w:val="0"/>
        <w:autoSpaceDN w:val="0"/>
        <w:adjustRightInd w:val="0"/>
        <w:spacing w:after="0" w:line="240" w:lineRule="auto"/>
        <w:rPr>
          <w:rFonts w:ascii="Arial" w:hAnsi="Arial" w:cs="Arial"/>
          <w:kern w:val="0"/>
        </w:rPr>
      </w:pPr>
    </w:p>
    <w:tbl>
      <w:tblPr>
        <w:tblStyle w:val="Mkatabulky"/>
        <w:tblW w:w="0" w:type="auto"/>
        <w:tblLook w:val="04A0" w:firstRow="1" w:lastRow="0" w:firstColumn="1" w:lastColumn="0" w:noHBand="0" w:noVBand="1"/>
      </w:tblPr>
      <w:tblGrid>
        <w:gridCol w:w="730"/>
        <w:gridCol w:w="2546"/>
        <w:gridCol w:w="1530"/>
        <w:gridCol w:w="1530"/>
        <w:gridCol w:w="1539"/>
        <w:gridCol w:w="1187"/>
      </w:tblGrid>
      <w:tr w:rsidR="00DC63E6" w:rsidRPr="008C79F9" w14:paraId="72E545E8" w14:textId="5DE85628" w:rsidTr="00DC63E6">
        <w:tc>
          <w:tcPr>
            <w:tcW w:w="730" w:type="dxa"/>
          </w:tcPr>
          <w:p w14:paraId="390B2466" w14:textId="13823DAE" w:rsidR="00DC63E6" w:rsidRPr="008C79F9" w:rsidRDefault="00DC63E6" w:rsidP="00A247BB">
            <w:pPr>
              <w:autoSpaceDE w:val="0"/>
              <w:autoSpaceDN w:val="0"/>
              <w:adjustRightInd w:val="0"/>
              <w:rPr>
                <w:rFonts w:ascii="Arial" w:hAnsi="Arial" w:cs="Arial"/>
                <w:b/>
                <w:bCs/>
                <w:kern w:val="0"/>
              </w:rPr>
            </w:pPr>
            <w:bookmarkStart w:id="2" w:name="_Hlk198559298"/>
            <w:r w:rsidRPr="008C79F9">
              <w:rPr>
                <w:rFonts w:ascii="Arial" w:hAnsi="Arial" w:cs="Arial"/>
                <w:b/>
                <w:bCs/>
                <w:kern w:val="0"/>
              </w:rPr>
              <w:t>ZL č.</w:t>
            </w:r>
          </w:p>
        </w:tc>
        <w:tc>
          <w:tcPr>
            <w:tcW w:w="2546" w:type="dxa"/>
          </w:tcPr>
          <w:p w14:paraId="7B803D42" w14:textId="6E192229" w:rsidR="00DC63E6" w:rsidRPr="008C79F9" w:rsidRDefault="00DC63E6" w:rsidP="00A247BB">
            <w:pPr>
              <w:autoSpaceDE w:val="0"/>
              <w:autoSpaceDN w:val="0"/>
              <w:adjustRightInd w:val="0"/>
              <w:rPr>
                <w:rFonts w:ascii="Arial" w:hAnsi="Arial" w:cs="Arial"/>
                <w:b/>
                <w:bCs/>
                <w:kern w:val="0"/>
              </w:rPr>
            </w:pPr>
            <w:r w:rsidRPr="008C79F9">
              <w:rPr>
                <w:rFonts w:ascii="Arial" w:hAnsi="Arial" w:cs="Arial"/>
                <w:b/>
                <w:bCs/>
                <w:kern w:val="0"/>
              </w:rPr>
              <w:t>Popis jednotlivých ZL</w:t>
            </w:r>
          </w:p>
        </w:tc>
        <w:tc>
          <w:tcPr>
            <w:tcW w:w="1530" w:type="dxa"/>
          </w:tcPr>
          <w:p w14:paraId="04DAA59D" w14:textId="77777777" w:rsidR="00DC63E6" w:rsidRPr="008C79F9" w:rsidRDefault="00DC63E6" w:rsidP="00A247BB">
            <w:pPr>
              <w:autoSpaceDE w:val="0"/>
              <w:autoSpaceDN w:val="0"/>
              <w:adjustRightInd w:val="0"/>
              <w:rPr>
                <w:rFonts w:ascii="Arial" w:hAnsi="Arial" w:cs="Arial"/>
                <w:b/>
                <w:bCs/>
                <w:kern w:val="0"/>
              </w:rPr>
            </w:pPr>
            <w:r w:rsidRPr="008C79F9">
              <w:rPr>
                <w:rFonts w:ascii="Arial" w:hAnsi="Arial" w:cs="Arial"/>
                <w:b/>
                <w:bCs/>
                <w:kern w:val="0"/>
              </w:rPr>
              <w:t>Rozšíření (+)</w:t>
            </w:r>
          </w:p>
          <w:p w14:paraId="01BB15E0" w14:textId="5D5CC55E" w:rsidR="00DC63E6" w:rsidRPr="008C79F9" w:rsidRDefault="00DC63E6" w:rsidP="00A247BB">
            <w:pPr>
              <w:autoSpaceDE w:val="0"/>
              <w:autoSpaceDN w:val="0"/>
              <w:adjustRightInd w:val="0"/>
              <w:rPr>
                <w:rFonts w:ascii="Arial" w:hAnsi="Arial" w:cs="Arial"/>
                <w:i/>
                <w:iCs/>
                <w:kern w:val="0"/>
              </w:rPr>
            </w:pPr>
            <w:r w:rsidRPr="008C79F9">
              <w:rPr>
                <w:rFonts w:ascii="Arial" w:hAnsi="Arial" w:cs="Arial"/>
                <w:i/>
                <w:iCs/>
                <w:kern w:val="0"/>
              </w:rPr>
              <w:t>(Kč bez DPH)</w:t>
            </w:r>
          </w:p>
        </w:tc>
        <w:tc>
          <w:tcPr>
            <w:tcW w:w="1530" w:type="dxa"/>
          </w:tcPr>
          <w:p w14:paraId="3CDF3780" w14:textId="77777777" w:rsidR="00DC63E6" w:rsidRPr="008C79F9" w:rsidRDefault="00DC63E6" w:rsidP="00A247BB">
            <w:pPr>
              <w:autoSpaceDE w:val="0"/>
              <w:autoSpaceDN w:val="0"/>
              <w:adjustRightInd w:val="0"/>
              <w:rPr>
                <w:rFonts w:ascii="Arial" w:hAnsi="Arial" w:cs="Arial"/>
                <w:b/>
                <w:bCs/>
                <w:kern w:val="0"/>
              </w:rPr>
            </w:pPr>
            <w:r w:rsidRPr="008C79F9">
              <w:rPr>
                <w:rFonts w:ascii="Arial" w:hAnsi="Arial" w:cs="Arial"/>
                <w:b/>
                <w:bCs/>
                <w:kern w:val="0"/>
              </w:rPr>
              <w:t>Zúžení (-)</w:t>
            </w:r>
          </w:p>
          <w:p w14:paraId="0142E076" w14:textId="4FE0F79D" w:rsidR="00DC63E6" w:rsidRPr="008C79F9" w:rsidRDefault="00DC63E6" w:rsidP="00A247BB">
            <w:pPr>
              <w:autoSpaceDE w:val="0"/>
              <w:autoSpaceDN w:val="0"/>
              <w:adjustRightInd w:val="0"/>
              <w:rPr>
                <w:rFonts w:ascii="Arial" w:hAnsi="Arial" w:cs="Arial"/>
                <w:b/>
                <w:bCs/>
                <w:kern w:val="0"/>
              </w:rPr>
            </w:pPr>
            <w:r w:rsidRPr="008C79F9">
              <w:rPr>
                <w:rFonts w:ascii="Arial" w:hAnsi="Arial" w:cs="Arial"/>
                <w:i/>
                <w:iCs/>
                <w:kern w:val="0"/>
              </w:rPr>
              <w:t>(Kč bez DPH)</w:t>
            </w:r>
          </w:p>
        </w:tc>
        <w:tc>
          <w:tcPr>
            <w:tcW w:w="1539" w:type="dxa"/>
          </w:tcPr>
          <w:p w14:paraId="184EEA64" w14:textId="77777777" w:rsidR="00DC63E6" w:rsidRPr="008C79F9" w:rsidRDefault="00DC63E6" w:rsidP="007A44AC">
            <w:pPr>
              <w:autoSpaceDE w:val="0"/>
              <w:autoSpaceDN w:val="0"/>
              <w:adjustRightInd w:val="0"/>
              <w:rPr>
                <w:rFonts w:ascii="Arial" w:hAnsi="Arial" w:cs="Arial"/>
                <w:b/>
                <w:bCs/>
                <w:kern w:val="0"/>
              </w:rPr>
            </w:pPr>
            <w:r w:rsidRPr="008C79F9">
              <w:rPr>
                <w:rFonts w:ascii="Arial" w:hAnsi="Arial" w:cs="Arial"/>
                <w:b/>
                <w:bCs/>
                <w:kern w:val="0"/>
              </w:rPr>
              <w:t>ZL</w:t>
            </w:r>
          </w:p>
          <w:p w14:paraId="2682B6AD" w14:textId="77777777" w:rsidR="00DC63E6" w:rsidRPr="008C79F9" w:rsidRDefault="00DC63E6" w:rsidP="007A44AC">
            <w:pPr>
              <w:autoSpaceDE w:val="0"/>
              <w:autoSpaceDN w:val="0"/>
              <w:adjustRightInd w:val="0"/>
              <w:rPr>
                <w:rFonts w:ascii="Arial" w:hAnsi="Arial" w:cs="Arial"/>
                <w:b/>
                <w:bCs/>
                <w:kern w:val="0"/>
              </w:rPr>
            </w:pPr>
            <w:r w:rsidRPr="008C79F9">
              <w:rPr>
                <w:rFonts w:ascii="Arial" w:hAnsi="Arial" w:cs="Arial"/>
                <w:b/>
                <w:bCs/>
                <w:kern w:val="0"/>
              </w:rPr>
              <w:t>vícepráce (+);</w:t>
            </w:r>
          </w:p>
          <w:p w14:paraId="72D366DE" w14:textId="77777777" w:rsidR="00DC63E6" w:rsidRPr="008C79F9" w:rsidRDefault="00DC63E6" w:rsidP="007A44AC">
            <w:pPr>
              <w:autoSpaceDE w:val="0"/>
              <w:autoSpaceDN w:val="0"/>
              <w:adjustRightInd w:val="0"/>
              <w:rPr>
                <w:rFonts w:ascii="Arial" w:hAnsi="Arial" w:cs="Arial"/>
                <w:b/>
                <w:bCs/>
                <w:kern w:val="0"/>
              </w:rPr>
            </w:pPr>
            <w:r w:rsidRPr="008C79F9">
              <w:rPr>
                <w:rFonts w:ascii="Arial" w:hAnsi="Arial" w:cs="Arial"/>
                <w:b/>
                <w:bCs/>
                <w:kern w:val="0"/>
              </w:rPr>
              <w:t>méněpráce (-)</w:t>
            </w:r>
          </w:p>
          <w:p w14:paraId="7DA9B72D" w14:textId="331E375A" w:rsidR="00DC63E6" w:rsidRPr="008C79F9" w:rsidRDefault="00DC63E6" w:rsidP="007A44AC">
            <w:pPr>
              <w:autoSpaceDE w:val="0"/>
              <w:autoSpaceDN w:val="0"/>
              <w:adjustRightInd w:val="0"/>
              <w:rPr>
                <w:rFonts w:ascii="Arial" w:hAnsi="Arial" w:cs="Arial"/>
                <w:b/>
                <w:bCs/>
                <w:kern w:val="0"/>
              </w:rPr>
            </w:pPr>
            <w:r w:rsidRPr="008C79F9">
              <w:rPr>
                <w:rFonts w:ascii="Arial" w:hAnsi="Arial" w:cs="Arial"/>
                <w:i/>
                <w:iCs/>
                <w:kern w:val="0"/>
              </w:rPr>
              <w:t>(Kč bez DPH)</w:t>
            </w:r>
          </w:p>
        </w:tc>
        <w:tc>
          <w:tcPr>
            <w:tcW w:w="1187" w:type="dxa"/>
          </w:tcPr>
          <w:p w14:paraId="353E30F9" w14:textId="1CB8578F" w:rsidR="00DC63E6" w:rsidRPr="008C79F9" w:rsidRDefault="00DC63E6" w:rsidP="007A44AC">
            <w:pPr>
              <w:autoSpaceDE w:val="0"/>
              <w:autoSpaceDN w:val="0"/>
              <w:adjustRightInd w:val="0"/>
              <w:rPr>
                <w:rFonts w:ascii="Arial" w:hAnsi="Arial" w:cs="Arial"/>
                <w:b/>
                <w:bCs/>
                <w:kern w:val="0"/>
              </w:rPr>
            </w:pPr>
            <w:r w:rsidRPr="008C79F9">
              <w:rPr>
                <w:rFonts w:ascii="Arial" w:hAnsi="Arial" w:cs="Arial"/>
                <w:b/>
                <w:bCs/>
                <w:kern w:val="0"/>
              </w:rPr>
              <w:t>Hotnota změny v %</w:t>
            </w:r>
          </w:p>
        </w:tc>
      </w:tr>
      <w:tr w:rsidR="00DC63E6" w:rsidRPr="008C79F9" w14:paraId="21B02DD6" w14:textId="2DE97E46" w:rsidTr="00DC63E6">
        <w:tc>
          <w:tcPr>
            <w:tcW w:w="730" w:type="dxa"/>
          </w:tcPr>
          <w:p w14:paraId="60B7B929" w14:textId="1A9D257D" w:rsidR="00DC63E6" w:rsidRPr="008C79F9" w:rsidRDefault="00F37575" w:rsidP="00A247BB">
            <w:pPr>
              <w:autoSpaceDE w:val="0"/>
              <w:autoSpaceDN w:val="0"/>
              <w:adjustRightInd w:val="0"/>
              <w:rPr>
                <w:rFonts w:ascii="Arial" w:hAnsi="Arial" w:cs="Arial"/>
                <w:kern w:val="0"/>
              </w:rPr>
            </w:pPr>
            <w:r>
              <w:rPr>
                <w:rFonts w:ascii="Arial" w:hAnsi="Arial" w:cs="Arial"/>
                <w:kern w:val="0"/>
              </w:rPr>
              <w:t>4.</w:t>
            </w:r>
          </w:p>
        </w:tc>
        <w:tc>
          <w:tcPr>
            <w:tcW w:w="2546" w:type="dxa"/>
          </w:tcPr>
          <w:p w14:paraId="034738AF" w14:textId="3A78EE2D" w:rsidR="00DC63E6" w:rsidRPr="008C79F9" w:rsidRDefault="00F37575" w:rsidP="00A247BB">
            <w:pPr>
              <w:autoSpaceDE w:val="0"/>
              <w:autoSpaceDN w:val="0"/>
              <w:adjustRightInd w:val="0"/>
              <w:rPr>
                <w:rFonts w:ascii="Arial" w:hAnsi="Arial" w:cs="Arial"/>
                <w:kern w:val="0"/>
              </w:rPr>
            </w:pPr>
            <w:r w:rsidRPr="00F37575">
              <w:rPr>
                <w:rFonts w:ascii="Arial" w:eastAsia="Aptos" w:hAnsi="Arial" w:cs="Arial"/>
                <w:kern w:val="0"/>
                <w14:ligatures w14:val="none"/>
              </w:rPr>
              <w:t>záměna připojení radiátorů</w:t>
            </w:r>
          </w:p>
        </w:tc>
        <w:tc>
          <w:tcPr>
            <w:tcW w:w="1530" w:type="dxa"/>
          </w:tcPr>
          <w:p w14:paraId="5E563C6F" w14:textId="19ADAF88" w:rsidR="00DC63E6" w:rsidRPr="008C79F9" w:rsidRDefault="00F37575" w:rsidP="0051570F">
            <w:pPr>
              <w:autoSpaceDE w:val="0"/>
              <w:autoSpaceDN w:val="0"/>
              <w:adjustRightInd w:val="0"/>
              <w:jc w:val="center"/>
              <w:rPr>
                <w:rFonts w:ascii="Arial" w:hAnsi="Arial" w:cs="Arial"/>
                <w:kern w:val="0"/>
              </w:rPr>
            </w:pPr>
            <w:r>
              <w:rPr>
                <w:rFonts w:ascii="Arial" w:hAnsi="Arial" w:cs="Arial"/>
                <w:kern w:val="0"/>
              </w:rPr>
              <w:t>46</w:t>
            </w:r>
            <w:r w:rsidR="00F97088">
              <w:rPr>
                <w:rFonts w:ascii="Arial" w:hAnsi="Arial" w:cs="Arial"/>
                <w:kern w:val="0"/>
              </w:rPr>
              <w:t xml:space="preserve"> </w:t>
            </w:r>
            <w:r>
              <w:rPr>
                <w:rFonts w:ascii="Arial" w:hAnsi="Arial" w:cs="Arial"/>
                <w:kern w:val="0"/>
              </w:rPr>
              <w:t>000,00</w:t>
            </w:r>
          </w:p>
        </w:tc>
        <w:tc>
          <w:tcPr>
            <w:tcW w:w="1530" w:type="dxa"/>
          </w:tcPr>
          <w:p w14:paraId="2D594445" w14:textId="06B8919C" w:rsidR="00DC63E6" w:rsidRPr="008C79F9" w:rsidRDefault="000B2F73" w:rsidP="0051570F">
            <w:pPr>
              <w:autoSpaceDE w:val="0"/>
              <w:autoSpaceDN w:val="0"/>
              <w:adjustRightInd w:val="0"/>
              <w:jc w:val="center"/>
              <w:rPr>
                <w:rFonts w:ascii="Arial" w:hAnsi="Arial" w:cs="Arial"/>
                <w:kern w:val="0"/>
              </w:rPr>
            </w:pPr>
            <w:r w:rsidRPr="008C79F9">
              <w:rPr>
                <w:rFonts w:ascii="Arial" w:hAnsi="Arial" w:cs="Arial"/>
                <w:kern w:val="0"/>
              </w:rPr>
              <w:t>-</w:t>
            </w:r>
            <w:r w:rsidR="00F37575">
              <w:rPr>
                <w:rFonts w:ascii="Arial" w:hAnsi="Arial" w:cs="Arial"/>
                <w:kern w:val="0"/>
              </w:rPr>
              <w:t>19</w:t>
            </w:r>
            <w:r w:rsidR="00F97088">
              <w:rPr>
                <w:rFonts w:ascii="Arial" w:hAnsi="Arial" w:cs="Arial"/>
                <w:kern w:val="0"/>
              </w:rPr>
              <w:t xml:space="preserve"> </w:t>
            </w:r>
            <w:r w:rsidR="00F37575">
              <w:rPr>
                <w:rFonts w:ascii="Arial" w:hAnsi="Arial" w:cs="Arial"/>
                <w:kern w:val="0"/>
              </w:rPr>
              <w:t>481,00</w:t>
            </w:r>
          </w:p>
        </w:tc>
        <w:tc>
          <w:tcPr>
            <w:tcW w:w="1539" w:type="dxa"/>
          </w:tcPr>
          <w:p w14:paraId="549CE2A8" w14:textId="17E1EA73" w:rsidR="00DC63E6" w:rsidRPr="008C79F9" w:rsidRDefault="00F37575" w:rsidP="0051570F">
            <w:pPr>
              <w:autoSpaceDE w:val="0"/>
              <w:autoSpaceDN w:val="0"/>
              <w:adjustRightInd w:val="0"/>
              <w:jc w:val="center"/>
              <w:rPr>
                <w:rFonts w:ascii="Arial" w:hAnsi="Arial" w:cs="Arial"/>
                <w:kern w:val="0"/>
              </w:rPr>
            </w:pPr>
            <w:r>
              <w:rPr>
                <w:rFonts w:ascii="Arial" w:hAnsi="Arial" w:cs="Arial"/>
                <w:kern w:val="0"/>
              </w:rPr>
              <w:t>26</w:t>
            </w:r>
            <w:r w:rsidR="00F97088">
              <w:rPr>
                <w:rFonts w:ascii="Arial" w:hAnsi="Arial" w:cs="Arial"/>
                <w:kern w:val="0"/>
              </w:rPr>
              <w:t xml:space="preserve"> </w:t>
            </w:r>
            <w:r>
              <w:rPr>
                <w:rFonts w:ascii="Arial" w:hAnsi="Arial" w:cs="Arial"/>
                <w:kern w:val="0"/>
              </w:rPr>
              <w:t>519,00</w:t>
            </w:r>
          </w:p>
        </w:tc>
        <w:tc>
          <w:tcPr>
            <w:tcW w:w="1187" w:type="dxa"/>
          </w:tcPr>
          <w:p w14:paraId="719E17A5" w14:textId="2EAE1F0A" w:rsidR="00DC63E6" w:rsidRPr="008C79F9" w:rsidRDefault="008015A5" w:rsidP="0051570F">
            <w:pPr>
              <w:autoSpaceDE w:val="0"/>
              <w:autoSpaceDN w:val="0"/>
              <w:adjustRightInd w:val="0"/>
              <w:jc w:val="center"/>
              <w:rPr>
                <w:rFonts w:ascii="Arial" w:hAnsi="Arial" w:cs="Arial"/>
                <w:kern w:val="0"/>
              </w:rPr>
            </w:pPr>
            <w:r>
              <w:rPr>
                <w:rFonts w:ascii="Arial" w:hAnsi="Arial" w:cs="Arial"/>
                <w:kern w:val="0"/>
              </w:rPr>
              <w:t>0,</w:t>
            </w:r>
            <w:r w:rsidR="00F37575">
              <w:rPr>
                <w:rFonts w:ascii="Arial" w:hAnsi="Arial" w:cs="Arial"/>
                <w:kern w:val="0"/>
              </w:rPr>
              <w:t>19</w:t>
            </w:r>
          </w:p>
        </w:tc>
      </w:tr>
      <w:tr w:rsidR="00DC63E6" w:rsidRPr="008C79F9" w14:paraId="0C34E93A" w14:textId="58FE1B70" w:rsidTr="00DC63E6">
        <w:tc>
          <w:tcPr>
            <w:tcW w:w="730" w:type="dxa"/>
          </w:tcPr>
          <w:p w14:paraId="7EDB264F" w14:textId="6386B240" w:rsidR="00DC63E6" w:rsidRPr="008C79F9" w:rsidRDefault="00F37575" w:rsidP="00A247BB">
            <w:pPr>
              <w:autoSpaceDE w:val="0"/>
              <w:autoSpaceDN w:val="0"/>
              <w:adjustRightInd w:val="0"/>
              <w:rPr>
                <w:rFonts w:ascii="Arial" w:hAnsi="Arial" w:cs="Arial"/>
                <w:kern w:val="0"/>
              </w:rPr>
            </w:pPr>
            <w:r>
              <w:rPr>
                <w:rFonts w:ascii="Arial" w:hAnsi="Arial" w:cs="Arial"/>
                <w:kern w:val="0"/>
              </w:rPr>
              <w:t>5.</w:t>
            </w:r>
          </w:p>
        </w:tc>
        <w:tc>
          <w:tcPr>
            <w:tcW w:w="2546" w:type="dxa"/>
          </w:tcPr>
          <w:p w14:paraId="38598E0D" w14:textId="7DF42273" w:rsidR="00DC63E6" w:rsidRPr="008C79F9" w:rsidRDefault="00F37575" w:rsidP="00A247BB">
            <w:pPr>
              <w:autoSpaceDE w:val="0"/>
              <w:autoSpaceDN w:val="0"/>
              <w:adjustRightInd w:val="0"/>
              <w:rPr>
                <w:rFonts w:ascii="Arial" w:hAnsi="Arial" w:cs="Arial"/>
                <w:kern w:val="0"/>
              </w:rPr>
            </w:pPr>
            <w:r w:rsidRPr="00F37575">
              <w:rPr>
                <w:rFonts w:ascii="Arial" w:hAnsi="Arial" w:cs="Arial"/>
                <w:kern w:val="0"/>
              </w:rPr>
              <w:t>záměna WC / výlevka</w:t>
            </w:r>
          </w:p>
        </w:tc>
        <w:tc>
          <w:tcPr>
            <w:tcW w:w="1530" w:type="dxa"/>
          </w:tcPr>
          <w:p w14:paraId="5EAB4B2F" w14:textId="546E92C1" w:rsidR="00DC63E6" w:rsidRPr="008C79F9" w:rsidRDefault="00F37575" w:rsidP="0051570F">
            <w:pPr>
              <w:autoSpaceDE w:val="0"/>
              <w:autoSpaceDN w:val="0"/>
              <w:adjustRightInd w:val="0"/>
              <w:jc w:val="center"/>
              <w:rPr>
                <w:rFonts w:ascii="Arial" w:hAnsi="Arial" w:cs="Arial"/>
                <w:kern w:val="0"/>
              </w:rPr>
            </w:pPr>
            <w:r>
              <w:rPr>
                <w:rFonts w:ascii="Arial" w:hAnsi="Arial" w:cs="Arial"/>
                <w:kern w:val="0"/>
              </w:rPr>
              <w:t>27</w:t>
            </w:r>
            <w:r w:rsidR="00F97088">
              <w:rPr>
                <w:rFonts w:ascii="Arial" w:hAnsi="Arial" w:cs="Arial"/>
                <w:kern w:val="0"/>
              </w:rPr>
              <w:t xml:space="preserve"> </w:t>
            </w:r>
            <w:r>
              <w:rPr>
                <w:rFonts w:ascii="Arial" w:hAnsi="Arial" w:cs="Arial"/>
                <w:kern w:val="0"/>
              </w:rPr>
              <w:t>627,70</w:t>
            </w:r>
          </w:p>
        </w:tc>
        <w:tc>
          <w:tcPr>
            <w:tcW w:w="1530" w:type="dxa"/>
          </w:tcPr>
          <w:p w14:paraId="6C702855" w14:textId="0D27C8F1" w:rsidR="00DC63E6" w:rsidRPr="008C79F9" w:rsidRDefault="00F37575" w:rsidP="0051570F">
            <w:pPr>
              <w:autoSpaceDE w:val="0"/>
              <w:autoSpaceDN w:val="0"/>
              <w:adjustRightInd w:val="0"/>
              <w:jc w:val="center"/>
              <w:rPr>
                <w:rFonts w:ascii="Arial" w:hAnsi="Arial" w:cs="Arial"/>
                <w:kern w:val="0"/>
              </w:rPr>
            </w:pPr>
            <w:r>
              <w:rPr>
                <w:rFonts w:ascii="Arial" w:hAnsi="Arial" w:cs="Arial"/>
                <w:kern w:val="0"/>
              </w:rPr>
              <w:t>-37</w:t>
            </w:r>
            <w:r w:rsidR="00F97088">
              <w:rPr>
                <w:rFonts w:ascii="Arial" w:hAnsi="Arial" w:cs="Arial"/>
                <w:kern w:val="0"/>
              </w:rPr>
              <w:t xml:space="preserve"> </w:t>
            </w:r>
            <w:r>
              <w:rPr>
                <w:rFonts w:ascii="Arial" w:hAnsi="Arial" w:cs="Arial"/>
                <w:kern w:val="0"/>
              </w:rPr>
              <w:t>917,00</w:t>
            </w:r>
          </w:p>
        </w:tc>
        <w:tc>
          <w:tcPr>
            <w:tcW w:w="1539" w:type="dxa"/>
          </w:tcPr>
          <w:p w14:paraId="25C8320D" w14:textId="0ABCA79A" w:rsidR="00DC63E6" w:rsidRPr="008C79F9" w:rsidRDefault="00F37575" w:rsidP="0051570F">
            <w:pPr>
              <w:autoSpaceDE w:val="0"/>
              <w:autoSpaceDN w:val="0"/>
              <w:adjustRightInd w:val="0"/>
              <w:jc w:val="center"/>
              <w:rPr>
                <w:rFonts w:ascii="Arial" w:hAnsi="Arial" w:cs="Arial"/>
                <w:kern w:val="0"/>
              </w:rPr>
            </w:pPr>
            <w:r>
              <w:rPr>
                <w:rFonts w:ascii="Arial" w:hAnsi="Arial" w:cs="Arial"/>
                <w:kern w:val="0"/>
              </w:rPr>
              <w:t>-10</w:t>
            </w:r>
            <w:r w:rsidR="00F97088">
              <w:rPr>
                <w:rFonts w:ascii="Arial" w:hAnsi="Arial" w:cs="Arial"/>
                <w:kern w:val="0"/>
              </w:rPr>
              <w:t xml:space="preserve"> </w:t>
            </w:r>
            <w:r>
              <w:rPr>
                <w:rFonts w:ascii="Arial" w:hAnsi="Arial" w:cs="Arial"/>
                <w:kern w:val="0"/>
              </w:rPr>
              <w:t>289,30</w:t>
            </w:r>
          </w:p>
        </w:tc>
        <w:tc>
          <w:tcPr>
            <w:tcW w:w="1187" w:type="dxa"/>
          </w:tcPr>
          <w:p w14:paraId="276F7354" w14:textId="11B1EFEB" w:rsidR="00DC63E6" w:rsidRPr="008C79F9" w:rsidRDefault="00F37575" w:rsidP="0051570F">
            <w:pPr>
              <w:autoSpaceDE w:val="0"/>
              <w:autoSpaceDN w:val="0"/>
              <w:adjustRightInd w:val="0"/>
              <w:jc w:val="center"/>
              <w:rPr>
                <w:rFonts w:ascii="Arial" w:hAnsi="Arial" w:cs="Arial"/>
                <w:kern w:val="0"/>
              </w:rPr>
            </w:pPr>
            <w:r>
              <w:rPr>
                <w:rFonts w:ascii="Arial" w:hAnsi="Arial" w:cs="Arial"/>
                <w:kern w:val="0"/>
              </w:rPr>
              <w:t>0,19</w:t>
            </w:r>
          </w:p>
        </w:tc>
      </w:tr>
      <w:tr w:rsidR="00413168" w:rsidRPr="008C79F9" w14:paraId="00204FE9" w14:textId="77777777" w:rsidTr="00DC63E6">
        <w:tc>
          <w:tcPr>
            <w:tcW w:w="730" w:type="dxa"/>
          </w:tcPr>
          <w:p w14:paraId="67765A75" w14:textId="760D0D42" w:rsidR="00413168" w:rsidRPr="008C79F9" w:rsidRDefault="004448E4" w:rsidP="00A247BB">
            <w:pPr>
              <w:autoSpaceDE w:val="0"/>
              <w:autoSpaceDN w:val="0"/>
              <w:adjustRightInd w:val="0"/>
              <w:rPr>
                <w:rFonts w:ascii="Arial" w:hAnsi="Arial" w:cs="Arial"/>
                <w:kern w:val="0"/>
              </w:rPr>
            </w:pPr>
            <w:r>
              <w:rPr>
                <w:rFonts w:ascii="Arial" w:hAnsi="Arial" w:cs="Arial"/>
                <w:kern w:val="0"/>
              </w:rPr>
              <w:t>6.</w:t>
            </w:r>
          </w:p>
        </w:tc>
        <w:tc>
          <w:tcPr>
            <w:tcW w:w="2546" w:type="dxa"/>
          </w:tcPr>
          <w:p w14:paraId="42791F35" w14:textId="15D17309" w:rsidR="00413168" w:rsidRPr="008C79F9" w:rsidRDefault="004448E4" w:rsidP="00A247BB">
            <w:pPr>
              <w:autoSpaceDE w:val="0"/>
              <w:autoSpaceDN w:val="0"/>
              <w:adjustRightInd w:val="0"/>
              <w:rPr>
                <w:rFonts w:ascii="Arial" w:hAnsi="Arial" w:cs="Arial"/>
                <w:kern w:val="0"/>
              </w:rPr>
            </w:pPr>
            <w:r w:rsidRPr="004448E4">
              <w:rPr>
                <w:rFonts w:ascii="Arial" w:hAnsi="Arial" w:cs="Arial"/>
                <w:kern w:val="0"/>
              </w:rPr>
              <w:t>záměna potrubí CU za AL pex</w:t>
            </w:r>
          </w:p>
        </w:tc>
        <w:tc>
          <w:tcPr>
            <w:tcW w:w="1530" w:type="dxa"/>
          </w:tcPr>
          <w:p w14:paraId="3BAF12E4" w14:textId="09197F97"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543</w:t>
            </w:r>
            <w:r w:rsidR="00F97088">
              <w:rPr>
                <w:rFonts w:ascii="Arial" w:hAnsi="Arial" w:cs="Arial"/>
                <w:kern w:val="0"/>
              </w:rPr>
              <w:t xml:space="preserve"> </w:t>
            </w:r>
            <w:r>
              <w:rPr>
                <w:rFonts w:ascii="Arial" w:hAnsi="Arial" w:cs="Arial"/>
                <w:kern w:val="0"/>
              </w:rPr>
              <w:t>910,56</w:t>
            </w:r>
          </w:p>
        </w:tc>
        <w:tc>
          <w:tcPr>
            <w:tcW w:w="1530" w:type="dxa"/>
          </w:tcPr>
          <w:p w14:paraId="4674781D" w14:textId="2837B63F"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-141</w:t>
            </w:r>
            <w:r w:rsidR="00F97088">
              <w:rPr>
                <w:rFonts w:ascii="Arial" w:hAnsi="Arial" w:cs="Arial"/>
                <w:kern w:val="0"/>
              </w:rPr>
              <w:t xml:space="preserve"> </w:t>
            </w:r>
            <w:r>
              <w:rPr>
                <w:rFonts w:ascii="Arial" w:hAnsi="Arial" w:cs="Arial"/>
                <w:kern w:val="0"/>
              </w:rPr>
              <w:t>664,92</w:t>
            </w:r>
          </w:p>
        </w:tc>
        <w:tc>
          <w:tcPr>
            <w:tcW w:w="1539" w:type="dxa"/>
          </w:tcPr>
          <w:p w14:paraId="7D30CEB7" w14:textId="2E0386F5"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402</w:t>
            </w:r>
            <w:r w:rsidR="00F97088">
              <w:rPr>
                <w:rFonts w:ascii="Arial" w:hAnsi="Arial" w:cs="Arial"/>
                <w:kern w:val="0"/>
              </w:rPr>
              <w:t xml:space="preserve"> </w:t>
            </w:r>
            <w:r>
              <w:rPr>
                <w:rFonts w:ascii="Arial" w:hAnsi="Arial" w:cs="Arial"/>
                <w:kern w:val="0"/>
              </w:rPr>
              <w:t>245,64</w:t>
            </w:r>
          </w:p>
        </w:tc>
        <w:tc>
          <w:tcPr>
            <w:tcW w:w="1187" w:type="dxa"/>
          </w:tcPr>
          <w:p w14:paraId="54774F0C" w14:textId="05412060"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2,02</w:t>
            </w:r>
          </w:p>
        </w:tc>
      </w:tr>
      <w:tr w:rsidR="00413168" w:rsidRPr="008C79F9" w14:paraId="1E328E80" w14:textId="77777777" w:rsidTr="00DC63E6">
        <w:tc>
          <w:tcPr>
            <w:tcW w:w="730" w:type="dxa"/>
          </w:tcPr>
          <w:p w14:paraId="31DB916F" w14:textId="0DFD2C1D" w:rsidR="00413168" w:rsidRPr="008C79F9" w:rsidRDefault="004448E4" w:rsidP="00A247BB">
            <w:pPr>
              <w:autoSpaceDE w:val="0"/>
              <w:autoSpaceDN w:val="0"/>
              <w:adjustRightInd w:val="0"/>
              <w:rPr>
                <w:rFonts w:ascii="Arial" w:hAnsi="Arial" w:cs="Arial"/>
                <w:kern w:val="0"/>
              </w:rPr>
            </w:pPr>
            <w:r>
              <w:rPr>
                <w:rFonts w:ascii="Arial" w:hAnsi="Arial" w:cs="Arial"/>
                <w:kern w:val="0"/>
              </w:rPr>
              <w:t>8.</w:t>
            </w:r>
          </w:p>
        </w:tc>
        <w:tc>
          <w:tcPr>
            <w:tcW w:w="2546" w:type="dxa"/>
          </w:tcPr>
          <w:p w14:paraId="4F672F15" w14:textId="0DBC12EA" w:rsidR="00413168" w:rsidRPr="008C79F9" w:rsidRDefault="004448E4" w:rsidP="00A247BB">
            <w:pPr>
              <w:autoSpaceDE w:val="0"/>
              <w:autoSpaceDN w:val="0"/>
              <w:adjustRightInd w:val="0"/>
              <w:rPr>
                <w:rFonts w:ascii="Arial" w:hAnsi="Arial" w:cs="Arial"/>
                <w:kern w:val="0"/>
              </w:rPr>
            </w:pPr>
            <w:r w:rsidRPr="004448E4">
              <w:rPr>
                <w:rFonts w:ascii="Arial" w:hAnsi="Arial" w:cs="Arial"/>
                <w:kern w:val="0"/>
              </w:rPr>
              <w:t>chybějící umyvadla 4, 3, 2.np</w:t>
            </w:r>
          </w:p>
        </w:tc>
        <w:tc>
          <w:tcPr>
            <w:tcW w:w="1530" w:type="dxa"/>
          </w:tcPr>
          <w:p w14:paraId="448617B7" w14:textId="22C79241"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377</w:t>
            </w:r>
            <w:r w:rsidR="00F97088">
              <w:rPr>
                <w:rFonts w:ascii="Arial" w:hAnsi="Arial" w:cs="Arial"/>
                <w:kern w:val="0"/>
              </w:rPr>
              <w:t xml:space="preserve"> </w:t>
            </w:r>
            <w:r>
              <w:rPr>
                <w:rFonts w:ascii="Arial" w:hAnsi="Arial" w:cs="Arial"/>
                <w:kern w:val="0"/>
              </w:rPr>
              <w:t>935,58</w:t>
            </w:r>
          </w:p>
        </w:tc>
        <w:tc>
          <w:tcPr>
            <w:tcW w:w="1530" w:type="dxa"/>
          </w:tcPr>
          <w:p w14:paraId="67488E36" w14:textId="04E33753"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0</w:t>
            </w:r>
            <w:r w:rsidR="0051570F">
              <w:rPr>
                <w:rFonts w:ascii="Arial" w:hAnsi="Arial" w:cs="Arial"/>
                <w:kern w:val="0"/>
              </w:rPr>
              <w:t>,00</w:t>
            </w:r>
          </w:p>
        </w:tc>
        <w:tc>
          <w:tcPr>
            <w:tcW w:w="1539" w:type="dxa"/>
          </w:tcPr>
          <w:p w14:paraId="65849970" w14:textId="1DA89D2A"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377</w:t>
            </w:r>
            <w:r w:rsidR="00F97088">
              <w:rPr>
                <w:rFonts w:ascii="Arial" w:hAnsi="Arial" w:cs="Arial"/>
                <w:kern w:val="0"/>
              </w:rPr>
              <w:t xml:space="preserve"> </w:t>
            </w:r>
            <w:r>
              <w:rPr>
                <w:rFonts w:ascii="Arial" w:hAnsi="Arial" w:cs="Arial"/>
                <w:kern w:val="0"/>
              </w:rPr>
              <w:t>935,58</w:t>
            </w:r>
          </w:p>
        </w:tc>
        <w:tc>
          <w:tcPr>
            <w:tcW w:w="1187" w:type="dxa"/>
          </w:tcPr>
          <w:p w14:paraId="2AFF4624" w14:textId="5FFECEAC"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1,11</w:t>
            </w:r>
          </w:p>
        </w:tc>
      </w:tr>
      <w:tr w:rsidR="00531A53" w:rsidRPr="008C79F9" w14:paraId="06597553" w14:textId="77777777" w:rsidTr="00DC63E6">
        <w:tc>
          <w:tcPr>
            <w:tcW w:w="730" w:type="dxa"/>
          </w:tcPr>
          <w:p w14:paraId="29F88DA6" w14:textId="31956C3E" w:rsidR="00531A53" w:rsidRPr="008C79F9" w:rsidRDefault="004448E4" w:rsidP="00A247BB">
            <w:pPr>
              <w:autoSpaceDE w:val="0"/>
              <w:autoSpaceDN w:val="0"/>
              <w:adjustRightInd w:val="0"/>
              <w:rPr>
                <w:rFonts w:ascii="Arial" w:hAnsi="Arial" w:cs="Arial"/>
                <w:kern w:val="0"/>
              </w:rPr>
            </w:pPr>
            <w:r>
              <w:rPr>
                <w:rFonts w:ascii="Arial" w:hAnsi="Arial" w:cs="Arial"/>
                <w:kern w:val="0"/>
              </w:rPr>
              <w:t>10.</w:t>
            </w:r>
          </w:p>
        </w:tc>
        <w:tc>
          <w:tcPr>
            <w:tcW w:w="2546" w:type="dxa"/>
          </w:tcPr>
          <w:p w14:paraId="3F5EDA45" w14:textId="765DCD70" w:rsidR="00531A53" w:rsidRPr="008C79F9" w:rsidRDefault="004448E4" w:rsidP="00A247BB">
            <w:pPr>
              <w:autoSpaceDE w:val="0"/>
              <w:autoSpaceDN w:val="0"/>
              <w:adjustRightInd w:val="0"/>
              <w:rPr>
                <w:rFonts w:ascii="Arial" w:hAnsi="Arial" w:cs="Arial"/>
                <w:kern w:val="0"/>
              </w:rPr>
            </w:pPr>
            <w:r w:rsidRPr="004448E4">
              <w:rPr>
                <w:rFonts w:ascii="Arial" w:hAnsi="Arial" w:cs="Arial"/>
                <w:kern w:val="0"/>
              </w:rPr>
              <w:t>předstěny pro LCD displeje</w:t>
            </w:r>
          </w:p>
        </w:tc>
        <w:tc>
          <w:tcPr>
            <w:tcW w:w="1530" w:type="dxa"/>
          </w:tcPr>
          <w:p w14:paraId="34E84F0D" w14:textId="5DBD6D64" w:rsidR="00531A53" w:rsidRPr="008C79F9" w:rsidRDefault="004448E4" w:rsidP="0051570F">
            <w:pPr>
              <w:autoSpaceDE w:val="0"/>
              <w:autoSpaceDN w:val="0"/>
              <w:adjustRightInd w:val="0"/>
              <w:jc w:val="center"/>
              <w:rPr>
                <w:rFonts w:ascii="Arial" w:hAnsi="Arial" w:cs="Arial"/>
                <w:kern w:val="0"/>
              </w:rPr>
            </w:pPr>
            <w:r>
              <w:rPr>
                <w:rFonts w:ascii="Arial" w:hAnsi="Arial" w:cs="Arial"/>
                <w:kern w:val="0"/>
              </w:rPr>
              <w:t>282</w:t>
            </w:r>
            <w:r w:rsidR="00F97088">
              <w:rPr>
                <w:rFonts w:ascii="Arial" w:hAnsi="Arial" w:cs="Arial"/>
                <w:kern w:val="0"/>
              </w:rPr>
              <w:t xml:space="preserve"> </w:t>
            </w:r>
            <w:r>
              <w:rPr>
                <w:rFonts w:ascii="Arial" w:hAnsi="Arial" w:cs="Arial"/>
                <w:kern w:val="0"/>
              </w:rPr>
              <w:t>983,75</w:t>
            </w:r>
          </w:p>
        </w:tc>
        <w:tc>
          <w:tcPr>
            <w:tcW w:w="1530" w:type="dxa"/>
          </w:tcPr>
          <w:p w14:paraId="4F2D7239" w14:textId="738964C6" w:rsidR="00531A53" w:rsidRPr="008C79F9" w:rsidRDefault="004448E4" w:rsidP="0051570F">
            <w:pPr>
              <w:autoSpaceDE w:val="0"/>
              <w:autoSpaceDN w:val="0"/>
              <w:adjustRightInd w:val="0"/>
              <w:jc w:val="center"/>
              <w:rPr>
                <w:rFonts w:ascii="Arial" w:hAnsi="Arial" w:cs="Arial"/>
                <w:kern w:val="0"/>
              </w:rPr>
            </w:pPr>
            <w:r>
              <w:rPr>
                <w:rFonts w:ascii="Arial" w:hAnsi="Arial" w:cs="Arial"/>
                <w:kern w:val="0"/>
              </w:rPr>
              <w:t>0</w:t>
            </w:r>
            <w:r w:rsidR="0051570F">
              <w:rPr>
                <w:rFonts w:ascii="Arial" w:hAnsi="Arial" w:cs="Arial"/>
                <w:kern w:val="0"/>
              </w:rPr>
              <w:t>,00</w:t>
            </w:r>
          </w:p>
        </w:tc>
        <w:tc>
          <w:tcPr>
            <w:tcW w:w="1539" w:type="dxa"/>
          </w:tcPr>
          <w:p w14:paraId="1D83E002" w14:textId="46D0BB72" w:rsidR="00531A53" w:rsidRPr="008C79F9" w:rsidRDefault="004448E4" w:rsidP="0051570F">
            <w:pPr>
              <w:autoSpaceDE w:val="0"/>
              <w:autoSpaceDN w:val="0"/>
              <w:adjustRightInd w:val="0"/>
              <w:jc w:val="center"/>
              <w:rPr>
                <w:rFonts w:ascii="Arial" w:hAnsi="Arial" w:cs="Arial"/>
                <w:kern w:val="0"/>
              </w:rPr>
            </w:pPr>
            <w:r>
              <w:rPr>
                <w:rFonts w:ascii="Arial" w:hAnsi="Arial" w:cs="Arial"/>
                <w:kern w:val="0"/>
              </w:rPr>
              <w:t>282</w:t>
            </w:r>
            <w:r w:rsidR="00F97088">
              <w:rPr>
                <w:rFonts w:ascii="Arial" w:hAnsi="Arial" w:cs="Arial"/>
                <w:kern w:val="0"/>
              </w:rPr>
              <w:t xml:space="preserve"> </w:t>
            </w:r>
            <w:r>
              <w:rPr>
                <w:rFonts w:ascii="Arial" w:hAnsi="Arial" w:cs="Arial"/>
                <w:kern w:val="0"/>
              </w:rPr>
              <w:t>983,75</w:t>
            </w:r>
          </w:p>
        </w:tc>
        <w:tc>
          <w:tcPr>
            <w:tcW w:w="1187" w:type="dxa"/>
          </w:tcPr>
          <w:p w14:paraId="67356465" w14:textId="40098B23" w:rsidR="00531A53" w:rsidRPr="008C79F9" w:rsidRDefault="004448E4" w:rsidP="0051570F">
            <w:pPr>
              <w:autoSpaceDE w:val="0"/>
              <w:autoSpaceDN w:val="0"/>
              <w:adjustRightInd w:val="0"/>
              <w:jc w:val="center"/>
              <w:rPr>
                <w:rFonts w:ascii="Arial" w:hAnsi="Arial" w:cs="Arial"/>
                <w:kern w:val="0"/>
              </w:rPr>
            </w:pPr>
            <w:r>
              <w:rPr>
                <w:rFonts w:ascii="Arial" w:hAnsi="Arial" w:cs="Arial"/>
                <w:kern w:val="0"/>
              </w:rPr>
              <w:t>0,83</w:t>
            </w:r>
          </w:p>
        </w:tc>
      </w:tr>
      <w:tr w:rsidR="004448E4" w:rsidRPr="008C79F9" w14:paraId="468A052B" w14:textId="77777777" w:rsidTr="00DC63E6">
        <w:tc>
          <w:tcPr>
            <w:tcW w:w="730" w:type="dxa"/>
          </w:tcPr>
          <w:p w14:paraId="3D83144A" w14:textId="53097FA5" w:rsidR="004448E4" w:rsidRPr="008C79F9" w:rsidRDefault="004448E4" w:rsidP="00A247BB">
            <w:pPr>
              <w:autoSpaceDE w:val="0"/>
              <w:autoSpaceDN w:val="0"/>
              <w:adjustRightInd w:val="0"/>
              <w:rPr>
                <w:rFonts w:ascii="Arial" w:hAnsi="Arial" w:cs="Arial"/>
                <w:kern w:val="0"/>
              </w:rPr>
            </w:pPr>
            <w:r>
              <w:rPr>
                <w:rFonts w:ascii="Arial" w:hAnsi="Arial" w:cs="Arial"/>
                <w:kern w:val="0"/>
              </w:rPr>
              <w:t>11.</w:t>
            </w:r>
          </w:p>
        </w:tc>
        <w:tc>
          <w:tcPr>
            <w:tcW w:w="2546" w:type="dxa"/>
          </w:tcPr>
          <w:p w14:paraId="68AE1D7E" w14:textId="18FAFA43" w:rsidR="004448E4" w:rsidRPr="008C79F9" w:rsidRDefault="004448E4" w:rsidP="00A247BB">
            <w:pPr>
              <w:autoSpaceDE w:val="0"/>
              <w:autoSpaceDN w:val="0"/>
              <w:adjustRightInd w:val="0"/>
              <w:rPr>
                <w:rFonts w:ascii="Arial" w:hAnsi="Arial" w:cs="Arial"/>
                <w:kern w:val="0"/>
              </w:rPr>
            </w:pPr>
            <w:r w:rsidRPr="004448E4">
              <w:rPr>
                <w:rFonts w:ascii="Arial" w:hAnsi="Arial" w:cs="Arial"/>
                <w:kern w:val="0"/>
              </w:rPr>
              <w:t>otvor a dveře do m.č. 202</w:t>
            </w:r>
          </w:p>
        </w:tc>
        <w:tc>
          <w:tcPr>
            <w:tcW w:w="1530" w:type="dxa"/>
          </w:tcPr>
          <w:p w14:paraId="7AAE56F7" w14:textId="6057C60E" w:rsidR="004448E4" w:rsidRPr="008C79F9" w:rsidRDefault="004448E4" w:rsidP="0051570F">
            <w:pPr>
              <w:autoSpaceDE w:val="0"/>
              <w:autoSpaceDN w:val="0"/>
              <w:adjustRightInd w:val="0"/>
              <w:jc w:val="center"/>
              <w:rPr>
                <w:rFonts w:ascii="Arial" w:hAnsi="Arial" w:cs="Arial"/>
                <w:kern w:val="0"/>
              </w:rPr>
            </w:pPr>
            <w:r>
              <w:rPr>
                <w:rFonts w:ascii="Arial" w:hAnsi="Arial" w:cs="Arial"/>
                <w:kern w:val="0"/>
              </w:rPr>
              <w:t>80</w:t>
            </w:r>
            <w:r w:rsidR="00F97088">
              <w:rPr>
                <w:rFonts w:ascii="Arial" w:hAnsi="Arial" w:cs="Arial"/>
                <w:kern w:val="0"/>
              </w:rPr>
              <w:t xml:space="preserve"> </w:t>
            </w:r>
            <w:r>
              <w:rPr>
                <w:rFonts w:ascii="Arial" w:hAnsi="Arial" w:cs="Arial"/>
                <w:kern w:val="0"/>
              </w:rPr>
              <w:t>707,68</w:t>
            </w:r>
          </w:p>
        </w:tc>
        <w:tc>
          <w:tcPr>
            <w:tcW w:w="1530" w:type="dxa"/>
          </w:tcPr>
          <w:p w14:paraId="0D4B4D07" w14:textId="3FEC3E28" w:rsidR="004448E4" w:rsidRPr="008C79F9" w:rsidRDefault="004448E4" w:rsidP="0051570F">
            <w:pPr>
              <w:autoSpaceDE w:val="0"/>
              <w:autoSpaceDN w:val="0"/>
              <w:adjustRightInd w:val="0"/>
              <w:jc w:val="center"/>
              <w:rPr>
                <w:rFonts w:ascii="Arial" w:hAnsi="Arial" w:cs="Arial"/>
                <w:kern w:val="0"/>
              </w:rPr>
            </w:pPr>
            <w:r>
              <w:rPr>
                <w:rFonts w:ascii="Arial" w:hAnsi="Arial" w:cs="Arial"/>
                <w:kern w:val="0"/>
              </w:rPr>
              <w:t>-15</w:t>
            </w:r>
            <w:r w:rsidR="00F97088">
              <w:rPr>
                <w:rFonts w:ascii="Arial" w:hAnsi="Arial" w:cs="Arial"/>
                <w:kern w:val="0"/>
              </w:rPr>
              <w:t xml:space="preserve"> </w:t>
            </w:r>
            <w:r>
              <w:rPr>
                <w:rFonts w:ascii="Arial" w:hAnsi="Arial" w:cs="Arial"/>
                <w:kern w:val="0"/>
              </w:rPr>
              <w:t>000,00</w:t>
            </w:r>
          </w:p>
        </w:tc>
        <w:tc>
          <w:tcPr>
            <w:tcW w:w="1539" w:type="dxa"/>
          </w:tcPr>
          <w:p w14:paraId="1CD6AC6F" w14:textId="0596CD0D" w:rsidR="004448E4" w:rsidRPr="008C79F9" w:rsidRDefault="004448E4" w:rsidP="0051570F">
            <w:pPr>
              <w:autoSpaceDE w:val="0"/>
              <w:autoSpaceDN w:val="0"/>
              <w:adjustRightInd w:val="0"/>
              <w:jc w:val="center"/>
              <w:rPr>
                <w:rFonts w:ascii="Arial" w:hAnsi="Arial" w:cs="Arial"/>
                <w:kern w:val="0"/>
              </w:rPr>
            </w:pPr>
            <w:r>
              <w:rPr>
                <w:rFonts w:ascii="Arial" w:hAnsi="Arial" w:cs="Arial"/>
                <w:kern w:val="0"/>
              </w:rPr>
              <w:t>65</w:t>
            </w:r>
            <w:r w:rsidR="00F97088">
              <w:rPr>
                <w:rFonts w:ascii="Arial" w:hAnsi="Arial" w:cs="Arial"/>
                <w:kern w:val="0"/>
              </w:rPr>
              <w:t xml:space="preserve"> </w:t>
            </w:r>
            <w:r>
              <w:rPr>
                <w:rFonts w:ascii="Arial" w:hAnsi="Arial" w:cs="Arial"/>
                <w:kern w:val="0"/>
              </w:rPr>
              <w:t>707,68</w:t>
            </w:r>
          </w:p>
        </w:tc>
        <w:tc>
          <w:tcPr>
            <w:tcW w:w="1187" w:type="dxa"/>
          </w:tcPr>
          <w:p w14:paraId="72A1DC36" w14:textId="4B1B99B5" w:rsidR="004448E4" w:rsidRPr="008C79F9" w:rsidRDefault="004448E4" w:rsidP="0051570F">
            <w:pPr>
              <w:autoSpaceDE w:val="0"/>
              <w:autoSpaceDN w:val="0"/>
              <w:adjustRightInd w:val="0"/>
              <w:jc w:val="center"/>
              <w:rPr>
                <w:rFonts w:ascii="Arial" w:hAnsi="Arial" w:cs="Arial"/>
                <w:kern w:val="0"/>
              </w:rPr>
            </w:pPr>
            <w:r>
              <w:rPr>
                <w:rFonts w:ascii="Arial" w:hAnsi="Arial" w:cs="Arial"/>
                <w:kern w:val="0"/>
              </w:rPr>
              <w:t>0,28</w:t>
            </w:r>
          </w:p>
        </w:tc>
      </w:tr>
      <w:tr w:rsidR="00413168" w:rsidRPr="008C79F9" w14:paraId="76ADE8F0" w14:textId="77777777" w:rsidTr="00DC63E6">
        <w:tc>
          <w:tcPr>
            <w:tcW w:w="730" w:type="dxa"/>
          </w:tcPr>
          <w:p w14:paraId="0518A2E8" w14:textId="0E07A68E" w:rsidR="00413168" w:rsidRPr="008C79F9" w:rsidRDefault="004448E4" w:rsidP="00A247BB">
            <w:pPr>
              <w:autoSpaceDE w:val="0"/>
              <w:autoSpaceDN w:val="0"/>
              <w:adjustRightInd w:val="0"/>
              <w:rPr>
                <w:rFonts w:ascii="Arial" w:hAnsi="Arial" w:cs="Arial"/>
                <w:kern w:val="0"/>
              </w:rPr>
            </w:pPr>
            <w:r>
              <w:rPr>
                <w:rFonts w:ascii="Arial" w:hAnsi="Arial" w:cs="Arial"/>
                <w:kern w:val="0"/>
              </w:rPr>
              <w:t>12.</w:t>
            </w:r>
          </w:p>
        </w:tc>
        <w:tc>
          <w:tcPr>
            <w:tcW w:w="2546" w:type="dxa"/>
          </w:tcPr>
          <w:p w14:paraId="1D2E5A4D" w14:textId="2192428D" w:rsidR="00413168" w:rsidRPr="008C79F9" w:rsidRDefault="004448E4" w:rsidP="00A247BB">
            <w:pPr>
              <w:autoSpaceDE w:val="0"/>
              <w:autoSpaceDN w:val="0"/>
              <w:adjustRightInd w:val="0"/>
              <w:rPr>
                <w:rFonts w:ascii="Arial" w:hAnsi="Arial" w:cs="Arial"/>
                <w:kern w:val="0"/>
              </w:rPr>
            </w:pPr>
            <w:r w:rsidRPr="004448E4">
              <w:rPr>
                <w:rFonts w:ascii="Arial" w:hAnsi="Arial" w:cs="Arial"/>
                <w:kern w:val="0"/>
              </w:rPr>
              <w:t>bourání příček a zdění nových</w:t>
            </w:r>
          </w:p>
        </w:tc>
        <w:tc>
          <w:tcPr>
            <w:tcW w:w="1530" w:type="dxa"/>
          </w:tcPr>
          <w:p w14:paraId="164B0268" w14:textId="5AE8AD0A"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55</w:t>
            </w:r>
            <w:r w:rsidR="00F97088">
              <w:rPr>
                <w:rFonts w:ascii="Arial" w:hAnsi="Arial" w:cs="Arial"/>
                <w:kern w:val="0"/>
              </w:rPr>
              <w:t xml:space="preserve"> </w:t>
            </w:r>
            <w:r>
              <w:rPr>
                <w:rFonts w:ascii="Arial" w:hAnsi="Arial" w:cs="Arial"/>
                <w:kern w:val="0"/>
              </w:rPr>
              <w:t>962,</w:t>
            </w:r>
            <w:r w:rsidR="00780DB1">
              <w:rPr>
                <w:rFonts w:ascii="Arial" w:hAnsi="Arial" w:cs="Arial"/>
                <w:kern w:val="0"/>
              </w:rPr>
              <w:t>92</w:t>
            </w:r>
          </w:p>
        </w:tc>
        <w:tc>
          <w:tcPr>
            <w:tcW w:w="1530" w:type="dxa"/>
          </w:tcPr>
          <w:p w14:paraId="56A81FBB" w14:textId="79FF9CE2"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0</w:t>
            </w:r>
            <w:r w:rsidR="0051570F">
              <w:rPr>
                <w:rFonts w:ascii="Arial" w:hAnsi="Arial" w:cs="Arial"/>
                <w:kern w:val="0"/>
              </w:rPr>
              <w:t>,00</w:t>
            </w:r>
          </w:p>
        </w:tc>
        <w:tc>
          <w:tcPr>
            <w:tcW w:w="1539" w:type="dxa"/>
          </w:tcPr>
          <w:p w14:paraId="0AD61B82" w14:textId="74BBF71D" w:rsidR="00413168" w:rsidRPr="008C79F9" w:rsidRDefault="004448E4" w:rsidP="0051570F">
            <w:pPr>
              <w:autoSpaceDE w:val="0"/>
              <w:autoSpaceDN w:val="0"/>
              <w:adjustRightInd w:val="0"/>
              <w:jc w:val="center"/>
              <w:rPr>
                <w:rFonts w:ascii="Arial" w:hAnsi="Arial" w:cs="Arial"/>
                <w:kern w:val="0"/>
              </w:rPr>
            </w:pPr>
            <w:r>
              <w:rPr>
                <w:rFonts w:ascii="Arial" w:hAnsi="Arial" w:cs="Arial"/>
                <w:kern w:val="0"/>
              </w:rPr>
              <w:t>55</w:t>
            </w:r>
            <w:r w:rsidR="00F97088">
              <w:rPr>
                <w:rFonts w:ascii="Arial" w:hAnsi="Arial" w:cs="Arial"/>
                <w:kern w:val="0"/>
              </w:rPr>
              <w:t xml:space="preserve"> </w:t>
            </w:r>
            <w:r>
              <w:rPr>
                <w:rFonts w:ascii="Arial" w:hAnsi="Arial" w:cs="Arial"/>
                <w:kern w:val="0"/>
              </w:rPr>
              <w:t>692,</w:t>
            </w:r>
            <w:r w:rsidR="00780DB1">
              <w:rPr>
                <w:rFonts w:ascii="Arial" w:hAnsi="Arial" w:cs="Arial"/>
                <w:kern w:val="0"/>
              </w:rPr>
              <w:t>92</w:t>
            </w:r>
          </w:p>
        </w:tc>
        <w:tc>
          <w:tcPr>
            <w:tcW w:w="1187" w:type="dxa"/>
          </w:tcPr>
          <w:p w14:paraId="21C5E40E" w14:textId="77777777" w:rsidR="00413168" w:rsidRDefault="004448E4" w:rsidP="0051570F">
            <w:pPr>
              <w:autoSpaceDE w:val="0"/>
              <w:autoSpaceDN w:val="0"/>
              <w:adjustRightInd w:val="0"/>
              <w:jc w:val="center"/>
              <w:rPr>
                <w:rFonts w:ascii="Arial" w:hAnsi="Arial" w:cs="Arial"/>
                <w:kern w:val="0"/>
              </w:rPr>
            </w:pPr>
            <w:r>
              <w:rPr>
                <w:rFonts w:ascii="Arial" w:hAnsi="Arial" w:cs="Arial"/>
                <w:kern w:val="0"/>
              </w:rPr>
              <w:t>0,17</w:t>
            </w:r>
          </w:p>
          <w:p w14:paraId="52EA0425" w14:textId="2E394CDF" w:rsidR="004448E4" w:rsidRPr="008C79F9" w:rsidRDefault="004448E4" w:rsidP="0051570F">
            <w:pPr>
              <w:autoSpaceDE w:val="0"/>
              <w:autoSpaceDN w:val="0"/>
              <w:adjustRightInd w:val="0"/>
              <w:jc w:val="center"/>
              <w:rPr>
                <w:rFonts w:ascii="Arial" w:hAnsi="Arial" w:cs="Arial"/>
                <w:kern w:val="0"/>
              </w:rPr>
            </w:pPr>
          </w:p>
        </w:tc>
      </w:tr>
    </w:tbl>
    <w:bookmarkEnd w:id="2"/>
    <w:p w14:paraId="28113A98" w14:textId="16F28B13" w:rsidR="007A44AC" w:rsidRDefault="00A2655E" w:rsidP="00A247BB">
      <w:pPr>
        <w:autoSpaceDE w:val="0"/>
        <w:autoSpaceDN w:val="0"/>
        <w:adjustRightInd w:val="0"/>
        <w:spacing w:after="0" w:line="240" w:lineRule="auto"/>
        <w:rPr>
          <w:rFonts w:ascii="Arial" w:hAnsi="Arial" w:cs="Arial"/>
          <w:kern w:val="0"/>
        </w:rPr>
      </w:pPr>
      <w:r>
        <w:rPr>
          <w:rFonts w:ascii="Arial" w:hAnsi="Arial" w:cs="Arial"/>
          <w:kern w:val="0"/>
        </w:rPr>
        <w:t>Hodnota</w:t>
      </w:r>
      <w:r w:rsidR="008015A5">
        <w:rPr>
          <w:rFonts w:ascii="Arial" w:hAnsi="Arial" w:cs="Arial"/>
          <w:kern w:val="0"/>
        </w:rPr>
        <w:t xml:space="preserve"> změny závazku činí  </w:t>
      </w:r>
      <w:r w:rsidR="004448E4">
        <w:rPr>
          <w:rFonts w:ascii="Arial" w:hAnsi="Arial" w:cs="Arial"/>
          <w:kern w:val="0"/>
        </w:rPr>
        <w:t>4,80</w:t>
      </w:r>
      <w:r w:rsidR="008015A5">
        <w:rPr>
          <w:rFonts w:ascii="Arial" w:hAnsi="Arial" w:cs="Arial"/>
          <w:kern w:val="0"/>
        </w:rPr>
        <w:t xml:space="preserve"> %</w:t>
      </w:r>
    </w:p>
    <w:p w14:paraId="06685A1D" w14:textId="6C55AC8D" w:rsidR="00126FC3" w:rsidRDefault="00126FC3" w:rsidP="00A247BB">
      <w:pPr>
        <w:autoSpaceDE w:val="0"/>
        <w:autoSpaceDN w:val="0"/>
        <w:adjustRightInd w:val="0"/>
        <w:spacing w:after="0" w:line="240" w:lineRule="auto"/>
        <w:rPr>
          <w:rFonts w:ascii="Arial" w:hAnsi="Arial" w:cs="Arial"/>
          <w:kern w:val="0"/>
        </w:rPr>
      </w:pPr>
    </w:p>
    <w:p w14:paraId="6408F693" w14:textId="217945A8" w:rsidR="00155AC1" w:rsidRPr="008C79F9" w:rsidRDefault="00155AC1" w:rsidP="00155AC1">
      <w:pPr>
        <w:autoSpaceDE w:val="0"/>
        <w:autoSpaceDN w:val="0"/>
        <w:adjustRightInd w:val="0"/>
        <w:spacing w:after="0" w:line="240" w:lineRule="auto"/>
        <w:rPr>
          <w:rFonts w:ascii="Arial" w:hAnsi="Arial" w:cs="Arial"/>
          <w:kern w:val="0"/>
        </w:rPr>
      </w:pPr>
      <w:r w:rsidRPr="008C79F9">
        <w:rPr>
          <w:rFonts w:ascii="Arial" w:hAnsi="Arial" w:cs="Arial"/>
          <w:kern w:val="0"/>
        </w:rPr>
        <w:t xml:space="preserve">ZMĚNA ZÁVAZKU ZE SMLOUVY NA VEŘEJNOU ZAKÁZKU § 222 odst. </w:t>
      </w:r>
      <w:r>
        <w:rPr>
          <w:rFonts w:ascii="Arial" w:hAnsi="Arial" w:cs="Arial"/>
          <w:kern w:val="0"/>
        </w:rPr>
        <w:t>5</w:t>
      </w:r>
      <w:r w:rsidRPr="008C79F9">
        <w:rPr>
          <w:rFonts w:ascii="Arial" w:hAnsi="Arial" w:cs="Arial"/>
          <w:kern w:val="0"/>
        </w:rPr>
        <w:t xml:space="preserve"> ZZVZ:</w:t>
      </w:r>
    </w:p>
    <w:p w14:paraId="46E844A3" w14:textId="77777777" w:rsidR="00155AC1" w:rsidRDefault="00155AC1" w:rsidP="00155AC1">
      <w:pPr>
        <w:autoSpaceDE w:val="0"/>
        <w:autoSpaceDN w:val="0"/>
        <w:adjustRightInd w:val="0"/>
        <w:spacing w:after="0" w:line="240" w:lineRule="auto"/>
        <w:rPr>
          <w:rFonts w:ascii="Arial" w:hAnsi="Arial" w:cs="Arial"/>
          <w:kern w:val="0"/>
        </w:rPr>
      </w:pPr>
    </w:p>
    <w:tbl>
      <w:tblPr>
        <w:tblStyle w:val="Mkatabulky"/>
        <w:tblW w:w="0" w:type="auto"/>
        <w:tblLook w:val="04A0" w:firstRow="1" w:lastRow="0" w:firstColumn="1" w:lastColumn="0" w:noHBand="0" w:noVBand="1"/>
      </w:tblPr>
      <w:tblGrid>
        <w:gridCol w:w="704"/>
        <w:gridCol w:w="2552"/>
        <w:gridCol w:w="1559"/>
        <w:gridCol w:w="1500"/>
        <w:gridCol w:w="1618"/>
        <w:gridCol w:w="1129"/>
      </w:tblGrid>
      <w:tr w:rsidR="00155AC1" w:rsidRPr="008C79F9" w14:paraId="3D0D8841" w14:textId="77777777" w:rsidTr="00155AC1">
        <w:trPr>
          <w:trHeight w:val="1126"/>
        </w:trPr>
        <w:tc>
          <w:tcPr>
            <w:tcW w:w="704" w:type="dxa"/>
          </w:tcPr>
          <w:p w14:paraId="579DF5E2"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ZL č.</w:t>
            </w:r>
          </w:p>
        </w:tc>
        <w:tc>
          <w:tcPr>
            <w:tcW w:w="2552" w:type="dxa"/>
          </w:tcPr>
          <w:p w14:paraId="61EEC2AE"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Popis jednotlivých ZL</w:t>
            </w:r>
          </w:p>
        </w:tc>
        <w:tc>
          <w:tcPr>
            <w:tcW w:w="1559" w:type="dxa"/>
          </w:tcPr>
          <w:p w14:paraId="4A0E6D17"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Rozšíření (+)</w:t>
            </w:r>
          </w:p>
          <w:p w14:paraId="2CEFA06C" w14:textId="267BDA68" w:rsidR="00155AC1" w:rsidRPr="008C79F9" w:rsidRDefault="00155AC1" w:rsidP="00155AC1">
            <w:pPr>
              <w:autoSpaceDE w:val="0"/>
              <w:autoSpaceDN w:val="0"/>
              <w:adjustRightInd w:val="0"/>
              <w:rPr>
                <w:rFonts w:ascii="Arial" w:hAnsi="Arial" w:cs="Arial"/>
                <w:b/>
                <w:bCs/>
                <w:kern w:val="0"/>
              </w:rPr>
            </w:pPr>
            <w:r w:rsidRPr="008C79F9">
              <w:rPr>
                <w:rFonts w:ascii="Arial" w:hAnsi="Arial" w:cs="Arial"/>
                <w:i/>
                <w:iCs/>
                <w:kern w:val="0"/>
              </w:rPr>
              <w:t>(Kč bez DPH)</w:t>
            </w:r>
          </w:p>
        </w:tc>
        <w:tc>
          <w:tcPr>
            <w:tcW w:w="1500" w:type="dxa"/>
          </w:tcPr>
          <w:p w14:paraId="78769375"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Zúžení (-)</w:t>
            </w:r>
          </w:p>
          <w:p w14:paraId="7FEA21F4" w14:textId="7803DAE0" w:rsidR="00155AC1" w:rsidRPr="008C79F9" w:rsidRDefault="00155AC1" w:rsidP="00155AC1">
            <w:pPr>
              <w:autoSpaceDE w:val="0"/>
              <w:autoSpaceDN w:val="0"/>
              <w:adjustRightInd w:val="0"/>
              <w:rPr>
                <w:rFonts w:ascii="Arial" w:hAnsi="Arial" w:cs="Arial"/>
                <w:b/>
                <w:bCs/>
                <w:kern w:val="0"/>
              </w:rPr>
            </w:pPr>
            <w:r w:rsidRPr="008C79F9">
              <w:rPr>
                <w:rFonts w:ascii="Arial" w:hAnsi="Arial" w:cs="Arial"/>
                <w:i/>
                <w:iCs/>
                <w:kern w:val="0"/>
              </w:rPr>
              <w:t>(Kč bez DPH)</w:t>
            </w:r>
          </w:p>
        </w:tc>
        <w:tc>
          <w:tcPr>
            <w:tcW w:w="1618" w:type="dxa"/>
          </w:tcPr>
          <w:p w14:paraId="46F0A874"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ZL</w:t>
            </w:r>
          </w:p>
          <w:p w14:paraId="197B4555"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vícepráce (+);</w:t>
            </w:r>
          </w:p>
          <w:p w14:paraId="291F8387"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méněpráce (-)</w:t>
            </w:r>
          </w:p>
          <w:p w14:paraId="677A7983" w14:textId="3905ADFB" w:rsidR="00155AC1" w:rsidRPr="008C79F9" w:rsidRDefault="00155AC1" w:rsidP="00155AC1">
            <w:pPr>
              <w:autoSpaceDE w:val="0"/>
              <w:autoSpaceDN w:val="0"/>
              <w:adjustRightInd w:val="0"/>
              <w:rPr>
                <w:rFonts w:ascii="Arial" w:hAnsi="Arial" w:cs="Arial"/>
                <w:b/>
                <w:bCs/>
                <w:kern w:val="0"/>
              </w:rPr>
            </w:pPr>
            <w:r w:rsidRPr="008C79F9">
              <w:rPr>
                <w:rFonts w:ascii="Arial" w:hAnsi="Arial" w:cs="Arial"/>
                <w:i/>
                <w:iCs/>
                <w:kern w:val="0"/>
              </w:rPr>
              <w:t>(Kč bez DPH)</w:t>
            </w:r>
          </w:p>
        </w:tc>
        <w:tc>
          <w:tcPr>
            <w:tcW w:w="1129" w:type="dxa"/>
          </w:tcPr>
          <w:p w14:paraId="54257BDC" w14:textId="29F04B2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Hotnota změny v %</w:t>
            </w:r>
          </w:p>
        </w:tc>
      </w:tr>
      <w:tr w:rsidR="00155AC1" w:rsidRPr="008C79F9" w14:paraId="782D1ABB" w14:textId="77777777" w:rsidTr="00155AC1">
        <w:tc>
          <w:tcPr>
            <w:tcW w:w="704" w:type="dxa"/>
          </w:tcPr>
          <w:p w14:paraId="4B30FD94" w14:textId="403F5809" w:rsidR="00155AC1" w:rsidRPr="004104EB" w:rsidRDefault="00155AC1" w:rsidP="00560E60">
            <w:pPr>
              <w:autoSpaceDE w:val="0"/>
              <w:autoSpaceDN w:val="0"/>
              <w:adjustRightInd w:val="0"/>
              <w:rPr>
                <w:rFonts w:ascii="Arial" w:hAnsi="Arial" w:cs="Arial"/>
                <w:kern w:val="0"/>
                <w:highlight w:val="yellow"/>
              </w:rPr>
            </w:pPr>
            <w:r w:rsidRPr="00155AC1">
              <w:rPr>
                <w:rFonts w:ascii="Arial" w:hAnsi="Arial" w:cs="Arial"/>
                <w:kern w:val="0"/>
              </w:rPr>
              <w:t>7.</w:t>
            </w:r>
          </w:p>
        </w:tc>
        <w:tc>
          <w:tcPr>
            <w:tcW w:w="2552" w:type="dxa"/>
          </w:tcPr>
          <w:p w14:paraId="317CFA0C" w14:textId="682686DA" w:rsidR="00155AC1" w:rsidRPr="008C79F9" w:rsidRDefault="00155AC1" w:rsidP="00560E60">
            <w:pPr>
              <w:autoSpaceDE w:val="0"/>
              <w:autoSpaceDN w:val="0"/>
              <w:adjustRightInd w:val="0"/>
              <w:rPr>
                <w:rFonts w:ascii="Arial" w:hAnsi="Arial" w:cs="Arial"/>
                <w:kern w:val="0"/>
              </w:rPr>
            </w:pPr>
            <w:r w:rsidRPr="00155AC1">
              <w:rPr>
                <w:rFonts w:ascii="Arial" w:hAnsi="Arial" w:cs="Arial"/>
                <w:kern w:val="0"/>
              </w:rPr>
              <w:t>nesrovnalost VV vs PD část ZTI</w:t>
            </w:r>
          </w:p>
        </w:tc>
        <w:tc>
          <w:tcPr>
            <w:tcW w:w="1559" w:type="dxa"/>
          </w:tcPr>
          <w:p w14:paraId="22916BB0" w14:textId="49216355"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1</w:t>
            </w:r>
            <w:r w:rsidR="00F97088">
              <w:rPr>
                <w:rFonts w:ascii="Arial" w:hAnsi="Arial" w:cs="Arial"/>
                <w:kern w:val="0"/>
              </w:rPr>
              <w:t> </w:t>
            </w:r>
            <w:r>
              <w:rPr>
                <w:rFonts w:ascii="Arial" w:hAnsi="Arial" w:cs="Arial"/>
                <w:kern w:val="0"/>
              </w:rPr>
              <w:t>143</w:t>
            </w:r>
            <w:r w:rsidR="00F97088">
              <w:rPr>
                <w:rFonts w:ascii="Arial" w:hAnsi="Arial" w:cs="Arial"/>
                <w:kern w:val="0"/>
              </w:rPr>
              <w:t xml:space="preserve"> </w:t>
            </w:r>
            <w:r>
              <w:rPr>
                <w:rFonts w:ascii="Arial" w:hAnsi="Arial" w:cs="Arial"/>
                <w:kern w:val="0"/>
              </w:rPr>
              <w:t>904,93</w:t>
            </w:r>
          </w:p>
        </w:tc>
        <w:tc>
          <w:tcPr>
            <w:tcW w:w="1500" w:type="dxa"/>
          </w:tcPr>
          <w:p w14:paraId="3FDD03CC" w14:textId="2B8785B1"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-96</w:t>
            </w:r>
            <w:r w:rsidR="00F97088">
              <w:rPr>
                <w:rFonts w:ascii="Arial" w:hAnsi="Arial" w:cs="Arial"/>
                <w:kern w:val="0"/>
              </w:rPr>
              <w:t xml:space="preserve"> </w:t>
            </w:r>
            <w:r>
              <w:rPr>
                <w:rFonts w:ascii="Arial" w:hAnsi="Arial" w:cs="Arial"/>
                <w:kern w:val="0"/>
              </w:rPr>
              <w:t>777,12</w:t>
            </w:r>
          </w:p>
        </w:tc>
        <w:tc>
          <w:tcPr>
            <w:tcW w:w="1618" w:type="dxa"/>
          </w:tcPr>
          <w:p w14:paraId="3D2DB527" w14:textId="48F0FA93"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1</w:t>
            </w:r>
            <w:r w:rsidR="00F97088">
              <w:rPr>
                <w:rFonts w:ascii="Arial" w:hAnsi="Arial" w:cs="Arial"/>
                <w:kern w:val="0"/>
              </w:rPr>
              <w:t> </w:t>
            </w:r>
            <w:r>
              <w:rPr>
                <w:rFonts w:ascii="Arial" w:hAnsi="Arial" w:cs="Arial"/>
                <w:kern w:val="0"/>
              </w:rPr>
              <w:t>047</w:t>
            </w:r>
            <w:r w:rsidR="00F97088">
              <w:rPr>
                <w:rFonts w:ascii="Arial" w:hAnsi="Arial" w:cs="Arial"/>
                <w:kern w:val="0"/>
              </w:rPr>
              <w:t xml:space="preserve"> </w:t>
            </w:r>
            <w:r>
              <w:rPr>
                <w:rFonts w:ascii="Arial" w:hAnsi="Arial" w:cs="Arial"/>
                <w:kern w:val="0"/>
              </w:rPr>
              <w:t>127,81</w:t>
            </w:r>
          </w:p>
        </w:tc>
        <w:tc>
          <w:tcPr>
            <w:tcW w:w="1129" w:type="dxa"/>
          </w:tcPr>
          <w:p w14:paraId="1CE7802E" w14:textId="482744DE"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3,09</w:t>
            </w:r>
          </w:p>
        </w:tc>
      </w:tr>
    </w:tbl>
    <w:p w14:paraId="66CFC819" w14:textId="3E269C1D" w:rsidR="00155AC1" w:rsidRDefault="00155AC1" w:rsidP="00155AC1">
      <w:pPr>
        <w:autoSpaceDE w:val="0"/>
        <w:autoSpaceDN w:val="0"/>
        <w:adjustRightInd w:val="0"/>
        <w:spacing w:after="0" w:line="240" w:lineRule="auto"/>
        <w:rPr>
          <w:rFonts w:ascii="Arial" w:hAnsi="Arial" w:cs="Arial"/>
          <w:kern w:val="0"/>
        </w:rPr>
      </w:pPr>
      <w:r>
        <w:rPr>
          <w:rFonts w:ascii="Arial" w:hAnsi="Arial" w:cs="Arial"/>
          <w:kern w:val="0"/>
        </w:rPr>
        <w:t xml:space="preserve">Cenový nárůst změn činí </w:t>
      </w:r>
      <w:r w:rsidRPr="00155AC1">
        <w:rPr>
          <w:rFonts w:ascii="Arial" w:hAnsi="Arial" w:cs="Arial"/>
          <w:kern w:val="0"/>
        </w:rPr>
        <w:t>3,09%</w:t>
      </w:r>
    </w:p>
    <w:p w14:paraId="0FF924E4" w14:textId="77777777" w:rsidR="00155AC1" w:rsidRDefault="00155AC1" w:rsidP="00A247BB">
      <w:pPr>
        <w:autoSpaceDE w:val="0"/>
        <w:autoSpaceDN w:val="0"/>
        <w:adjustRightInd w:val="0"/>
        <w:spacing w:after="0" w:line="240" w:lineRule="auto"/>
        <w:rPr>
          <w:rFonts w:ascii="Arial" w:hAnsi="Arial" w:cs="Arial"/>
          <w:kern w:val="0"/>
        </w:rPr>
      </w:pPr>
    </w:p>
    <w:p w14:paraId="2DC988E5" w14:textId="77777777" w:rsidR="00126FC3" w:rsidRDefault="00126FC3" w:rsidP="00A247BB">
      <w:pPr>
        <w:autoSpaceDE w:val="0"/>
        <w:autoSpaceDN w:val="0"/>
        <w:adjustRightInd w:val="0"/>
        <w:spacing w:after="0" w:line="240" w:lineRule="auto"/>
        <w:rPr>
          <w:rFonts w:ascii="Arial" w:hAnsi="Arial" w:cs="Arial"/>
          <w:kern w:val="0"/>
        </w:rPr>
      </w:pPr>
    </w:p>
    <w:p w14:paraId="279593C8" w14:textId="018A0911" w:rsidR="00126FC3" w:rsidRPr="008C79F9" w:rsidRDefault="00126FC3" w:rsidP="00126FC3">
      <w:pPr>
        <w:autoSpaceDE w:val="0"/>
        <w:autoSpaceDN w:val="0"/>
        <w:adjustRightInd w:val="0"/>
        <w:spacing w:after="0" w:line="240" w:lineRule="auto"/>
        <w:rPr>
          <w:rFonts w:ascii="Arial" w:hAnsi="Arial" w:cs="Arial"/>
          <w:kern w:val="0"/>
        </w:rPr>
      </w:pPr>
      <w:r w:rsidRPr="008C79F9">
        <w:rPr>
          <w:rFonts w:ascii="Arial" w:hAnsi="Arial" w:cs="Arial"/>
          <w:kern w:val="0"/>
        </w:rPr>
        <w:t xml:space="preserve">ZMĚNA ZÁVAZKU ZE SMLOUVY NA VEŘEJNOU ZAKÁZKU § 222 odst. </w:t>
      </w:r>
      <w:r>
        <w:rPr>
          <w:rFonts w:ascii="Arial" w:hAnsi="Arial" w:cs="Arial"/>
          <w:kern w:val="0"/>
        </w:rPr>
        <w:t>6</w:t>
      </w:r>
      <w:r w:rsidRPr="008C79F9">
        <w:rPr>
          <w:rFonts w:ascii="Arial" w:hAnsi="Arial" w:cs="Arial"/>
          <w:kern w:val="0"/>
        </w:rPr>
        <w:t xml:space="preserve"> ZZVZ:</w:t>
      </w:r>
    </w:p>
    <w:p w14:paraId="7A3EF089" w14:textId="32666E8B" w:rsidR="00A2655E" w:rsidRDefault="00A2655E" w:rsidP="00A247BB">
      <w:pPr>
        <w:autoSpaceDE w:val="0"/>
        <w:autoSpaceDN w:val="0"/>
        <w:adjustRightInd w:val="0"/>
        <w:spacing w:after="0" w:line="240" w:lineRule="auto"/>
        <w:rPr>
          <w:rFonts w:ascii="Arial" w:hAnsi="Arial" w:cs="Arial"/>
          <w:kern w:val="0"/>
        </w:rPr>
      </w:pPr>
    </w:p>
    <w:tbl>
      <w:tblPr>
        <w:tblStyle w:val="Mkatabulky"/>
        <w:tblW w:w="0" w:type="auto"/>
        <w:tblLook w:val="04A0" w:firstRow="1" w:lastRow="0" w:firstColumn="1" w:lastColumn="0" w:noHBand="0" w:noVBand="1"/>
      </w:tblPr>
      <w:tblGrid>
        <w:gridCol w:w="704"/>
        <w:gridCol w:w="2552"/>
        <w:gridCol w:w="1559"/>
        <w:gridCol w:w="1507"/>
        <w:gridCol w:w="1611"/>
        <w:gridCol w:w="1129"/>
      </w:tblGrid>
      <w:tr w:rsidR="00155AC1" w:rsidRPr="008C79F9" w14:paraId="0B330507" w14:textId="4989C4F8" w:rsidTr="00155AC1">
        <w:tc>
          <w:tcPr>
            <w:tcW w:w="704" w:type="dxa"/>
          </w:tcPr>
          <w:p w14:paraId="4BAF80AD"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ZL č.</w:t>
            </w:r>
          </w:p>
        </w:tc>
        <w:tc>
          <w:tcPr>
            <w:tcW w:w="2552" w:type="dxa"/>
          </w:tcPr>
          <w:p w14:paraId="26E852E7"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Popis jednotlivých ZL</w:t>
            </w:r>
          </w:p>
        </w:tc>
        <w:tc>
          <w:tcPr>
            <w:tcW w:w="1559" w:type="dxa"/>
          </w:tcPr>
          <w:p w14:paraId="19824CA7"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Rozšíření (+)</w:t>
            </w:r>
          </w:p>
          <w:p w14:paraId="481A0A28" w14:textId="36C364FB" w:rsidR="00155AC1" w:rsidRPr="008C79F9" w:rsidRDefault="00155AC1" w:rsidP="00155AC1">
            <w:pPr>
              <w:autoSpaceDE w:val="0"/>
              <w:autoSpaceDN w:val="0"/>
              <w:adjustRightInd w:val="0"/>
              <w:rPr>
                <w:rFonts w:ascii="Arial" w:hAnsi="Arial" w:cs="Arial"/>
                <w:b/>
                <w:bCs/>
                <w:kern w:val="0"/>
              </w:rPr>
            </w:pPr>
            <w:r w:rsidRPr="008C79F9">
              <w:rPr>
                <w:rFonts w:ascii="Arial" w:hAnsi="Arial" w:cs="Arial"/>
                <w:i/>
                <w:iCs/>
                <w:kern w:val="0"/>
              </w:rPr>
              <w:t>(Kč bez DPH)</w:t>
            </w:r>
          </w:p>
        </w:tc>
        <w:tc>
          <w:tcPr>
            <w:tcW w:w="1507" w:type="dxa"/>
          </w:tcPr>
          <w:p w14:paraId="0105C183"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Zúžení (-)</w:t>
            </w:r>
          </w:p>
          <w:p w14:paraId="64A1AA4C" w14:textId="54DD6746" w:rsidR="00155AC1" w:rsidRPr="008C79F9" w:rsidRDefault="00155AC1" w:rsidP="00155AC1">
            <w:pPr>
              <w:autoSpaceDE w:val="0"/>
              <w:autoSpaceDN w:val="0"/>
              <w:adjustRightInd w:val="0"/>
              <w:rPr>
                <w:rFonts w:ascii="Arial" w:hAnsi="Arial" w:cs="Arial"/>
                <w:b/>
                <w:bCs/>
                <w:kern w:val="0"/>
              </w:rPr>
            </w:pPr>
            <w:r w:rsidRPr="008C79F9">
              <w:rPr>
                <w:rFonts w:ascii="Arial" w:hAnsi="Arial" w:cs="Arial"/>
                <w:i/>
                <w:iCs/>
                <w:kern w:val="0"/>
              </w:rPr>
              <w:t>(Kč bez DPH)</w:t>
            </w:r>
          </w:p>
        </w:tc>
        <w:tc>
          <w:tcPr>
            <w:tcW w:w="1611" w:type="dxa"/>
          </w:tcPr>
          <w:p w14:paraId="4CCFDA79"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ZL</w:t>
            </w:r>
          </w:p>
          <w:p w14:paraId="5CFD246E"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vícepráce (+);</w:t>
            </w:r>
          </w:p>
          <w:p w14:paraId="766B6CF2" w14:textId="77777777"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méněpráce (-)</w:t>
            </w:r>
          </w:p>
          <w:p w14:paraId="54E5B490" w14:textId="123F69B7" w:rsidR="00155AC1" w:rsidRPr="008C79F9" w:rsidRDefault="00155AC1" w:rsidP="00155AC1">
            <w:pPr>
              <w:autoSpaceDE w:val="0"/>
              <w:autoSpaceDN w:val="0"/>
              <w:adjustRightInd w:val="0"/>
              <w:rPr>
                <w:rFonts w:ascii="Arial" w:hAnsi="Arial" w:cs="Arial"/>
                <w:b/>
                <w:bCs/>
                <w:kern w:val="0"/>
              </w:rPr>
            </w:pPr>
            <w:r w:rsidRPr="008C79F9">
              <w:rPr>
                <w:rFonts w:ascii="Arial" w:hAnsi="Arial" w:cs="Arial"/>
                <w:i/>
                <w:iCs/>
                <w:kern w:val="0"/>
              </w:rPr>
              <w:t>(Kč bez DPH)</w:t>
            </w:r>
          </w:p>
        </w:tc>
        <w:tc>
          <w:tcPr>
            <w:tcW w:w="1129" w:type="dxa"/>
          </w:tcPr>
          <w:p w14:paraId="455646EB" w14:textId="25C7573E" w:rsidR="00155AC1" w:rsidRPr="008C79F9" w:rsidRDefault="00155AC1" w:rsidP="00155AC1">
            <w:pPr>
              <w:autoSpaceDE w:val="0"/>
              <w:autoSpaceDN w:val="0"/>
              <w:adjustRightInd w:val="0"/>
              <w:rPr>
                <w:rFonts w:ascii="Arial" w:hAnsi="Arial" w:cs="Arial"/>
                <w:b/>
                <w:bCs/>
                <w:kern w:val="0"/>
              </w:rPr>
            </w:pPr>
            <w:r w:rsidRPr="008C79F9">
              <w:rPr>
                <w:rFonts w:ascii="Arial" w:hAnsi="Arial" w:cs="Arial"/>
                <w:b/>
                <w:bCs/>
                <w:kern w:val="0"/>
              </w:rPr>
              <w:t>Hotnota změny v %</w:t>
            </w:r>
          </w:p>
        </w:tc>
      </w:tr>
      <w:tr w:rsidR="00155AC1" w:rsidRPr="008C79F9" w14:paraId="2A5763B7" w14:textId="19EB83A2" w:rsidTr="00155AC1">
        <w:tc>
          <w:tcPr>
            <w:tcW w:w="704" w:type="dxa"/>
          </w:tcPr>
          <w:p w14:paraId="3F54A181" w14:textId="66DF7F9F" w:rsidR="00155AC1" w:rsidRPr="004104EB" w:rsidRDefault="00155AC1" w:rsidP="00155AC1">
            <w:pPr>
              <w:autoSpaceDE w:val="0"/>
              <w:autoSpaceDN w:val="0"/>
              <w:adjustRightInd w:val="0"/>
              <w:rPr>
                <w:rFonts w:ascii="Arial" w:hAnsi="Arial" w:cs="Arial"/>
                <w:kern w:val="0"/>
                <w:highlight w:val="yellow"/>
              </w:rPr>
            </w:pPr>
            <w:r w:rsidRPr="00155AC1">
              <w:rPr>
                <w:rFonts w:ascii="Arial" w:hAnsi="Arial" w:cs="Arial"/>
                <w:kern w:val="0"/>
              </w:rPr>
              <w:t>1.</w:t>
            </w:r>
          </w:p>
        </w:tc>
        <w:tc>
          <w:tcPr>
            <w:tcW w:w="2552" w:type="dxa"/>
          </w:tcPr>
          <w:p w14:paraId="2CC4A20A" w14:textId="1D9D5F5E" w:rsidR="00155AC1" w:rsidRPr="008C79F9" w:rsidRDefault="00155AC1" w:rsidP="00155AC1">
            <w:pPr>
              <w:autoSpaceDE w:val="0"/>
              <w:autoSpaceDN w:val="0"/>
              <w:adjustRightInd w:val="0"/>
              <w:rPr>
                <w:rFonts w:ascii="Arial" w:hAnsi="Arial" w:cs="Arial"/>
                <w:kern w:val="0"/>
              </w:rPr>
            </w:pPr>
            <w:r w:rsidRPr="00155AC1">
              <w:rPr>
                <w:rFonts w:ascii="Arial" w:hAnsi="Arial" w:cs="Arial"/>
                <w:kern w:val="0"/>
              </w:rPr>
              <w:t>zdvojení izolace, čerpací šachta</w:t>
            </w:r>
          </w:p>
        </w:tc>
        <w:tc>
          <w:tcPr>
            <w:tcW w:w="1559" w:type="dxa"/>
          </w:tcPr>
          <w:p w14:paraId="2810CBF6" w14:textId="7F48A929"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93</w:t>
            </w:r>
            <w:r w:rsidR="00F97088">
              <w:rPr>
                <w:rFonts w:ascii="Arial" w:hAnsi="Arial" w:cs="Arial"/>
                <w:kern w:val="0"/>
              </w:rPr>
              <w:t xml:space="preserve"> </w:t>
            </w:r>
            <w:r>
              <w:rPr>
                <w:rFonts w:ascii="Arial" w:hAnsi="Arial" w:cs="Arial"/>
                <w:kern w:val="0"/>
              </w:rPr>
              <w:t>675,22</w:t>
            </w:r>
          </w:p>
        </w:tc>
        <w:tc>
          <w:tcPr>
            <w:tcW w:w="1507" w:type="dxa"/>
          </w:tcPr>
          <w:p w14:paraId="425EAE70" w14:textId="75884510"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-132</w:t>
            </w:r>
            <w:r w:rsidR="00F97088">
              <w:rPr>
                <w:rFonts w:ascii="Arial" w:hAnsi="Arial" w:cs="Arial"/>
                <w:kern w:val="0"/>
              </w:rPr>
              <w:t xml:space="preserve"> </w:t>
            </w:r>
            <w:r>
              <w:rPr>
                <w:rFonts w:ascii="Arial" w:hAnsi="Arial" w:cs="Arial"/>
                <w:kern w:val="0"/>
              </w:rPr>
              <w:t>174,10</w:t>
            </w:r>
          </w:p>
        </w:tc>
        <w:tc>
          <w:tcPr>
            <w:tcW w:w="1611" w:type="dxa"/>
          </w:tcPr>
          <w:p w14:paraId="1E57A622" w14:textId="15E6CFB8"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-38</w:t>
            </w:r>
            <w:r w:rsidR="00F97088">
              <w:rPr>
                <w:rFonts w:ascii="Arial" w:hAnsi="Arial" w:cs="Arial"/>
                <w:kern w:val="0"/>
              </w:rPr>
              <w:t xml:space="preserve"> </w:t>
            </w:r>
            <w:r>
              <w:rPr>
                <w:rFonts w:ascii="Arial" w:hAnsi="Arial" w:cs="Arial"/>
                <w:kern w:val="0"/>
              </w:rPr>
              <w:t>498,88</w:t>
            </w:r>
          </w:p>
        </w:tc>
        <w:tc>
          <w:tcPr>
            <w:tcW w:w="1129" w:type="dxa"/>
          </w:tcPr>
          <w:p w14:paraId="7B25A4A8" w14:textId="4876A9E2"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-0,11</w:t>
            </w:r>
          </w:p>
        </w:tc>
      </w:tr>
      <w:tr w:rsidR="00155AC1" w:rsidRPr="008C79F9" w14:paraId="06121362" w14:textId="6E2AB3D2" w:rsidTr="00155AC1">
        <w:tc>
          <w:tcPr>
            <w:tcW w:w="704" w:type="dxa"/>
          </w:tcPr>
          <w:p w14:paraId="759938E5" w14:textId="603F6275" w:rsidR="00155AC1" w:rsidRPr="008C79F9" w:rsidRDefault="00155AC1" w:rsidP="00155AC1">
            <w:pPr>
              <w:autoSpaceDE w:val="0"/>
              <w:autoSpaceDN w:val="0"/>
              <w:adjustRightInd w:val="0"/>
              <w:rPr>
                <w:rFonts w:ascii="Arial" w:hAnsi="Arial" w:cs="Arial"/>
                <w:kern w:val="0"/>
              </w:rPr>
            </w:pPr>
            <w:r>
              <w:rPr>
                <w:rFonts w:ascii="Arial" w:hAnsi="Arial" w:cs="Arial"/>
                <w:kern w:val="0"/>
              </w:rPr>
              <w:t>3.</w:t>
            </w:r>
          </w:p>
        </w:tc>
        <w:tc>
          <w:tcPr>
            <w:tcW w:w="2552" w:type="dxa"/>
          </w:tcPr>
          <w:p w14:paraId="1228AC18" w14:textId="420BBDE5" w:rsidR="00155AC1" w:rsidRPr="008C79F9" w:rsidRDefault="00155AC1" w:rsidP="00155AC1">
            <w:pPr>
              <w:autoSpaceDE w:val="0"/>
              <w:autoSpaceDN w:val="0"/>
              <w:adjustRightInd w:val="0"/>
              <w:rPr>
                <w:rFonts w:ascii="Arial" w:hAnsi="Arial" w:cs="Arial"/>
                <w:kern w:val="0"/>
              </w:rPr>
            </w:pPr>
            <w:r w:rsidRPr="00155AC1">
              <w:rPr>
                <w:rFonts w:ascii="Arial" w:hAnsi="Arial" w:cs="Arial"/>
                <w:kern w:val="0"/>
              </w:rPr>
              <w:t>uzávěry a dopojení vody 1.PP</w:t>
            </w:r>
          </w:p>
        </w:tc>
        <w:tc>
          <w:tcPr>
            <w:tcW w:w="1559" w:type="dxa"/>
          </w:tcPr>
          <w:p w14:paraId="349023C4" w14:textId="7E46A3A7"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390</w:t>
            </w:r>
            <w:r w:rsidR="00F97088">
              <w:rPr>
                <w:rFonts w:ascii="Arial" w:hAnsi="Arial" w:cs="Arial"/>
                <w:kern w:val="0"/>
              </w:rPr>
              <w:t xml:space="preserve"> </w:t>
            </w:r>
            <w:r>
              <w:rPr>
                <w:rFonts w:ascii="Arial" w:hAnsi="Arial" w:cs="Arial"/>
                <w:kern w:val="0"/>
              </w:rPr>
              <w:t>989,09</w:t>
            </w:r>
          </w:p>
        </w:tc>
        <w:tc>
          <w:tcPr>
            <w:tcW w:w="1507" w:type="dxa"/>
          </w:tcPr>
          <w:p w14:paraId="2E39762D" w14:textId="07B7AE48"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-29</w:t>
            </w:r>
            <w:r w:rsidR="00F97088">
              <w:rPr>
                <w:rFonts w:ascii="Arial" w:hAnsi="Arial" w:cs="Arial"/>
                <w:kern w:val="0"/>
              </w:rPr>
              <w:t xml:space="preserve"> </w:t>
            </w:r>
            <w:r>
              <w:rPr>
                <w:rFonts w:ascii="Arial" w:hAnsi="Arial" w:cs="Arial"/>
                <w:kern w:val="0"/>
              </w:rPr>
              <w:t>036,00</w:t>
            </w:r>
          </w:p>
        </w:tc>
        <w:tc>
          <w:tcPr>
            <w:tcW w:w="1611" w:type="dxa"/>
          </w:tcPr>
          <w:p w14:paraId="7A9A03DA" w14:textId="694E3D86"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361</w:t>
            </w:r>
            <w:r w:rsidR="00F97088">
              <w:rPr>
                <w:rFonts w:ascii="Arial" w:hAnsi="Arial" w:cs="Arial"/>
                <w:kern w:val="0"/>
              </w:rPr>
              <w:t xml:space="preserve"> </w:t>
            </w:r>
            <w:r>
              <w:rPr>
                <w:rFonts w:ascii="Arial" w:hAnsi="Arial" w:cs="Arial"/>
                <w:kern w:val="0"/>
              </w:rPr>
              <w:t>953,09</w:t>
            </w:r>
          </w:p>
        </w:tc>
        <w:tc>
          <w:tcPr>
            <w:tcW w:w="1129" w:type="dxa"/>
          </w:tcPr>
          <w:p w14:paraId="7741639D" w14:textId="6434DCC7" w:rsidR="00155AC1" w:rsidRPr="008C79F9" w:rsidRDefault="00155AC1" w:rsidP="0051570F">
            <w:pPr>
              <w:autoSpaceDE w:val="0"/>
              <w:autoSpaceDN w:val="0"/>
              <w:adjustRightInd w:val="0"/>
              <w:jc w:val="center"/>
              <w:rPr>
                <w:rFonts w:ascii="Arial" w:hAnsi="Arial" w:cs="Arial"/>
                <w:kern w:val="0"/>
              </w:rPr>
            </w:pPr>
            <w:r>
              <w:rPr>
                <w:rFonts w:ascii="Arial" w:hAnsi="Arial" w:cs="Arial"/>
                <w:kern w:val="0"/>
              </w:rPr>
              <w:t>1,07</w:t>
            </w:r>
          </w:p>
        </w:tc>
      </w:tr>
      <w:tr w:rsidR="00155AC1" w:rsidRPr="00155AC1" w14:paraId="3C92B61E" w14:textId="77777777" w:rsidTr="00155AC1">
        <w:tc>
          <w:tcPr>
            <w:tcW w:w="704" w:type="dxa"/>
          </w:tcPr>
          <w:p w14:paraId="6EB5B433" w14:textId="0BC43716" w:rsidR="00155AC1" w:rsidRPr="00155AC1" w:rsidRDefault="00155AC1" w:rsidP="00155AC1">
            <w:pPr>
              <w:autoSpaceDE w:val="0"/>
              <w:autoSpaceDN w:val="0"/>
              <w:adjustRightInd w:val="0"/>
              <w:rPr>
                <w:rFonts w:ascii="Arial" w:hAnsi="Arial" w:cs="Arial"/>
                <w:kern w:val="0"/>
              </w:rPr>
            </w:pPr>
            <w:r w:rsidRPr="00155AC1">
              <w:rPr>
                <w:rFonts w:ascii="Arial" w:hAnsi="Arial" w:cs="Arial"/>
                <w:kern w:val="0"/>
              </w:rPr>
              <w:t>9</w:t>
            </w:r>
            <w:r>
              <w:rPr>
                <w:rFonts w:ascii="Arial" w:hAnsi="Arial" w:cs="Arial"/>
                <w:kern w:val="0"/>
              </w:rPr>
              <w:t>.</w:t>
            </w:r>
          </w:p>
        </w:tc>
        <w:tc>
          <w:tcPr>
            <w:tcW w:w="2552" w:type="dxa"/>
          </w:tcPr>
          <w:p w14:paraId="4BCEED01" w14:textId="7E57D0E0" w:rsidR="00155AC1" w:rsidRPr="00155AC1" w:rsidRDefault="00155AC1" w:rsidP="00155AC1">
            <w:pPr>
              <w:autoSpaceDE w:val="0"/>
              <w:autoSpaceDN w:val="0"/>
              <w:adjustRightInd w:val="0"/>
              <w:rPr>
                <w:rFonts w:ascii="Arial" w:hAnsi="Arial" w:cs="Arial"/>
                <w:kern w:val="0"/>
              </w:rPr>
            </w:pPr>
            <w:r w:rsidRPr="00155AC1">
              <w:rPr>
                <w:rFonts w:ascii="Arial" w:hAnsi="Arial" w:cs="Arial"/>
                <w:kern w:val="0"/>
              </w:rPr>
              <w:t>odpočet skladby podlah</w:t>
            </w:r>
          </w:p>
        </w:tc>
        <w:tc>
          <w:tcPr>
            <w:tcW w:w="1559" w:type="dxa"/>
          </w:tcPr>
          <w:p w14:paraId="5C672F88" w14:textId="64BFFD13" w:rsidR="00155AC1" w:rsidRPr="00155AC1" w:rsidRDefault="00155AC1" w:rsidP="0051570F">
            <w:pPr>
              <w:autoSpaceDE w:val="0"/>
              <w:autoSpaceDN w:val="0"/>
              <w:adjustRightInd w:val="0"/>
              <w:jc w:val="center"/>
              <w:rPr>
                <w:rFonts w:ascii="Arial" w:hAnsi="Arial" w:cs="Arial"/>
                <w:kern w:val="0"/>
              </w:rPr>
            </w:pPr>
            <w:r>
              <w:rPr>
                <w:rFonts w:ascii="Arial" w:hAnsi="Arial" w:cs="Arial"/>
                <w:kern w:val="0"/>
              </w:rPr>
              <w:t>0,00</w:t>
            </w:r>
          </w:p>
        </w:tc>
        <w:tc>
          <w:tcPr>
            <w:tcW w:w="1507" w:type="dxa"/>
          </w:tcPr>
          <w:p w14:paraId="7D974B05" w14:textId="531D9EB9" w:rsidR="00155AC1" w:rsidRPr="00155AC1" w:rsidRDefault="0051570F" w:rsidP="0051570F">
            <w:pPr>
              <w:autoSpaceDE w:val="0"/>
              <w:autoSpaceDN w:val="0"/>
              <w:adjustRightInd w:val="0"/>
              <w:jc w:val="center"/>
              <w:rPr>
                <w:rFonts w:ascii="Arial" w:hAnsi="Arial" w:cs="Arial"/>
                <w:kern w:val="0"/>
              </w:rPr>
            </w:pPr>
            <w:r>
              <w:rPr>
                <w:rFonts w:ascii="Arial" w:hAnsi="Arial" w:cs="Arial"/>
                <w:kern w:val="0"/>
              </w:rPr>
              <w:t>-910</w:t>
            </w:r>
            <w:r w:rsidR="00F97088">
              <w:rPr>
                <w:rFonts w:ascii="Arial" w:hAnsi="Arial" w:cs="Arial"/>
                <w:kern w:val="0"/>
              </w:rPr>
              <w:t xml:space="preserve"> </w:t>
            </w:r>
            <w:r>
              <w:rPr>
                <w:rFonts w:ascii="Arial" w:hAnsi="Arial" w:cs="Arial"/>
                <w:kern w:val="0"/>
              </w:rPr>
              <w:t>685,62</w:t>
            </w:r>
          </w:p>
        </w:tc>
        <w:tc>
          <w:tcPr>
            <w:tcW w:w="1611" w:type="dxa"/>
          </w:tcPr>
          <w:p w14:paraId="75A8DB44" w14:textId="001D97B1" w:rsidR="00155AC1" w:rsidRPr="00155AC1" w:rsidRDefault="0051570F" w:rsidP="0051570F">
            <w:pPr>
              <w:autoSpaceDE w:val="0"/>
              <w:autoSpaceDN w:val="0"/>
              <w:adjustRightInd w:val="0"/>
              <w:jc w:val="center"/>
              <w:rPr>
                <w:rFonts w:ascii="Arial" w:hAnsi="Arial" w:cs="Arial"/>
                <w:kern w:val="0"/>
              </w:rPr>
            </w:pPr>
            <w:r>
              <w:rPr>
                <w:rFonts w:ascii="Arial" w:hAnsi="Arial" w:cs="Arial"/>
                <w:kern w:val="0"/>
              </w:rPr>
              <w:t>-910</w:t>
            </w:r>
            <w:r w:rsidR="00F97088">
              <w:rPr>
                <w:rFonts w:ascii="Arial" w:hAnsi="Arial" w:cs="Arial"/>
                <w:kern w:val="0"/>
              </w:rPr>
              <w:t xml:space="preserve"> </w:t>
            </w:r>
            <w:r>
              <w:rPr>
                <w:rFonts w:ascii="Arial" w:hAnsi="Arial" w:cs="Arial"/>
                <w:kern w:val="0"/>
              </w:rPr>
              <w:t>685,62</w:t>
            </w:r>
          </w:p>
        </w:tc>
        <w:tc>
          <w:tcPr>
            <w:tcW w:w="1129" w:type="dxa"/>
          </w:tcPr>
          <w:p w14:paraId="3025FE1F" w14:textId="1F9A3D8A" w:rsidR="00155AC1" w:rsidRPr="00155AC1" w:rsidRDefault="0051570F" w:rsidP="0051570F">
            <w:pPr>
              <w:autoSpaceDE w:val="0"/>
              <w:autoSpaceDN w:val="0"/>
              <w:adjustRightInd w:val="0"/>
              <w:jc w:val="center"/>
              <w:rPr>
                <w:rFonts w:ascii="Arial" w:hAnsi="Arial" w:cs="Arial"/>
                <w:kern w:val="0"/>
              </w:rPr>
            </w:pPr>
            <w:r>
              <w:rPr>
                <w:rFonts w:ascii="Arial" w:hAnsi="Arial" w:cs="Arial"/>
                <w:kern w:val="0"/>
              </w:rPr>
              <w:t>-2,69</w:t>
            </w:r>
          </w:p>
        </w:tc>
      </w:tr>
      <w:tr w:rsidR="00155AC1" w:rsidRPr="00155AC1" w14:paraId="53FB251D" w14:textId="77777777" w:rsidTr="00155AC1">
        <w:tc>
          <w:tcPr>
            <w:tcW w:w="704" w:type="dxa"/>
          </w:tcPr>
          <w:p w14:paraId="4C9948E5" w14:textId="01820902" w:rsidR="00155AC1" w:rsidRPr="00155AC1" w:rsidRDefault="00155AC1" w:rsidP="00155AC1">
            <w:pPr>
              <w:autoSpaceDE w:val="0"/>
              <w:autoSpaceDN w:val="0"/>
              <w:adjustRightInd w:val="0"/>
              <w:rPr>
                <w:rFonts w:ascii="Arial" w:hAnsi="Arial" w:cs="Arial"/>
                <w:kern w:val="0"/>
              </w:rPr>
            </w:pPr>
            <w:r w:rsidRPr="00155AC1">
              <w:rPr>
                <w:rFonts w:ascii="Arial" w:hAnsi="Arial" w:cs="Arial"/>
                <w:kern w:val="0"/>
              </w:rPr>
              <w:t>13</w:t>
            </w:r>
            <w:r>
              <w:rPr>
                <w:rFonts w:ascii="Arial" w:hAnsi="Arial" w:cs="Arial"/>
                <w:kern w:val="0"/>
              </w:rPr>
              <w:t>.</w:t>
            </w:r>
          </w:p>
        </w:tc>
        <w:tc>
          <w:tcPr>
            <w:tcW w:w="2552" w:type="dxa"/>
          </w:tcPr>
          <w:p w14:paraId="2F8E45EB" w14:textId="3658715C" w:rsidR="00155AC1" w:rsidRPr="00155AC1" w:rsidRDefault="00155AC1" w:rsidP="00155AC1">
            <w:pPr>
              <w:autoSpaceDE w:val="0"/>
              <w:autoSpaceDN w:val="0"/>
              <w:adjustRightInd w:val="0"/>
              <w:rPr>
                <w:rFonts w:ascii="Arial" w:hAnsi="Arial" w:cs="Arial"/>
                <w:kern w:val="0"/>
              </w:rPr>
            </w:pPr>
            <w:r w:rsidRPr="00155AC1">
              <w:rPr>
                <w:rFonts w:ascii="Arial" w:hAnsi="Arial" w:cs="Arial"/>
                <w:kern w:val="0"/>
              </w:rPr>
              <w:t>bourání rákosových stropů</w:t>
            </w:r>
          </w:p>
        </w:tc>
        <w:tc>
          <w:tcPr>
            <w:tcW w:w="1559" w:type="dxa"/>
          </w:tcPr>
          <w:p w14:paraId="001D2237" w14:textId="62C23189" w:rsidR="00155AC1" w:rsidRPr="00155AC1" w:rsidRDefault="0051570F" w:rsidP="0051570F">
            <w:pPr>
              <w:autoSpaceDE w:val="0"/>
              <w:autoSpaceDN w:val="0"/>
              <w:adjustRightInd w:val="0"/>
              <w:jc w:val="center"/>
              <w:rPr>
                <w:rFonts w:ascii="Arial" w:hAnsi="Arial" w:cs="Arial"/>
                <w:kern w:val="0"/>
              </w:rPr>
            </w:pPr>
            <w:r>
              <w:rPr>
                <w:rFonts w:ascii="Arial" w:hAnsi="Arial" w:cs="Arial"/>
                <w:kern w:val="0"/>
              </w:rPr>
              <w:t>548</w:t>
            </w:r>
            <w:r w:rsidR="00F97088">
              <w:rPr>
                <w:rFonts w:ascii="Arial" w:hAnsi="Arial" w:cs="Arial"/>
                <w:kern w:val="0"/>
              </w:rPr>
              <w:t xml:space="preserve"> </w:t>
            </w:r>
            <w:r>
              <w:rPr>
                <w:rFonts w:ascii="Arial" w:hAnsi="Arial" w:cs="Arial"/>
                <w:kern w:val="0"/>
              </w:rPr>
              <w:t>884,87</w:t>
            </w:r>
          </w:p>
        </w:tc>
        <w:tc>
          <w:tcPr>
            <w:tcW w:w="1507" w:type="dxa"/>
          </w:tcPr>
          <w:p w14:paraId="78B64349" w14:textId="178B1856" w:rsidR="00155AC1" w:rsidRPr="00155AC1" w:rsidRDefault="0051570F" w:rsidP="0051570F">
            <w:pPr>
              <w:autoSpaceDE w:val="0"/>
              <w:autoSpaceDN w:val="0"/>
              <w:adjustRightInd w:val="0"/>
              <w:jc w:val="center"/>
              <w:rPr>
                <w:rFonts w:ascii="Arial" w:hAnsi="Arial" w:cs="Arial"/>
                <w:kern w:val="0"/>
              </w:rPr>
            </w:pPr>
            <w:r>
              <w:rPr>
                <w:rFonts w:ascii="Arial" w:hAnsi="Arial" w:cs="Arial"/>
                <w:kern w:val="0"/>
              </w:rPr>
              <w:t>0,00</w:t>
            </w:r>
          </w:p>
        </w:tc>
        <w:tc>
          <w:tcPr>
            <w:tcW w:w="1611" w:type="dxa"/>
          </w:tcPr>
          <w:p w14:paraId="515B82E2" w14:textId="641B77A3" w:rsidR="00155AC1" w:rsidRPr="00155AC1" w:rsidRDefault="0051570F" w:rsidP="0051570F">
            <w:pPr>
              <w:autoSpaceDE w:val="0"/>
              <w:autoSpaceDN w:val="0"/>
              <w:adjustRightInd w:val="0"/>
              <w:jc w:val="center"/>
              <w:rPr>
                <w:rFonts w:ascii="Arial" w:hAnsi="Arial" w:cs="Arial"/>
                <w:kern w:val="0"/>
              </w:rPr>
            </w:pPr>
            <w:r>
              <w:rPr>
                <w:rFonts w:ascii="Arial" w:hAnsi="Arial" w:cs="Arial"/>
                <w:kern w:val="0"/>
              </w:rPr>
              <w:t>548</w:t>
            </w:r>
            <w:r w:rsidR="00F97088">
              <w:rPr>
                <w:rFonts w:ascii="Arial" w:hAnsi="Arial" w:cs="Arial"/>
                <w:kern w:val="0"/>
              </w:rPr>
              <w:t xml:space="preserve"> </w:t>
            </w:r>
            <w:r>
              <w:rPr>
                <w:rFonts w:ascii="Arial" w:hAnsi="Arial" w:cs="Arial"/>
                <w:kern w:val="0"/>
              </w:rPr>
              <w:t>884,87</w:t>
            </w:r>
          </w:p>
        </w:tc>
        <w:tc>
          <w:tcPr>
            <w:tcW w:w="1129" w:type="dxa"/>
          </w:tcPr>
          <w:p w14:paraId="03404747" w14:textId="0FCA8990" w:rsidR="00155AC1" w:rsidRPr="00155AC1" w:rsidRDefault="0051570F" w:rsidP="0051570F">
            <w:pPr>
              <w:autoSpaceDE w:val="0"/>
              <w:autoSpaceDN w:val="0"/>
              <w:adjustRightInd w:val="0"/>
              <w:jc w:val="center"/>
              <w:rPr>
                <w:rFonts w:ascii="Arial" w:hAnsi="Arial" w:cs="Arial"/>
                <w:kern w:val="0"/>
              </w:rPr>
            </w:pPr>
            <w:r>
              <w:rPr>
                <w:rFonts w:ascii="Arial" w:hAnsi="Arial" w:cs="Arial"/>
                <w:kern w:val="0"/>
              </w:rPr>
              <w:t>1,62</w:t>
            </w:r>
          </w:p>
        </w:tc>
      </w:tr>
    </w:tbl>
    <w:p w14:paraId="1F908D40" w14:textId="1CBC2D58" w:rsidR="004104EB" w:rsidRDefault="00AE4FD1" w:rsidP="00A247BB">
      <w:pPr>
        <w:autoSpaceDE w:val="0"/>
        <w:autoSpaceDN w:val="0"/>
        <w:adjustRightInd w:val="0"/>
        <w:spacing w:after="0" w:line="240" w:lineRule="auto"/>
        <w:rPr>
          <w:rFonts w:ascii="Arial" w:hAnsi="Arial" w:cs="Arial"/>
          <w:kern w:val="0"/>
        </w:rPr>
      </w:pPr>
      <w:r w:rsidRPr="00155AC1">
        <w:rPr>
          <w:rFonts w:ascii="Arial" w:hAnsi="Arial" w:cs="Arial"/>
          <w:kern w:val="0"/>
        </w:rPr>
        <w:t>Cenový n</w:t>
      </w:r>
      <w:r w:rsidR="003D2495" w:rsidRPr="00155AC1">
        <w:rPr>
          <w:rFonts w:ascii="Arial" w:hAnsi="Arial" w:cs="Arial"/>
          <w:kern w:val="0"/>
        </w:rPr>
        <w:t xml:space="preserve">árůst </w:t>
      </w:r>
      <w:r w:rsidRPr="00155AC1">
        <w:rPr>
          <w:rFonts w:ascii="Arial" w:hAnsi="Arial" w:cs="Arial"/>
          <w:kern w:val="0"/>
        </w:rPr>
        <w:t>změn</w:t>
      </w:r>
      <w:r w:rsidR="003D2495" w:rsidRPr="00155AC1">
        <w:rPr>
          <w:rFonts w:ascii="Arial" w:hAnsi="Arial" w:cs="Arial"/>
          <w:kern w:val="0"/>
        </w:rPr>
        <w:t xml:space="preserve"> činí </w:t>
      </w:r>
      <w:r w:rsidR="0051570F">
        <w:rPr>
          <w:rFonts w:ascii="Arial" w:hAnsi="Arial" w:cs="Arial"/>
          <w:kern w:val="0"/>
        </w:rPr>
        <w:t>-0,11</w:t>
      </w:r>
      <w:r w:rsidR="003D2495" w:rsidRPr="00155AC1">
        <w:rPr>
          <w:rFonts w:ascii="Arial" w:hAnsi="Arial" w:cs="Arial"/>
          <w:kern w:val="0"/>
        </w:rPr>
        <w:t>%</w:t>
      </w:r>
    </w:p>
    <w:p w14:paraId="79E88DC9" w14:textId="77777777" w:rsidR="004104EB" w:rsidRDefault="004104EB" w:rsidP="00A247BB">
      <w:pPr>
        <w:autoSpaceDE w:val="0"/>
        <w:autoSpaceDN w:val="0"/>
        <w:adjustRightInd w:val="0"/>
        <w:spacing w:after="0" w:line="240" w:lineRule="auto"/>
        <w:rPr>
          <w:rFonts w:ascii="Arial" w:hAnsi="Arial" w:cs="Arial"/>
          <w:kern w:val="0"/>
        </w:rPr>
      </w:pPr>
    </w:p>
    <w:p w14:paraId="77C7B9F5" w14:textId="77777777" w:rsidR="004104EB" w:rsidRDefault="004104EB" w:rsidP="00A247BB">
      <w:pPr>
        <w:autoSpaceDE w:val="0"/>
        <w:autoSpaceDN w:val="0"/>
        <w:adjustRightInd w:val="0"/>
        <w:spacing w:after="0" w:line="240" w:lineRule="auto"/>
        <w:rPr>
          <w:rFonts w:ascii="Arial" w:hAnsi="Arial" w:cs="Arial"/>
          <w:kern w:val="0"/>
        </w:rPr>
      </w:pPr>
    </w:p>
    <w:p w14:paraId="324DCE7F" w14:textId="6994427E" w:rsidR="007A44AC" w:rsidRPr="008C79F9" w:rsidRDefault="000B2F73" w:rsidP="00A247BB">
      <w:pPr>
        <w:autoSpaceDE w:val="0"/>
        <w:autoSpaceDN w:val="0"/>
        <w:adjustRightInd w:val="0"/>
        <w:spacing w:after="0" w:line="240" w:lineRule="auto"/>
        <w:rPr>
          <w:rFonts w:ascii="Arial" w:hAnsi="Arial" w:cs="Arial"/>
          <w:kern w:val="0"/>
        </w:rPr>
      </w:pPr>
      <w:r w:rsidRPr="008C79F9">
        <w:rPr>
          <w:rFonts w:ascii="Arial" w:hAnsi="Arial" w:cs="Arial"/>
          <w:kern w:val="0"/>
        </w:rPr>
        <w:t>ZMĚNA ZÁVAZKU ZE SMLOUVY NA VEŘEJNOU ZAKÁZKU DLE § 222 odst. 7 ZZVZ</w:t>
      </w:r>
    </w:p>
    <w:p w14:paraId="0C27CED4" w14:textId="6E365E86" w:rsidR="000B2F73" w:rsidRPr="008C79F9" w:rsidRDefault="000B2F73" w:rsidP="00A247BB">
      <w:pPr>
        <w:autoSpaceDE w:val="0"/>
        <w:autoSpaceDN w:val="0"/>
        <w:adjustRightInd w:val="0"/>
        <w:spacing w:after="0" w:line="240" w:lineRule="auto"/>
        <w:rPr>
          <w:rFonts w:ascii="Arial" w:hAnsi="Arial" w:cs="Arial"/>
          <w:kern w:val="0"/>
        </w:rPr>
      </w:pPr>
    </w:p>
    <w:tbl>
      <w:tblPr>
        <w:tblStyle w:val="Mkatabulky"/>
        <w:tblW w:w="0" w:type="auto"/>
        <w:tblLook w:val="04A0" w:firstRow="1" w:lastRow="0" w:firstColumn="1" w:lastColumn="0" w:noHBand="0" w:noVBand="1"/>
      </w:tblPr>
      <w:tblGrid>
        <w:gridCol w:w="726"/>
        <w:gridCol w:w="3238"/>
        <w:gridCol w:w="1701"/>
        <w:gridCol w:w="1560"/>
        <w:gridCol w:w="1837"/>
      </w:tblGrid>
      <w:tr w:rsidR="007F499E" w:rsidRPr="008C79F9" w14:paraId="5B30827C" w14:textId="77777777" w:rsidTr="007F499E">
        <w:tc>
          <w:tcPr>
            <w:tcW w:w="726" w:type="dxa"/>
          </w:tcPr>
          <w:p w14:paraId="681B4E56" w14:textId="77777777" w:rsidR="007F499E" w:rsidRPr="008C79F9" w:rsidRDefault="007F499E" w:rsidP="00C5210D">
            <w:pPr>
              <w:autoSpaceDE w:val="0"/>
              <w:autoSpaceDN w:val="0"/>
              <w:adjustRightInd w:val="0"/>
              <w:rPr>
                <w:rFonts w:ascii="Arial" w:hAnsi="Arial" w:cs="Arial"/>
                <w:b/>
                <w:bCs/>
                <w:kern w:val="0"/>
              </w:rPr>
            </w:pPr>
            <w:r w:rsidRPr="008C79F9">
              <w:rPr>
                <w:rFonts w:ascii="Arial" w:hAnsi="Arial" w:cs="Arial"/>
                <w:b/>
                <w:bCs/>
                <w:kern w:val="0"/>
              </w:rPr>
              <w:t>ZL č.</w:t>
            </w:r>
          </w:p>
        </w:tc>
        <w:tc>
          <w:tcPr>
            <w:tcW w:w="3238" w:type="dxa"/>
          </w:tcPr>
          <w:p w14:paraId="7A991600" w14:textId="77777777" w:rsidR="007F499E" w:rsidRPr="008C79F9" w:rsidRDefault="007F499E" w:rsidP="00C5210D">
            <w:pPr>
              <w:autoSpaceDE w:val="0"/>
              <w:autoSpaceDN w:val="0"/>
              <w:adjustRightInd w:val="0"/>
              <w:rPr>
                <w:rFonts w:ascii="Arial" w:hAnsi="Arial" w:cs="Arial"/>
                <w:b/>
                <w:bCs/>
                <w:kern w:val="0"/>
              </w:rPr>
            </w:pPr>
            <w:r w:rsidRPr="008C79F9">
              <w:rPr>
                <w:rFonts w:ascii="Arial" w:hAnsi="Arial" w:cs="Arial"/>
                <w:b/>
                <w:bCs/>
                <w:kern w:val="0"/>
              </w:rPr>
              <w:t>Popis jednotlivých ZL</w:t>
            </w:r>
          </w:p>
        </w:tc>
        <w:tc>
          <w:tcPr>
            <w:tcW w:w="1701" w:type="dxa"/>
          </w:tcPr>
          <w:p w14:paraId="5DEDF941" w14:textId="77777777" w:rsidR="007F499E" w:rsidRPr="008C79F9" w:rsidRDefault="007F499E" w:rsidP="00C5210D">
            <w:pPr>
              <w:autoSpaceDE w:val="0"/>
              <w:autoSpaceDN w:val="0"/>
              <w:adjustRightInd w:val="0"/>
              <w:rPr>
                <w:rFonts w:ascii="Arial" w:hAnsi="Arial" w:cs="Arial"/>
                <w:b/>
                <w:bCs/>
                <w:kern w:val="0"/>
              </w:rPr>
            </w:pPr>
            <w:r w:rsidRPr="008C79F9">
              <w:rPr>
                <w:rFonts w:ascii="Arial" w:hAnsi="Arial" w:cs="Arial"/>
                <w:b/>
                <w:bCs/>
                <w:kern w:val="0"/>
              </w:rPr>
              <w:t>Rozšíření (+)</w:t>
            </w:r>
          </w:p>
          <w:p w14:paraId="0D802B2D" w14:textId="77777777" w:rsidR="007F499E" w:rsidRPr="008C79F9" w:rsidRDefault="007F499E" w:rsidP="00C5210D">
            <w:pPr>
              <w:autoSpaceDE w:val="0"/>
              <w:autoSpaceDN w:val="0"/>
              <w:adjustRightInd w:val="0"/>
              <w:rPr>
                <w:rFonts w:ascii="Arial" w:hAnsi="Arial" w:cs="Arial"/>
                <w:i/>
                <w:iCs/>
                <w:kern w:val="0"/>
              </w:rPr>
            </w:pPr>
            <w:r w:rsidRPr="008C79F9">
              <w:rPr>
                <w:rFonts w:ascii="Arial" w:hAnsi="Arial" w:cs="Arial"/>
                <w:i/>
                <w:iCs/>
                <w:kern w:val="0"/>
              </w:rPr>
              <w:t>(Kč bez DPH)</w:t>
            </w:r>
          </w:p>
        </w:tc>
        <w:tc>
          <w:tcPr>
            <w:tcW w:w="1560" w:type="dxa"/>
          </w:tcPr>
          <w:p w14:paraId="09051ACB" w14:textId="77777777" w:rsidR="007F499E" w:rsidRPr="008C79F9" w:rsidRDefault="007F499E" w:rsidP="00C5210D">
            <w:pPr>
              <w:autoSpaceDE w:val="0"/>
              <w:autoSpaceDN w:val="0"/>
              <w:adjustRightInd w:val="0"/>
              <w:rPr>
                <w:rFonts w:ascii="Arial" w:hAnsi="Arial" w:cs="Arial"/>
                <w:b/>
                <w:bCs/>
                <w:kern w:val="0"/>
              </w:rPr>
            </w:pPr>
            <w:r w:rsidRPr="008C79F9">
              <w:rPr>
                <w:rFonts w:ascii="Arial" w:hAnsi="Arial" w:cs="Arial"/>
                <w:b/>
                <w:bCs/>
                <w:kern w:val="0"/>
              </w:rPr>
              <w:t>Zúžení (-)</w:t>
            </w:r>
          </w:p>
          <w:p w14:paraId="23E18F20" w14:textId="77777777" w:rsidR="007F499E" w:rsidRPr="008C79F9" w:rsidRDefault="007F499E" w:rsidP="00C5210D">
            <w:pPr>
              <w:autoSpaceDE w:val="0"/>
              <w:autoSpaceDN w:val="0"/>
              <w:adjustRightInd w:val="0"/>
              <w:rPr>
                <w:rFonts w:ascii="Arial" w:hAnsi="Arial" w:cs="Arial"/>
                <w:b/>
                <w:bCs/>
                <w:kern w:val="0"/>
              </w:rPr>
            </w:pPr>
            <w:r w:rsidRPr="008C79F9">
              <w:rPr>
                <w:rFonts w:ascii="Arial" w:hAnsi="Arial" w:cs="Arial"/>
                <w:i/>
                <w:iCs/>
                <w:kern w:val="0"/>
              </w:rPr>
              <w:t>(Kč bez DPH)</w:t>
            </w:r>
          </w:p>
        </w:tc>
        <w:tc>
          <w:tcPr>
            <w:tcW w:w="1837" w:type="dxa"/>
          </w:tcPr>
          <w:p w14:paraId="1F3C8D01" w14:textId="77777777" w:rsidR="007F499E" w:rsidRPr="008C79F9" w:rsidRDefault="007F499E" w:rsidP="00C5210D">
            <w:pPr>
              <w:autoSpaceDE w:val="0"/>
              <w:autoSpaceDN w:val="0"/>
              <w:adjustRightInd w:val="0"/>
              <w:rPr>
                <w:rFonts w:ascii="Arial" w:hAnsi="Arial" w:cs="Arial"/>
                <w:b/>
                <w:bCs/>
                <w:kern w:val="0"/>
              </w:rPr>
            </w:pPr>
            <w:r w:rsidRPr="008C79F9">
              <w:rPr>
                <w:rFonts w:ascii="Arial" w:hAnsi="Arial" w:cs="Arial"/>
                <w:b/>
                <w:bCs/>
                <w:kern w:val="0"/>
              </w:rPr>
              <w:t>ZL</w:t>
            </w:r>
          </w:p>
          <w:p w14:paraId="70FA12B0" w14:textId="77777777" w:rsidR="007F499E" w:rsidRPr="008C79F9" w:rsidRDefault="007F499E" w:rsidP="00C5210D">
            <w:pPr>
              <w:autoSpaceDE w:val="0"/>
              <w:autoSpaceDN w:val="0"/>
              <w:adjustRightInd w:val="0"/>
              <w:rPr>
                <w:rFonts w:ascii="Arial" w:hAnsi="Arial" w:cs="Arial"/>
                <w:b/>
                <w:bCs/>
                <w:kern w:val="0"/>
              </w:rPr>
            </w:pPr>
            <w:r w:rsidRPr="008C79F9">
              <w:rPr>
                <w:rFonts w:ascii="Arial" w:hAnsi="Arial" w:cs="Arial"/>
                <w:b/>
                <w:bCs/>
                <w:kern w:val="0"/>
              </w:rPr>
              <w:t>vícepráce (+);</w:t>
            </w:r>
          </w:p>
          <w:p w14:paraId="44ABD409" w14:textId="77777777" w:rsidR="007F499E" w:rsidRPr="008C79F9" w:rsidRDefault="007F499E" w:rsidP="00C5210D">
            <w:pPr>
              <w:autoSpaceDE w:val="0"/>
              <w:autoSpaceDN w:val="0"/>
              <w:adjustRightInd w:val="0"/>
              <w:rPr>
                <w:rFonts w:ascii="Arial" w:hAnsi="Arial" w:cs="Arial"/>
                <w:b/>
                <w:bCs/>
                <w:kern w:val="0"/>
              </w:rPr>
            </w:pPr>
            <w:r w:rsidRPr="008C79F9">
              <w:rPr>
                <w:rFonts w:ascii="Arial" w:hAnsi="Arial" w:cs="Arial"/>
                <w:b/>
                <w:bCs/>
                <w:kern w:val="0"/>
              </w:rPr>
              <w:t>méněpráce (-)</w:t>
            </w:r>
          </w:p>
          <w:p w14:paraId="0EF23EE8" w14:textId="77777777" w:rsidR="007F499E" w:rsidRPr="008C79F9" w:rsidRDefault="007F499E" w:rsidP="00C5210D">
            <w:pPr>
              <w:autoSpaceDE w:val="0"/>
              <w:autoSpaceDN w:val="0"/>
              <w:adjustRightInd w:val="0"/>
              <w:rPr>
                <w:rFonts w:ascii="Arial" w:hAnsi="Arial" w:cs="Arial"/>
                <w:b/>
                <w:bCs/>
                <w:kern w:val="0"/>
              </w:rPr>
            </w:pPr>
            <w:r w:rsidRPr="008C79F9">
              <w:rPr>
                <w:rFonts w:ascii="Arial" w:hAnsi="Arial" w:cs="Arial"/>
                <w:i/>
                <w:iCs/>
                <w:kern w:val="0"/>
              </w:rPr>
              <w:t>(Kč bez DPH)</w:t>
            </w:r>
          </w:p>
        </w:tc>
      </w:tr>
      <w:tr w:rsidR="007F499E" w:rsidRPr="008C79F9" w14:paraId="233C82BA" w14:textId="77777777" w:rsidTr="0051570F">
        <w:trPr>
          <w:trHeight w:val="1097"/>
        </w:trPr>
        <w:tc>
          <w:tcPr>
            <w:tcW w:w="726" w:type="dxa"/>
          </w:tcPr>
          <w:p w14:paraId="6F0AC44F" w14:textId="6335D9F8" w:rsidR="007F499E" w:rsidRPr="008C79F9" w:rsidRDefault="007F499E" w:rsidP="00C5210D">
            <w:pPr>
              <w:autoSpaceDE w:val="0"/>
              <w:autoSpaceDN w:val="0"/>
              <w:adjustRightInd w:val="0"/>
              <w:rPr>
                <w:rFonts w:ascii="Arial" w:hAnsi="Arial" w:cs="Arial"/>
                <w:kern w:val="0"/>
              </w:rPr>
            </w:pPr>
            <w:r w:rsidRPr="008C79F9">
              <w:rPr>
                <w:rFonts w:ascii="Arial" w:hAnsi="Arial" w:cs="Arial"/>
                <w:kern w:val="0"/>
              </w:rPr>
              <w:t>2.</w:t>
            </w:r>
          </w:p>
        </w:tc>
        <w:tc>
          <w:tcPr>
            <w:tcW w:w="3238" w:type="dxa"/>
          </w:tcPr>
          <w:p w14:paraId="2E23E8F6" w14:textId="77777777" w:rsidR="0051570F" w:rsidRPr="0051570F" w:rsidRDefault="0051570F" w:rsidP="0051570F">
            <w:pPr>
              <w:autoSpaceDE w:val="0"/>
              <w:autoSpaceDN w:val="0"/>
              <w:adjustRightInd w:val="0"/>
              <w:rPr>
                <w:rFonts w:ascii="Arial" w:eastAsia="Aptos" w:hAnsi="Arial" w:cs="Arial"/>
                <w:kern w:val="0"/>
                <w14:ligatures w14:val="none"/>
              </w:rPr>
            </w:pPr>
            <w:r w:rsidRPr="0051570F">
              <w:rPr>
                <w:rFonts w:ascii="Arial" w:eastAsia="Aptos" w:hAnsi="Arial" w:cs="Arial"/>
                <w:kern w:val="0"/>
                <w14:ligatures w14:val="none"/>
              </w:rPr>
              <w:t xml:space="preserve">Změna technologie výstavby konstrukce výtahové </w:t>
            </w:r>
          </w:p>
          <w:p w14:paraId="0B19EECF" w14:textId="32ACF684" w:rsidR="007F499E" w:rsidRPr="008C79F9" w:rsidRDefault="0051570F" w:rsidP="0051570F">
            <w:pPr>
              <w:autoSpaceDE w:val="0"/>
              <w:autoSpaceDN w:val="0"/>
              <w:adjustRightInd w:val="0"/>
              <w:rPr>
                <w:rFonts w:ascii="Arial" w:hAnsi="Arial" w:cs="Arial"/>
                <w:kern w:val="0"/>
              </w:rPr>
            </w:pPr>
            <w:r w:rsidRPr="0051570F">
              <w:rPr>
                <w:rFonts w:ascii="Arial" w:eastAsia="Aptos" w:hAnsi="Arial" w:cs="Arial"/>
                <w:kern w:val="0"/>
                <w14:ligatures w14:val="none"/>
              </w:rPr>
              <w:t>šachty (změna provedení výtahové šachty)</w:t>
            </w:r>
          </w:p>
        </w:tc>
        <w:tc>
          <w:tcPr>
            <w:tcW w:w="1701" w:type="dxa"/>
          </w:tcPr>
          <w:p w14:paraId="7CEB2215" w14:textId="6F8D1D56" w:rsidR="007F499E" w:rsidRPr="008C79F9" w:rsidRDefault="007F499E" w:rsidP="00C5210D">
            <w:pPr>
              <w:autoSpaceDE w:val="0"/>
              <w:autoSpaceDN w:val="0"/>
              <w:adjustRightInd w:val="0"/>
              <w:rPr>
                <w:rFonts w:ascii="Arial" w:hAnsi="Arial" w:cs="Arial"/>
                <w:kern w:val="0"/>
              </w:rPr>
            </w:pPr>
            <w:r w:rsidRPr="008C79F9">
              <w:rPr>
                <w:rFonts w:ascii="Arial" w:hAnsi="Arial" w:cs="Arial"/>
                <w:kern w:val="0"/>
              </w:rPr>
              <w:t>1</w:t>
            </w:r>
            <w:r w:rsidR="00F97088">
              <w:rPr>
                <w:rFonts w:ascii="Arial" w:hAnsi="Arial" w:cs="Arial"/>
                <w:kern w:val="0"/>
              </w:rPr>
              <w:t> </w:t>
            </w:r>
            <w:r w:rsidRPr="008C79F9">
              <w:rPr>
                <w:rFonts w:ascii="Arial" w:hAnsi="Arial" w:cs="Arial"/>
                <w:kern w:val="0"/>
              </w:rPr>
              <w:t>235</w:t>
            </w:r>
            <w:r w:rsidR="00F97088">
              <w:rPr>
                <w:rFonts w:ascii="Arial" w:hAnsi="Arial" w:cs="Arial"/>
                <w:kern w:val="0"/>
              </w:rPr>
              <w:t xml:space="preserve"> </w:t>
            </w:r>
            <w:r w:rsidRPr="008C79F9">
              <w:rPr>
                <w:rFonts w:ascii="Arial" w:hAnsi="Arial" w:cs="Arial"/>
                <w:kern w:val="0"/>
              </w:rPr>
              <w:t>338,18</w:t>
            </w:r>
          </w:p>
        </w:tc>
        <w:tc>
          <w:tcPr>
            <w:tcW w:w="1560" w:type="dxa"/>
          </w:tcPr>
          <w:p w14:paraId="63878A3F" w14:textId="465DDC15" w:rsidR="007F499E" w:rsidRPr="008C79F9" w:rsidRDefault="007F499E" w:rsidP="00C5210D">
            <w:pPr>
              <w:autoSpaceDE w:val="0"/>
              <w:autoSpaceDN w:val="0"/>
              <w:adjustRightInd w:val="0"/>
              <w:rPr>
                <w:rFonts w:ascii="Arial" w:hAnsi="Arial" w:cs="Arial"/>
                <w:kern w:val="0"/>
              </w:rPr>
            </w:pPr>
            <w:r w:rsidRPr="008C79F9">
              <w:rPr>
                <w:rFonts w:ascii="Arial" w:hAnsi="Arial" w:cs="Arial"/>
                <w:kern w:val="0"/>
              </w:rPr>
              <w:t>1</w:t>
            </w:r>
            <w:r w:rsidR="00F97088">
              <w:rPr>
                <w:rFonts w:ascii="Arial" w:hAnsi="Arial" w:cs="Arial"/>
                <w:kern w:val="0"/>
              </w:rPr>
              <w:t> </w:t>
            </w:r>
            <w:r w:rsidRPr="008C79F9">
              <w:rPr>
                <w:rFonts w:ascii="Arial" w:hAnsi="Arial" w:cs="Arial"/>
                <w:kern w:val="0"/>
              </w:rPr>
              <w:t>563</w:t>
            </w:r>
            <w:r w:rsidR="00F97088">
              <w:rPr>
                <w:rFonts w:ascii="Arial" w:hAnsi="Arial" w:cs="Arial"/>
                <w:kern w:val="0"/>
              </w:rPr>
              <w:t xml:space="preserve"> </w:t>
            </w:r>
            <w:r w:rsidRPr="008C79F9">
              <w:rPr>
                <w:rFonts w:ascii="Arial" w:hAnsi="Arial" w:cs="Arial"/>
                <w:kern w:val="0"/>
              </w:rPr>
              <w:t>145,76</w:t>
            </w:r>
          </w:p>
        </w:tc>
        <w:tc>
          <w:tcPr>
            <w:tcW w:w="1837" w:type="dxa"/>
          </w:tcPr>
          <w:p w14:paraId="61CF6E39" w14:textId="7D5C5DFB" w:rsidR="007F499E" w:rsidRPr="008C79F9" w:rsidRDefault="007F499E" w:rsidP="00C5210D">
            <w:pPr>
              <w:autoSpaceDE w:val="0"/>
              <w:autoSpaceDN w:val="0"/>
              <w:adjustRightInd w:val="0"/>
              <w:rPr>
                <w:rFonts w:ascii="Arial" w:hAnsi="Arial" w:cs="Arial"/>
                <w:kern w:val="0"/>
              </w:rPr>
            </w:pPr>
            <w:r w:rsidRPr="008C79F9">
              <w:rPr>
                <w:rFonts w:ascii="Arial" w:hAnsi="Arial" w:cs="Arial"/>
                <w:kern w:val="0"/>
              </w:rPr>
              <w:t>-327</w:t>
            </w:r>
            <w:r w:rsidR="00F97088">
              <w:rPr>
                <w:rFonts w:ascii="Arial" w:hAnsi="Arial" w:cs="Arial"/>
                <w:kern w:val="0"/>
              </w:rPr>
              <w:t xml:space="preserve"> </w:t>
            </w:r>
            <w:r w:rsidRPr="008C79F9">
              <w:rPr>
                <w:rFonts w:ascii="Arial" w:hAnsi="Arial" w:cs="Arial"/>
                <w:kern w:val="0"/>
              </w:rPr>
              <w:t>807,58</w:t>
            </w:r>
          </w:p>
        </w:tc>
      </w:tr>
    </w:tbl>
    <w:p w14:paraId="50E43FD0" w14:textId="51B6132B" w:rsidR="007A44AC" w:rsidRPr="008C79F9" w:rsidRDefault="008015A5" w:rsidP="0051570F">
      <w:pPr>
        <w:widowControl w:val="0"/>
        <w:autoSpaceDE w:val="0"/>
        <w:autoSpaceDN w:val="0"/>
        <w:adjustRightInd w:val="0"/>
        <w:spacing w:after="0" w:line="240" w:lineRule="auto"/>
        <w:jc w:val="both"/>
        <w:rPr>
          <w:rFonts w:ascii="Arial" w:hAnsi="Arial" w:cs="Arial"/>
          <w:kern w:val="0"/>
        </w:rPr>
      </w:pPr>
      <w:r w:rsidRPr="00A67F01">
        <w:rPr>
          <w:rFonts w:ascii="Arial" w:eastAsia="Times New Roman" w:hAnsi="Arial" w:cs="Arial"/>
          <w:kern w:val="0"/>
          <w:lang w:eastAsia="cs-CZ"/>
          <w14:ligatures w14:val="none"/>
        </w:rPr>
        <w:t>Nové položky soupisu stavebních prací představují srovnatelný druh materiálu a prací ve vztahu k nahrazovaným položkám, cena materiálu a prací podle nových položek soupisu stavebních prací je ve vztahu k nahrazovaným položkám nižší, materiál a práce podle nových položek soupisu stavebních prací jsou ve vztahu k nahrazovaným položkám kvalitativně stejné.</w:t>
      </w:r>
    </w:p>
    <w:p w14:paraId="58C3EC0B" w14:textId="77777777" w:rsidR="007A44AC" w:rsidRPr="008C79F9" w:rsidRDefault="007A44AC" w:rsidP="00A247BB">
      <w:pPr>
        <w:autoSpaceDE w:val="0"/>
        <w:autoSpaceDN w:val="0"/>
        <w:adjustRightInd w:val="0"/>
        <w:spacing w:after="0" w:line="240" w:lineRule="auto"/>
        <w:rPr>
          <w:rFonts w:ascii="Arial" w:hAnsi="Arial" w:cs="Arial"/>
          <w:kern w:val="0"/>
        </w:rPr>
      </w:pPr>
    </w:p>
    <w:p w14:paraId="02D6C159" w14:textId="77777777" w:rsidR="007A44AC" w:rsidRPr="008C79F9" w:rsidRDefault="007A44AC" w:rsidP="00A247BB">
      <w:pPr>
        <w:autoSpaceDE w:val="0"/>
        <w:autoSpaceDN w:val="0"/>
        <w:adjustRightInd w:val="0"/>
        <w:spacing w:after="0" w:line="240" w:lineRule="auto"/>
        <w:rPr>
          <w:rFonts w:ascii="Arial" w:hAnsi="Arial" w:cs="Arial"/>
          <w:kern w:val="0"/>
        </w:rPr>
      </w:pPr>
    </w:p>
    <w:tbl>
      <w:tblPr>
        <w:tblStyle w:val="Mkatabulky"/>
        <w:tblW w:w="0" w:type="auto"/>
        <w:tblLook w:val="04A0" w:firstRow="1" w:lastRow="0" w:firstColumn="1" w:lastColumn="0" w:noHBand="0" w:noVBand="1"/>
      </w:tblPr>
      <w:tblGrid>
        <w:gridCol w:w="3020"/>
        <w:gridCol w:w="3021"/>
        <w:gridCol w:w="3021"/>
      </w:tblGrid>
      <w:tr w:rsidR="002647DA" w:rsidRPr="008C79F9" w14:paraId="7FA2D919" w14:textId="77777777" w:rsidTr="002647DA">
        <w:tc>
          <w:tcPr>
            <w:tcW w:w="3020" w:type="dxa"/>
          </w:tcPr>
          <w:p w14:paraId="3ECDCB09" w14:textId="7A856A2A" w:rsidR="002647DA" w:rsidRPr="008C79F9" w:rsidRDefault="002647DA" w:rsidP="00A247BB">
            <w:pPr>
              <w:autoSpaceDE w:val="0"/>
              <w:autoSpaceDN w:val="0"/>
              <w:adjustRightInd w:val="0"/>
              <w:rPr>
                <w:rFonts w:ascii="Arial" w:hAnsi="Arial" w:cs="Arial"/>
                <w:b/>
                <w:bCs/>
                <w:kern w:val="0"/>
              </w:rPr>
            </w:pPr>
            <w:r w:rsidRPr="008C79F9">
              <w:rPr>
                <w:rFonts w:ascii="Arial" w:hAnsi="Arial" w:cs="Arial"/>
                <w:b/>
                <w:bCs/>
                <w:kern w:val="0"/>
              </w:rPr>
              <w:t xml:space="preserve">Rekapitulace ZL 1 </w:t>
            </w:r>
            <w:r w:rsidR="00F93518">
              <w:rPr>
                <w:rFonts w:ascii="Arial" w:hAnsi="Arial" w:cs="Arial"/>
                <w:b/>
                <w:bCs/>
                <w:kern w:val="0"/>
              </w:rPr>
              <w:t>- 13</w:t>
            </w:r>
          </w:p>
        </w:tc>
        <w:tc>
          <w:tcPr>
            <w:tcW w:w="3021" w:type="dxa"/>
          </w:tcPr>
          <w:p w14:paraId="77F2EB23" w14:textId="440E70F5" w:rsidR="002647DA" w:rsidRPr="008C79F9" w:rsidRDefault="002647DA" w:rsidP="002647DA">
            <w:pPr>
              <w:autoSpaceDE w:val="0"/>
              <w:autoSpaceDN w:val="0"/>
              <w:adjustRightInd w:val="0"/>
              <w:jc w:val="right"/>
              <w:rPr>
                <w:rFonts w:ascii="Arial" w:hAnsi="Arial" w:cs="Arial"/>
                <w:b/>
                <w:bCs/>
                <w:kern w:val="0"/>
              </w:rPr>
            </w:pPr>
            <w:r w:rsidRPr="008C79F9">
              <w:rPr>
                <w:rFonts w:ascii="Arial" w:hAnsi="Arial" w:cs="Arial"/>
                <w:b/>
                <w:bCs/>
                <w:kern w:val="0"/>
              </w:rPr>
              <w:t>Celkem rozšíření</w:t>
            </w:r>
          </w:p>
        </w:tc>
        <w:tc>
          <w:tcPr>
            <w:tcW w:w="3021" w:type="dxa"/>
          </w:tcPr>
          <w:p w14:paraId="3D3399DF" w14:textId="2DFDE8BF" w:rsidR="002647DA" w:rsidRPr="008C79F9" w:rsidRDefault="002647DA" w:rsidP="002647DA">
            <w:pPr>
              <w:autoSpaceDE w:val="0"/>
              <w:autoSpaceDN w:val="0"/>
              <w:adjustRightInd w:val="0"/>
              <w:jc w:val="right"/>
              <w:rPr>
                <w:rFonts w:ascii="Arial" w:hAnsi="Arial" w:cs="Arial"/>
                <w:b/>
                <w:bCs/>
                <w:kern w:val="0"/>
              </w:rPr>
            </w:pPr>
            <w:r w:rsidRPr="008C79F9">
              <w:rPr>
                <w:rFonts w:ascii="Arial" w:hAnsi="Arial" w:cs="Arial"/>
                <w:b/>
                <w:bCs/>
                <w:kern w:val="0"/>
              </w:rPr>
              <w:t>Celkem zúžení</w:t>
            </w:r>
          </w:p>
        </w:tc>
      </w:tr>
      <w:tr w:rsidR="002647DA" w:rsidRPr="008C79F9" w14:paraId="2FE675FC" w14:textId="77777777" w:rsidTr="002647DA">
        <w:tc>
          <w:tcPr>
            <w:tcW w:w="3020" w:type="dxa"/>
          </w:tcPr>
          <w:p w14:paraId="256F932A" w14:textId="0773BD17" w:rsidR="002647DA" w:rsidRPr="008C79F9" w:rsidRDefault="002647DA" w:rsidP="00A247BB">
            <w:pPr>
              <w:autoSpaceDE w:val="0"/>
              <w:autoSpaceDN w:val="0"/>
              <w:adjustRightInd w:val="0"/>
              <w:rPr>
                <w:rFonts w:ascii="Arial" w:hAnsi="Arial" w:cs="Arial"/>
                <w:b/>
                <w:bCs/>
                <w:kern w:val="0"/>
              </w:rPr>
            </w:pPr>
            <w:r w:rsidRPr="008C79F9">
              <w:rPr>
                <w:rFonts w:ascii="Arial" w:hAnsi="Arial" w:cs="Arial"/>
                <w:kern w:val="0"/>
              </w:rPr>
              <w:t>Celkem (bez DPH)</w:t>
            </w:r>
          </w:p>
        </w:tc>
        <w:tc>
          <w:tcPr>
            <w:tcW w:w="3021" w:type="dxa"/>
          </w:tcPr>
          <w:p w14:paraId="446D6822" w14:textId="4270420F" w:rsidR="002647DA" w:rsidRPr="008C79F9" w:rsidRDefault="009664EA" w:rsidP="002647DA">
            <w:pPr>
              <w:autoSpaceDE w:val="0"/>
              <w:autoSpaceDN w:val="0"/>
              <w:adjustRightInd w:val="0"/>
              <w:jc w:val="right"/>
              <w:rPr>
                <w:rFonts w:ascii="Arial" w:hAnsi="Arial" w:cs="Arial"/>
                <w:kern w:val="0"/>
              </w:rPr>
            </w:pPr>
            <w:r w:rsidRPr="009664EA">
              <w:rPr>
                <w:rFonts w:ascii="Arial" w:hAnsi="Arial" w:cs="Arial"/>
                <w:kern w:val="0"/>
              </w:rPr>
              <w:t>4 8</w:t>
            </w:r>
            <w:r w:rsidR="00476079">
              <w:rPr>
                <w:rFonts w:ascii="Arial" w:hAnsi="Arial" w:cs="Arial"/>
                <w:kern w:val="0"/>
              </w:rPr>
              <w:t>27</w:t>
            </w:r>
            <w:r w:rsidRPr="009664EA">
              <w:rPr>
                <w:rFonts w:ascii="Arial" w:hAnsi="Arial" w:cs="Arial"/>
                <w:kern w:val="0"/>
              </w:rPr>
              <w:t xml:space="preserve"> </w:t>
            </w:r>
            <w:r w:rsidR="00476079">
              <w:rPr>
                <w:rFonts w:ascii="Arial" w:hAnsi="Arial" w:cs="Arial"/>
                <w:kern w:val="0"/>
              </w:rPr>
              <w:t>920</w:t>
            </w:r>
            <w:r w:rsidRPr="009664EA">
              <w:rPr>
                <w:rFonts w:ascii="Arial" w:hAnsi="Arial" w:cs="Arial"/>
                <w:kern w:val="0"/>
              </w:rPr>
              <w:t>,</w:t>
            </w:r>
            <w:r w:rsidR="00476079">
              <w:rPr>
                <w:rFonts w:ascii="Arial" w:hAnsi="Arial" w:cs="Arial"/>
                <w:kern w:val="0"/>
              </w:rPr>
              <w:t>4</w:t>
            </w:r>
            <w:r w:rsidRPr="009664EA">
              <w:rPr>
                <w:rFonts w:ascii="Arial" w:hAnsi="Arial" w:cs="Arial"/>
                <w:kern w:val="0"/>
              </w:rPr>
              <w:t>8 Kč</w:t>
            </w:r>
          </w:p>
        </w:tc>
        <w:tc>
          <w:tcPr>
            <w:tcW w:w="3021" w:type="dxa"/>
          </w:tcPr>
          <w:p w14:paraId="3440AAD5" w14:textId="3F5E84E3" w:rsidR="002647DA" w:rsidRPr="008C79F9" w:rsidRDefault="009664EA" w:rsidP="002647DA">
            <w:pPr>
              <w:autoSpaceDE w:val="0"/>
              <w:autoSpaceDN w:val="0"/>
              <w:adjustRightInd w:val="0"/>
              <w:jc w:val="right"/>
              <w:rPr>
                <w:rFonts w:ascii="Arial" w:hAnsi="Arial" w:cs="Arial"/>
                <w:kern w:val="0"/>
              </w:rPr>
            </w:pPr>
            <w:r w:rsidRPr="009664EA">
              <w:rPr>
                <w:rFonts w:ascii="Arial" w:hAnsi="Arial" w:cs="Arial"/>
                <w:kern w:val="0"/>
              </w:rPr>
              <w:t>-2 9</w:t>
            </w:r>
            <w:r w:rsidR="00476079">
              <w:rPr>
                <w:rFonts w:ascii="Arial" w:hAnsi="Arial" w:cs="Arial"/>
                <w:kern w:val="0"/>
              </w:rPr>
              <w:t>45</w:t>
            </w:r>
            <w:r w:rsidRPr="009664EA">
              <w:rPr>
                <w:rFonts w:ascii="Arial" w:hAnsi="Arial" w:cs="Arial"/>
                <w:kern w:val="0"/>
              </w:rPr>
              <w:t xml:space="preserve"> </w:t>
            </w:r>
            <w:r w:rsidR="00476079">
              <w:rPr>
                <w:rFonts w:ascii="Arial" w:hAnsi="Arial" w:cs="Arial"/>
                <w:kern w:val="0"/>
              </w:rPr>
              <w:t>881</w:t>
            </w:r>
            <w:r w:rsidRPr="009664EA">
              <w:rPr>
                <w:rFonts w:ascii="Arial" w:hAnsi="Arial" w:cs="Arial"/>
                <w:kern w:val="0"/>
              </w:rPr>
              <w:t>,</w:t>
            </w:r>
            <w:r w:rsidR="00476079">
              <w:rPr>
                <w:rFonts w:ascii="Arial" w:hAnsi="Arial" w:cs="Arial"/>
                <w:kern w:val="0"/>
              </w:rPr>
              <w:t>52</w:t>
            </w:r>
            <w:r w:rsidRPr="009664EA">
              <w:rPr>
                <w:rFonts w:ascii="Arial" w:hAnsi="Arial" w:cs="Arial"/>
                <w:kern w:val="0"/>
              </w:rPr>
              <w:t xml:space="preserve"> Kč</w:t>
            </w:r>
          </w:p>
        </w:tc>
      </w:tr>
      <w:tr w:rsidR="002647DA" w:rsidRPr="008C79F9" w14:paraId="4A6EBC8C" w14:textId="77777777" w:rsidTr="00D625F7">
        <w:tc>
          <w:tcPr>
            <w:tcW w:w="3020" w:type="dxa"/>
          </w:tcPr>
          <w:p w14:paraId="37491EC3" w14:textId="036AC5C4" w:rsidR="002647DA" w:rsidRPr="008C79F9" w:rsidRDefault="002647DA" w:rsidP="00A247BB">
            <w:pPr>
              <w:autoSpaceDE w:val="0"/>
              <w:autoSpaceDN w:val="0"/>
              <w:adjustRightInd w:val="0"/>
              <w:rPr>
                <w:rFonts w:ascii="Arial" w:hAnsi="Arial" w:cs="Arial"/>
                <w:b/>
                <w:bCs/>
                <w:kern w:val="0"/>
              </w:rPr>
            </w:pPr>
            <w:r w:rsidRPr="008C79F9">
              <w:rPr>
                <w:rFonts w:ascii="Arial" w:hAnsi="Arial" w:cs="Arial"/>
                <w:kern w:val="0"/>
              </w:rPr>
              <w:t>Rozdíl (bez DPH)</w:t>
            </w:r>
          </w:p>
        </w:tc>
        <w:tc>
          <w:tcPr>
            <w:tcW w:w="6042" w:type="dxa"/>
            <w:gridSpan w:val="2"/>
          </w:tcPr>
          <w:p w14:paraId="7BE9910E" w14:textId="20C89FE7" w:rsidR="002647DA" w:rsidRPr="008C79F9" w:rsidRDefault="009664EA" w:rsidP="00D84DDC">
            <w:pPr>
              <w:autoSpaceDE w:val="0"/>
              <w:autoSpaceDN w:val="0"/>
              <w:adjustRightInd w:val="0"/>
              <w:jc w:val="center"/>
              <w:rPr>
                <w:rFonts w:ascii="Arial" w:hAnsi="Arial" w:cs="Arial"/>
                <w:b/>
                <w:bCs/>
                <w:kern w:val="0"/>
              </w:rPr>
            </w:pPr>
            <w:r w:rsidRPr="009664EA">
              <w:rPr>
                <w:rFonts w:ascii="Arial" w:hAnsi="Arial" w:cs="Arial"/>
                <w:b/>
                <w:bCs/>
                <w:kern w:val="0"/>
              </w:rPr>
              <w:t>1 882 038,96 Kč</w:t>
            </w:r>
          </w:p>
        </w:tc>
      </w:tr>
      <w:tr w:rsidR="002647DA" w:rsidRPr="008C79F9" w14:paraId="7A6AE96B" w14:textId="77777777" w:rsidTr="001129DC">
        <w:tc>
          <w:tcPr>
            <w:tcW w:w="3020" w:type="dxa"/>
          </w:tcPr>
          <w:p w14:paraId="15442772" w14:textId="2233D6BC" w:rsidR="002647DA" w:rsidRPr="008C79F9" w:rsidRDefault="002647DA" w:rsidP="00A247BB">
            <w:pPr>
              <w:autoSpaceDE w:val="0"/>
              <w:autoSpaceDN w:val="0"/>
              <w:adjustRightInd w:val="0"/>
              <w:rPr>
                <w:rFonts w:ascii="Arial" w:hAnsi="Arial" w:cs="Arial"/>
                <w:b/>
                <w:bCs/>
                <w:kern w:val="0"/>
              </w:rPr>
            </w:pPr>
            <w:r w:rsidRPr="008C79F9">
              <w:rPr>
                <w:rFonts w:ascii="Arial" w:hAnsi="Arial" w:cs="Arial"/>
                <w:kern w:val="0"/>
              </w:rPr>
              <w:t>Rozdíl (s DPH)</w:t>
            </w:r>
          </w:p>
        </w:tc>
        <w:tc>
          <w:tcPr>
            <w:tcW w:w="6042" w:type="dxa"/>
            <w:gridSpan w:val="2"/>
          </w:tcPr>
          <w:p w14:paraId="7DC49A93" w14:textId="66225394" w:rsidR="002647DA" w:rsidRPr="008C79F9" w:rsidRDefault="009664EA" w:rsidP="00D84DDC">
            <w:pPr>
              <w:autoSpaceDE w:val="0"/>
              <w:autoSpaceDN w:val="0"/>
              <w:adjustRightInd w:val="0"/>
              <w:jc w:val="center"/>
              <w:rPr>
                <w:rFonts w:ascii="Arial" w:hAnsi="Arial" w:cs="Arial"/>
                <w:b/>
                <w:bCs/>
                <w:kern w:val="0"/>
              </w:rPr>
            </w:pPr>
            <w:r w:rsidRPr="009664EA">
              <w:rPr>
                <w:rFonts w:ascii="Arial" w:hAnsi="Arial" w:cs="Arial"/>
                <w:b/>
                <w:bCs/>
                <w:kern w:val="0"/>
              </w:rPr>
              <w:t>2 277 267,14 Kč</w:t>
            </w:r>
          </w:p>
        </w:tc>
      </w:tr>
    </w:tbl>
    <w:p w14:paraId="32E2F235" w14:textId="77777777" w:rsidR="002647DA" w:rsidRPr="008C79F9" w:rsidRDefault="002647DA" w:rsidP="00A247BB">
      <w:pPr>
        <w:autoSpaceDE w:val="0"/>
        <w:autoSpaceDN w:val="0"/>
        <w:adjustRightInd w:val="0"/>
        <w:spacing w:after="0" w:line="240" w:lineRule="auto"/>
        <w:rPr>
          <w:rFonts w:ascii="Arial" w:hAnsi="Arial" w:cs="Arial"/>
          <w:b/>
          <w:bCs/>
          <w:kern w:val="0"/>
        </w:rPr>
      </w:pPr>
    </w:p>
    <w:p w14:paraId="1380CF16" w14:textId="77777777" w:rsidR="002647DA" w:rsidRPr="008C79F9" w:rsidRDefault="002647DA" w:rsidP="00A247BB">
      <w:pPr>
        <w:autoSpaceDE w:val="0"/>
        <w:autoSpaceDN w:val="0"/>
        <w:adjustRightInd w:val="0"/>
        <w:spacing w:after="0" w:line="240" w:lineRule="auto"/>
        <w:rPr>
          <w:rFonts w:ascii="Arial" w:hAnsi="Arial" w:cs="Arial"/>
          <w:b/>
          <w:bCs/>
          <w:kern w:val="0"/>
        </w:rPr>
      </w:pPr>
    </w:p>
    <w:tbl>
      <w:tblPr>
        <w:tblStyle w:val="Mkatabulky"/>
        <w:tblW w:w="0" w:type="auto"/>
        <w:tblLook w:val="04A0" w:firstRow="1" w:lastRow="0" w:firstColumn="1" w:lastColumn="0" w:noHBand="0" w:noVBand="1"/>
      </w:tblPr>
      <w:tblGrid>
        <w:gridCol w:w="4531"/>
        <w:gridCol w:w="4531"/>
      </w:tblGrid>
      <w:tr w:rsidR="00D84DDC" w:rsidRPr="008C79F9" w14:paraId="6D32A191" w14:textId="77777777" w:rsidTr="00D84DDC">
        <w:tc>
          <w:tcPr>
            <w:tcW w:w="4531" w:type="dxa"/>
          </w:tcPr>
          <w:p w14:paraId="649F5744" w14:textId="16A67B97" w:rsidR="00D84DDC" w:rsidRPr="008C79F9" w:rsidRDefault="00D84DDC" w:rsidP="00A247BB">
            <w:pPr>
              <w:autoSpaceDE w:val="0"/>
              <w:autoSpaceDN w:val="0"/>
              <w:adjustRightInd w:val="0"/>
              <w:rPr>
                <w:rFonts w:ascii="Arial" w:hAnsi="Arial" w:cs="Arial"/>
                <w:b/>
                <w:bCs/>
                <w:kern w:val="0"/>
              </w:rPr>
            </w:pPr>
            <w:r w:rsidRPr="008C79F9">
              <w:rPr>
                <w:rFonts w:ascii="Arial" w:hAnsi="Arial" w:cs="Arial"/>
                <w:b/>
                <w:bCs/>
                <w:kern w:val="0"/>
              </w:rPr>
              <w:t>Rekapitulace změn</w:t>
            </w:r>
          </w:p>
        </w:tc>
        <w:tc>
          <w:tcPr>
            <w:tcW w:w="4531" w:type="dxa"/>
          </w:tcPr>
          <w:p w14:paraId="4FE3B20E" w14:textId="77777777" w:rsidR="00D84DDC" w:rsidRPr="008C79F9" w:rsidRDefault="00D84DDC" w:rsidP="00A247BB">
            <w:pPr>
              <w:autoSpaceDE w:val="0"/>
              <w:autoSpaceDN w:val="0"/>
              <w:adjustRightInd w:val="0"/>
              <w:rPr>
                <w:rFonts w:ascii="Arial" w:hAnsi="Arial" w:cs="Arial"/>
                <w:b/>
                <w:bCs/>
                <w:kern w:val="0"/>
              </w:rPr>
            </w:pPr>
          </w:p>
        </w:tc>
      </w:tr>
      <w:tr w:rsidR="00D84DDC" w:rsidRPr="008C79F9" w14:paraId="4295E0CD" w14:textId="77777777" w:rsidTr="00D84DDC">
        <w:tc>
          <w:tcPr>
            <w:tcW w:w="4531" w:type="dxa"/>
          </w:tcPr>
          <w:p w14:paraId="4A6D39C0" w14:textId="52051D91" w:rsidR="00D84DDC" w:rsidRPr="008C79F9" w:rsidRDefault="00D84DDC" w:rsidP="00A247BB">
            <w:pPr>
              <w:autoSpaceDE w:val="0"/>
              <w:autoSpaceDN w:val="0"/>
              <w:adjustRightInd w:val="0"/>
              <w:rPr>
                <w:rFonts w:ascii="Arial" w:hAnsi="Arial" w:cs="Arial"/>
                <w:kern w:val="0"/>
              </w:rPr>
            </w:pPr>
            <w:r w:rsidRPr="008C79F9">
              <w:rPr>
                <w:rFonts w:ascii="Arial" w:hAnsi="Arial" w:cs="Arial"/>
                <w:kern w:val="0"/>
              </w:rPr>
              <w:t xml:space="preserve">Smlouva o dílo </w:t>
            </w:r>
            <w:r w:rsidRPr="008C79F9">
              <w:rPr>
                <w:rFonts w:ascii="Arial" w:hAnsi="Arial" w:cs="Arial"/>
                <w:i/>
                <w:iCs/>
                <w:kern w:val="0"/>
              </w:rPr>
              <w:t>(cena bez DPH)</w:t>
            </w:r>
          </w:p>
        </w:tc>
        <w:tc>
          <w:tcPr>
            <w:tcW w:w="4531" w:type="dxa"/>
          </w:tcPr>
          <w:p w14:paraId="5B4D612D" w14:textId="6250FF29" w:rsidR="00D84DDC" w:rsidRPr="008C79F9" w:rsidRDefault="009664EA" w:rsidP="00D84DDC">
            <w:pPr>
              <w:autoSpaceDE w:val="0"/>
              <w:autoSpaceDN w:val="0"/>
              <w:adjustRightInd w:val="0"/>
              <w:jc w:val="center"/>
              <w:rPr>
                <w:rFonts w:ascii="Arial" w:hAnsi="Arial" w:cs="Arial"/>
                <w:b/>
                <w:bCs/>
                <w:kern w:val="0"/>
              </w:rPr>
            </w:pPr>
            <w:r>
              <w:rPr>
                <w:rFonts w:ascii="Arial" w:hAnsi="Arial" w:cs="Arial"/>
                <w:b/>
                <w:bCs/>
                <w:kern w:val="0"/>
              </w:rPr>
              <w:t>33 915 420,00 Kč</w:t>
            </w:r>
          </w:p>
        </w:tc>
      </w:tr>
      <w:tr w:rsidR="00D84DDC" w:rsidRPr="008C79F9" w14:paraId="276C74F8" w14:textId="77777777" w:rsidTr="00D84DDC">
        <w:tc>
          <w:tcPr>
            <w:tcW w:w="4531" w:type="dxa"/>
          </w:tcPr>
          <w:p w14:paraId="0ADDF011" w14:textId="041F4703" w:rsidR="00D84DDC" w:rsidRPr="008C79F9" w:rsidRDefault="00D84DDC" w:rsidP="00A247BB">
            <w:pPr>
              <w:autoSpaceDE w:val="0"/>
              <w:autoSpaceDN w:val="0"/>
              <w:adjustRightInd w:val="0"/>
              <w:rPr>
                <w:rFonts w:ascii="Arial" w:hAnsi="Arial" w:cs="Arial"/>
                <w:kern w:val="0"/>
              </w:rPr>
            </w:pPr>
            <w:r w:rsidRPr="008C79F9">
              <w:rPr>
                <w:rFonts w:ascii="Arial" w:hAnsi="Arial" w:cs="Arial"/>
                <w:kern w:val="0"/>
              </w:rPr>
              <w:t xml:space="preserve">Dodatek č.1 </w:t>
            </w:r>
            <w:r w:rsidRPr="008C79F9">
              <w:rPr>
                <w:rFonts w:ascii="Arial" w:hAnsi="Arial" w:cs="Arial"/>
                <w:i/>
                <w:iCs/>
                <w:kern w:val="0"/>
              </w:rPr>
              <w:t>(cena bez DPH)</w:t>
            </w:r>
          </w:p>
        </w:tc>
        <w:tc>
          <w:tcPr>
            <w:tcW w:w="4531" w:type="dxa"/>
          </w:tcPr>
          <w:p w14:paraId="7F4F7C9C" w14:textId="45B020B6" w:rsidR="00D84DDC" w:rsidRPr="008C79F9" w:rsidRDefault="009664EA" w:rsidP="00D84DDC">
            <w:pPr>
              <w:autoSpaceDE w:val="0"/>
              <w:autoSpaceDN w:val="0"/>
              <w:adjustRightInd w:val="0"/>
              <w:jc w:val="center"/>
              <w:rPr>
                <w:rFonts w:ascii="Arial" w:hAnsi="Arial" w:cs="Arial"/>
                <w:b/>
                <w:bCs/>
                <w:kern w:val="0"/>
              </w:rPr>
            </w:pPr>
            <w:r w:rsidRPr="009664EA">
              <w:rPr>
                <w:rFonts w:ascii="Arial" w:hAnsi="Arial" w:cs="Arial"/>
                <w:b/>
                <w:bCs/>
                <w:kern w:val="0"/>
              </w:rPr>
              <w:t>1 882 038,96 Kč</w:t>
            </w:r>
          </w:p>
        </w:tc>
      </w:tr>
      <w:tr w:rsidR="00D84DDC" w:rsidRPr="008C79F9" w14:paraId="5F729BC3" w14:textId="77777777" w:rsidTr="00D84DDC">
        <w:tc>
          <w:tcPr>
            <w:tcW w:w="4531" w:type="dxa"/>
          </w:tcPr>
          <w:p w14:paraId="06D01129" w14:textId="2F33BD19" w:rsidR="00D84DDC" w:rsidRPr="008C79F9" w:rsidRDefault="00D84DDC" w:rsidP="00A247BB">
            <w:pPr>
              <w:autoSpaceDE w:val="0"/>
              <w:autoSpaceDN w:val="0"/>
              <w:adjustRightInd w:val="0"/>
              <w:rPr>
                <w:rFonts w:ascii="Arial" w:hAnsi="Arial" w:cs="Arial"/>
                <w:kern w:val="0"/>
              </w:rPr>
            </w:pPr>
            <w:r w:rsidRPr="008C79F9">
              <w:rPr>
                <w:rFonts w:ascii="Arial" w:hAnsi="Arial" w:cs="Arial"/>
                <w:kern w:val="0"/>
              </w:rPr>
              <w:t xml:space="preserve">Smlouva o dílo vč. dodatku č. 1 </w:t>
            </w:r>
            <w:r w:rsidRPr="008C79F9">
              <w:rPr>
                <w:rFonts w:ascii="Arial" w:hAnsi="Arial" w:cs="Arial"/>
                <w:i/>
                <w:iCs/>
                <w:kern w:val="0"/>
              </w:rPr>
              <w:t>(cena bez DPH)</w:t>
            </w:r>
          </w:p>
        </w:tc>
        <w:tc>
          <w:tcPr>
            <w:tcW w:w="4531" w:type="dxa"/>
          </w:tcPr>
          <w:p w14:paraId="772EF4CF" w14:textId="6807B07E" w:rsidR="00D84DDC" w:rsidRPr="008C79F9" w:rsidRDefault="00F97088" w:rsidP="00D84DDC">
            <w:pPr>
              <w:autoSpaceDE w:val="0"/>
              <w:autoSpaceDN w:val="0"/>
              <w:adjustRightInd w:val="0"/>
              <w:jc w:val="center"/>
              <w:rPr>
                <w:rFonts w:ascii="Arial" w:hAnsi="Arial" w:cs="Arial"/>
                <w:b/>
                <w:bCs/>
                <w:kern w:val="0"/>
              </w:rPr>
            </w:pPr>
            <w:r w:rsidRPr="00F97088">
              <w:rPr>
                <w:rFonts w:ascii="Arial" w:hAnsi="Arial" w:cs="Arial"/>
                <w:b/>
                <w:bCs/>
                <w:kern w:val="0"/>
              </w:rPr>
              <w:t>35</w:t>
            </w:r>
            <w:r>
              <w:rPr>
                <w:rFonts w:ascii="Arial" w:hAnsi="Arial" w:cs="Arial"/>
                <w:b/>
                <w:bCs/>
                <w:kern w:val="0"/>
              </w:rPr>
              <w:t> </w:t>
            </w:r>
            <w:r w:rsidRPr="00F97088">
              <w:rPr>
                <w:rFonts w:ascii="Arial" w:hAnsi="Arial" w:cs="Arial"/>
                <w:b/>
                <w:bCs/>
                <w:kern w:val="0"/>
              </w:rPr>
              <w:t>797</w:t>
            </w:r>
            <w:r>
              <w:rPr>
                <w:rFonts w:ascii="Arial" w:hAnsi="Arial" w:cs="Arial"/>
                <w:b/>
                <w:bCs/>
                <w:kern w:val="0"/>
              </w:rPr>
              <w:t xml:space="preserve"> </w:t>
            </w:r>
            <w:r w:rsidRPr="00F97088">
              <w:rPr>
                <w:rFonts w:ascii="Arial" w:hAnsi="Arial" w:cs="Arial"/>
                <w:b/>
                <w:bCs/>
                <w:kern w:val="0"/>
              </w:rPr>
              <w:t>458,96 Kč</w:t>
            </w:r>
          </w:p>
        </w:tc>
      </w:tr>
    </w:tbl>
    <w:p w14:paraId="2D670D1B" w14:textId="77777777" w:rsidR="002647DA" w:rsidRDefault="002647DA" w:rsidP="00A247BB">
      <w:pPr>
        <w:autoSpaceDE w:val="0"/>
        <w:autoSpaceDN w:val="0"/>
        <w:adjustRightInd w:val="0"/>
        <w:spacing w:after="0" w:line="240" w:lineRule="auto"/>
        <w:rPr>
          <w:rFonts w:ascii="Arial-BoldMT" w:hAnsi="Arial-BoldMT" w:cs="Arial-BoldMT"/>
          <w:b/>
          <w:bCs/>
          <w:kern w:val="0"/>
          <w:sz w:val="20"/>
          <w:szCs w:val="20"/>
        </w:rPr>
      </w:pPr>
    </w:p>
    <w:p w14:paraId="7C5DF580" w14:textId="490F4982" w:rsidR="00A247BB" w:rsidRPr="008C79F9" w:rsidRDefault="00A247BB" w:rsidP="00D84DDC">
      <w:pPr>
        <w:autoSpaceDE w:val="0"/>
        <w:autoSpaceDN w:val="0"/>
        <w:adjustRightInd w:val="0"/>
        <w:spacing w:after="0" w:line="240" w:lineRule="auto"/>
        <w:jc w:val="both"/>
        <w:rPr>
          <w:rFonts w:ascii="Arial" w:hAnsi="Arial" w:cs="Arial"/>
          <w:kern w:val="0"/>
        </w:rPr>
      </w:pPr>
      <w:r w:rsidRPr="008C79F9">
        <w:rPr>
          <w:rFonts w:ascii="Arial" w:hAnsi="Arial" w:cs="Arial"/>
          <w:kern w:val="0"/>
        </w:rPr>
        <w:t xml:space="preserve">Celkem cena schválených změn za nově požadované vícepráce činí </w:t>
      </w:r>
      <w:r w:rsidR="0051570F" w:rsidRPr="0051570F">
        <w:rPr>
          <w:rFonts w:ascii="Arial" w:hAnsi="Arial" w:cs="Arial"/>
          <w:kern w:val="0"/>
        </w:rPr>
        <w:t>4</w:t>
      </w:r>
      <w:r w:rsidR="00476079">
        <w:rPr>
          <w:rFonts w:ascii="Arial" w:hAnsi="Arial" w:cs="Arial"/>
          <w:kern w:val="0"/>
        </w:rPr>
        <w:t>.</w:t>
      </w:r>
      <w:r w:rsidR="0051570F" w:rsidRPr="0051570F">
        <w:rPr>
          <w:rFonts w:ascii="Arial" w:hAnsi="Arial" w:cs="Arial"/>
          <w:kern w:val="0"/>
        </w:rPr>
        <w:t>8</w:t>
      </w:r>
      <w:r w:rsidR="00476079">
        <w:rPr>
          <w:rFonts w:ascii="Arial" w:hAnsi="Arial" w:cs="Arial"/>
          <w:kern w:val="0"/>
        </w:rPr>
        <w:t>27</w:t>
      </w:r>
      <w:r w:rsidR="0051570F">
        <w:rPr>
          <w:rFonts w:ascii="Arial" w:hAnsi="Arial" w:cs="Arial"/>
          <w:kern w:val="0"/>
        </w:rPr>
        <w:t>.</w:t>
      </w:r>
      <w:r w:rsidR="00476079">
        <w:rPr>
          <w:rFonts w:ascii="Arial" w:hAnsi="Arial" w:cs="Arial"/>
          <w:kern w:val="0"/>
        </w:rPr>
        <w:t>920</w:t>
      </w:r>
      <w:r w:rsidR="0051570F" w:rsidRPr="0051570F">
        <w:rPr>
          <w:rFonts w:ascii="Arial" w:hAnsi="Arial" w:cs="Arial"/>
          <w:kern w:val="0"/>
        </w:rPr>
        <w:t>,</w:t>
      </w:r>
      <w:r w:rsidR="00476079">
        <w:rPr>
          <w:rFonts w:ascii="Arial" w:hAnsi="Arial" w:cs="Arial"/>
          <w:kern w:val="0"/>
        </w:rPr>
        <w:t>48</w:t>
      </w:r>
      <w:r w:rsidR="0051570F" w:rsidRPr="0051570F">
        <w:rPr>
          <w:rFonts w:ascii="Arial" w:hAnsi="Arial" w:cs="Arial"/>
          <w:kern w:val="0"/>
        </w:rPr>
        <w:t xml:space="preserve"> Kč</w:t>
      </w:r>
      <w:r w:rsidRPr="008C79F9">
        <w:rPr>
          <w:rFonts w:ascii="Arial" w:hAnsi="Arial" w:cs="Arial"/>
          <w:kern w:val="0"/>
        </w:rPr>
        <w:t xml:space="preserve"> bez DPH.</w:t>
      </w:r>
      <w:r w:rsidR="00D84DDC" w:rsidRPr="008C79F9">
        <w:rPr>
          <w:rFonts w:ascii="Arial" w:hAnsi="Arial" w:cs="Arial"/>
          <w:kern w:val="0"/>
        </w:rPr>
        <w:t xml:space="preserve"> </w:t>
      </w:r>
      <w:r w:rsidRPr="008C79F9">
        <w:rPr>
          <w:rFonts w:ascii="Arial" w:hAnsi="Arial" w:cs="Arial"/>
          <w:kern w:val="0"/>
        </w:rPr>
        <w:t>Odpočty</w:t>
      </w:r>
      <w:r w:rsidR="0051570F">
        <w:rPr>
          <w:rFonts w:ascii="Arial" w:hAnsi="Arial" w:cs="Arial"/>
          <w:kern w:val="0"/>
        </w:rPr>
        <w:t xml:space="preserve"> </w:t>
      </w:r>
      <w:r w:rsidRPr="008C79F9">
        <w:rPr>
          <w:rFonts w:ascii="Arial" w:hAnsi="Arial" w:cs="Arial"/>
          <w:kern w:val="0"/>
        </w:rPr>
        <w:t xml:space="preserve">za nepožadované práce jsou celkem v hodnotě </w:t>
      </w:r>
      <w:r w:rsidR="0051570F" w:rsidRPr="0051570F">
        <w:rPr>
          <w:rFonts w:ascii="Arial" w:hAnsi="Arial" w:cs="Arial"/>
          <w:kern w:val="0"/>
        </w:rPr>
        <w:t>-2</w:t>
      </w:r>
      <w:r w:rsidR="00476079">
        <w:rPr>
          <w:rFonts w:ascii="Arial" w:hAnsi="Arial" w:cs="Arial"/>
          <w:kern w:val="0"/>
        </w:rPr>
        <w:t>.</w:t>
      </w:r>
      <w:r w:rsidR="0051570F" w:rsidRPr="0051570F">
        <w:rPr>
          <w:rFonts w:ascii="Arial" w:hAnsi="Arial" w:cs="Arial"/>
          <w:kern w:val="0"/>
        </w:rPr>
        <w:t>9</w:t>
      </w:r>
      <w:r w:rsidR="00476079">
        <w:rPr>
          <w:rFonts w:ascii="Arial" w:hAnsi="Arial" w:cs="Arial"/>
          <w:kern w:val="0"/>
        </w:rPr>
        <w:t>45</w:t>
      </w:r>
      <w:r w:rsidR="00453AF3">
        <w:rPr>
          <w:rFonts w:ascii="Arial" w:hAnsi="Arial" w:cs="Arial"/>
          <w:kern w:val="0"/>
        </w:rPr>
        <w:t>.</w:t>
      </w:r>
      <w:r w:rsidR="00476079">
        <w:rPr>
          <w:rFonts w:ascii="Arial" w:hAnsi="Arial" w:cs="Arial"/>
          <w:kern w:val="0"/>
        </w:rPr>
        <w:t>881</w:t>
      </w:r>
      <w:r w:rsidR="0051570F" w:rsidRPr="0051570F">
        <w:rPr>
          <w:rFonts w:ascii="Arial" w:hAnsi="Arial" w:cs="Arial"/>
          <w:kern w:val="0"/>
        </w:rPr>
        <w:t>,</w:t>
      </w:r>
      <w:r w:rsidR="00476079">
        <w:rPr>
          <w:rFonts w:ascii="Arial" w:hAnsi="Arial" w:cs="Arial"/>
          <w:kern w:val="0"/>
        </w:rPr>
        <w:t>52</w:t>
      </w:r>
      <w:r w:rsidR="00200617" w:rsidRPr="008C79F9">
        <w:rPr>
          <w:rFonts w:ascii="Arial" w:hAnsi="Arial" w:cs="Arial"/>
          <w:kern w:val="0"/>
        </w:rPr>
        <w:t xml:space="preserve"> </w:t>
      </w:r>
      <w:r w:rsidRPr="008C79F9">
        <w:rPr>
          <w:rFonts w:ascii="Arial" w:hAnsi="Arial" w:cs="Arial"/>
          <w:kern w:val="0"/>
        </w:rPr>
        <w:t>Kč bez DPH.</w:t>
      </w:r>
    </w:p>
    <w:p w14:paraId="31CCD395" w14:textId="77777777" w:rsidR="00D84DDC" w:rsidRPr="008C79F9" w:rsidRDefault="00D84DDC" w:rsidP="00A247BB">
      <w:pPr>
        <w:autoSpaceDE w:val="0"/>
        <w:autoSpaceDN w:val="0"/>
        <w:adjustRightInd w:val="0"/>
        <w:spacing w:after="0" w:line="240" w:lineRule="auto"/>
        <w:rPr>
          <w:rFonts w:ascii="Arial" w:hAnsi="Arial" w:cs="Arial"/>
          <w:kern w:val="0"/>
        </w:rPr>
      </w:pPr>
    </w:p>
    <w:p w14:paraId="1144CC1A" w14:textId="15651E55" w:rsidR="00A247BB" w:rsidRPr="00647C13" w:rsidRDefault="00A247BB" w:rsidP="009B4DB4">
      <w:pPr>
        <w:pStyle w:val="Odstavecseseznamem"/>
        <w:numPr>
          <w:ilvl w:val="0"/>
          <w:numId w:val="1"/>
        </w:numPr>
        <w:autoSpaceDE w:val="0"/>
        <w:autoSpaceDN w:val="0"/>
        <w:adjustRightInd w:val="0"/>
        <w:spacing w:after="0" w:line="240" w:lineRule="auto"/>
        <w:ind w:left="0" w:hanging="349"/>
        <w:jc w:val="both"/>
        <w:rPr>
          <w:rFonts w:ascii="Arial" w:hAnsi="Arial" w:cs="Arial"/>
          <w:kern w:val="0"/>
        </w:rPr>
      </w:pPr>
      <w:r w:rsidRPr="008C79F9">
        <w:rPr>
          <w:rFonts w:ascii="Arial" w:hAnsi="Arial" w:cs="Arial"/>
          <w:kern w:val="0"/>
        </w:rPr>
        <w:t>Dále se smluvní strany dohodly na změně článku V. Cena a způsob její úhrady smlouvy o</w:t>
      </w:r>
      <w:r w:rsidR="00647C13">
        <w:rPr>
          <w:rFonts w:ascii="Arial" w:hAnsi="Arial" w:cs="Arial"/>
          <w:kern w:val="0"/>
        </w:rPr>
        <w:t xml:space="preserve"> </w:t>
      </w:r>
      <w:r w:rsidRPr="00647C13">
        <w:rPr>
          <w:rFonts w:ascii="Arial" w:hAnsi="Arial" w:cs="Arial"/>
          <w:kern w:val="0"/>
        </w:rPr>
        <w:t xml:space="preserve">dílo. Nový článek </w:t>
      </w:r>
      <w:r w:rsidRPr="00647C13">
        <w:rPr>
          <w:rFonts w:ascii="Arial" w:hAnsi="Arial" w:cs="Arial"/>
          <w:b/>
          <w:bCs/>
          <w:kern w:val="0"/>
        </w:rPr>
        <w:t xml:space="preserve">V. </w:t>
      </w:r>
      <w:r w:rsidRPr="00647C13">
        <w:rPr>
          <w:rFonts w:ascii="Arial" w:hAnsi="Arial" w:cs="Arial"/>
          <w:b/>
          <w:bCs/>
          <w:i/>
          <w:iCs/>
          <w:kern w:val="0"/>
        </w:rPr>
        <w:t xml:space="preserve">Cena a způsob její úhrady, </w:t>
      </w:r>
      <w:r w:rsidRPr="00647C13">
        <w:rPr>
          <w:rFonts w:ascii="Arial" w:hAnsi="Arial" w:cs="Arial"/>
          <w:b/>
          <w:bCs/>
          <w:i/>
          <w:iCs/>
          <w:kern w:val="0"/>
          <w:u w:val="single"/>
        </w:rPr>
        <w:t>odst. 5.1 Smlouvy o dílo se mění a nově zní</w:t>
      </w:r>
      <w:r w:rsidR="00647C13" w:rsidRPr="00647C13">
        <w:rPr>
          <w:rFonts w:ascii="Arial" w:hAnsi="Arial" w:cs="Arial"/>
          <w:b/>
          <w:bCs/>
          <w:i/>
          <w:iCs/>
          <w:kern w:val="0"/>
          <w:u w:val="single"/>
        </w:rPr>
        <w:t xml:space="preserve"> </w:t>
      </w:r>
      <w:r w:rsidRPr="00647C13">
        <w:rPr>
          <w:rFonts w:ascii="Arial" w:hAnsi="Arial" w:cs="Arial"/>
          <w:b/>
          <w:bCs/>
          <w:i/>
          <w:iCs/>
          <w:kern w:val="0"/>
          <w:u w:val="single"/>
        </w:rPr>
        <w:t>takto:</w:t>
      </w:r>
    </w:p>
    <w:p w14:paraId="527DEB0A" w14:textId="77777777" w:rsidR="00750820" w:rsidRPr="008C79F9" w:rsidRDefault="00750820" w:rsidP="00750820">
      <w:pPr>
        <w:autoSpaceDE w:val="0"/>
        <w:autoSpaceDN w:val="0"/>
        <w:adjustRightInd w:val="0"/>
        <w:spacing w:after="0" w:line="240" w:lineRule="auto"/>
        <w:jc w:val="both"/>
        <w:rPr>
          <w:rFonts w:ascii="Arial" w:hAnsi="Arial" w:cs="Arial"/>
          <w:b/>
          <w:bCs/>
          <w:i/>
          <w:iCs/>
          <w:kern w:val="0"/>
          <w:u w:val="single"/>
        </w:rPr>
      </w:pPr>
    </w:p>
    <w:p w14:paraId="1756B0BA" w14:textId="5F86D3F3" w:rsidR="00A247BB" w:rsidRPr="008C79F9" w:rsidRDefault="00A247BB" w:rsidP="009B4DB4">
      <w:pPr>
        <w:autoSpaceDE w:val="0"/>
        <w:autoSpaceDN w:val="0"/>
        <w:adjustRightInd w:val="0"/>
        <w:spacing w:after="0" w:line="240" w:lineRule="auto"/>
        <w:ind w:left="709"/>
        <w:jc w:val="both"/>
        <w:rPr>
          <w:rFonts w:ascii="Arial" w:hAnsi="Arial" w:cs="Arial"/>
          <w:kern w:val="0"/>
        </w:rPr>
      </w:pPr>
      <w:r w:rsidRPr="008C79F9">
        <w:rPr>
          <w:rFonts w:ascii="Arial" w:hAnsi="Arial" w:cs="Arial"/>
          <w:kern w:val="0"/>
        </w:rPr>
        <w:t>5.1 Smluvní strany se dohodly na ceně, tzn. ceně maximální, za provedení díla, ve výši:</w:t>
      </w:r>
    </w:p>
    <w:p w14:paraId="2462E38A" w14:textId="77777777" w:rsidR="00750820" w:rsidRPr="008C79F9" w:rsidRDefault="00750820" w:rsidP="009B4DB4">
      <w:pPr>
        <w:autoSpaceDE w:val="0"/>
        <w:autoSpaceDN w:val="0"/>
        <w:adjustRightInd w:val="0"/>
        <w:spacing w:after="0" w:line="240" w:lineRule="auto"/>
        <w:ind w:left="709"/>
        <w:jc w:val="both"/>
        <w:rPr>
          <w:rFonts w:ascii="Arial" w:hAnsi="Arial" w:cs="Arial"/>
          <w:kern w:val="0"/>
        </w:rPr>
      </w:pPr>
    </w:p>
    <w:p w14:paraId="73C69AA5" w14:textId="70B66F34" w:rsidR="00A247BB" w:rsidRPr="008C79F9" w:rsidRDefault="00A247BB" w:rsidP="009B4DB4">
      <w:pPr>
        <w:autoSpaceDE w:val="0"/>
        <w:autoSpaceDN w:val="0"/>
        <w:adjustRightInd w:val="0"/>
        <w:spacing w:after="0" w:line="240" w:lineRule="auto"/>
        <w:ind w:left="709"/>
        <w:jc w:val="both"/>
        <w:rPr>
          <w:rFonts w:ascii="Arial" w:hAnsi="Arial" w:cs="Arial"/>
          <w:kern w:val="0"/>
        </w:rPr>
      </w:pPr>
      <w:r w:rsidRPr="008C79F9">
        <w:rPr>
          <w:rFonts w:ascii="Arial" w:hAnsi="Arial" w:cs="Arial"/>
          <w:kern w:val="0"/>
        </w:rPr>
        <w:t xml:space="preserve">Cena bez DPH </w:t>
      </w:r>
      <w:r w:rsidR="00E7515A" w:rsidRPr="008C79F9">
        <w:rPr>
          <w:rFonts w:ascii="Arial" w:hAnsi="Arial" w:cs="Arial"/>
          <w:kern w:val="0"/>
        </w:rPr>
        <w:t xml:space="preserve">                   </w:t>
      </w:r>
      <w:r w:rsidR="00453AF3">
        <w:rPr>
          <w:rFonts w:ascii="Arial" w:hAnsi="Arial" w:cs="Arial"/>
          <w:kern w:val="0"/>
        </w:rPr>
        <w:t>35</w:t>
      </w:r>
      <w:r w:rsidR="00E17A86">
        <w:rPr>
          <w:rFonts w:ascii="Arial" w:hAnsi="Arial" w:cs="Arial"/>
          <w:kern w:val="0"/>
        </w:rPr>
        <w:t xml:space="preserve"> 797.458,96 </w:t>
      </w:r>
      <w:r w:rsidRPr="008C79F9">
        <w:rPr>
          <w:rFonts w:ascii="Arial" w:hAnsi="Arial" w:cs="Arial"/>
          <w:kern w:val="0"/>
        </w:rPr>
        <w:t>Kč</w:t>
      </w:r>
    </w:p>
    <w:p w14:paraId="1E2D5FD9" w14:textId="57970FF9" w:rsidR="008624E7" w:rsidRPr="008C79F9" w:rsidRDefault="008624E7" w:rsidP="009B4DB4">
      <w:pPr>
        <w:autoSpaceDE w:val="0"/>
        <w:autoSpaceDN w:val="0"/>
        <w:adjustRightInd w:val="0"/>
        <w:spacing w:after="0" w:line="240" w:lineRule="auto"/>
        <w:ind w:left="709"/>
        <w:jc w:val="both"/>
        <w:rPr>
          <w:rFonts w:ascii="Arial" w:hAnsi="Arial" w:cs="Arial"/>
          <w:kern w:val="0"/>
        </w:rPr>
      </w:pPr>
      <w:bookmarkStart w:id="3" w:name="_Hlk198559974"/>
      <w:r w:rsidRPr="008C79F9">
        <w:rPr>
          <w:rFonts w:ascii="Arial" w:hAnsi="Arial" w:cs="Arial"/>
          <w:kern w:val="0"/>
        </w:rPr>
        <w:t xml:space="preserve">(slovy: </w:t>
      </w:r>
      <w:r w:rsidR="00AF649B" w:rsidRPr="00AF649B">
        <w:rPr>
          <w:rFonts w:ascii="Arial" w:hAnsi="Arial" w:cs="Arial"/>
          <w:kern w:val="0"/>
        </w:rPr>
        <w:t>Třicet pět milionů sedm set devadesát sedm tisíc čtyři sta padesát osm korun českých a devadesát šest haléřů</w:t>
      </w:r>
      <w:r w:rsidRPr="008C79F9">
        <w:rPr>
          <w:rFonts w:ascii="Arial" w:hAnsi="Arial" w:cs="Arial"/>
          <w:kern w:val="0"/>
        </w:rPr>
        <w:t>)</w:t>
      </w:r>
    </w:p>
    <w:bookmarkEnd w:id="3"/>
    <w:p w14:paraId="43103A6E" w14:textId="77777777" w:rsidR="008624E7" w:rsidRPr="008C79F9" w:rsidRDefault="008624E7" w:rsidP="009B4DB4">
      <w:pPr>
        <w:tabs>
          <w:tab w:val="left" w:pos="2755"/>
        </w:tabs>
        <w:autoSpaceDE w:val="0"/>
        <w:autoSpaceDN w:val="0"/>
        <w:adjustRightInd w:val="0"/>
        <w:spacing w:after="0" w:line="240" w:lineRule="auto"/>
        <w:ind w:left="709"/>
        <w:jc w:val="both"/>
        <w:rPr>
          <w:rFonts w:ascii="Arial" w:hAnsi="Arial" w:cs="Arial"/>
          <w:kern w:val="0"/>
        </w:rPr>
      </w:pPr>
    </w:p>
    <w:p w14:paraId="6E0680BA" w14:textId="6FB1500D" w:rsidR="00E7515A" w:rsidRPr="008C79F9" w:rsidRDefault="00E7515A" w:rsidP="009B4DB4">
      <w:pPr>
        <w:tabs>
          <w:tab w:val="left" w:pos="2755"/>
        </w:tabs>
        <w:autoSpaceDE w:val="0"/>
        <w:autoSpaceDN w:val="0"/>
        <w:adjustRightInd w:val="0"/>
        <w:spacing w:after="0" w:line="240" w:lineRule="auto"/>
        <w:ind w:left="709"/>
        <w:jc w:val="both"/>
        <w:rPr>
          <w:rFonts w:ascii="Arial" w:hAnsi="Arial" w:cs="Arial"/>
          <w:kern w:val="0"/>
        </w:rPr>
      </w:pPr>
      <w:r w:rsidRPr="008C79F9">
        <w:rPr>
          <w:rFonts w:ascii="Arial" w:hAnsi="Arial" w:cs="Arial"/>
          <w:kern w:val="0"/>
        </w:rPr>
        <w:t xml:space="preserve">DPH </w:t>
      </w:r>
      <w:r w:rsidR="008624E7" w:rsidRPr="008C79F9">
        <w:rPr>
          <w:rFonts w:ascii="Arial" w:hAnsi="Arial" w:cs="Arial"/>
          <w:kern w:val="0"/>
        </w:rPr>
        <w:t>21</w:t>
      </w:r>
      <w:r w:rsidRPr="008C79F9">
        <w:rPr>
          <w:rFonts w:ascii="Arial" w:hAnsi="Arial" w:cs="Arial"/>
          <w:kern w:val="0"/>
        </w:rPr>
        <w:t xml:space="preserve">%                               </w:t>
      </w:r>
      <w:r w:rsidR="00C97D83" w:rsidRPr="00C97D83">
        <w:rPr>
          <w:rFonts w:ascii="Arial" w:hAnsi="Arial" w:cs="Arial"/>
          <w:kern w:val="0"/>
        </w:rPr>
        <w:t>7</w:t>
      </w:r>
      <w:r w:rsidR="00C97D83">
        <w:rPr>
          <w:rFonts w:ascii="Arial" w:hAnsi="Arial" w:cs="Arial"/>
          <w:kern w:val="0"/>
        </w:rPr>
        <w:t> </w:t>
      </w:r>
      <w:r w:rsidR="00C97D83" w:rsidRPr="00C97D83">
        <w:rPr>
          <w:rFonts w:ascii="Arial" w:hAnsi="Arial" w:cs="Arial"/>
          <w:kern w:val="0"/>
        </w:rPr>
        <w:t>517</w:t>
      </w:r>
      <w:r w:rsidR="00C97D83">
        <w:rPr>
          <w:rFonts w:ascii="Arial" w:hAnsi="Arial" w:cs="Arial"/>
          <w:kern w:val="0"/>
        </w:rPr>
        <w:t>.</w:t>
      </w:r>
      <w:r w:rsidR="00C97D83" w:rsidRPr="00C97D83">
        <w:rPr>
          <w:rFonts w:ascii="Arial" w:hAnsi="Arial" w:cs="Arial"/>
          <w:kern w:val="0"/>
        </w:rPr>
        <w:t>466,</w:t>
      </w:r>
      <w:r w:rsidR="00F1690A">
        <w:rPr>
          <w:rFonts w:ascii="Arial" w:hAnsi="Arial" w:cs="Arial"/>
          <w:kern w:val="0"/>
        </w:rPr>
        <w:t>1</w:t>
      </w:r>
      <w:r w:rsidR="00C97D83" w:rsidRPr="00C97D83">
        <w:rPr>
          <w:rFonts w:ascii="Arial" w:hAnsi="Arial" w:cs="Arial"/>
          <w:kern w:val="0"/>
        </w:rPr>
        <w:t>8</w:t>
      </w:r>
      <w:r w:rsidRPr="008C79F9">
        <w:rPr>
          <w:rFonts w:ascii="Arial" w:hAnsi="Arial" w:cs="Arial"/>
          <w:kern w:val="0"/>
        </w:rPr>
        <w:t>Kč</w:t>
      </w:r>
    </w:p>
    <w:p w14:paraId="05BBAEC9" w14:textId="5FBB5012" w:rsidR="008624E7" w:rsidRPr="008C79F9" w:rsidRDefault="008624E7" w:rsidP="009B4DB4">
      <w:pPr>
        <w:tabs>
          <w:tab w:val="left" w:pos="2755"/>
        </w:tabs>
        <w:autoSpaceDE w:val="0"/>
        <w:autoSpaceDN w:val="0"/>
        <w:adjustRightInd w:val="0"/>
        <w:spacing w:after="0" w:line="240" w:lineRule="auto"/>
        <w:ind w:left="709"/>
        <w:jc w:val="both"/>
        <w:rPr>
          <w:rFonts w:ascii="Arial" w:hAnsi="Arial" w:cs="Arial"/>
          <w:kern w:val="0"/>
        </w:rPr>
      </w:pPr>
      <w:r w:rsidRPr="008C79F9">
        <w:rPr>
          <w:rFonts w:ascii="Arial" w:hAnsi="Arial" w:cs="Arial"/>
          <w:kern w:val="0"/>
        </w:rPr>
        <w:t xml:space="preserve">(slovy: </w:t>
      </w:r>
      <w:r w:rsidR="00AF649B" w:rsidRPr="00AF649B">
        <w:rPr>
          <w:rFonts w:ascii="Arial" w:hAnsi="Arial" w:cs="Arial"/>
          <w:kern w:val="0"/>
        </w:rPr>
        <w:t>Sedm milionů pět set sedmnáct tisíc čtyři sta šedesát šest korun českých a třicet osm haléřů</w:t>
      </w:r>
      <w:r w:rsidRPr="008C79F9">
        <w:rPr>
          <w:rFonts w:ascii="Arial" w:hAnsi="Arial" w:cs="Arial"/>
          <w:kern w:val="0"/>
        </w:rPr>
        <w:t>)</w:t>
      </w:r>
    </w:p>
    <w:p w14:paraId="032AA6EE" w14:textId="77777777" w:rsidR="008624E7" w:rsidRPr="008C79F9" w:rsidRDefault="008624E7" w:rsidP="009B4DB4">
      <w:pPr>
        <w:tabs>
          <w:tab w:val="left" w:pos="2755"/>
        </w:tabs>
        <w:autoSpaceDE w:val="0"/>
        <w:autoSpaceDN w:val="0"/>
        <w:adjustRightInd w:val="0"/>
        <w:spacing w:after="0" w:line="240" w:lineRule="auto"/>
        <w:ind w:left="709"/>
        <w:jc w:val="both"/>
        <w:rPr>
          <w:rFonts w:ascii="Arial" w:hAnsi="Arial" w:cs="Arial"/>
          <w:kern w:val="0"/>
        </w:rPr>
      </w:pPr>
    </w:p>
    <w:p w14:paraId="2D5A2533" w14:textId="6D4BA3E3" w:rsidR="00E7515A" w:rsidRPr="008C79F9" w:rsidRDefault="00E7515A" w:rsidP="009B4DB4">
      <w:pPr>
        <w:tabs>
          <w:tab w:val="left" w:pos="2755"/>
        </w:tabs>
        <w:autoSpaceDE w:val="0"/>
        <w:autoSpaceDN w:val="0"/>
        <w:adjustRightInd w:val="0"/>
        <w:spacing w:after="0" w:line="240" w:lineRule="auto"/>
        <w:ind w:left="709"/>
        <w:jc w:val="both"/>
        <w:rPr>
          <w:rFonts w:ascii="Arial" w:hAnsi="Arial" w:cs="Arial"/>
          <w:kern w:val="0"/>
        </w:rPr>
      </w:pPr>
      <w:r w:rsidRPr="008C79F9">
        <w:rPr>
          <w:rFonts w:ascii="Arial" w:hAnsi="Arial" w:cs="Arial"/>
          <w:kern w:val="0"/>
        </w:rPr>
        <w:t xml:space="preserve">Celková cena s DPH           </w:t>
      </w:r>
      <w:r w:rsidR="00C97D83" w:rsidRPr="00C97D83">
        <w:rPr>
          <w:rFonts w:ascii="Arial" w:hAnsi="Arial" w:cs="Arial"/>
          <w:kern w:val="0"/>
        </w:rPr>
        <w:t>43</w:t>
      </w:r>
      <w:r w:rsidR="00C97D83">
        <w:rPr>
          <w:rFonts w:ascii="Arial" w:hAnsi="Arial" w:cs="Arial"/>
          <w:kern w:val="0"/>
        </w:rPr>
        <w:t> </w:t>
      </w:r>
      <w:r w:rsidR="00C97D83" w:rsidRPr="00C97D83">
        <w:rPr>
          <w:rFonts w:ascii="Arial" w:hAnsi="Arial" w:cs="Arial"/>
          <w:kern w:val="0"/>
        </w:rPr>
        <w:t>314</w:t>
      </w:r>
      <w:r w:rsidR="00C97D83">
        <w:rPr>
          <w:rFonts w:ascii="Arial" w:hAnsi="Arial" w:cs="Arial"/>
          <w:kern w:val="0"/>
        </w:rPr>
        <w:t>.</w:t>
      </w:r>
      <w:r w:rsidR="00C97D83" w:rsidRPr="00C97D83">
        <w:rPr>
          <w:rFonts w:ascii="Arial" w:hAnsi="Arial" w:cs="Arial"/>
          <w:kern w:val="0"/>
        </w:rPr>
        <w:t>925,</w:t>
      </w:r>
      <w:r w:rsidR="00F1690A">
        <w:rPr>
          <w:rFonts w:ascii="Arial" w:hAnsi="Arial" w:cs="Arial"/>
          <w:kern w:val="0"/>
        </w:rPr>
        <w:t>1</w:t>
      </w:r>
      <w:r w:rsidR="00C97D83" w:rsidRPr="00C97D83">
        <w:rPr>
          <w:rFonts w:ascii="Arial" w:hAnsi="Arial" w:cs="Arial"/>
          <w:kern w:val="0"/>
        </w:rPr>
        <w:t xml:space="preserve">4 </w:t>
      </w:r>
      <w:r w:rsidRPr="008C79F9">
        <w:rPr>
          <w:rFonts w:ascii="Arial" w:hAnsi="Arial" w:cs="Arial"/>
          <w:kern w:val="0"/>
        </w:rPr>
        <w:t>Kč</w:t>
      </w:r>
    </w:p>
    <w:p w14:paraId="11F42D9E" w14:textId="77777777" w:rsidR="00750820" w:rsidRPr="008C79F9" w:rsidRDefault="00750820" w:rsidP="00D84DDC">
      <w:pPr>
        <w:autoSpaceDE w:val="0"/>
        <w:autoSpaceDN w:val="0"/>
        <w:adjustRightInd w:val="0"/>
        <w:spacing w:after="0" w:line="240" w:lineRule="auto"/>
        <w:jc w:val="both"/>
        <w:rPr>
          <w:rFonts w:ascii="Arial" w:hAnsi="Arial" w:cs="Arial"/>
          <w:kern w:val="0"/>
        </w:rPr>
      </w:pPr>
    </w:p>
    <w:p w14:paraId="2527AC4C" w14:textId="0F3B9DE8" w:rsidR="00A247BB" w:rsidRDefault="00A247BB" w:rsidP="00026577">
      <w:pPr>
        <w:autoSpaceDE w:val="0"/>
        <w:autoSpaceDN w:val="0"/>
        <w:adjustRightInd w:val="0"/>
        <w:spacing w:after="0" w:line="240" w:lineRule="auto"/>
        <w:ind w:left="672"/>
        <w:jc w:val="both"/>
        <w:rPr>
          <w:rFonts w:ascii="Arial" w:hAnsi="Arial" w:cs="Arial"/>
          <w:kern w:val="0"/>
        </w:rPr>
      </w:pPr>
      <w:r w:rsidRPr="008C79F9">
        <w:rPr>
          <w:rFonts w:ascii="Arial" w:hAnsi="Arial" w:cs="Arial"/>
          <w:kern w:val="0"/>
        </w:rPr>
        <w:t>(slovy:</w:t>
      </w:r>
      <w:r w:rsidR="00AF649B" w:rsidRPr="00AF649B">
        <w:t xml:space="preserve"> </w:t>
      </w:r>
      <w:r w:rsidR="00AF649B" w:rsidRPr="00AF649B">
        <w:rPr>
          <w:rFonts w:ascii="Arial" w:hAnsi="Arial" w:cs="Arial"/>
          <w:kern w:val="0"/>
        </w:rPr>
        <w:t>Čtyřicet tři milionů tři sta čtrnáct tisíc devět set dvacet pět korun českých a třicet čtyři haléřů</w:t>
      </w:r>
      <w:r w:rsidRPr="008C79F9">
        <w:rPr>
          <w:rFonts w:ascii="Arial" w:hAnsi="Arial" w:cs="Arial"/>
          <w:kern w:val="0"/>
        </w:rPr>
        <w:t>)</w:t>
      </w:r>
    </w:p>
    <w:p w14:paraId="22D06193" w14:textId="77777777" w:rsidR="00AF649B" w:rsidRDefault="00AF649B" w:rsidP="00026577">
      <w:pPr>
        <w:autoSpaceDE w:val="0"/>
        <w:autoSpaceDN w:val="0"/>
        <w:adjustRightInd w:val="0"/>
        <w:spacing w:after="0" w:line="240" w:lineRule="auto"/>
        <w:ind w:left="672"/>
        <w:jc w:val="both"/>
        <w:rPr>
          <w:rFonts w:ascii="Arial" w:hAnsi="Arial" w:cs="Arial"/>
          <w:kern w:val="0"/>
        </w:rPr>
      </w:pPr>
    </w:p>
    <w:p w14:paraId="1132D37E" w14:textId="3F54AE08" w:rsidR="009B4DB4" w:rsidRPr="008C79F9" w:rsidRDefault="00026577" w:rsidP="00D84DDC">
      <w:pPr>
        <w:autoSpaceDE w:val="0"/>
        <w:autoSpaceDN w:val="0"/>
        <w:adjustRightInd w:val="0"/>
        <w:spacing w:after="0" w:line="240" w:lineRule="auto"/>
        <w:jc w:val="both"/>
        <w:rPr>
          <w:rFonts w:ascii="Arial" w:hAnsi="Arial" w:cs="Arial"/>
          <w:kern w:val="0"/>
        </w:rPr>
      </w:pPr>
      <w:r>
        <w:rPr>
          <w:rFonts w:ascii="Arial" w:hAnsi="Arial" w:cs="Arial"/>
          <w:kern w:val="0"/>
        </w:rPr>
        <w:t xml:space="preserve">  </w:t>
      </w:r>
      <w:r w:rsidR="009B4DB4" w:rsidRPr="009B4DB4">
        <w:rPr>
          <w:rFonts w:ascii="Arial" w:hAnsi="Arial" w:cs="Arial"/>
          <w:kern w:val="0"/>
        </w:rPr>
        <w:t>(dále jen „cena“ nebo “cena za provedení díla“)</w:t>
      </w:r>
    </w:p>
    <w:p w14:paraId="248A9B30" w14:textId="77777777" w:rsidR="00750820" w:rsidRPr="008C79F9" w:rsidRDefault="00750820" w:rsidP="00D84DDC">
      <w:pPr>
        <w:autoSpaceDE w:val="0"/>
        <w:autoSpaceDN w:val="0"/>
        <w:adjustRightInd w:val="0"/>
        <w:spacing w:after="0" w:line="240" w:lineRule="auto"/>
        <w:jc w:val="both"/>
        <w:rPr>
          <w:rFonts w:ascii="Arial" w:hAnsi="Arial" w:cs="Arial"/>
          <w:kern w:val="0"/>
        </w:rPr>
      </w:pPr>
    </w:p>
    <w:p w14:paraId="3259AB13" w14:textId="37666F89" w:rsidR="00A247BB" w:rsidRPr="008C79F9" w:rsidRDefault="00A247BB" w:rsidP="00D84DDC">
      <w:pPr>
        <w:autoSpaceDE w:val="0"/>
        <w:autoSpaceDN w:val="0"/>
        <w:adjustRightInd w:val="0"/>
        <w:spacing w:after="0" w:line="240" w:lineRule="auto"/>
        <w:jc w:val="both"/>
        <w:rPr>
          <w:rFonts w:ascii="Arial" w:hAnsi="Arial" w:cs="Arial"/>
          <w:kern w:val="0"/>
        </w:rPr>
      </w:pPr>
    </w:p>
    <w:p w14:paraId="7B4CA300" w14:textId="46163B2C" w:rsidR="00750820" w:rsidRPr="008C79F9" w:rsidRDefault="00A247BB" w:rsidP="00750820">
      <w:pPr>
        <w:pStyle w:val="Odstavecseseznamem"/>
        <w:numPr>
          <w:ilvl w:val="0"/>
          <w:numId w:val="1"/>
        </w:numPr>
        <w:autoSpaceDE w:val="0"/>
        <w:autoSpaceDN w:val="0"/>
        <w:adjustRightInd w:val="0"/>
        <w:spacing w:after="0" w:line="240" w:lineRule="auto"/>
        <w:jc w:val="both"/>
        <w:rPr>
          <w:rFonts w:ascii="Arial" w:hAnsi="Arial" w:cs="Arial"/>
          <w:kern w:val="0"/>
        </w:rPr>
      </w:pPr>
      <w:r w:rsidRPr="008C79F9">
        <w:rPr>
          <w:rFonts w:ascii="Arial" w:hAnsi="Arial" w:cs="Arial"/>
          <w:kern w:val="0"/>
        </w:rPr>
        <w:t>Ostatní ustanovení smlouvy zůstávají nezměněna.</w:t>
      </w:r>
    </w:p>
    <w:p w14:paraId="658F7137" w14:textId="2BCFF8E3" w:rsidR="00750820" w:rsidRPr="008C79F9" w:rsidRDefault="00A247BB" w:rsidP="008C79F9">
      <w:pPr>
        <w:pStyle w:val="Odstavecseseznamem"/>
        <w:numPr>
          <w:ilvl w:val="0"/>
          <w:numId w:val="1"/>
        </w:numPr>
        <w:autoSpaceDE w:val="0"/>
        <w:autoSpaceDN w:val="0"/>
        <w:adjustRightInd w:val="0"/>
        <w:spacing w:after="0" w:line="240" w:lineRule="auto"/>
        <w:jc w:val="both"/>
        <w:rPr>
          <w:rFonts w:ascii="Arial" w:hAnsi="Arial" w:cs="Arial"/>
          <w:kern w:val="0"/>
        </w:rPr>
      </w:pPr>
      <w:r w:rsidRPr="008C79F9">
        <w:rPr>
          <w:rFonts w:ascii="Arial" w:hAnsi="Arial" w:cs="Arial"/>
          <w:kern w:val="0"/>
        </w:rPr>
        <w:t>Tento dodatek č. 1 nabývá platnosti v den jeho podpisu oprávněnými zástupci obou</w:t>
      </w:r>
      <w:r w:rsidR="00750820" w:rsidRPr="008C79F9">
        <w:rPr>
          <w:rFonts w:ascii="Arial" w:hAnsi="Arial" w:cs="Arial"/>
          <w:kern w:val="0"/>
        </w:rPr>
        <w:t xml:space="preserve">   </w:t>
      </w:r>
      <w:r w:rsidRPr="008C79F9">
        <w:rPr>
          <w:rFonts w:ascii="Arial" w:hAnsi="Arial" w:cs="Arial"/>
          <w:kern w:val="0"/>
        </w:rPr>
        <w:t>smluvních</w:t>
      </w:r>
      <w:r w:rsidR="008C79F9">
        <w:rPr>
          <w:rFonts w:ascii="Arial" w:hAnsi="Arial" w:cs="Arial"/>
          <w:kern w:val="0"/>
        </w:rPr>
        <w:t xml:space="preserve"> </w:t>
      </w:r>
      <w:r w:rsidRPr="008C79F9">
        <w:rPr>
          <w:rFonts w:ascii="Arial" w:hAnsi="Arial" w:cs="Arial"/>
          <w:kern w:val="0"/>
        </w:rPr>
        <w:t>stran a účinnosti dnem uveřejnění v registru smluv</w:t>
      </w:r>
      <w:r w:rsidR="00750820" w:rsidRPr="008C79F9">
        <w:rPr>
          <w:rFonts w:ascii="Arial" w:hAnsi="Arial" w:cs="Arial"/>
          <w:kern w:val="0"/>
        </w:rPr>
        <w:t>.</w:t>
      </w:r>
    </w:p>
    <w:p w14:paraId="3B8D9D51" w14:textId="4DC44BC1" w:rsidR="00750820" w:rsidRDefault="00286958" w:rsidP="00286958">
      <w:pPr>
        <w:pStyle w:val="Odstavecseseznamem"/>
        <w:numPr>
          <w:ilvl w:val="0"/>
          <w:numId w:val="1"/>
        </w:numPr>
        <w:autoSpaceDE w:val="0"/>
        <w:autoSpaceDN w:val="0"/>
        <w:adjustRightInd w:val="0"/>
        <w:spacing w:after="0" w:line="240" w:lineRule="auto"/>
        <w:jc w:val="both"/>
        <w:rPr>
          <w:rFonts w:ascii="Arial" w:hAnsi="Arial" w:cs="Arial"/>
          <w:kern w:val="0"/>
        </w:rPr>
      </w:pPr>
      <w:r w:rsidRPr="008C79F9">
        <w:rPr>
          <w:rFonts w:ascii="Arial" w:hAnsi="Arial" w:cs="Arial"/>
          <w:kern w:val="0"/>
        </w:rPr>
        <w:t>Tento d</w:t>
      </w:r>
      <w:r w:rsidR="00A247BB" w:rsidRPr="008C79F9">
        <w:rPr>
          <w:rFonts w:ascii="Arial" w:hAnsi="Arial" w:cs="Arial"/>
          <w:kern w:val="0"/>
        </w:rPr>
        <w:t xml:space="preserve">odatek č. 1 </w:t>
      </w:r>
      <w:r w:rsidRPr="008C79F9">
        <w:rPr>
          <w:rFonts w:ascii="Arial" w:hAnsi="Arial" w:cs="Arial"/>
          <w:kern w:val="0"/>
        </w:rPr>
        <w:t>je uzavřen elektronicky.</w:t>
      </w:r>
    </w:p>
    <w:p w14:paraId="0A13A04A" w14:textId="05CDE640" w:rsidR="008C79F9" w:rsidRPr="00880BD1" w:rsidRDefault="008C79F9" w:rsidP="00880BD1">
      <w:pPr>
        <w:pStyle w:val="Odstavecseseznamem"/>
        <w:numPr>
          <w:ilvl w:val="0"/>
          <w:numId w:val="1"/>
        </w:numPr>
        <w:autoSpaceDE w:val="0"/>
        <w:autoSpaceDN w:val="0"/>
        <w:adjustRightInd w:val="0"/>
        <w:spacing w:after="0" w:line="240" w:lineRule="auto"/>
        <w:jc w:val="both"/>
        <w:rPr>
          <w:rFonts w:ascii="Arial" w:hAnsi="Arial" w:cs="Arial"/>
          <w:kern w:val="0"/>
        </w:rPr>
      </w:pPr>
      <w:r w:rsidRPr="00880BD1">
        <w:rPr>
          <w:rFonts w:ascii="Arial" w:hAnsi="Arial" w:cs="Arial"/>
          <w:kern w:val="0"/>
        </w:rPr>
        <w:t>Uzavření dodatku č. 1 bylo projednáno a schváleno Radou Karlovarského kraje usnesením č.</w:t>
      </w:r>
      <w:r w:rsidR="00880BD1">
        <w:rPr>
          <w:rFonts w:ascii="Arial" w:hAnsi="Arial" w:cs="Arial"/>
          <w:kern w:val="0"/>
        </w:rPr>
        <w:t xml:space="preserve"> </w:t>
      </w:r>
      <w:r w:rsidR="00EF48C5" w:rsidRPr="00EF48C5">
        <w:rPr>
          <w:rFonts w:ascii="Arial" w:hAnsi="Arial" w:cs="Arial"/>
          <w:kern w:val="0"/>
        </w:rPr>
        <w:t>RK 875/07/25</w:t>
      </w:r>
      <w:r w:rsidRPr="00880BD1">
        <w:rPr>
          <w:rFonts w:ascii="Arial" w:hAnsi="Arial" w:cs="Arial"/>
          <w:kern w:val="0"/>
        </w:rPr>
        <w:t xml:space="preserve"> ze dne </w:t>
      </w:r>
      <w:r w:rsidR="00EF48C5">
        <w:rPr>
          <w:rFonts w:ascii="Arial" w:hAnsi="Arial" w:cs="Arial"/>
          <w:kern w:val="0"/>
        </w:rPr>
        <w:t>14</w:t>
      </w:r>
      <w:r w:rsidRPr="00880BD1">
        <w:rPr>
          <w:rFonts w:ascii="Arial" w:hAnsi="Arial" w:cs="Arial"/>
          <w:kern w:val="0"/>
        </w:rPr>
        <w:t xml:space="preserve">. </w:t>
      </w:r>
      <w:r w:rsidR="00EF48C5">
        <w:rPr>
          <w:rFonts w:ascii="Arial" w:hAnsi="Arial" w:cs="Arial"/>
          <w:kern w:val="0"/>
        </w:rPr>
        <w:t>07</w:t>
      </w:r>
      <w:r w:rsidRPr="00880BD1">
        <w:rPr>
          <w:rFonts w:ascii="Arial" w:hAnsi="Arial" w:cs="Arial"/>
          <w:kern w:val="0"/>
        </w:rPr>
        <w:t>. 2025.</w:t>
      </w:r>
    </w:p>
    <w:p w14:paraId="4DCE9117" w14:textId="77777777" w:rsidR="00750820" w:rsidRPr="008C79F9" w:rsidRDefault="00A247BB" w:rsidP="008C79F9">
      <w:pPr>
        <w:pStyle w:val="Odstavecseseznamem"/>
        <w:numPr>
          <w:ilvl w:val="0"/>
          <w:numId w:val="1"/>
        </w:numPr>
        <w:autoSpaceDE w:val="0"/>
        <w:autoSpaceDN w:val="0"/>
        <w:adjustRightInd w:val="0"/>
        <w:spacing w:after="0" w:line="240" w:lineRule="auto"/>
        <w:jc w:val="both"/>
        <w:rPr>
          <w:rFonts w:ascii="Arial" w:hAnsi="Arial" w:cs="Arial"/>
          <w:kern w:val="0"/>
        </w:rPr>
      </w:pPr>
      <w:r w:rsidRPr="008C79F9">
        <w:rPr>
          <w:rFonts w:ascii="Arial" w:hAnsi="Arial" w:cs="Arial"/>
          <w:kern w:val="0"/>
        </w:rPr>
        <w:t>Smluvní strany se dohodly, že uveřejnění dodatku č. 1 v registru smluv provede objednatel. Považuje-li</w:t>
      </w:r>
      <w:r w:rsidR="00750820" w:rsidRPr="008C79F9">
        <w:rPr>
          <w:rFonts w:ascii="Arial" w:hAnsi="Arial" w:cs="Arial"/>
          <w:kern w:val="0"/>
        </w:rPr>
        <w:t xml:space="preserve"> </w:t>
      </w:r>
      <w:r w:rsidRPr="008C79F9">
        <w:rPr>
          <w:rFonts w:ascii="Arial" w:hAnsi="Arial" w:cs="Arial"/>
          <w:kern w:val="0"/>
        </w:rPr>
        <w:t>zhotovitel rozsah uveřejnění v registru smluv za nedostatečný, upozorní na tuto skutečnost</w:t>
      </w:r>
      <w:r w:rsidR="00750820" w:rsidRPr="008C79F9">
        <w:rPr>
          <w:rFonts w:ascii="Arial" w:hAnsi="Arial" w:cs="Arial"/>
          <w:kern w:val="0"/>
        </w:rPr>
        <w:t xml:space="preserve"> </w:t>
      </w:r>
      <w:r w:rsidRPr="008C79F9">
        <w:rPr>
          <w:rFonts w:ascii="Arial" w:hAnsi="Arial" w:cs="Arial"/>
          <w:kern w:val="0"/>
        </w:rPr>
        <w:t>objednatele. Neprovede-li objednatel v přiměřené lhůtě nápravu, je zhotovitel oprávněn uveřejnit v</w:t>
      </w:r>
      <w:r w:rsidR="00750820" w:rsidRPr="008C79F9">
        <w:rPr>
          <w:rFonts w:ascii="Arial" w:hAnsi="Arial" w:cs="Arial"/>
          <w:kern w:val="0"/>
        </w:rPr>
        <w:t xml:space="preserve"> </w:t>
      </w:r>
      <w:r w:rsidRPr="008C79F9">
        <w:rPr>
          <w:rFonts w:ascii="Arial" w:hAnsi="Arial" w:cs="Arial"/>
          <w:kern w:val="0"/>
        </w:rPr>
        <w:t>registru smluv dodatek č. 1 v jím požadovaném rozsahu.</w:t>
      </w:r>
    </w:p>
    <w:p w14:paraId="6CB747BD" w14:textId="03E631C2" w:rsidR="00A247BB" w:rsidRPr="008C79F9" w:rsidRDefault="00A247BB" w:rsidP="008C79F9">
      <w:pPr>
        <w:pStyle w:val="Odstavecseseznamem"/>
        <w:numPr>
          <w:ilvl w:val="0"/>
          <w:numId w:val="1"/>
        </w:numPr>
        <w:autoSpaceDE w:val="0"/>
        <w:autoSpaceDN w:val="0"/>
        <w:adjustRightInd w:val="0"/>
        <w:spacing w:after="0" w:line="240" w:lineRule="auto"/>
        <w:jc w:val="both"/>
        <w:rPr>
          <w:rFonts w:ascii="Arial" w:hAnsi="Arial" w:cs="Arial"/>
          <w:kern w:val="0"/>
        </w:rPr>
      </w:pPr>
      <w:r w:rsidRPr="008C79F9">
        <w:rPr>
          <w:rFonts w:ascii="Arial" w:hAnsi="Arial" w:cs="Arial"/>
          <w:kern w:val="0"/>
        </w:rPr>
        <w:t>Nedílnou součást tohoto dodatku č. 1 tvoří tyto přílohy:</w:t>
      </w:r>
    </w:p>
    <w:p w14:paraId="402EADAA" w14:textId="77777777" w:rsidR="00750820" w:rsidRPr="008C79F9" w:rsidRDefault="00750820" w:rsidP="00A247BB">
      <w:pPr>
        <w:autoSpaceDE w:val="0"/>
        <w:autoSpaceDN w:val="0"/>
        <w:adjustRightInd w:val="0"/>
        <w:spacing w:after="0" w:line="240" w:lineRule="auto"/>
        <w:rPr>
          <w:rFonts w:ascii="Arial" w:hAnsi="Arial" w:cs="Arial"/>
          <w:b/>
          <w:bCs/>
          <w:kern w:val="0"/>
        </w:rPr>
      </w:pPr>
    </w:p>
    <w:p w14:paraId="3AE0E08A" w14:textId="071CF486" w:rsidR="00750820" w:rsidRPr="008C79F9" w:rsidRDefault="00A247BB" w:rsidP="00750820">
      <w:pPr>
        <w:autoSpaceDE w:val="0"/>
        <w:autoSpaceDN w:val="0"/>
        <w:adjustRightInd w:val="0"/>
        <w:spacing w:after="0" w:line="240" w:lineRule="auto"/>
        <w:rPr>
          <w:rFonts w:ascii="Arial" w:hAnsi="Arial" w:cs="Arial"/>
          <w:kern w:val="0"/>
        </w:rPr>
      </w:pPr>
      <w:r w:rsidRPr="00880BD1">
        <w:rPr>
          <w:rFonts w:ascii="Arial" w:hAnsi="Arial" w:cs="Arial"/>
          <w:bCs/>
          <w:kern w:val="0"/>
        </w:rPr>
        <w:t xml:space="preserve">Příloha č. </w:t>
      </w:r>
      <w:r w:rsidR="00BB7C64">
        <w:rPr>
          <w:rFonts w:ascii="Arial" w:hAnsi="Arial" w:cs="Arial"/>
          <w:bCs/>
          <w:kern w:val="0"/>
        </w:rPr>
        <w:t xml:space="preserve"> </w:t>
      </w:r>
      <w:r w:rsidRPr="00880BD1">
        <w:rPr>
          <w:rFonts w:ascii="Arial" w:hAnsi="Arial" w:cs="Arial"/>
          <w:bCs/>
          <w:kern w:val="0"/>
        </w:rPr>
        <w:t>1:</w:t>
      </w:r>
      <w:r w:rsidRPr="008C79F9">
        <w:rPr>
          <w:rFonts w:ascii="Arial" w:hAnsi="Arial" w:cs="Arial"/>
          <w:b/>
          <w:bCs/>
          <w:kern w:val="0"/>
        </w:rPr>
        <w:t xml:space="preserve"> </w:t>
      </w:r>
      <w:r w:rsidRPr="008C79F9">
        <w:rPr>
          <w:rFonts w:ascii="Arial" w:hAnsi="Arial" w:cs="Arial"/>
          <w:kern w:val="0"/>
        </w:rPr>
        <w:t xml:space="preserve">Změnový list č. </w:t>
      </w:r>
      <w:r w:rsidR="00BB7C64">
        <w:rPr>
          <w:rFonts w:ascii="Arial" w:hAnsi="Arial" w:cs="Arial"/>
          <w:kern w:val="0"/>
        </w:rPr>
        <w:t xml:space="preserve"> </w:t>
      </w:r>
      <w:r w:rsidRPr="008C79F9">
        <w:rPr>
          <w:rFonts w:ascii="Arial" w:hAnsi="Arial" w:cs="Arial"/>
          <w:kern w:val="0"/>
        </w:rPr>
        <w:t>1</w:t>
      </w:r>
      <w:r w:rsidR="00750820" w:rsidRPr="008C79F9">
        <w:rPr>
          <w:rFonts w:ascii="Arial" w:hAnsi="Arial" w:cs="Arial"/>
          <w:kern w:val="0"/>
        </w:rPr>
        <w:t xml:space="preserve">: </w:t>
      </w:r>
      <w:r w:rsidR="00BB7C64">
        <w:rPr>
          <w:rFonts w:ascii="Arial" w:hAnsi="Arial" w:cs="Arial"/>
          <w:kern w:val="0"/>
        </w:rPr>
        <w:t>Zdvojení izolace a čerpací šachta</w:t>
      </w:r>
    </w:p>
    <w:p w14:paraId="22AA0793" w14:textId="0F2090A4" w:rsidR="00A247BB" w:rsidRPr="00880BD1" w:rsidRDefault="00A247BB" w:rsidP="00750820">
      <w:pPr>
        <w:autoSpaceDE w:val="0"/>
        <w:autoSpaceDN w:val="0"/>
        <w:adjustRightInd w:val="0"/>
        <w:spacing w:after="0" w:line="240" w:lineRule="auto"/>
        <w:jc w:val="both"/>
        <w:rPr>
          <w:rFonts w:ascii="Arial" w:hAnsi="Arial" w:cs="Arial"/>
          <w:kern w:val="0"/>
        </w:rPr>
      </w:pPr>
      <w:r w:rsidRPr="00880BD1">
        <w:rPr>
          <w:rFonts w:ascii="Arial" w:hAnsi="Arial" w:cs="Arial"/>
          <w:bCs/>
          <w:kern w:val="0"/>
        </w:rPr>
        <w:t xml:space="preserve">Příloha č. </w:t>
      </w:r>
      <w:r w:rsidR="00BB7C64">
        <w:rPr>
          <w:rFonts w:ascii="Arial" w:hAnsi="Arial" w:cs="Arial"/>
          <w:bCs/>
          <w:kern w:val="0"/>
        </w:rPr>
        <w:t xml:space="preserve"> </w:t>
      </w:r>
      <w:r w:rsidRPr="00880BD1">
        <w:rPr>
          <w:rFonts w:ascii="Arial" w:hAnsi="Arial" w:cs="Arial"/>
          <w:bCs/>
          <w:kern w:val="0"/>
        </w:rPr>
        <w:t xml:space="preserve">2: </w:t>
      </w:r>
      <w:r w:rsidRPr="00880BD1">
        <w:rPr>
          <w:rFonts w:ascii="Arial" w:hAnsi="Arial" w:cs="Arial"/>
          <w:kern w:val="0"/>
        </w:rPr>
        <w:t xml:space="preserve">Změnový list č. </w:t>
      </w:r>
      <w:r w:rsidR="00BB7C64">
        <w:rPr>
          <w:rFonts w:ascii="Arial" w:hAnsi="Arial" w:cs="Arial"/>
          <w:kern w:val="0"/>
        </w:rPr>
        <w:t xml:space="preserve"> </w:t>
      </w:r>
      <w:r w:rsidRPr="00880BD1">
        <w:rPr>
          <w:rFonts w:ascii="Arial" w:hAnsi="Arial" w:cs="Arial"/>
          <w:kern w:val="0"/>
        </w:rPr>
        <w:t>2</w:t>
      </w:r>
      <w:r w:rsidR="00750820" w:rsidRPr="00880BD1">
        <w:rPr>
          <w:rFonts w:ascii="Arial" w:hAnsi="Arial" w:cs="Arial"/>
          <w:kern w:val="0"/>
        </w:rPr>
        <w:t xml:space="preserve">: </w:t>
      </w:r>
      <w:r w:rsidR="008C79F9" w:rsidRPr="00880BD1">
        <w:rPr>
          <w:rFonts w:ascii="Arial" w:hAnsi="Arial" w:cs="Arial"/>
          <w:kern w:val="0"/>
        </w:rPr>
        <w:t xml:space="preserve">Změna </w:t>
      </w:r>
      <w:r w:rsidR="00BB7C64">
        <w:rPr>
          <w:rFonts w:ascii="Arial" w:hAnsi="Arial" w:cs="Arial"/>
          <w:kern w:val="0"/>
        </w:rPr>
        <w:t>provedení výtahové šachty</w:t>
      </w:r>
    </w:p>
    <w:p w14:paraId="53FBD73F" w14:textId="25F70A6C" w:rsidR="00750820" w:rsidRDefault="00880BD1" w:rsidP="00750820">
      <w:pPr>
        <w:autoSpaceDE w:val="0"/>
        <w:autoSpaceDN w:val="0"/>
        <w:adjustRightInd w:val="0"/>
        <w:spacing w:after="0" w:line="240" w:lineRule="auto"/>
        <w:jc w:val="both"/>
        <w:rPr>
          <w:rFonts w:ascii="Arial" w:hAnsi="Arial" w:cs="Arial"/>
          <w:kern w:val="0"/>
        </w:rPr>
      </w:pPr>
      <w:r w:rsidRPr="00880BD1">
        <w:rPr>
          <w:rFonts w:ascii="Arial" w:hAnsi="Arial" w:cs="Arial"/>
          <w:kern w:val="0"/>
        </w:rPr>
        <w:t>Příloha č.</w:t>
      </w:r>
      <w:r w:rsidR="0051570F">
        <w:rPr>
          <w:rFonts w:ascii="Arial" w:hAnsi="Arial" w:cs="Arial"/>
          <w:kern w:val="0"/>
        </w:rPr>
        <w:t xml:space="preserve"> </w:t>
      </w:r>
      <w:r w:rsidR="00BB7C64">
        <w:rPr>
          <w:rFonts w:ascii="Arial" w:hAnsi="Arial" w:cs="Arial"/>
          <w:kern w:val="0"/>
        </w:rPr>
        <w:t xml:space="preserve"> </w:t>
      </w:r>
      <w:r w:rsidRPr="00880BD1">
        <w:rPr>
          <w:rFonts w:ascii="Arial" w:hAnsi="Arial" w:cs="Arial"/>
          <w:kern w:val="0"/>
        </w:rPr>
        <w:t>3:</w:t>
      </w:r>
      <w:r>
        <w:rPr>
          <w:rFonts w:ascii="Arial" w:hAnsi="Arial" w:cs="Arial"/>
          <w:kern w:val="0"/>
        </w:rPr>
        <w:t xml:space="preserve"> Změnový list č.</w:t>
      </w:r>
      <w:r w:rsidR="00BB7C64">
        <w:rPr>
          <w:rFonts w:ascii="Arial" w:hAnsi="Arial" w:cs="Arial"/>
          <w:kern w:val="0"/>
        </w:rPr>
        <w:t xml:space="preserve"> </w:t>
      </w:r>
      <w:r>
        <w:rPr>
          <w:rFonts w:ascii="Arial" w:hAnsi="Arial" w:cs="Arial"/>
          <w:kern w:val="0"/>
        </w:rPr>
        <w:t xml:space="preserve"> </w:t>
      </w:r>
      <w:r w:rsidR="00BB7C64">
        <w:rPr>
          <w:rFonts w:ascii="Arial" w:hAnsi="Arial" w:cs="Arial"/>
          <w:kern w:val="0"/>
        </w:rPr>
        <w:t>3</w:t>
      </w:r>
      <w:r>
        <w:rPr>
          <w:rFonts w:ascii="Arial" w:hAnsi="Arial" w:cs="Arial"/>
          <w:kern w:val="0"/>
        </w:rPr>
        <w:t>:</w:t>
      </w:r>
      <w:r w:rsidR="00BB7C64">
        <w:rPr>
          <w:rFonts w:ascii="Arial" w:hAnsi="Arial" w:cs="Arial"/>
          <w:kern w:val="0"/>
        </w:rPr>
        <w:t xml:space="preserve"> Změna ZTI v 1.pp</w:t>
      </w:r>
    </w:p>
    <w:p w14:paraId="7A374CF8" w14:textId="24E755F6" w:rsidR="00BB7C64" w:rsidRPr="008C79F9" w:rsidRDefault="00BB7C64" w:rsidP="00BB7C64">
      <w:pPr>
        <w:autoSpaceDE w:val="0"/>
        <w:autoSpaceDN w:val="0"/>
        <w:adjustRightInd w:val="0"/>
        <w:spacing w:after="0" w:line="240" w:lineRule="auto"/>
        <w:rPr>
          <w:rFonts w:ascii="Arial" w:hAnsi="Arial" w:cs="Arial"/>
          <w:kern w:val="0"/>
        </w:rPr>
      </w:pPr>
      <w:r w:rsidRPr="00880BD1">
        <w:rPr>
          <w:rFonts w:ascii="Arial" w:hAnsi="Arial" w:cs="Arial"/>
          <w:bCs/>
          <w:kern w:val="0"/>
        </w:rPr>
        <w:t xml:space="preserve">Příloha č. </w:t>
      </w:r>
      <w:r>
        <w:rPr>
          <w:rFonts w:ascii="Arial" w:hAnsi="Arial" w:cs="Arial"/>
          <w:bCs/>
          <w:kern w:val="0"/>
        </w:rPr>
        <w:t xml:space="preserve"> 4</w:t>
      </w:r>
      <w:r w:rsidRPr="00880BD1">
        <w:rPr>
          <w:rFonts w:ascii="Arial" w:hAnsi="Arial" w:cs="Arial"/>
          <w:bCs/>
          <w:kern w:val="0"/>
        </w:rPr>
        <w:t>:</w:t>
      </w:r>
      <w:r w:rsidRPr="008C79F9">
        <w:rPr>
          <w:rFonts w:ascii="Arial" w:hAnsi="Arial" w:cs="Arial"/>
          <w:b/>
          <w:bCs/>
          <w:kern w:val="0"/>
        </w:rPr>
        <w:t xml:space="preserve"> </w:t>
      </w:r>
      <w:r w:rsidRPr="008C79F9">
        <w:rPr>
          <w:rFonts w:ascii="Arial" w:hAnsi="Arial" w:cs="Arial"/>
          <w:kern w:val="0"/>
        </w:rPr>
        <w:t xml:space="preserve">Změnový list č. </w:t>
      </w:r>
      <w:r>
        <w:rPr>
          <w:rFonts w:ascii="Arial" w:hAnsi="Arial" w:cs="Arial"/>
          <w:kern w:val="0"/>
        </w:rPr>
        <w:t xml:space="preserve"> 4</w:t>
      </w:r>
      <w:r w:rsidRPr="008C79F9">
        <w:rPr>
          <w:rFonts w:ascii="Arial" w:hAnsi="Arial" w:cs="Arial"/>
          <w:kern w:val="0"/>
        </w:rPr>
        <w:t xml:space="preserve">: </w:t>
      </w:r>
      <w:r>
        <w:rPr>
          <w:rFonts w:ascii="Arial" w:hAnsi="Arial" w:cs="Arial"/>
          <w:kern w:val="0"/>
        </w:rPr>
        <w:t>Z</w:t>
      </w:r>
      <w:r w:rsidR="009E202E">
        <w:rPr>
          <w:rFonts w:ascii="Arial" w:hAnsi="Arial" w:cs="Arial"/>
          <w:kern w:val="0"/>
        </w:rPr>
        <w:t>á</w:t>
      </w:r>
      <w:r>
        <w:rPr>
          <w:rFonts w:ascii="Arial" w:hAnsi="Arial" w:cs="Arial"/>
          <w:kern w:val="0"/>
        </w:rPr>
        <w:t>měna radiátorové armatury</w:t>
      </w:r>
    </w:p>
    <w:p w14:paraId="3690D0A3" w14:textId="1CF02ABE" w:rsidR="00BB7C64" w:rsidRPr="00880BD1" w:rsidRDefault="00BB7C64" w:rsidP="00BB7C64">
      <w:pPr>
        <w:autoSpaceDE w:val="0"/>
        <w:autoSpaceDN w:val="0"/>
        <w:adjustRightInd w:val="0"/>
        <w:spacing w:after="0" w:line="240" w:lineRule="auto"/>
        <w:jc w:val="both"/>
        <w:rPr>
          <w:rFonts w:ascii="Arial" w:hAnsi="Arial" w:cs="Arial"/>
          <w:kern w:val="0"/>
        </w:rPr>
      </w:pPr>
      <w:r w:rsidRPr="00880BD1">
        <w:rPr>
          <w:rFonts w:ascii="Arial" w:hAnsi="Arial" w:cs="Arial"/>
          <w:bCs/>
          <w:kern w:val="0"/>
        </w:rPr>
        <w:t xml:space="preserve">Příloha č. </w:t>
      </w:r>
      <w:r>
        <w:rPr>
          <w:rFonts w:ascii="Arial" w:hAnsi="Arial" w:cs="Arial"/>
          <w:bCs/>
          <w:kern w:val="0"/>
        </w:rPr>
        <w:t xml:space="preserve"> 5</w:t>
      </w:r>
      <w:r w:rsidRPr="00880BD1">
        <w:rPr>
          <w:rFonts w:ascii="Arial" w:hAnsi="Arial" w:cs="Arial"/>
          <w:bCs/>
          <w:kern w:val="0"/>
        </w:rPr>
        <w:t xml:space="preserve">: </w:t>
      </w:r>
      <w:r w:rsidRPr="00880BD1">
        <w:rPr>
          <w:rFonts w:ascii="Arial" w:hAnsi="Arial" w:cs="Arial"/>
          <w:kern w:val="0"/>
        </w:rPr>
        <w:t xml:space="preserve">Změnový list č. </w:t>
      </w:r>
      <w:r>
        <w:rPr>
          <w:rFonts w:ascii="Arial" w:hAnsi="Arial" w:cs="Arial"/>
          <w:kern w:val="0"/>
        </w:rPr>
        <w:t xml:space="preserve"> 5</w:t>
      </w:r>
      <w:r w:rsidRPr="00880BD1">
        <w:rPr>
          <w:rFonts w:ascii="Arial" w:hAnsi="Arial" w:cs="Arial"/>
          <w:kern w:val="0"/>
        </w:rPr>
        <w:t xml:space="preserve">: </w:t>
      </w:r>
      <w:r w:rsidR="009E202E">
        <w:rPr>
          <w:rFonts w:ascii="Arial" w:hAnsi="Arial" w:cs="Arial"/>
          <w:kern w:val="0"/>
        </w:rPr>
        <w:t>Záměna m.č.108b, 221d WC x výlevka</w:t>
      </w:r>
    </w:p>
    <w:p w14:paraId="6CA0D182" w14:textId="24E2DFD4" w:rsidR="00BB7C64" w:rsidRPr="008C79F9" w:rsidRDefault="00BB7C64" w:rsidP="00BB7C64">
      <w:pPr>
        <w:autoSpaceDE w:val="0"/>
        <w:autoSpaceDN w:val="0"/>
        <w:adjustRightInd w:val="0"/>
        <w:spacing w:after="0" w:line="240" w:lineRule="auto"/>
        <w:jc w:val="both"/>
        <w:rPr>
          <w:rFonts w:ascii="Arial" w:hAnsi="Arial" w:cs="Arial"/>
          <w:kern w:val="0"/>
        </w:rPr>
      </w:pPr>
      <w:r w:rsidRPr="00880BD1">
        <w:rPr>
          <w:rFonts w:ascii="Arial" w:hAnsi="Arial" w:cs="Arial"/>
          <w:kern w:val="0"/>
        </w:rPr>
        <w:t>Příloha č.</w:t>
      </w:r>
      <w:r>
        <w:rPr>
          <w:rFonts w:ascii="Arial" w:hAnsi="Arial" w:cs="Arial"/>
          <w:kern w:val="0"/>
        </w:rPr>
        <w:t xml:space="preserve">  6</w:t>
      </w:r>
      <w:r w:rsidRPr="00880BD1">
        <w:rPr>
          <w:rFonts w:ascii="Arial" w:hAnsi="Arial" w:cs="Arial"/>
          <w:kern w:val="0"/>
        </w:rPr>
        <w:t>:</w:t>
      </w:r>
      <w:r>
        <w:rPr>
          <w:rFonts w:ascii="Arial" w:hAnsi="Arial" w:cs="Arial"/>
          <w:kern w:val="0"/>
        </w:rPr>
        <w:t xml:space="preserve"> Změnový list č.  6:</w:t>
      </w:r>
      <w:r w:rsidR="009E202E">
        <w:rPr>
          <w:rFonts w:ascii="Arial" w:hAnsi="Arial" w:cs="Arial"/>
          <w:kern w:val="0"/>
        </w:rPr>
        <w:t xml:space="preserve"> Záměna potrubí Cu za AL-pex</w:t>
      </w:r>
    </w:p>
    <w:p w14:paraId="37FA20F5" w14:textId="0D190CD0" w:rsidR="00BB7C64" w:rsidRPr="008C79F9" w:rsidRDefault="00BB7C64" w:rsidP="00BB7C64">
      <w:pPr>
        <w:autoSpaceDE w:val="0"/>
        <w:autoSpaceDN w:val="0"/>
        <w:adjustRightInd w:val="0"/>
        <w:spacing w:after="0" w:line="240" w:lineRule="auto"/>
        <w:rPr>
          <w:rFonts w:ascii="Arial" w:hAnsi="Arial" w:cs="Arial"/>
          <w:kern w:val="0"/>
        </w:rPr>
      </w:pPr>
      <w:r w:rsidRPr="00880BD1">
        <w:rPr>
          <w:rFonts w:ascii="Arial" w:hAnsi="Arial" w:cs="Arial"/>
          <w:bCs/>
          <w:kern w:val="0"/>
        </w:rPr>
        <w:t xml:space="preserve">Příloha č. </w:t>
      </w:r>
      <w:r>
        <w:rPr>
          <w:rFonts w:ascii="Arial" w:hAnsi="Arial" w:cs="Arial"/>
          <w:bCs/>
          <w:kern w:val="0"/>
        </w:rPr>
        <w:t xml:space="preserve"> 7</w:t>
      </w:r>
      <w:r w:rsidRPr="00880BD1">
        <w:rPr>
          <w:rFonts w:ascii="Arial" w:hAnsi="Arial" w:cs="Arial"/>
          <w:bCs/>
          <w:kern w:val="0"/>
        </w:rPr>
        <w:t>:</w:t>
      </w:r>
      <w:r w:rsidRPr="008C79F9">
        <w:rPr>
          <w:rFonts w:ascii="Arial" w:hAnsi="Arial" w:cs="Arial"/>
          <w:b/>
          <w:bCs/>
          <w:kern w:val="0"/>
        </w:rPr>
        <w:t xml:space="preserve"> </w:t>
      </w:r>
      <w:r w:rsidRPr="008C79F9">
        <w:rPr>
          <w:rFonts w:ascii="Arial" w:hAnsi="Arial" w:cs="Arial"/>
          <w:kern w:val="0"/>
        </w:rPr>
        <w:t xml:space="preserve">Změnový list č. </w:t>
      </w:r>
      <w:r>
        <w:rPr>
          <w:rFonts w:ascii="Arial" w:hAnsi="Arial" w:cs="Arial"/>
          <w:kern w:val="0"/>
        </w:rPr>
        <w:t xml:space="preserve"> 7</w:t>
      </w:r>
      <w:r w:rsidRPr="008C79F9">
        <w:rPr>
          <w:rFonts w:ascii="Arial" w:hAnsi="Arial" w:cs="Arial"/>
          <w:kern w:val="0"/>
        </w:rPr>
        <w:t xml:space="preserve">: </w:t>
      </w:r>
      <w:r w:rsidR="009E202E">
        <w:rPr>
          <w:rFonts w:ascii="Arial" w:hAnsi="Arial" w:cs="Arial"/>
          <w:kern w:val="0"/>
        </w:rPr>
        <w:t>Nesrovnalosti VV vs. PD v části ZTI</w:t>
      </w:r>
    </w:p>
    <w:p w14:paraId="11CF2FF2" w14:textId="122DBEE8" w:rsidR="00BB7C64" w:rsidRPr="00880BD1" w:rsidRDefault="00BB7C64" w:rsidP="00BB7C64">
      <w:pPr>
        <w:autoSpaceDE w:val="0"/>
        <w:autoSpaceDN w:val="0"/>
        <w:adjustRightInd w:val="0"/>
        <w:spacing w:after="0" w:line="240" w:lineRule="auto"/>
        <w:jc w:val="both"/>
        <w:rPr>
          <w:rFonts w:ascii="Arial" w:hAnsi="Arial" w:cs="Arial"/>
          <w:kern w:val="0"/>
        </w:rPr>
      </w:pPr>
      <w:r w:rsidRPr="00880BD1">
        <w:rPr>
          <w:rFonts w:ascii="Arial" w:hAnsi="Arial" w:cs="Arial"/>
          <w:bCs/>
          <w:kern w:val="0"/>
        </w:rPr>
        <w:t xml:space="preserve">Příloha č. </w:t>
      </w:r>
      <w:r>
        <w:rPr>
          <w:rFonts w:ascii="Arial" w:hAnsi="Arial" w:cs="Arial"/>
          <w:bCs/>
          <w:kern w:val="0"/>
        </w:rPr>
        <w:t xml:space="preserve"> 8</w:t>
      </w:r>
      <w:r w:rsidRPr="00880BD1">
        <w:rPr>
          <w:rFonts w:ascii="Arial" w:hAnsi="Arial" w:cs="Arial"/>
          <w:bCs/>
          <w:kern w:val="0"/>
        </w:rPr>
        <w:t xml:space="preserve">: </w:t>
      </w:r>
      <w:r w:rsidRPr="00880BD1">
        <w:rPr>
          <w:rFonts w:ascii="Arial" w:hAnsi="Arial" w:cs="Arial"/>
          <w:kern w:val="0"/>
        </w:rPr>
        <w:t>Změnový list č.</w:t>
      </w:r>
      <w:r>
        <w:rPr>
          <w:rFonts w:ascii="Arial" w:hAnsi="Arial" w:cs="Arial"/>
          <w:kern w:val="0"/>
        </w:rPr>
        <w:t xml:space="preserve"> </w:t>
      </w:r>
      <w:r w:rsidRPr="00880BD1">
        <w:rPr>
          <w:rFonts w:ascii="Arial" w:hAnsi="Arial" w:cs="Arial"/>
          <w:kern w:val="0"/>
        </w:rPr>
        <w:t xml:space="preserve"> </w:t>
      </w:r>
      <w:r>
        <w:rPr>
          <w:rFonts w:ascii="Arial" w:hAnsi="Arial" w:cs="Arial"/>
          <w:kern w:val="0"/>
        </w:rPr>
        <w:t>8</w:t>
      </w:r>
      <w:r w:rsidRPr="00880BD1">
        <w:rPr>
          <w:rFonts w:ascii="Arial" w:hAnsi="Arial" w:cs="Arial"/>
          <w:kern w:val="0"/>
        </w:rPr>
        <w:t xml:space="preserve">: </w:t>
      </w:r>
      <w:r w:rsidR="009E202E">
        <w:rPr>
          <w:rFonts w:ascii="Arial" w:hAnsi="Arial" w:cs="Arial"/>
          <w:kern w:val="0"/>
        </w:rPr>
        <w:t>Chybějící umyvadla 2.-4.np</w:t>
      </w:r>
    </w:p>
    <w:p w14:paraId="546F21B1" w14:textId="11120635" w:rsidR="00BB7C64" w:rsidRPr="008C79F9" w:rsidRDefault="00BB7C64" w:rsidP="00BB7C64">
      <w:pPr>
        <w:autoSpaceDE w:val="0"/>
        <w:autoSpaceDN w:val="0"/>
        <w:adjustRightInd w:val="0"/>
        <w:spacing w:after="0" w:line="240" w:lineRule="auto"/>
        <w:jc w:val="both"/>
        <w:rPr>
          <w:rFonts w:ascii="Arial" w:hAnsi="Arial" w:cs="Arial"/>
          <w:kern w:val="0"/>
        </w:rPr>
      </w:pPr>
      <w:r w:rsidRPr="00880BD1">
        <w:rPr>
          <w:rFonts w:ascii="Arial" w:hAnsi="Arial" w:cs="Arial"/>
          <w:kern w:val="0"/>
        </w:rPr>
        <w:t>Příloha č.</w:t>
      </w:r>
      <w:r>
        <w:rPr>
          <w:rFonts w:ascii="Arial" w:hAnsi="Arial" w:cs="Arial"/>
          <w:kern w:val="0"/>
        </w:rPr>
        <w:t xml:space="preserve">  9</w:t>
      </w:r>
      <w:r w:rsidRPr="00880BD1">
        <w:rPr>
          <w:rFonts w:ascii="Arial" w:hAnsi="Arial" w:cs="Arial"/>
          <w:kern w:val="0"/>
        </w:rPr>
        <w:t>:</w:t>
      </w:r>
      <w:r>
        <w:rPr>
          <w:rFonts w:ascii="Arial" w:hAnsi="Arial" w:cs="Arial"/>
          <w:kern w:val="0"/>
        </w:rPr>
        <w:t xml:space="preserve"> Změnový list č.  9:</w:t>
      </w:r>
      <w:r w:rsidR="009E202E">
        <w:rPr>
          <w:rFonts w:ascii="Arial" w:hAnsi="Arial" w:cs="Arial"/>
          <w:kern w:val="0"/>
        </w:rPr>
        <w:t xml:space="preserve"> Odpočet – skladby podlah</w:t>
      </w:r>
    </w:p>
    <w:p w14:paraId="47D62D63" w14:textId="2F38842E" w:rsidR="00BB7C64" w:rsidRPr="008C79F9" w:rsidRDefault="00BB7C64" w:rsidP="00BB7C64">
      <w:pPr>
        <w:autoSpaceDE w:val="0"/>
        <w:autoSpaceDN w:val="0"/>
        <w:adjustRightInd w:val="0"/>
        <w:spacing w:after="0" w:line="240" w:lineRule="auto"/>
        <w:rPr>
          <w:rFonts w:ascii="Arial" w:hAnsi="Arial" w:cs="Arial"/>
          <w:kern w:val="0"/>
        </w:rPr>
      </w:pPr>
      <w:r w:rsidRPr="00880BD1">
        <w:rPr>
          <w:rFonts w:ascii="Arial" w:hAnsi="Arial" w:cs="Arial"/>
          <w:bCs/>
          <w:kern w:val="0"/>
        </w:rPr>
        <w:t>Příloha č. 1</w:t>
      </w:r>
      <w:r>
        <w:rPr>
          <w:rFonts w:ascii="Arial" w:hAnsi="Arial" w:cs="Arial"/>
          <w:bCs/>
          <w:kern w:val="0"/>
        </w:rPr>
        <w:t>0</w:t>
      </w:r>
      <w:r w:rsidRPr="00880BD1">
        <w:rPr>
          <w:rFonts w:ascii="Arial" w:hAnsi="Arial" w:cs="Arial"/>
          <w:bCs/>
          <w:kern w:val="0"/>
        </w:rPr>
        <w:t>:</w:t>
      </w:r>
      <w:r w:rsidRPr="008C79F9">
        <w:rPr>
          <w:rFonts w:ascii="Arial" w:hAnsi="Arial" w:cs="Arial"/>
          <w:b/>
          <w:bCs/>
          <w:kern w:val="0"/>
        </w:rPr>
        <w:t xml:space="preserve"> </w:t>
      </w:r>
      <w:r w:rsidRPr="008C79F9">
        <w:rPr>
          <w:rFonts w:ascii="Arial" w:hAnsi="Arial" w:cs="Arial"/>
          <w:kern w:val="0"/>
        </w:rPr>
        <w:t>Změnový list č.1</w:t>
      </w:r>
      <w:r>
        <w:rPr>
          <w:rFonts w:ascii="Arial" w:hAnsi="Arial" w:cs="Arial"/>
          <w:kern w:val="0"/>
        </w:rPr>
        <w:t>0</w:t>
      </w:r>
      <w:r w:rsidRPr="008C79F9">
        <w:rPr>
          <w:rFonts w:ascii="Arial" w:hAnsi="Arial" w:cs="Arial"/>
          <w:kern w:val="0"/>
        </w:rPr>
        <w:t xml:space="preserve">: </w:t>
      </w:r>
      <w:r w:rsidR="009E202E">
        <w:rPr>
          <w:rFonts w:ascii="Arial" w:hAnsi="Arial" w:cs="Arial"/>
          <w:kern w:val="0"/>
        </w:rPr>
        <w:t>Předstěny pro LCD displeje</w:t>
      </w:r>
    </w:p>
    <w:p w14:paraId="7E97FE9C" w14:textId="7F1E0C71" w:rsidR="00BB7C64" w:rsidRPr="00880BD1" w:rsidRDefault="00BB7C64" w:rsidP="00BB7C64">
      <w:pPr>
        <w:autoSpaceDE w:val="0"/>
        <w:autoSpaceDN w:val="0"/>
        <w:adjustRightInd w:val="0"/>
        <w:spacing w:after="0" w:line="240" w:lineRule="auto"/>
        <w:jc w:val="both"/>
        <w:rPr>
          <w:rFonts w:ascii="Arial" w:hAnsi="Arial" w:cs="Arial"/>
          <w:kern w:val="0"/>
        </w:rPr>
      </w:pPr>
      <w:r w:rsidRPr="00880BD1">
        <w:rPr>
          <w:rFonts w:ascii="Arial" w:hAnsi="Arial" w:cs="Arial"/>
          <w:bCs/>
          <w:kern w:val="0"/>
        </w:rPr>
        <w:t xml:space="preserve">Příloha č. </w:t>
      </w:r>
      <w:r>
        <w:rPr>
          <w:rFonts w:ascii="Arial" w:hAnsi="Arial" w:cs="Arial"/>
          <w:bCs/>
          <w:kern w:val="0"/>
        </w:rPr>
        <w:t>11</w:t>
      </w:r>
      <w:r w:rsidRPr="00880BD1">
        <w:rPr>
          <w:rFonts w:ascii="Arial" w:hAnsi="Arial" w:cs="Arial"/>
          <w:bCs/>
          <w:kern w:val="0"/>
        </w:rPr>
        <w:t xml:space="preserve">: </w:t>
      </w:r>
      <w:r w:rsidRPr="00880BD1">
        <w:rPr>
          <w:rFonts w:ascii="Arial" w:hAnsi="Arial" w:cs="Arial"/>
          <w:kern w:val="0"/>
        </w:rPr>
        <w:t>Změnový list č.</w:t>
      </w:r>
      <w:r>
        <w:rPr>
          <w:rFonts w:ascii="Arial" w:hAnsi="Arial" w:cs="Arial"/>
          <w:kern w:val="0"/>
        </w:rPr>
        <w:t>11</w:t>
      </w:r>
      <w:r w:rsidRPr="00880BD1">
        <w:rPr>
          <w:rFonts w:ascii="Arial" w:hAnsi="Arial" w:cs="Arial"/>
          <w:kern w:val="0"/>
        </w:rPr>
        <w:t xml:space="preserve">: </w:t>
      </w:r>
      <w:r w:rsidR="009E202E">
        <w:rPr>
          <w:rFonts w:ascii="Arial" w:hAnsi="Arial" w:cs="Arial"/>
          <w:kern w:val="0"/>
        </w:rPr>
        <w:t>Otvor a dveře m.č. 202</w:t>
      </w:r>
    </w:p>
    <w:p w14:paraId="280FAA19" w14:textId="54F3202C" w:rsidR="00BB7C64" w:rsidRPr="008C79F9" w:rsidRDefault="00BB7C64" w:rsidP="00BB7C64">
      <w:pPr>
        <w:autoSpaceDE w:val="0"/>
        <w:autoSpaceDN w:val="0"/>
        <w:adjustRightInd w:val="0"/>
        <w:spacing w:after="0" w:line="240" w:lineRule="auto"/>
        <w:jc w:val="both"/>
        <w:rPr>
          <w:rFonts w:ascii="Arial" w:hAnsi="Arial" w:cs="Arial"/>
          <w:kern w:val="0"/>
        </w:rPr>
      </w:pPr>
      <w:r w:rsidRPr="00880BD1">
        <w:rPr>
          <w:rFonts w:ascii="Arial" w:hAnsi="Arial" w:cs="Arial"/>
          <w:kern w:val="0"/>
        </w:rPr>
        <w:t>Příloha č.</w:t>
      </w:r>
      <w:r>
        <w:rPr>
          <w:rFonts w:ascii="Arial" w:hAnsi="Arial" w:cs="Arial"/>
          <w:kern w:val="0"/>
        </w:rPr>
        <w:t xml:space="preserve"> 12</w:t>
      </w:r>
      <w:r w:rsidRPr="00880BD1">
        <w:rPr>
          <w:rFonts w:ascii="Arial" w:hAnsi="Arial" w:cs="Arial"/>
          <w:kern w:val="0"/>
        </w:rPr>
        <w:t>:</w:t>
      </w:r>
      <w:r>
        <w:rPr>
          <w:rFonts w:ascii="Arial" w:hAnsi="Arial" w:cs="Arial"/>
          <w:kern w:val="0"/>
        </w:rPr>
        <w:t xml:space="preserve"> Změnový list č.12:</w:t>
      </w:r>
      <w:r w:rsidR="009E202E">
        <w:rPr>
          <w:rFonts w:ascii="Arial" w:hAnsi="Arial" w:cs="Arial"/>
          <w:kern w:val="0"/>
        </w:rPr>
        <w:t xml:space="preserve"> Bourání příček a zdění nových</w:t>
      </w:r>
    </w:p>
    <w:p w14:paraId="4DD8CAA0" w14:textId="73B7A2CE" w:rsidR="00BB7C64" w:rsidRPr="008C79F9" w:rsidRDefault="00BB7C64" w:rsidP="00BB7C64">
      <w:pPr>
        <w:autoSpaceDE w:val="0"/>
        <w:autoSpaceDN w:val="0"/>
        <w:adjustRightInd w:val="0"/>
        <w:spacing w:after="0" w:line="240" w:lineRule="auto"/>
        <w:jc w:val="both"/>
        <w:rPr>
          <w:rFonts w:ascii="Arial" w:hAnsi="Arial" w:cs="Arial"/>
          <w:kern w:val="0"/>
        </w:rPr>
      </w:pPr>
      <w:r w:rsidRPr="00880BD1">
        <w:rPr>
          <w:rFonts w:ascii="Arial" w:hAnsi="Arial" w:cs="Arial"/>
          <w:kern w:val="0"/>
        </w:rPr>
        <w:t>Příloha č.</w:t>
      </w:r>
      <w:r>
        <w:rPr>
          <w:rFonts w:ascii="Arial" w:hAnsi="Arial" w:cs="Arial"/>
          <w:kern w:val="0"/>
        </w:rPr>
        <w:t xml:space="preserve"> 13</w:t>
      </w:r>
      <w:r w:rsidRPr="00880BD1">
        <w:rPr>
          <w:rFonts w:ascii="Arial" w:hAnsi="Arial" w:cs="Arial"/>
          <w:kern w:val="0"/>
        </w:rPr>
        <w:t>:</w:t>
      </w:r>
      <w:r>
        <w:rPr>
          <w:rFonts w:ascii="Arial" w:hAnsi="Arial" w:cs="Arial"/>
          <w:kern w:val="0"/>
        </w:rPr>
        <w:t xml:space="preserve"> Změnový list č.13:</w:t>
      </w:r>
      <w:r w:rsidR="009E202E">
        <w:rPr>
          <w:rFonts w:ascii="Arial" w:hAnsi="Arial" w:cs="Arial"/>
          <w:kern w:val="0"/>
        </w:rPr>
        <w:t xml:space="preserve"> Bourání rákosových stropů</w:t>
      </w:r>
    </w:p>
    <w:p w14:paraId="7BFD4BA2" w14:textId="77777777" w:rsidR="00BB7C64" w:rsidRPr="008C79F9" w:rsidRDefault="00BB7C64" w:rsidP="00BB7C64">
      <w:pPr>
        <w:autoSpaceDE w:val="0"/>
        <w:autoSpaceDN w:val="0"/>
        <w:adjustRightInd w:val="0"/>
        <w:spacing w:after="0" w:line="240" w:lineRule="auto"/>
        <w:jc w:val="both"/>
        <w:rPr>
          <w:rFonts w:ascii="Arial" w:hAnsi="Arial" w:cs="Arial"/>
          <w:kern w:val="0"/>
        </w:rPr>
      </w:pPr>
    </w:p>
    <w:p w14:paraId="466C67C8" w14:textId="77777777" w:rsidR="00BB7C64" w:rsidRPr="008C79F9" w:rsidRDefault="00BB7C64" w:rsidP="00BB7C64">
      <w:pPr>
        <w:autoSpaceDE w:val="0"/>
        <w:autoSpaceDN w:val="0"/>
        <w:adjustRightInd w:val="0"/>
        <w:spacing w:after="0" w:line="240" w:lineRule="auto"/>
        <w:jc w:val="both"/>
        <w:rPr>
          <w:rFonts w:ascii="Arial" w:hAnsi="Arial" w:cs="Arial"/>
          <w:kern w:val="0"/>
        </w:rPr>
      </w:pPr>
    </w:p>
    <w:p w14:paraId="70924F53" w14:textId="77777777" w:rsidR="00BB7C64" w:rsidRPr="008C79F9" w:rsidRDefault="00BB7C64" w:rsidP="00BB7C64">
      <w:pPr>
        <w:autoSpaceDE w:val="0"/>
        <w:autoSpaceDN w:val="0"/>
        <w:adjustRightInd w:val="0"/>
        <w:spacing w:after="0" w:line="240" w:lineRule="auto"/>
        <w:jc w:val="both"/>
        <w:rPr>
          <w:rFonts w:ascii="Arial" w:hAnsi="Arial" w:cs="Arial"/>
          <w:kern w:val="0"/>
        </w:rPr>
      </w:pPr>
    </w:p>
    <w:p w14:paraId="5D5E001D" w14:textId="77777777" w:rsidR="00BB7C64" w:rsidRPr="008C79F9" w:rsidRDefault="00BB7C64" w:rsidP="00750820">
      <w:pPr>
        <w:autoSpaceDE w:val="0"/>
        <w:autoSpaceDN w:val="0"/>
        <w:adjustRightInd w:val="0"/>
        <w:spacing w:after="0" w:line="240" w:lineRule="auto"/>
        <w:jc w:val="both"/>
        <w:rPr>
          <w:rFonts w:ascii="Arial" w:hAnsi="Arial" w:cs="Arial"/>
          <w:kern w:val="0"/>
        </w:rPr>
      </w:pPr>
    </w:p>
    <w:p w14:paraId="07F6AAC8" w14:textId="77777777" w:rsidR="00750820" w:rsidRPr="008C79F9" w:rsidRDefault="00750820" w:rsidP="00750820">
      <w:pPr>
        <w:autoSpaceDE w:val="0"/>
        <w:autoSpaceDN w:val="0"/>
        <w:adjustRightInd w:val="0"/>
        <w:spacing w:after="0" w:line="240" w:lineRule="auto"/>
        <w:jc w:val="both"/>
        <w:rPr>
          <w:rFonts w:ascii="Arial" w:hAnsi="Arial" w:cs="Arial"/>
          <w:kern w:val="0"/>
        </w:rPr>
      </w:pPr>
    </w:p>
    <w:p w14:paraId="6FF15263" w14:textId="2782B979" w:rsidR="00A247BB" w:rsidRPr="008C79F9" w:rsidRDefault="00A247BB" w:rsidP="00A247BB">
      <w:pPr>
        <w:autoSpaceDE w:val="0"/>
        <w:autoSpaceDN w:val="0"/>
        <w:adjustRightInd w:val="0"/>
        <w:spacing w:after="0" w:line="240" w:lineRule="auto"/>
        <w:rPr>
          <w:rFonts w:ascii="Arial" w:hAnsi="Arial" w:cs="Arial"/>
          <w:kern w:val="0"/>
        </w:rPr>
      </w:pPr>
      <w:r w:rsidRPr="008C79F9">
        <w:rPr>
          <w:rFonts w:ascii="Arial" w:hAnsi="Arial" w:cs="Arial"/>
          <w:kern w:val="0"/>
        </w:rPr>
        <w:t xml:space="preserve">V Karlových Varech </w:t>
      </w:r>
      <w:r w:rsidR="00BF6AB1" w:rsidRPr="008C79F9">
        <w:rPr>
          <w:rFonts w:ascii="Arial" w:hAnsi="Arial" w:cs="Arial"/>
          <w:kern w:val="0"/>
        </w:rPr>
        <w:t xml:space="preserve">  </w:t>
      </w:r>
      <w:r w:rsidRPr="008C79F9">
        <w:rPr>
          <w:rFonts w:ascii="Arial" w:hAnsi="Arial" w:cs="Arial"/>
          <w:kern w:val="0"/>
        </w:rPr>
        <w:t xml:space="preserve"> </w:t>
      </w:r>
      <w:r w:rsidR="00750820" w:rsidRPr="008C79F9">
        <w:rPr>
          <w:rFonts w:ascii="Arial" w:hAnsi="Arial" w:cs="Arial"/>
          <w:kern w:val="0"/>
        </w:rPr>
        <w:t xml:space="preserve">                                </w:t>
      </w:r>
      <w:r w:rsidR="00F73563" w:rsidRPr="008C79F9">
        <w:rPr>
          <w:rFonts w:ascii="Arial" w:hAnsi="Arial" w:cs="Arial"/>
          <w:kern w:val="0"/>
        </w:rPr>
        <w:t xml:space="preserve">                       </w:t>
      </w:r>
      <w:r w:rsidR="00750820" w:rsidRPr="008C79F9">
        <w:rPr>
          <w:rFonts w:ascii="Arial" w:hAnsi="Arial" w:cs="Arial"/>
          <w:kern w:val="0"/>
        </w:rPr>
        <w:t xml:space="preserve"> </w:t>
      </w:r>
      <w:r w:rsidRPr="008C79F9">
        <w:rPr>
          <w:rFonts w:ascii="Arial" w:hAnsi="Arial" w:cs="Arial"/>
          <w:kern w:val="0"/>
        </w:rPr>
        <w:t>V</w:t>
      </w:r>
      <w:r w:rsidR="008C79F9" w:rsidRPr="008C79F9">
        <w:rPr>
          <w:rFonts w:ascii="Arial" w:hAnsi="Arial" w:cs="Arial"/>
          <w:kern w:val="0"/>
        </w:rPr>
        <w:t> Karlových Varech</w:t>
      </w:r>
      <w:r w:rsidRPr="008C79F9">
        <w:rPr>
          <w:rFonts w:ascii="Arial" w:hAnsi="Arial" w:cs="Arial"/>
          <w:kern w:val="0"/>
        </w:rPr>
        <w:t xml:space="preserve"> </w:t>
      </w:r>
    </w:p>
    <w:p w14:paraId="26496DCB" w14:textId="77777777" w:rsidR="00750820" w:rsidRPr="008C79F9" w:rsidRDefault="00750820" w:rsidP="00A247BB">
      <w:pPr>
        <w:autoSpaceDE w:val="0"/>
        <w:autoSpaceDN w:val="0"/>
        <w:adjustRightInd w:val="0"/>
        <w:spacing w:after="0" w:line="240" w:lineRule="auto"/>
        <w:rPr>
          <w:rFonts w:ascii="Arial" w:hAnsi="Arial" w:cs="Arial"/>
          <w:kern w:val="0"/>
        </w:rPr>
      </w:pPr>
    </w:p>
    <w:p w14:paraId="7C504825" w14:textId="77777777" w:rsidR="00750820" w:rsidRPr="008C79F9" w:rsidRDefault="00750820" w:rsidP="00A247BB">
      <w:pPr>
        <w:autoSpaceDE w:val="0"/>
        <w:autoSpaceDN w:val="0"/>
        <w:adjustRightInd w:val="0"/>
        <w:spacing w:after="0" w:line="240" w:lineRule="auto"/>
        <w:rPr>
          <w:rFonts w:ascii="Arial" w:hAnsi="Arial" w:cs="Arial"/>
          <w:kern w:val="0"/>
        </w:rPr>
      </w:pPr>
    </w:p>
    <w:p w14:paraId="1D00DE21" w14:textId="77777777" w:rsidR="00EF48C5" w:rsidRDefault="00750820" w:rsidP="00A247BB">
      <w:pPr>
        <w:autoSpaceDE w:val="0"/>
        <w:autoSpaceDN w:val="0"/>
        <w:adjustRightInd w:val="0"/>
        <w:spacing w:after="0" w:line="240" w:lineRule="auto"/>
        <w:rPr>
          <w:rFonts w:ascii="Arial" w:hAnsi="Arial" w:cs="Arial"/>
          <w:kern w:val="0"/>
        </w:rPr>
      </w:pPr>
      <w:r w:rsidRPr="008C79F9">
        <w:rPr>
          <w:rFonts w:ascii="Arial" w:hAnsi="Arial" w:cs="Arial"/>
          <w:kern w:val="0"/>
        </w:rPr>
        <w:tab/>
        <w:t xml:space="preserve">        </w:t>
      </w:r>
      <w:r w:rsidR="00F73563" w:rsidRPr="008C79F9">
        <w:rPr>
          <w:rFonts w:ascii="Arial" w:hAnsi="Arial" w:cs="Arial"/>
          <w:kern w:val="0"/>
        </w:rPr>
        <w:t xml:space="preserve">                    </w:t>
      </w:r>
    </w:p>
    <w:p w14:paraId="1DF27F5E" w14:textId="77777777" w:rsidR="00EF48C5" w:rsidRDefault="00EF48C5" w:rsidP="00A247BB">
      <w:pPr>
        <w:autoSpaceDE w:val="0"/>
        <w:autoSpaceDN w:val="0"/>
        <w:adjustRightInd w:val="0"/>
        <w:spacing w:after="0" w:line="240" w:lineRule="auto"/>
        <w:rPr>
          <w:rFonts w:ascii="Arial" w:hAnsi="Arial" w:cs="Arial"/>
          <w:kern w:val="0"/>
        </w:rPr>
      </w:pPr>
    </w:p>
    <w:p w14:paraId="39BC0959" w14:textId="77777777" w:rsidR="00EF48C5" w:rsidRDefault="00EF48C5" w:rsidP="00A247BB">
      <w:pPr>
        <w:autoSpaceDE w:val="0"/>
        <w:autoSpaceDN w:val="0"/>
        <w:adjustRightInd w:val="0"/>
        <w:spacing w:after="0" w:line="240" w:lineRule="auto"/>
        <w:rPr>
          <w:rFonts w:ascii="Arial" w:hAnsi="Arial" w:cs="Arial"/>
          <w:kern w:val="0"/>
        </w:rPr>
      </w:pPr>
    </w:p>
    <w:p w14:paraId="369CD809" w14:textId="77777777" w:rsidR="00EF48C5" w:rsidRDefault="00EF48C5" w:rsidP="00A247BB">
      <w:pPr>
        <w:autoSpaceDE w:val="0"/>
        <w:autoSpaceDN w:val="0"/>
        <w:adjustRightInd w:val="0"/>
        <w:spacing w:after="0" w:line="240" w:lineRule="auto"/>
        <w:rPr>
          <w:rFonts w:ascii="Arial" w:hAnsi="Arial" w:cs="Arial"/>
          <w:kern w:val="0"/>
        </w:rPr>
      </w:pPr>
    </w:p>
    <w:p w14:paraId="17F2A4D1" w14:textId="7DBF7FF5" w:rsidR="00A247BB" w:rsidRPr="008C79F9" w:rsidRDefault="00F73563" w:rsidP="00A247BB">
      <w:pPr>
        <w:autoSpaceDE w:val="0"/>
        <w:autoSpaceDN w:val="0"/>
        <w:adjustRightInd w:val="0"/>
        <w:spacing w:after="0" w:line="240" w:lineRule="auto"/>
        <w:rPr>
          <w:rFonts w:ascii="Arial" w:hAnsi="Arial" w:cs="Arial"/>
          <w:kern w:val="0"/>
        </w:rPr>
      </w:pPr>
      <w:r w:rsidRPr="008C79F9">
        <w:rPr>
          <w:rFonts w:ascii="Arial" w:hAnsi="Arial" w:cs="Arial"/>
          <w:kern w:val="0"/>
        </w:rPr>
        <w:t xml:space="preserve">                                    </w:t>
      </w:r>
    </w:p>
    <w:p w14:paraId="7C2D5DF5" w14:textId="035C4454" w:rsidR="00750820" w:rsidRPr="008C79F9" w:rsidRDefault="008C79F9" w:rsidP="00A247BB">
      <w:pPr>
        <w:autoSpaceDE w:val="0"/>
        <w:autoSpaceDN w:val="0"/>
        <w:adjustRightInd w:val="0"/>
        <w:spacing w:after="0" w:line="240" w:lineRule="auto"/>
        <w:rPr>
          <w:rFonts w:ascii="Arial" w:hAnsi="Arial" w:cs="Arial"/>
          <w:kern w:val="0"/>
        </w:rPr>
      </w:pPr>
      <w:r w:rsidRPr="008C79F9">
        <w:rPr>
          <w:rFonts w:ascii="Arial" w:hAnsi="Arial" w:cs="Arial"/>
          <w:kern w:val="0"/>
        </w:rPr>
        <w:t>____________________________</w:t>
      </w:r>
      <w:r w:rsidRPr="008C79F9">
        <w:rPr>
          <w:rFonts w:ascii="Arial" w:hAnsi="Arial" w:cs="Arial"/>
          <w:kern w:val="0"/>
        </w:rPr>
        <w:tab/>
      </w:r>
      <w:r w:rsidRPr="008C79F9">
        <w:rPr>
          <w:rFonts w:ascii="Arial" w:hAnsi="Arial" w:cs="Arial"/>
          <w:kern w:val="0"/>
        </w:rPr>
        <w:tab/>
      </w:r>
      <w:r w:rsidRPr="008C79F9">
        <w:rPr>
          <w:rFonts w:ascii="Arial" w:hAnsi="Arial" w:cs="Arial"/>
          <w:kern w:val="0"/>
        </w:rPr>
        <w:tab/>
        <w:t>_______________________________                         zhotovitel</w:t>
      </w:r>
      <w:r w:rsidR="00750820" w:rsidRPr="008C79F9">
        <w:rPr>
          <w:rFonts w:ascii="Arial" w:hAnsi="Arial" w:cs="Arial"/>
          <w:kern w:val="0"/>
        </w:rPr>
        <w:tab/>
      </w:r>
      <w:r w:rsidR="00750820" w:rsidRPr="008C79F9">
        <w:rPr>
          <w:rFonts w:ascii="Arial" w:hAnsi="Arial" w:cs="Arial"/>
          <w:kern w:val="0"/>
        </w:rPr>
        <w:tab/>
      </w:r>
      <w:r w:rsidR="00750820" w:rsidRPr="008C79F9">
        <w:rPr>
          <w:rFonts w:ascii="Arial" w:hAnsi="Arial" w:cs="Arial"/>
          <w:kern w:val="0"/>
        </w:rPr>
        <w:tab/>
      </w:r>
      <w:r w:rsidR="00750820" w:rsidRPr="008C79F9">
        <w:rPr>
          <w:rFonts w:ascii="Arial" w:hAnsi="Arial" w:cs="Arial"/>
          <w:kern w:val="0"/>
        </w:rPr>
        <w:tab/>
      </w:r>
      <w:r w:rsidR="00750820" w:rsidRPr="008C79F9">
        <w:rPr>
          <w:rFonts w:ascii="Arial" w:hAnsi="Arial" w:cs="Arial"/>
          <w:kern w:val="0"/>
        </w:rPr>
        <w:tab/>
      </w:r>
      <w:bookmarkStart w:id="4" w:name="_Hlk160622999"/>
      <w:r w:rsidR="00750820" w:rsidRPr="008C79F9">
        <w:rPr>
          <w:rFonts w:ascii="Arial" w:hAnsi="Arial" w:cs="Arial"/>
          <w:kern w:val="0"/>
        </w:rPr>
        <w:t xml:space="preserve"> </w:t>
      </w:r>
      <w:r w:rsidR="00F73563" w:rsidRPr="008C79F9">
        <w:rPr>
          <w:rFonts w:ascii="Arial" w:hAnsi="Arial" w:cs="Arial"/>
          <w:kern w:val="0"/>
        </w:rPr>
        <w:t xml:space="preserve">                        </w:t>
      </w:r>
      <w:r w:rsidRPr="008C79F9">
        <w:rPr>
          <w:rFonts w:ascii="Arial" w:hAnsi="Arial" w:cs="Arial"/>
          <w:kern w:val="0"/>
        </w:rPr>
        <w:t>objednatel</w:t>
      </w:r>
      <w:r w:rsidR="00F73563" w:rsidRPr="008C79F9">
        <w:rPr>
          <w:rFonts w:ascii="Arial" w:hAnsi="Arial" w:cs="Arial"/>
          <w:kern w:val="0"/>
        </w:rPr>
        <w:t xml:space="preserve">             </w:t>
      </w:r>
      <w:bookmarkEnd w:id="4"/>
    </w:p>
    <w:p w14:paraId="5D9FA925" w14:textId="77777777" w:rsidR="00750820" w:rsidRPr="008C79F9" w:rsidRDefault="00750820" w:rsidP="00A247BB">
      <w:pPr>
        <w:autoSpaceDE w:val="0"/>
        <w:autoSpaceDN w:val="0"/>
        <w:adjustRightInd w:val="0"/>
        <w:spacing w:after="0" w:line="240" w:lineRule="auto"/>
        <w:rPr>
          <w:rFonts w:ascii="Arial" w:hAnsi="Arial" w:cs="Arial"/>
          <w:kern w:val="0"/>
        </w:rPr>
      </w:pPr>
    </w:p>
    <w:p w14:paraId="5E389D3E" w14:textId="77777777" w:rsidR="00A247BB" w:rsidRPr="008C79F9" w:rsidRDefault="00A247BB" w:rsidP="00A247BB">
      <w:pPr>
        <w:autoSpaceDE w:val="0"/>
        <w:autoSpaceDN w:val="0"/>
        <w:adjustRightInd w:val="0"/>
        <w:spacing w:after="0" w:line="240" w:lineRule="auto"/>
        <w:rPr>
          <w:rFonts w:ascii="Arial" w:hAnsi="Arial" w:cs="Arial"/>
          <w:b/>
          <w:bCs/>
          <w:kern w:val="0"/>
        </w:rPr>
      </w:pPr>
    </w:p>
    <w:sectPr w:rsidR="00A247BB" w:rsidRPr="008C79F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41CCE" w14:textId="77777777" w:rsidR="00DC40B7" w:rsidRDefault="00DC40B7" w:rsidP="00350082">
      <w:pPr>
        <w:spacing w:after="0" w:line="240" w:lineRule="auto"/>
      </w:pPr>
      <w:r>
        <w:separator/>
      </w:r>
    </w:p>
  </w:endnote>
  <w:endnote w:type="continuationSeparator" w:id="0">
    <w:p w14:paraId="1A12206F" w14:textId="77777777" w:rsidR="00DC40B7" w:rsidRDefault="00DC40B7" w:rsidP="0035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E435" w14:textId="77777777" w:rsidR="00DC40B7" w:rsidRDefault="00DC40B7" w:rsidP="00350082">
      <w:pPr>
        <w:spacing w:after="0" w:line="240" w:lineRule="auto"/>
      </w:pPr>
      <w:r>
        <w:separator/>
      </w:r>
    </w:p>
  </w:footnote>
  <w:footnote w:type="continuationSeparator" w:id="0">
    <w:p w14:paraId="295FEB1F" w14:textId="77777777" w:rsidR="00DC40B7" w:rsidRDefault="00DC40B7" w:rsidP="0035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C9B1" w14:textId="004D3E29" w:rsidR="00350082" w:rsidRDefault="00350082">
    <w:pPr>
      <w:pStyle w:val="Zhlav"/>
    </w:pPr>
    <w:r>
      <w:rPr>
        <w:noProof/>
      </w:rPr>
      <w:drawing>
        <wp:inline distT="0" distB="0" distL="0" distR="0" wp14:anchorId="0135E8C5" wp14:editId="7E6F3A0F">
          <wp:extent cx="5967234" cy="395708"/>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9094" cy="4190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0D4D"/>
    <w:multiLevelType w:val="hybridMultilevel"/>
    <w:tmpl w:val="F51E037A"/>
    <w:lvl w:ilvl="0" w:tplc="7B4A5D7C">
      <w:start w:val="5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7C5427E"/>
    <w:multiLevelType w:val="hybridMultilevel"/>
    <w:tmpl w:val="421484B0"/>
    <w:lvl w:ilvl="0" w:tplc="819CD746">
      <w:start w:val="55"/>
      <w:numFmt w:val="bullet"/>
      <w:lvlText w:val="-"/>
      <w:lvlJc w:val="left"/>
      <w:pPr>
        <w:ind w:left="1353" w:hanging="360"/>
      </w:pPr>
      <w:rPr>
        <w:rFonts w:ascii="Arial" w:eastAsiaTheme="minorHAnsi"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41227F21"/>
    <w:multiLevelType w:val="hybridMultilevel"/>
    <w:tmpl w:val="6A444AE6"/>
    <w:lvl w:ilvl="0" w:tplc="1B5275D2">
      <w:start w:val="1"/>
      <w:numFmt w:val="upperLetter"/>
      <w:lvlText w:val="%1)"/>
      <w:lvlJc w:val="left"/>
      <w:pPr>
        <w:ind w:left="720" w:hanging="360"/>
      </w:pPr>
      <w:rPr>
        <w:rFonts w:ascii="ArialMT" w:hAnsi="ArialMT" w:cs="ArialMT"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065FB6"/>
    <w:multiLevelType w:val="hybridMultilevel"/>
    <w:tmpl w:val="145A01FC"/>
    <w:lvl w:ilvl="0" w:tplc="1B5275D2">
      <w:start w:val="1"/>
      <w:numFmt w:val="upperLetter"/>
      <w:lvlText w:val="%1)"/>
      <w:lvlJc w:val="left"/>
      <w:pPr>
        <w:ind w:left="720" w:hanging="360"/>
      </w:pPr>
      <w:rPr>
        <w:rFonts w:ascii="ArialMT" w:hAnsi="ArialMT" w:cs="ArialMT"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4808A2"/>
    <w:multiLevelType w:val="hybridMultilevel"/>
    <w:tmpl w:val="D33A0AB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DAC5CD2"/>
    <w:multiLevelType w:val="hybridMultilevel"/>
    <w:tmpl w:val="EF4833C2"/>
    <w:lvl w:ilvl="0" w:tplc="A0849282">
      <w:start w:val="5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1873E57"/>
    <w:multiLevelType w:val="hybridMultilevel"/>
    <w:tmpl w:val="B6520C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A17753"/>
    <w:multiLevelType w:val="hybridMultilevel"/>
    <w:tmpl w:val="014AC346"/>
    <w:lvl w:ilvl="0" w:tplc="FCEEF36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2946663">
    <w:abstractNumId w:val="3"/>
  </w:num>
  <w:num w:numId="2" w16cid:durableId="2073233913">
    <w:abstractNumId w:val="4"/>
  </w:num>
  <w:num w:numId="3" w16cid:durableId="1550535518">
    <w:abstractNumId w:val="6"/>
  </w:num>
  <w:num w:numId="4" w16cid:durableId="515778483">
    <w:abstractNumId w:val="2"/>
  </w:num>
  <w:num w:numId="5" w16cid:durableId="763112971">
    <w:abstractNumId w:val="7"/>
  </w:num>
  <w:num w:numId="6" w16cid:durableId="1645507093">
    <w:abstractNumId w:val="5"/>
  </w:num>
  <w:num w:numId="7" w16cid:durableId="1780880625">
    <w:abstractNumId w:val="1"/>
  </w:num>
  <w:num w:numId="8" w16cid:durableId="179162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BB"/>
    <w:rsid w:val="00026577"/>
    <w:rsid w:val="000527D0"/>
    <w:rsid w:val="000834A3"/>
    <w:rsid w:val="000B2F73"/>
    <w:rsid w:val="00126FC3"/>
    <w:rsid w:val="00142EA0"/>
    <w:rsid w:val="00155AC1"/>
    <w:rsid w:val="00184E81"/>
    <w:rsid w:val="00200617"/>
    <w:rsid w:val="00220E2D"/>
    <w:rsid w:val="002647DA"/>
    <w:rsid w:val="002761E2"/>
    <w:rsid w:val="00286958"/>
    <w:rsid w:val="002F6FAC"/>
    <w:rsid w:val="00347128"/>
    <w:rsid w:val="00350082"/>
    <w:rsid w:val="00397469"/>
    <w:rsid w:val="003D2495"/>
    <w:rsid w:val="004104EB"/>
    <w:rsid w:val="00413168"/>
    <w:rsid w:val="004448E4"/>
    <w:rsid w:val="00453AF3"/>
    <w:rsid w:val="004726DE"/>
    <w:rsid w:val="00476079"/>
    <w:rsid w:val="00482B7A"/>
    <w:rsid w:val="004D0AE5"/>
    <w:rsid w:val="0051570F"/>
    <w:rsid w:val="00531A53"/>
    <w:rsid w:val="00563A28"/>
    <w:rsid w:val="00647C13"/>
    <w:rsid w:val="006535D2"/>
    <w:rsid w:val="0065736B"/>
    <w:rsid w:val="00690C38"/>
    <w:rsid w:val="006E6A05"/>
    <w:rsid w:val="006F295A"/>
    <w:rsid w:val="0071393B"/>
    <w:rsid w:val="00750820"/>
    <w:rsid w:val="00761CCF"/>
    <w:rsid w:val="00780DB1"/>
    <w:rsid w:val="00796748"/>
    <w:rsid w:val="007A44AC"/>
    <w:rsid w:val="007F499E"/>
    <w:rsid w:val="008015A5"/>
    <w:rsid w:val="00861246"/>
    <w:rsid w:val="008624E7"/>
    <w:rsid w:val="00880BD1"/>
    <w:rsid w:val="008C79F9"/>
    <w:rsid w:val="0093017C"/>
    <w:rsid w:val="00956F6F"/>
    <w:rsid w:val="009664EA"/>
    <w:rsid w:val="00980290"/>
    <w:rsid w:val="00982943"/>
    <w:rsid w:val="009A53F8"/>
    <w:rsid w:val="009B4DB4"/>
    <w:rsid w:val="009E202E"/>
    <w:rsid w:val="00A247BB"/>
    <w:rsid w:val="00A2655E"/>
    <w:rsid w:val="00A44935"/>
    <w:rsid w:val="00A67F01"/>
    <w:rsid w:val="00AD3D1D"/>
    <w:rsid w:val="00AE4FD1"/>
    <w:rsid w:val="00AF649B"/>
    <w:rsid w:val="00B61AD2"/>
    <w:rsid w:val="00BB7C64"/>
    <w:rsid w:val="00BD656C"/>
    <w:rsid w:val="00BF6AB1"/>
    <w:rsid w:val="00C129AE"/>
    <w:rsid w:val="00C86D91"/>
    <w:rsid w:val="00C97D83"/>
    <w:rsid w:val="00CC2222"/>
    <w:rsid w:val="00CF1831"/>
    <w:rsid w:val="00D04795"/>
    <w:rsid w:val="00D24D18"/>
    <w:rsid w:val="00D84DDC"/>
    <w:rsid w:val="00DC40B7"/>
    <w:rsid w:val="00DC63E6"/>
    <w:rsid w:val="00E17A86"/>
    <w:rsid w:val="00E26BE5"/>
    <w:rsid w:val="00E7515A"/>
    <w:rsid w:val="00EB2EEC"/>
    <w:rsid w:val="00EF48C5"/>
    <w:rsid w:val="00F1690A"/>
    <w:rsid w:val="00F37575"/>
    <w:rsid w:val="00F73563"/>
    <w:rsid w:val="00F93518"/>
    <w:rsid w:val="00F97088"/>
    <w:rsid w:val="00FB170A"/>
    <w:rsid w:val="00FE6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EDBCE"/>
  <w15:chartTrackingRefBased/>
  <w15:docId w15:val="{9464C5E5-11D9-48C1-85DB-DF590489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FC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247BB"/>
    <w:pPr>
      <w:autoSpaceDE w:val="0"/>
      <w:autoSpaceDN w:val="0"/>
      <w:adjustRightInd w:val="0"/>
      <w:spacing w:after="0" w:line="240" w:lineRule="auto"/>
    </w:pPr>
    <w:rPr>
      <w:rFonts w:ascii="Arial" w:hAnsi="Arial" w:cs="Arial"/>
      <w:color w:val="000000"/>
      <w:kern w:val="0"/>
      <w:sz w:val="24"/>
      <w:szCs w:val="24"/>
    </w:rPr>
  </w:style>
  <w:style w:type="paragraph" w:styleId="Odstavecseseznamem">
    <w:name w:val="List Paragraph"/>
    <w:basedOn w:val="Normln"/>
    <w:uiPriority w:val="34"/>
    <w:qFormat/>
    <w:rsid w:val="00A247BB"/>
    <w:pPr>
      <w:ind w:left="720"/>
      <w:contextualSpacing/>
    </w:pPr>
  </w:style>
  <w:style w:type="table" w:styleId="Mkatabulky">
    <w:name w:val="Table Grid"/>
    <w:basedOn w:val="Normlntabulka"/>
    <w:uiPriority w:val="39"/>
    <w:rsid w:val="007A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500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082"/>
  </w:style>
  <w:style w:type="paragraph" w:styleId="Zpat">
    <w:name w:val="footer"/>
    <w:basedOn w:val="Normln"/>
    <w:link w:val="ZpatChar"/>
    <w:uiPriority w:val="99"/>
    <w:unhideWhenUsed/>
    <w:rsid w:val="0035008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082"/>
  </w:style>
  <w:style w:type="character" w:styleId="Odkaznakoment">
    <w:name w:val="annotation reference"/>
    <w:basedOn w:val="Standardnpsmoodstavce"/>
    <w:uiPriority w:val="99"/>
    <w:semiHidden/>
    <w:unhideWhenUsed/>
    <w:rsid w:val="0065736B"/>
    <w:rPr>
      <w:sz w:val="16"/>
      <w:szCs w:val="16"/>
    </w:rPr>
  </w:style>
  <w:style w:type="paragraph" w:styleId="Textkomente">
    <w:name w:val="annotation text"/>
    <w:basedOn w:val="Normln"/>
    <w:link w:val="TextkomenteChar"/>
    <w:uiPriority w:val="99"/>
    <w:semiHidden/>
    <w:unhideWhenUsed/>
    <w:rsid w:val="0065736B"/>
    <w:pPr>
      <w:spacing w:line="240" w:lineRule="auto"/>
    </w:pPr>
    <w:rPr>
      <w:sz w:val="20"/>
      <w:szCs w:val="20"/>
    </w:rPr>
  </w:style>
  <w:style w:type="character" w:customStyle="1" w:styleId="TextkomenteChar">
    <w:name w:val="Text komentáře Char"/>
    <w:basedOn w:val="Standardnpsmoodstavce"/>
    <w:link w:val="Textkomente"/>
    <w:uiPriority w:val="99"/>
    <w:semiHidden/>
    <w:rsid w:val="0065736B"/>
    <w:rPr>
      <w:sz w:val="20"/>
      <w:szCs w:val="20"/>
    </w:rPr>
  </w:style>
  <w:style w:type="paragraph" w:styleId="Pedmtkomente">
    <w:name w:val="annotation subject"/>
    <w:basedOn w:val="Textkomente"/>
    <w:next w:val="Textkomente"/>
    <w:link w:val="PedmtkomenteChar"/>
    <w:uiPriority w:val="99"/>
    <w:semiHidden/>
    <w:unhideWhenUsed/>
    <w:rsid w:val="0065736B"/>
    <w:rPr>
      <w:b/>
      <w:bCs/>
    </w:rPr>
  </w:style>
  <w:style w:type="character" w:customStyle="1" w:styleId="PedmtkomenteChar">
    <w:name w:val="Předmět komentáře Char"/>
    <w:basedOn w:val="TextkomenteChar"/>
    <w:link w:val="Pedmtkomente"/>
    <w:uiPriority w:val="99"/>
    <w:semiHidden/>
    <w:rsid w:val="0065736B"/>
    <w:rPr>
      <w:b/>
      <w:bCs/>
      <w:sz w:val="20"/>
      <w:szCs w:val="20"/>
    </w:rPr>
  </w:style>
  <w:style w:type="paragraph" w:styleId="Textbubliny">
    <w:name w:val="Balloon Text"/>
    <w:basedOn w:val="Normln"/>
    <w:link w:val="TextbublinyChar"/>
    <w:uiPriority w:val="99"/>
    <w:semiHidden/>
    <w:unhideWhenUsed/>
    <w:rsid w:val="006573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7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2432</Words>
  <Characters>14354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Pastirik</dc:creator>
  <cp:keywords/>
  <dc:description/>
  <cp:lastModifiedBy>Frišová Soňa</cp:lastModifiedBy>
  <cp:revision>4</cp:revision>
  <dcterms:created xsi:type="dcterms:W3CDTF">2025-07-28T09:20:00Z</dcterms:created>
  <dcterms:modified xsi:type="dcterms:W3CDTF">2025-07-31T05:52:00Z</dcterms:modified>
</cp:coreProperties>
</file>