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B88BDAA" w:rsidR="00974600" w:rsidRPr="0040239C" w:rsidRDefault="0040239C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74600" w:rsidRPr="0040239C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40239C">
        <w:rPr>
          <w:rFonts w:ascii="Arial" w:hAnsi="Arial" w:cs="Arial"/>
          <w:b/>
          <w:bCs/>
          <w:sz w:val="22"/>
          <w:szCs w:val="22"/>
        </w:rPr>
        <w:t>SPU 204237/2025/508100/</w:t>
      </w:r>
      <w:proofErr w:type="spellStart"/>
      <w:r w:rsidRPr="0040239C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099B7F91" w14:textId="4519B83F" w:rsidR="00974600" w:rsidRPr="00C160A8" w:rsidRDefault="0040239C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974600" w:rsidRPr="0040239C">
        <w:rPr>
          <w:rFonts w:ascii="Arial" w:hAnsi="Arial" w:cs="Arial"/>
          <w:b/>
          <w:bCs/>
          <w:sz w:val="22"/>
          <w:szCs w:val="22"/>
        </w:rPr>
        <w:t>UID:</w:t>
      </w:r>
      <w:r w:rsidRPr="0040239C">
        <w:t xml:space="preserve"> </w:t>
      </w:r>
      <w:r w:rsidRPr="0040239C">
        <w:rPr>
          <w:rFonts w:ascii="Arial" w:hAnsi="Arial" w:cs="Arial"/>
          <w:b/>
          <w:bCs/>
          <w:sz w:val="22"/>
          <w:szCs w:val="22"/>
        </w:rPr>
        <w:t>spuess98010298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6BE9323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40239C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40239C"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B90B0AF" w14:textId="77777777" w:rsidR="0040239C" w:rsidRPr="009C4A59" w:rsidRDefault="0040239C" w:rsidP="0040239C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9C4A5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48D6D422" w14:textId="77777777" w:rsidR="0040239C" w:rsidRDefault="0040239C" w:rsidP="0040239C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00120511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Masarykova 190, Bohušovice nad Ohří</w:t>
      </w:r>
    </w:p>
    <w:p w14:paraId="7494FCC8" w14:textId="77777777" w:rsidR="0040239C" w:rsidRDefault="0040239C" w:rsidP="0040239C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>
        <w:rPr>
          <w:rFonts w:ascii="Arial" w:hAnsi="Arial" w:cs="Arial"/>
          <w:iCs/>
          <w:sz w:val="22"/>
          <w:szCs w:val="22"/>
        </w:rPr>
        <w:br/>
      </w:r>
      <w:bookmarkEnd w:id="2"/>
    </w:p>
    <w:p w14:paraId="5488357E" w14:textId="77777777" w:rsidR="003471B5" w:rsidRDefault="003471B5" w:rsidP="003471B5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Krajským soudem v Ústí nad Labem, oddíl B, vložka 34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, za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kterou právně jedná </w:t>
      </w:r>
      <w:r w:rsidRPr="00E517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Ivo Kadeřábek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XX.XXXXXXXX XXXX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XXXXXXXX XXX, 411 56 Bohušovice nad Ohří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07E1835" w14:textId="4B946FC2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5474E341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242N24/38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55C962A7" w:rsidR="00481F46" w:rsidRPr="00FE179C" w:rsidRDefault="00432C9B" w:rsidP="0040239C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12.08.2024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242N24/3</w:t>
      </w:r>
      <w:r w:rsidR="0040239C">
        <w:rPr>
          <w:rFonts w:ascii="Arial" w:hAnsi="Arial" w:cs="Arial"/>
          <w:sz w:val="22"/>
          <w:szCs w:val="22"/>
        </w:rPr>
        <w:t xml:space="preserve">8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7637909" w14:textId="19567A2B" w:rsidR="0040239C" w:rsidRPr="00FE179C" w:rsidRDefault="00432C9B" w:rsidP="0040239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</w:t>
      </w:r>
      <w:proofErr w:type="gramStart"/>
      <w:r w:rsidR="00481F46" w:rsidRPr="00FE179C">
        <w:rPr>
          <w:rFonts w:ascii="Arial" w:hAnsi="Arial" w:cs="Arial"/>
          <w:bCs/>
          <w:sz w:val="22"/>
          <w:szCs w:val="22"/>
        </w:rPr>
        <w:t>datu</w:t>
      </w:r>
      <w:proofErr w:type="gramEnd"/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0239C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40239C" w:rsidRPr="00E5175C">
        <w:rPr>
          <w:rFonts w:ascii="Arial" w:hAnsi="Arial" w:cs="Arial"/>
          <w:b/>
          <w:sz w:val="22"/>
          <w:szCs w:val="22"/>
        </w:rPr>
        <w:t xml:space="preserve">30. </w:t>
      </w:r>
      <w:r w:rsidR="00DB445E">
        <w:rPr>
          <w:rFonts w:ascii="Arial" w:hAnsi="Arial" w:cs="Arial"/>
          <w:b/>
          <w:sz w:val="22"/>
          <w:szCs w:val="22"/>
        </w:rPr>
        <w:t>9</w:t>
      </w:r>
      <w:r w:rsidR="0040239C" w:rsidRPr="00E5175C">
        <w:rPr>
          <w:rFonts w:ascii="Arial" w:hAnsi="Arial" w:cs="Arial"/>
          <w:b/>
          <w:sz w:val="22"/>
          <w:szCs w:val="22"/>
        </w:rPr>
        <w:t>. 2025.</w:t>
      </w:r>
    </w:p>
    <w:p w14:paraId="2E27075E" w14:textId="77777777" w:rsidR="0040239C" w:rsidRPr="00FE179C" w:rsidRDefault="0040239C" w:rsidP="0040239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A52645C" w14:textId="1FD239F4" w:rsidR="0040239C" w:rsidRDefault="0040239C" w:rsidP="0040239C">
      <w:pPr>
        <w:rPr>
          <w:rFonts w:ascii="Arial" w:hAnsi="Arial" w:cs="Arial"/>
          <w:b/>
          <w:sz w:val="22"/>
          <w:szCs w:val="22"/>
        </w:rPr>
      </w:pPr>
      <w:r w:rsidRPr="00074F17">
        <w:rPr>
          <w:rFonts w:ascii="Arial" w:hAnsi="Arial" w:cs="Arial"/>
          <w:b/>
          <w:sz w:val="22"/>
          <w:szCs w:val="22"/>
        </w:rPr>
        <w:t xml:space="preserve">Pozemky budou vloženy do pachtovní smlouvy </w:t>
      </w:r>
      <w:r>
        <w:rPr>
          <w:rFonts w:ascii="Arial" w:hAnsi="Arial" w:cs="Arial"/>
          <w:b/>
          <w:sz w:val="22"/>
          <w:szCs w:val="22"/>
        </w:rPr>
        <w:t>101N25/38</w:t>
      </w:r>
      <w:r w:rsidRPr="00074F17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DB445E">
        <w:rPr>
          <w:rFonts w:ascii="Arial" w:hAnsi="Arial" w:cs="Arial"/>
          <w:b/>
          <w:sz w:val="22"/>
          <w:szCs w:val="22"/>
        </w:rPr>
        <w:t>10</w:t>
      </w:r>
      <w:r w:rsidRPr="00074F17">
        <w:rPr>
          <w:rFonts w:ascii="Arial" w:hAnsi="Arial" w:cs="Arial"/>
          <w:b/>
          <w:sz w:val="22"/>
          <w:szCs w:val="22"/>
        </w:rPr>
        <w:t>. 2025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7900BBC" w14:textId="65D79D32" w:rsidR="00481F46" w:rsidRPr="004023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0239C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0239C">
        <w:rPr>
          <w:rFonts w:ascii="Arial" w:hAnsi="Arial" w:cs="Arial"/>
          <w:bCs/>
          <w:sz w:val="22"/>
          <w:szCs w:val="22"/>
        </w:rPr>
        <w:t>smlouvy č. </w:t>
      </w:r>
      <w:r w:rsidRPr="0040239C">
        <w:rPr>
          <w:rFonts w:ascii="Arial" w:hAnsi="Arial" w:cs="Arial"/>
          <w:sz w:val="22"/>
          <w:szCs w:val="22"/>
        </w:rPr>
        <w:t>242N24/38</w:t>
      </w:r>
      <w:r w:rsidR="006D0513" w:rsidRPr="0040239C">
        <w:rPr>
          <w:rFonts w:ascii="Arial" w:hAnsi="Arial" w:cs="Arial"/>
          <w:bCs/>
          <w:sz w:val="22"/>
          <w:szCs w:val="22"/>
        </w:rPr>
        <w:t xml:space="preserve"> </w:t>
      </w:r>
      <w:r w:rsidRPr="0040239C">
        <w:rPr>
          <w:rFonts w:ascii="Arial" w:hAnsi="Arial" w:cs="Arial"/>
          <w:bCs/>
          <w:sz w:val="22"/>
          <w:szCs w:val="22"/>
        </w:rPr>
        <w:t xml:space="preserve">byl zjištěn </w:t>
      </w:r>
      <w:r w:rsidRPr="0040239C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B9722F">
        <w:rPr>
          <w:rFonts w:ascii="Arial" w:hAnsi="Arial" w:cs="Arial"/>
          <w:b/>
          <w:sz w:val="22"/>
          <w:szCs w:val="22"/>
        </w:rPr>
        <w:t>2.902</w:t>
      </w:r>
      <w:r w:rsidR="0040239C" w:rsidRPr="0040239C">
        <w:rPr>
          <w:rFonts w:ascii="Arial" w:hAnsi="Arial" w:cs="Arial"/>
          <w:b/>
          <w:sz w:val="22"/>
          <w:szCs w:val="22"/>
        </w:rPr>
        <w:t>,-</w:t>
      </w:r>
      <w:proofErr w:type="gramEnd"/>
      <w:r w:rsidRPr="0040239C">
        <w:rPr>
          <w:rFonts w:ascii="Arial" w:hAnsi="Arial" w:cs="Arial"/>
          <w:b/>
          <w:sz w:val="22"/>
          <w:szCs w:val="22"/>
        </w:rPr>
        <w:t xml:space="preserve"> Kč</w:t>
      </w:r>
      <w:r w:rsidRPr="0040239C">
        <w:rPr>
          <w:rFonts w:ascii="Arial" w:hAnsi="Arial" w:cs="Arial"/>
          <w:bCs/>
          <w:sz w:val="22"/>
          <w:szCs w:val="22"/>
        </w:rPr>
        <w:t xml:space="preserve"> (slovy: </w:t>
      </w:r>
      <w:r w:rsidR="00B9722F">
        <w:rPr>
          <w:rFonts w:ascii="Arial" w:hAnsi="Arial" w:cs="Arial"/>
          <w:bCs/>
          <w:sz w:val="22"/>
          <w:szCs w:val="22"/>
        </w:rPr>
        <w:t>dva tisíce devět set dva</w:t>
      </w:r>
      <w:r w:rsidR="0040239C">
        <w:rPr>
          <w:rFonts w:ascii="Arial" w:hAnsi="Arial" w:cs="Arial"/>
          <w:bCs/>
          <w:sz w:val="22"/>
          <w:szCs w:val="22"/>
        </w:rPr>
        <w:t xml:space="preserve"> </w:t>
      </w:r>
      <w:r w:rsidRPr="0040239C">
        <w:rPr>
          <w:rFonts w:ascii="Arial" w:hAnsi="Arial" w:cs="Arial"/>
          <w:bCs/>
          <w:sz w:val="22"/>
          <w:szCs w:val="22"/>
        </w:rPr>
        <w:t>korun českých).</w:t>
      </w:r>
    </w:p>
    <w:p w14:paraId="0A1EF9C6" w14:textId="35F3D065" w:rsidR="0014036D" w:rsidRPr="0040239C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40239C">
        <w:rPr>
          <w:rFonts w:ascii="Arial" w:hAnsi="Arial" w:cs="Arial"/>
          <w:bCs/>
          <w:sz w:val="22"/>
          <w:szCs w:val="22"/>
        </w:rPr>
        <w:t>pachtýř</w:t>
      </w:r>
      <w:r w:rsidR="008E1B85" w:rsidRPr="004023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0239C">
        <w:rPr>
          <w:rFonts w:ascii="Arial" w:hAnsi="Arial" w:cs="Arial"/>
          <w:bCs/>
          <w:sz w:val="22"/>
          <w:szCs w:val="22"/>
        </w:rPr>
        <w:t>a</w:t>
      </w:r>
      <w:r w:rsidR="008E1B85" w:rsidRPr="004023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0239C">
        <w:rPr>
          <w:rFonts w:ascii="Arial" w:hAnsi="Arial" w:cs="Arial"/>
          <w:bCs/>
          <w:sz w:val="22"/>
          <w:szCs w:val="22"/>
        </w:rPr>
        <w:t xml:space="preserve">nejpozději </w:t>
      </w:r>
      <w:r w:rsidRPr="0040239C">
        <w:rPr>
          <w:rFonts w:ascii="Arial" w:hAnsi="Arial" w:cs="Arial"/>
          <w:b/>
          <w:sz w:val="22"/>
          <w:szCs w:val="22"/>
        </w:rPr>
        <w:t xml:space="preserve">do </w:t>
      </w:r>
      <w:r w:rsidR="00B9722F">
        <w:rPr>
          <w:rFonts w:ascii="Arial" w:hAnsi="Arial" w:cs="Arial"/>
          <w:b/>
          <w:sz w:val="22"/>
          <w:szCs w:val="22"/>
        </w:rPr>
        <w:t>1. 10. 2025</w:t>
      </w:r>
      <w:r w:rsidRPr="0040239C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40239C">
        <w:rPr>
          <w:rFonts w:ascii="Arial" w:hAnsi="Arial" w:cs="Arial"/>
          <w:bCs/>
          <w:sz w:val="22"/>
          <w:szCs w:val="22"/>
        </w:rPr>
        <w:t>propachtovatele</w:t>
      </w:r>
      <w:r w:rsidRPr="004023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023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0239C">
        <w:rPr>
          <w:rFonts w:ascii="Arial" w:hAnsi="Arial" w:cs="Arial"/>
          <w:bCs/>
          <w:sz w:val="22"/>
          <w:szCs w:val="22"/>
        </w:rPr>
        <w:t xml:space="preserve"> </w:t>
      </w:r>
      <w:r w:rsidRPr="0040239C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40239C">
        <w:rPr>
          <w:rFonts w:ascii="Arial" w:hAnsi="Arial" w:cs="Arial"/>
          <w:b/>
          <w:sz w:val="22"/>
          <w:szCs w:val="22"/>
        </w:rPr>
        <w:t>/</w:t>
      </w:r>
      <w:r w:rsidRPr="0040239C">
        <w:rPr>
          <w:rFonts w:ascii="Arial" w:hAnsi="Arial" w:cs="Arial"/>
          <w:b/>
          <w:sz w:val="22"/>
          <w:szCs w:val="22"/>
        </w:rPr>
        <w:t>0710, variabilní symbol 24212438</w:t>
      </w:r>
      <w:r w:rsidR="008E1B85" w:rsidRPr="0040239C">
        <w:rPr>
          <w:rFonts w:ascii="Arial" w:hAnsi="Arial" w:cs="Arial"/>
          <w:b/>
          <w:sz w:val="22"/>
          <w:szCs w:val="22"/>
        </w:rPr>
        <w:t>.</w:t>
      </w:r>
    </w:p>
    <w:p w14:paraId="2549851B" w14:textId="12132CC8" w:rsidR="0014036D" w:rsidRPr="0040239C" w:rsidRDefault="0014036D" w:rsidP="0040239C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428CE63D" w14:textId="77777777" w:rsidR="0040239C" w:rsidRDefault="0040239C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62A18CA" w14:textId="3C026296" w:rsidR="0014036D" w:rsidRPr="004023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0239C">
        <w:rPr>
          <w:rFonts w:ascii="Arial" w:hAnsi="Arial" w:cs="Arial"/>
          <w:bCs/>
          <w:sz w:val="22"/>
          <w:szCs w:val="22"/>
        </w:rPr>
        <w:t xml:space="preserve">Propachtovatel </w:t>
      </w:r>
      <w:r w:rsidRPr="004023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0239C">
        <w:rPr>
          <w:rFonts w:ascii="Arial" w:hAnsi="Arial" w:cs="Arial"/>
          <w:bCs/>
          <w:sz w:val="22"/>
          <w:szCs w:val="22"/>
        </w:rPr>
        <w:t>propachtovatel</w:t>
      </w:r>
      <w:r w:rsidRPr="004023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E3C323" w14:textId="14124684" w:rsidR="0014036D" w:rsidRPr="0040239C" w:rsidRDefault="0014036D" w:rsidP="0040239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027A26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0239C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40239C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4023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023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023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023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0239C">
        <w:rPr>
          <w:rFonts w:ascii="Arial" w:hAnsi="Arial" w:cs="Arial"/>
          <w:b w:val="0"/>
          <w:sz w:val="22"/>
          <w:szCs w:val="22"/>
        </w:rPr>
        <w:t>nejdříve</w:t>
      </w:r>
      <w:r w:rsidR="00D46953" w:rsidRPr="004023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0239C">
        <w:rPr>
          <w:rFonts w:ascii="Arial" w:hAnsi="Arial" w:cs="Arial"/>
          <w:b w:val="0"/>
          <w:sz w:val="22"/>
          <w:szCs w:val="22"/>
        </w:rPr>
        <w:t xml:space="preserve">však </w:t>
      </w:r>
      <w:r w:rsidRPr="004023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023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023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023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23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0239C">
        <w:rPr>
          <w:rFonts w:ascii="Arial" w:hAnsi="Arial" w:cs="Arial"/>
          <w:b w:val="0"/>
          <w:sz w:val="22"/>
          <w:szCs w:val="22"/>
        </w:rPr>
        <w:t>dohody</w:t>
      </w:r>
      <w:r w:rsidRPr="004023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40239C">
        <w:rPr>
          <w:rFonts w:ascii="Arial" w:hAnsi="Arial" w:cs="Arial"/>
          <w:b w:val="0"/>
          <w:sz w:val="22"/>
          <w:szCs w:val="22"/>
        </w:rPr>
        <w:t>propachtovatel</w:t>
      </w:r>
      <w:r w:rsidRPr="0040239C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427100" w14:textId="6A4DCD97" w:rsidR="0040239C" w:rsidRPr="00FE179C" w:rsidRDefault="0040239C" w:rsidP="004023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27351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Litoměřicích</w:t>
      </w:r>
      <w:r w:rsidRPr="00227351">
        <w:rPr>
          <w:rFonts w:ascii="Arial" w:hAnsi="Arial" w:cs="Arial"/>
          <w:bCs/>
          <w:sz w:val="22"/>
          <w:szCs w:val="22"/>
        </w:rPr>
        <w:t xml:space="preserve"> dne </w:t>
      </w:r>
      <w:r w:rsidR="00F860C2">
        <w:rPr>
          <w:rFonts w:ascii="Arial" w:hAnsi="Arial" w:cs="Arial"/>
          <w:sz w:val="22"/>
          <w:szCs w:val="22"/>
        </w:rPr>
        <w:t>31.7.2025</w:t>
      </w:r>
    </w:p>
    <w:p w14:paraId="54F5B982" w14:textId="77777777" w:rsidR="0040239C" w:rsidRPr="00FE179C" w:rsidRDefault="0040239C" w:rsidP="0040239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1DA8604" w14:textId="77777777" w:rsidR="0040239C" w:rsidRDefault="0040239C" w:rsidP="0040239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5446D4" w14:textId="77777777" w:rsidR="0040239C" w:rsidRPr="00FE179C" w:rsidRDefault="0040239C" w:rsidP="0040239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2E2B21" w14:textId="77777777" w:rsidR="0040239C" w:rsidRPr="00FE179C" w:rsidRDefault="0040239C" w:rsidP="0040239C">
      <w:pPr>
        <w:jc w:val="both"/>
        <w:rPr>
          <w:rFonts w:ascii="Arial" w:hAnsi="Arial" w:cs="Arial"/>
          <w:bCs/>
          <w:sz w:val="22"/>
          <w:szCs w:val="22"/>
        </w:rPr>
      </w:pPr>
    </w:p>
    <w:p w14:paraId="250E25CC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0239C" w:rsidSect="0040239C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ACCCB91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DAA45F5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0EACCD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4A7808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EBB54E" w14:textId="77777777" w:rsidR="0040239C" w:rsidRPr="00FE17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5C97487A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Ing. Jitka Blehová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32C453AD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Litoměřice</w:t>
      </w:r>
    </w:p>
    <w:p w14:paraId="30CAE825" w14:textId="363D9CF5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7338942D" w14:textId="77777777" w:rsidR="0040239C" w:rsidRDefault="0040239C" w:rsidP="0040239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C998027" w14:textId="77777777" w:rsidR="0040239C" w:rsidRPr="00227351" w:rsidRDefault="0040239C" w:rsidP="00402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7D6311D" w14:textId="77777777" w:rsidR="0040239C" w:rsidRPr="00FE179C" w:rsidRDefault="0040239C" w:rsidP="0040239C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F26C9F3" w14:textId="77777777" w:rsidR="0040239C" w:rsidRDefault="0040239C" w:rsidP="00402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Ivo Kadeřábek</w:t>
      </w:r>
    </w:p>
    <w:p w14:paraId="4E1E53C1" w14:textId="77777777" w:rsidR="0040239C" w:rsidRDefault="0040239C" w:rsidP="00402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7C800334" w14:textId="77777777" w:rsidR="0040239C" w:rsidRDefault="0040239C" w:rsidP="0040239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AGROKOMPLEX OHŘE a.s.</w:t>
      </w:r>
    </w:p>
    <w:p w14:paraId="5607D7E7" w14:textId="5680727F" w:rsidR="0040239C" w:rsidRDefault="0040239C" w:rsidP="0040239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pachtýř</w:t>
      </w:r>
    </w:p>
    <w:bookmarkEnd w:id="4"/>
    <w:p w14:paraId="05F2960F" w14:textId="77777777" w:rsidR="0040239C" w:rsidRDefault="0040239C" w:rsidP="0040239C">
      <w:pPr>
        <w:jc w:val="both"/>
        <w:rPr>
          <w:rFonts w:ascii="Arial" w:hAnsi="Arial" w:cs="Arial"/>
        </w:rPr>
      </w:pPr>
    </w:p>
    <w:p w14:paraId="46736875" w14:textId="77777777" w:rsidR="0040239C" w:rsidRPr="00FE179C" w:rsidRDefault="0040239C" w:rsidP="0040239C">
      <w:pPr>
        <w:jc w:val="both"/>
        <w:rPr>
          <w:rFonts w:ascii="Arial" w:hAnsi="Arial" w:cs="Arial"/>
          <w:sz w:val="22"/>
          <w:szCs w:val="22"/>
        </w:rPr>
      </w:pPr>
    </w:p>
    <w:p w14:paraId="547B3462" w14:textId="77777777" w:rsidR="0040239C" w:rsidRDefault="0040239C" w:rsidP="0040239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0239C" w:rsidSect="0040239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5957250" w14:textId="77777777" w:rsidR="0040239C" w:rsidRPr="00FE179C" w:rsidRDefault="0040239C" w:rsidP="0040239C">
      <w:pPr>
        <w:jc w:val="both"/>
        <w:rPr>
          <w:rFonts w:ascii="Arial" w:hAnsi="Arial" w:cs="Arial"/>
          <w:sz w:val="22"/>
          <w:szCs w:val="22"/>
        </w:rPr>
      </w:pPr>
    </w:p>
    <w:p w14:paraId="214F3152" w14:textId="77777777" w:rsidR="0040239C" w:rsidRPr="00FE179C" w:rsidRDefault="0040239C" w:rsidP="004023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Julie Garlíková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7623CA7D" w14:textId="77777777" w:rsidR="0040239C" w:rsidRPr="00FE179C" w:rsidRDefault="0040239C" w:rsidP="0040239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61C03FC" w14:textId="77777777" w:rsidR="0040239C" w:rsidRPr="00FE179C" w:rsidRDefault="0040239C" w:rsidP="0040239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0265763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lastRenderedPageBreak/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79F32DE1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34046F" w14:textId="03443264" w:rsid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Datum registrace </w:t>
      </w:r>
    </w:p>
    <w:p w14:paraId="478B9339" w14:textId="77777777" w:rsidR="00F860C2" w:rsidRPr="0040239C" w:rsidRDefault="00F860C2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39AB4D2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smlouvy ………………………………...</w:t>
      </w:r>
    </w:p>
    <w:p w14:paraId="2117B35C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4891E9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Registraci provedla Julie Garlíková</w:t>
      </w:r>
    </w:p>
    <w:p w14:paraId="6C12680A" w14:textId="77777777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2DF3A37" w14:textId="77777777" w:rsid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0239C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5D4F95D1" w14:textId="77777777" w:rsid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92E4404" w14:textId="356AD54B" w:rsidR="0040239C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353C019A" w14:textId="014A045F" w:rsidR="00481F46" w:rsidRPr="0040239C" w:rsidRDefault="0040239C" w:rsidP="004023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40239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40239C">
        <w:rPr>
          <w:rFonts w:ascii="Arial" w:hAnsi="Arial" w:cs="Arial"/>
          <w:sz w:val="22"/>
          <w:szCs w:val="22"/>
        </w:rPr>
        <w:t xml:space="preserve"> Julie Garlíková</w:t>
      </w:r>
    </w:p>
    <w:sectPr w:rsidR="00481F46" w:rsidRPr="0040239C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C582" w14:textId="77777777" w:rsidR="00BF1CF4" w:rsidRDefault="00BF1CF4">
      <w:r>
        <w:separator/>
      </w:r>
    </w:p>
  </w:endnote>
  <w:endnote w:type="continuationSeparator" w:id="0">
    <w:p w14:paraId="3BB972C3" w14:textId="77777777" w:rsidR="00BF1CF4" w:rsidRDefault="00BF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CE04" w14:textId="77777777" w:rsidR="0040239C" w:rsidRPr="00CD3B4D" w:rsidRDefault="0040239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AD91F69" w14:textId="77777777" w:rsidR="0040239C" w:rsidRDefault="0040239C">
    <w:pPr>
      <w:pStyle w:val="Zpat"/>
    </w:pPr>
  </w:p>
  <w:p w14:paraId="4696BC36" w14:textId="77777777" w:rsidR="0040239C" w:rsidRDefault="004023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CC8C" w14:textId="77777777" w:rsidR="00BF1CF4" w:rsidRDefault="00BF1CF4">
      <w:r>
        <w:separator/>
      </w:r>
    </w:p>
  </w:footnote>
  <w:footnote w:type="continuationSeparator" w:id="0">
    <w:p w14:paraId="4214014D" w14:textId="77777777" w:rsidR="00BF1CF4" w:rsidRDefault="00BF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1B5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0239C"/>
    <w:rsid w:val="004125B4"/>
    <w:rsid w:val="004227E8"/>
    <w:rsid w:val="00427BA3"/>
    <w:rsid w:val="00432C9B"/>
    <w:rsid w:val="00446825"/>
    <w:rsid w:val="00450D15"/>
    <w:rsid w:val="00456311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2500"/>
    <w:rsid w:val="005B35E5"/>
    <w:rsid w:val="005E0860"/>
    <w:rsid w:val="005E4796"/>
    <w:rsid w:val="005E6F7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9722F"/>
    <w:rsid w:val="00BA6344"/>
    <w:rsid w:val="00BB2977"/>
    <w:rsid w:val="00BF1B9E"/>
    <w:rsid w:val="00BF1CF4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5578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B445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E16C8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60C2"/>
    <w:rsid w:val="00F93C7F"/>
    <w:rsid w:val="00F977BD"/>
    <w:rsid w:val="00FD1219"/>
    <w:rsid w:val="00FE179C"/>
    <w:rsid w:val="00FE25BD"/>
    <w:rsid w:val="00FE3DB5"/>
    <w:rsid w:val="00FE5E49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239C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6</cp:revision>
  <cp:lastPrinted>2025-05-21T14:08:00Z</cp:lastPrinted>
  <dcterms:created xsi:type="dcterms:W3CDTF">2025-05-21T14:09:00Z</dcterms:created>
  <dcterms:modified xsi:type="dcterms:W3CDTF">2025-07-30T12:04:00Z</dcterms:modified>
</cp:coreProperties>
</file>