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2609"/>
        <w:gridCol w:w="1779"/>
        <w:gridCol w:w="1606"/>
        <w:gridCol w:w="1692"/>
        <w:gridCol w:w="1178"/>
        <w:gridCol w:w="1705"/>
        <w:gridCol w:w="1705"/>
        <w:gridCol w:w="2999"/>
        <w:gridCol w:w="1290"/>
        <w:gridCol w:w="1400"/>
        <w:gridCol w:w="1453"/>
        <w:gridCol w:w="2624"/>
        <w:gridCol w:w="645"/>
      </w:tblGrid>
      <w:tr w:rsidR="00B303CC" w:rsidRPr="00B303CC" w:rsidTr="005A5947">
        <w:trPr>
          <w:trHeight w:val="432"/>
        </w:trPr>
        <w:tc>
          <w:tcPr>
            <w:tcW w:w="4296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Příloha č. 1 - TECHNICKÁ SPECIFIKACE VČETNĚ CENOVÉ NABÍDKY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03CC" w:rsidRPr="00B303CC" w:rsidTr="005A5947">
        <w:trPr>
          <w:trHeight w:val="627"/>
        </w:trPr>
        <w:tc>
          <w:tcPr>
            <w:tcW w:w="6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VZ:</w:t>
            </w:r>
          </w:p>
        </w:tc>
        <w:tc>
          <w:tcPr>
            <w:tcW w:w="36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Dodávky reagencií pro acidobazický analyzátor včetně bezplatné zápůjčky acidobazického analyzátoru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03CC" w:rsidRPr="00B303CC" w:rsidTr="005A5947">
        <w:trPr>
          <w:trHeight w:val="540"/>
        </w:trPr>
        <w:tc>
          <w:tcPr>
            <w:tcW w:w="67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dodavatele, IČO:</w:t>
            </w:r>
          </w:p>
        </w:tc>
        <w:tc>
          <w:tcPr>
            <w:tcW w:w="3619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RADIOMETER s.r.o., 28450817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03CC" w:rsidRPr="00B303CC" w:rsidTr="005A5947">
        <w:trPr>
          <w:trHeight w:val="31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303CC" w:rsidRPr="00B303CC" w:rsidTr="005A5947">
        <w:trPr>
          <w:trHeight w:val="840"/>
        </w:trPr>
        <w:tc>
          <w:tcPr>
            <w:tcW w:w="42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3CC" w:rsidRPr="00B303CC" w:rsidRDefault="00B303CC" w:rsidP="00B303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Zadavatelem uvedená specifikace a technické parametry představují minimální požadavky zadavatele na dodávku uvedeného zboží, které jsou předmětem plnění veřejné zakázky. Dodavatel může nabídnout řešení a zboží s lepšími parametry (v případě, že lze objektivně stanovit, že se jedná o parametry lepší), nikoliv s parametry horšími (či horší kvality), než požaduje zadavatel v zadávacích podmínkách. Zadavatel připouští i jiná kvalitativně a technicky obdobná řešení za podmínky, že nesmí dojít ke zhoršení požadovaných parametrů. Předmětem dodávky musí být zboží nové a originální.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303CC" w:rsidRPr="00B303CC" w:rsidTr="005A5947">
        <w:trPr>
          <w:trHeight w:val="8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0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 doplní v relevantních sloupcích tabulky konkrétní název nabízeného zboží (produktu) včetně výrobce, katalogové číslo, velikost balení (počet ks v balení), cena bez DPH za jednu měrnou jednotku, sazba DPH. Dodavatel dále poskytne technické informace o nabízeném plnění tak, aby je zadavatel byl schopen kvalifikovaně posoudit.</w:t>
            </w:r>
            <w:r w:rsidRPr="00B303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Všechny buňky k tomu určené (žlutě podbarvené) musí být vyplněny! Nesplnění požadavků zadavatele uvedených v zadávacích podmínkách bude mít za důsledek vyloučení dodavatele z účasti v zadávacím řízení.</w:t>
            </w:r>
          </w:p>
        </w:tc>
      </w:tr>
      <w:tr w:rsidR="00B303CC" w:rsidRPr="00B303CC" w:rsidTr="005A5947">
        <w:trPr>
          <w:trHeight w:val="34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03CC" w:rsidRPr="00B303CC" w:rsidTr="005A5947">
        <w:trPr>
          <w:trHeight w:val="345"/>
        </w:trPr>
        <w:tc>
          <w:tcPr>
            <w:tcW w:w="486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03CC" w:rsidRPr="00B303CC" w:rsidTr="005A5947">
        <w:trPr>
          <w:trHeight w:val="1275"/>
        </w:trPr>
        <w:tc>
          <w:tcPr>
            <w:tcW w:w="4861" w:type="pct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Spotřební materiál (kalibrační roztoky, proplachovací roztok, roztok pro automatické čištění systému, kalibrační ampulky, tlakové nádobky, příslušné membrány, preventivní </w:t>
            </w:r>
            <w:proofErr w:type="spellStart"/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kity</w:t>
            </w:r>
            <w:proofErr w:type="spellEnd"/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spotřebního materiálu pro preventivní prohlídky, firemní </w:t>
            </w:r>
            <w:proofErr w:type="spellStart"/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multiparametrové</w:t>
            </w:r>
            <w:proofErr w:type="spellEnd"/>
            <w:r w:rsidRPr="00B303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kontrolní materiály atd.)</w:t>
            </w:r>
            <w:r w:rsidRPr="00B303CC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br/>
            </w:r>
            <w:r w:rsidRPr="00B303CC">
              <w:rPr>
                <w:rFonts w:ascii="Arial" w:eastAsia="Times New Roman" w:hAnsi="Arial" w:cs="Arial"/>
                <w:color w:val="FF0000"/>
                <w:sz w:val="28"/>
                <w:szCs w:val="28"/>
                <w:lang w:eastAsia="cs-CZ"/>
              </w:rPr>
              <w:t>Dodavatel doplní potřebný spotřební materiál pro provoz acidobazického analyzátoru (za 4 roky), řádky v tabulce je možné přidat/odstranit dle potřeby.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03CC" w:rsidRPr="00B303CC" w:rsidTr="005A5947">
        <w:trPr>
          <w:trHeight w:val="1845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303C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B303C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Předmět plnění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Spotřeba na</w:t>
            </w: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20 000 testů</w:t>
            </w: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/ 4 roky (předpokládaný počet)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Cena za 1 měrnou jednotku v Kč bez DPH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Sazba DPH</w:t>
            </w: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(v %)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Cena za 1 měrnou jednotku v Kč včetně DPH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cena za předpokládaný počet testů za 4 roky plnění v Kč bez </w:t>
            </w:r>
            <w:proofErr w:type="gramStart"/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DPH  </w:t>
            </w:r>
            <w:r w:rsidRPr="00B303CC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(Předmět</w:t>
            </w:r>
            <w:proofErr w:type="gramEnd"/>
            <w:r w:rsidRPr="00B303CC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hodnocení)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cena za předpokládaný počet testů za 4 </w:t>
            </w:r>
            <w:proofErr w:type="gramStart"/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roky  plnění</w:t>
            </w:r>
            <w:proofErr w:type="gramEnd"/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včetně DPH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Název produktu (obchodní název)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Třída zdrav. </w:t>
            </w:r>
            <w:proofErr w:type="gramStart"/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prostředku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Objednací číslo (Katalogové číslo/kód)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Velikost nabízeného balení (Počet kusů v 1 balení)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03CC">
              <w:rPr>
                <w:rFonts w:ascii="Arial" w:eastAsia="Times New Roman" w:hAnsi="Arial" w:cs="Arial"/>
                <w:b/>
                <w:bCs/>
                <w:lang w:eastAsia="cs-CZ"/>
              </w:rPr>
              <w:t>Výrobce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Provozní roztoky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Provozní roztoky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Provozní roztoky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Provozní roztoky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Provozní roztoky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Provozní roztoky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7.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9.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10.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11.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12.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13.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14.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Membrány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15.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Kalibrační plyny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16.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Kalibrační plyny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17.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Kontroly kvality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18.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Kontroly kvality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19.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Kontroly kvality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20.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Kontroly kvality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21.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Ostatní příslušenství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22.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Ostatní příslušenství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23.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Ostatní příslušenství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24.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Ostatní příslušenství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25.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Ostatní příslušenství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26.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Ostatní příslušenství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27.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28.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29.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30.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31.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32.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33.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34.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35.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36.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37.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5947" w:rsidRPr="00B303CC" w:rsidTr="005A5947">
        <w:trPr>
          <w:trHeight w:val="499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38.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Doplňkový spotřební materiál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827759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0D1E80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947" w:rsidRDefault="005A5947">
            <w:r w:rsidRPr="000F53A4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A5947" w:rsidRDefault="005A5947">
            <w:r w:rsidRPr="00CF0C6C">
              <w:rPr>
                <w:rFonts w:ascii="Arial" w:eastAsia="Times New Roman" w:hAnsi="Arial" w:cs="Arial"/>
                <w:lang w:eastAsia="cs-CZ"/>
              </w:rPr>
              <w:t>XXXXXX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7" w:rsidRPr="00B303CC" w:rsidRDefault="005A5947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03CC" w:rsidRPr="00B303CC" w:rsidTr="005A5947">
        <w:trPr>
          <w:trHeight w:val="6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303C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03CC" w:rsidRPr="00B303CC" w:rsidTr="005A5947">
        <w:trPr>
          <w:trHeight w:val="7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nabídková cena za předmět za 4 roky plnění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2 139 384,88 Kč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03CC" w:rsidRPr="00B303CC" w:rsidTr="005A5947">
        <w:trPr>
          <w:trHeight w:val="7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Výše DPH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414 150,86 Kč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03CC" w:rsidRPr="00B303CC" w:rsidTr="005A5947">
        <w:trPr>
          <w:trHeight w:val="7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cena vč. DPH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03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2 553 535,74 Kč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CC" w:rsidRPr="00B303CC" w:rsidRDefault="00B303CC" w:rsidP="00B3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D6F2C" w:rsidRDefault="006D6F2C"/>
    <w:sectPr w:rsidR="006D6F2C" w:rsidSect="00B303CC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CC"/>
    <w:rsid w:val="005A5947"/>
    <w:rsid w:val="006D6F2C"/>
    <w:rsid w:val="00B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2025-07-30T11:19:00Z</dcterms:created>
  <dcterms:modified xsi:type="dcterms:W3CDTF">2025-07-30T11:19:00Z</dcterms:modified>
</cp:coreProperties>
</file>