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0FF017" w14:textId="4EBDC11A" w:rsidR="005D2B03" w:rsidRDefault="005D2B03" w:rsidP="005D2B03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SMLOUVA O NÁJMU Č. ZS </w:t>
      </w:r>
      <w:r w:rsidRPr="00D759CC">
        <w:rPr>
          <w:rFonts w:ascii="Arial" w:eastAsia="Arial" w:hAnsi="Arial" w:cs="Arial"/>
          <w:b/>
          <w:color w:val="000000" w:themeColor="text1"/>
          <w:sz w:val="32"/>
          <w:szCs w:val="32"/>
        </w:rPr>
        <w:t>0</w:t>
      </w:r>
      <w:r w:rsidR="005B3D5B">
        <w:rPr>
          <w:rFonts w:ascii="Arial" w:eastAsia="Arial" w:hAnsi="Arial" w:cs="Arial"/>
          <w:b/>
          <w:color w:val="000000" w:themeColor="text1"/>
          <w:sz w:val="32"/>
          <w:szCs w:val="32"/>
        </w:rPr>
        <w:t>7</w:t>
      </w:r>
      <w:r w:rsidRPr="00D759CC">
        <w:rPr>
          <w:rFonts w:ascii="Arial" w:eastAsia="Arial" w:hAnsi="Arial" w:cs="Arial"/>
          <w:b/>
          <w:color w:val="000000" w:themeColor="text1"/>
          <w:sz w:val="32"/>
          <w:szCs w:val="32"/>
        </w:rPr>
        <w:t>/202</w:t>
      </w:r>
      <w:r w:rsidR="005B3D5B">
        <w:rPr>
          <w:rFonts w:ascii="Arial" w:eastAsia="Arial" w:hAnsi="Arial" w:cs="Arial"/>
          <w:b/>
          <w:color w:val="000000" w:themeColor="text1"/>
          <w:sz w:val="32"/>
          <w:szCs w:val="32"/>
        </w:rPr>
        <w:t>5</w:t>
      </w:r>
    </w:p>
    <w:p w14:paraId="7B7A7273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2385ACA6" w14:textId="77777777" w:rsidR="005D2B03" w:rsidRDefault="005D2B03" w:rsidP="005D2B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Účastníci smlouvy:</w:t>
      </w:r>
    </w:p>
    <w:p w14:paraId="5A3D3458" w14:textId="77777777" w:rsidR="005D2B03" w:rsidRPr="007A0F41" w:rsidRDefault="005D2B03" w:rsidP="005D2B03">
      <w:pPr>
        <w:jc w:val="both"/>
        <w:rPr>
          <w:rFonts w:ascii="Arial" w:eastAsia="Arial" w:hAnsi="Arial" w:cs="Arial"/>
          <w:b/>
          <w:sz w:val="8"/>
          <w:szCs w:val="8"/>
        </w:rPr>
      </w:pPr>
    </w:p>
    <w:p w14:paraId="790DFE37" w14:textId="77777777" w:rsidR="005D2B03" w:rsidRDefault="005D2B03" w:rsidP="005D2B03">
      <w:pPr>
        <w:jc w:val="both"/>
        <w:rPr>
          <w:rFonts w:ascii="Arial" w:eastAsia="Arial" w:hAnsi="Arial" w:cs="Arial"/>
          <w:sz w:val="8"/>
          <w:szCs w:val="8"/>
        </w:rPr>
      </w:pPr>
    </w:p>
    <w:tbl>
      <w:tblPr>
        <w:tblW w:w="10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987"/>
        <w:gridCol w:w="579"/>
        <w:gridCol w:w="2381"/>
        <w:gridCol w:w="1382"/>
        <w:gridCol w:w="3462"/>
      </w:tblGrid>
      <w:tr w:rsidR="005D2B03" w14:paraId="1D2514EC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28DE738D" w14:textId="77777777" w:rsidR="005D2B03" w:rsidRDefault="005D2B03" w:rsidP="00DF33C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791" w:type="dxa"/>
            <w:gridSpan w:val="5"/>
            <w:vAlign w:val="center"/>
          </w:tcPr>
          <w:p w14:paraId="7903AD87" w14:textId="77777777" w:rsidR="005D2B03" w:rsidRDefault="005D2B03" w:rsidP="00DF33C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5D2B03" w14:paraId="21C6C174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32A06565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4E5EAE5B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zastoupená Bc. Janem Zatloukalem, ředitelem</w:t>
            </w:r>
          </w:p>
          <w:p w14:paraId="2153AAA8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sídlem Olympijská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4228/4, </w:t>
            </w:r>
            <w:r>
              <w:rPr>
                <w:rFonts w:ascii="Arial" w:eastAsia="Arial" w:hAnsi="Arial" w:cs="Arial"/>
                <w:sz w:val="22"/>
                <w:szCs w:val="22"/>
              </w:rPr>
              <w:t>796 01 PROSTĚJOV</w:t>
            </w:r>
          </w:p>
        </w:tc>
      </w:tr>
      <w:tr w:rsidR="005D2B03" w14:paraId="09475BE3" w14:textId="77777777" w:rsidTr="00DF33C0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60F8517C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315AF3CA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IČ: 00 840 173, bankovní spojení: KB a.s., č.ú. 123-4392380257/0100</w:t>
            </w:r>
          </w:p>
        </w:tc>
      </w:tr>
      <w:tr w:rsidR="005D2B03" w14:paraId="724686BB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19CBC3B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44EDCFB7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neplátce DPH</w:t>
            </w:r>
          </w:p>
        </w:tc>
      </w:tr>
      <w:tr w:rsidR="005D2B03" w14:paraId="454A9E5E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16AB9950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91" w:type="dxa"/>
            <w:gridSpan w:val="5"/>
            <w:vAlign w:val="center"/>
          </w:tcPr>
          <w:p w14:paraId="502562C2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B03" w:rsidRPr="008A5CCC" w14:paraId="08849B47" w14:textId="77777777" w:rsidTr="00DF33C0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5AAA599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Nájemce:</w:t>
            </w:r>
          </w:p>
        </w:tc>
        <w:tc>
          <w:tcPr>
            <w:tcW w:w="8791" w:type="dxa"/>
            <w:gridSpan w:val="5"/>
            <w:vAlign w:val="center"/>
          </w:tcPr>
          <w:p w14:paraId="543B9660" w14:textId="4085F113" w:rsidR="005D2B03" w:rsidRPr="00804D2C" w:rsidRDefault="005F3914" w:rsidP="00DF33C0">
            <w:pP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KRASO – bruslení P</w:t>
            </w:r>
            <w:r w:rsidR="002217D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ROSTĚJOV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217D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z. s.</w:t>
            </w:r>
          </w:p>
          <w:p w14:paraId="0D04B446" w14:textId="32AC583D" w:rsidR="005D2B03" w:rsidRPr="00804D2C" w:rsidRDefault="00C60CA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</w:t>
            </w:r>
            <w:r w:rsidR="005D2B03"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astoupený </w:t>
            </w:r>
            <w:r w:rsidR="005F3914">
              <w:rPr>
                <w:rFonts w:ascii="Arial" w:eastAsia="Arial" w:hAnsi="Arial" w:cs="Arial"/>
                <w:color w:val="000000"/>
                <w:sz w:val="22"/>
                <w:szCs w:val="22"/>
              </w:rPr>
              <w:t>členem výkonného výboru Monikou Tanečkovou</w:t>
            </w:r>
          </w:p>
        </w:tc>
      </w:tr>
      <w:tr w:rsidR="005D2B03" w:rsidRPr="008A5CCC" w14:paraId="70E2BA77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6245AEF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655E7BD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14:paraId="48A8055E" w14:textId="3F228CE9" w:rsidR="005D2B03" w:rsidRPr="00804D2C" w:rsidRDefault="002217D6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 Stadionu 4452</w:t>
            </w:r>
            <w:r w:rsidR="005D2B03"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, 796 01 Prostějov</w:t>
            </w:r>
          </w:p>
        </w:tc>
      </w:tr>
      <w:tr w:rsidR="005D2B03" w:rsidRPr="008A5CCC" w14:paraId="08D6E10A" w14:textId="77777777" w:rsidTr="00DF33C0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451866D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42DE01B" w14:textId="31B9D97F" w:rsidR="005D2B03" w:rsidRPr="00804D2C" w:rsidRDefault="005D2B03" w:rsidP="00DF33C0">
            <w:pPr>
              <w:ind w:right="-170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IČ: </w:t>
            </w:r>
            <w:r w:rsidR="005F3914">
              <w:rPr>
                <w:rFonts w:ascii="Arial" w:eastAsia="Arial" w:hAnsi="Arial" w:cs="Arial"/>
                <w:color w:val="000000"/>
                <w:sz w:val="22"/>
                <w:szCs w:val="22"/>
              </w:rPr>
              <w:t>26636433</w:t>
            </w: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7225" w:type="dxa"/>
            <w:gridSpan w:val="3"/>
            <w:vAlign w:val="center"/>
          </w:tcPr>
          <w:p w14:paraId="7EFB46C5" w14:textId="6B6DEDDA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Bankovní spojení: </w:t>
            </w:r>
            <w:r w:rsidR="005F3914">
              <w:rPr>
                <w:rFonts w:ascii="Arial" w:eastAsia="Arial" w:hAnsi="Arial" w:cs="Arial"/>
                <w:color w:val="000000"/>
                <w:sz w:val="22"/>
                <w:szCs w:val="22"/>
              </w:rPr>
              <w:t>Raiffeisenbank a.s.,č.ú.2599639001/5500</w:t>
            </w:r>
          </w:p>
        </w:tc>
      </w:tr>
      <w:tr w:rsidR="005D2B03" w:rsidRPr="008A5CCC" w14:paraId="68144EFD" w14:textId="77777777" w:rsidTr="00DF33C0">
        <w:trPr>
          <w:trHeight w:val="87"/>
        </w:trPr>
        <w:tc>
          <w:tcPr>
            <w:tcW w:w="1831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3683FEA5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00CCDAC2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Mobil:</w:t>
            </w:r>
          </w:p>
        </w:tc>
        <w:tc>
          <w:tcPr>
            <w:tcW w:w="2960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4DF0FDA5" w14:textId="24345A36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+420</w:t>
            </w:r>
            <w:r w:rsidR="005F3914">
              <w:rPr>
                <w:rFonts w:ascii="Arial" w:eastAsia="Arial" w:hAnsi="Arial" w:cs="Arial"/>
                <w:color w:val="000000"/>
                <w:sz w:val="22"/>
                <w:szCs w:val="22"/>
              </w:rPr>
              <w:t> 775 979 752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313F937C" w14:textId="77777777" w:rsidR="005D2B03" w:rsidRPr="00804D2C" w:rsidRDefault="005D2B03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04D2C"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462" w:type="dxa"/>
            <w:tcBorders>
              <w:top w:val="nil"/>
              <w:bottom w:val="single" w:sz="4" w:space="0" w:color="000000"/>
            </w:tcBorders>
            <w:vAlign w:val="center"/>
          </w:tcPr>
          <w:p w14:paraId="6F09DA9B" w14:textId="1A6A245C" w:rsidR="005D2B03" w:rsidRPr="00804D2C" w:rsidRDefault="005F3914" w:rsidP="00DF3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tanecek@email.cz</w:t>
            </w:r>
          </w:p>
        </w:tc>
      </w:tr>
    </w:tbl>
    <w:p w14:paraId="6E27224A" w14:textId="77777777" w:rsidR="005D2B03" w:rsidRPr="00804D2C" w:rsidRDefault="005D2B03" w:rsidP="005D2B03">
      <w:pPr>
        <w:jc w:val="both"/>
        <w:rPr>
          <w:rFonts w:ascii="Arial" w:eastAsia="Arial" w:hAnsi="Arial" w:cs="Arial"/>
          <w:color w:val="000000"/>
          <w:sz w:val="8"/>
          <w:szCs w:val="8"/>
        </w:rPr>
      </w:pPr>
      <w:r w:rsidRPr="00804D2C">
        <w:rPr>
          <w:rFonts w:ascii="Arial" w:eastAsia="Arial" w:hAnsi="Arial" w:cs="Arial"/>
          <w:color w:val="000000"/>
          <w:sz w:val="16"/>
          <w:szCs w:val="16"/>
        </w:rPr>
        <w:tab/>
      </w:r>
    </w:p>
    <w:p w14:paraId="6E5B5DAD" w14:textId="77777777" w:rsidR="005D2B03" w:rsidRPr="00804D2C" w:rsidRDefault="005D2B03" w:rsidP="005D2B03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225AC29" w14:textId="77777777" w:rsidR="005D2B03" w:rsidRPr="00804D2C" w:rsidRDefault="005D2B03" w:rsidP="005D2B03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04D2C">
        <w:rPr>
          <w:rFonts w:ascii="Arial" w:eastAsia="Arial" w:hAnsi="Arial" w:cs="Arial"/>
          <w:color w:val="000000"/>
          <w:sz w:val="22"/>
          <w:szCs w:val="22"/>
        </w:rPr>
        <w:t xml:space="preserve">uzavřeli dle § 2201 a násl. zákona č. 89/2012 Sb., občanský zákoník (dále jen „NOZ“) tuto </w:t>
      </w:r>
    </w:p>
    <w:p w14:paraId="3A4A738B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p w14:paraId="553F5C62" w14:textId="77777777" w:rsidR="005D2B03" w:rsidRDefault="005D2B03" w:rsidP="005D2B03">
      <w:pPr>
        <w:jc w:val="both"/>
        <w:rPr>
          <w:rFonts w:ascii="Arial" w:eastAsia="Arial" w:hAnsi="Arial" w:cs="Arial"/>
          <w:sz w:val="8"/>
          <w:szCs w:val="8"/>
        </w:rPr>
      </w:pPr>
    </w:p>
    <w:p w14:paraId="7AC800FA" w14:textId="77777777" w:rsidR="005D2B03" w:rsidRDefault="005D2B03" w:rsidP="005D2B0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smlouvu o nájmu</w:t>
      </w:r>
    </w:p>
    <w:p w14:paraId="65DA6DCE" w14:textId="77777777" w:rsidR="005D2B03" w:rsidRDefault="005D2B03" w:rsidP="00FD04DB">
      <w:pPr>
        <w:rPr>
          <w:rFonts w:ascii="Arial" w:eastAsia="Arial" w:hAnsi="Arial" w:cs="Arial"/>
          <w:b/>
          <w:sz w:val="8"/>
          <w:szCs w:val="8"/>
        </w:rPr>
      </w:pPr>
    </w:p>
    <w:p w14:paraId="02E84BC1" w14:textId="0EA41CAF" w:rsidR="0035707B" w:rsidRPr="00FD04DB" w:rsidRDefault="005D2B03" w:rsidP="00FD0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35707B">
        <w:rPr>
          <w:rFonts w:ascii="Arial" w:eastAsia="Arial" w:hAnsi="Arial" w:cs="Arial"/>
          <w:b/>
          <w:color w:val="000000"/>
          <w:sz w:val="22"/>
          <w:szCs w:val="22"/>
        </w:rPr>
        <w:t>Úvodní prohlášení</w:t>
      </w:r>
    </w:p>
    <w:p w14:paraId="07E08E09" w14:textId="31E6746F" w:rsidR="005D2B03" w:rsidRDefault="005D2B03" w:rsidP="005D2B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na základě zřizovací listiny v úplném znění ze dne </w:t>
      </w:r>
      <w:r w:rsidR="00FD04DB">
        <w:rPr>
          <w:rFonts w:ascii="Arial" w:eastAsia="Arial" w:hAnsi="Arial" w:cs="Arial"/>
          <w:color w:val="000000"/>
          <w:sz w:val="22"/>
          <w:szCs w:val="22"/>
        </w:rPr>
        <w:t>31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FD04DB">
        <w:rPr>
          <w:rFonts w:ascii="Arial" w:eastAsia="Arial" w:hAnsi="Arial" w:cs="Arial"/>
          <w:color w:val="000000"/>
          <w:sz w:val="22"/>
          <w:szCs w:val="22"/>
        </w:rPr>
        <w:t>12</w:t>
      </w:r>
      <w:r>
        <w:rPr>
          <w:rFonts w:ascii="Arial" w:eastAsia="Arial" w:hAnsi="Arial" w:cs="Arial"/>
          <w:color w:val="000000"/>
          <w:sz w:val="22"/>
          <w:szCs w:val="22"/>
        </w:rPr>
        <w:t>. 20</w:t>
      </w:r>
      <w:r w:rsidR="00FD04DB">
        <w:rPr>
          <w:rFonts w:ascii="Arial" w:eastAsia="Arial" w:hAnsi="Arial" w:cs="Arial"/>
          <w:color w:val="000000"/>
          <w:sz w:val="22"/>
          <w:szCs w:val="22"/>
        </w:rPr>
        <w:t>13</w:t>
      </w:r>
      <w:r>
        <w:rPr>
          <w:rFonts w:ascii="Arial" w:eastAsia="Arial" w:hAnsi="Arial" w:cs="Arial"/>
          <w:color w:val="000000"/>
          <w:sz w:val="22"/>
          <w:szCs w:val="22"/>
        </w:rPr>
        <w:t>, ve znění jejích dodatků, hospodaří se svěřeným majetkem, mezi který mimo jiné patří předmět nájmu, a to víceúčelová hala a její příslušenství U Stadionu ul. č.p. 4452 (p.č. 6002/4 v k.ú. Prostějov) a objektu nových šaten pro mládež (p.č. 6002/8 v k.ú. Prostějov),</w:t>
      </w:r>
    </w:p>
    <w:p w14:paraId="720B6A35" w14:textId="06DFD2A1" w:rsidR="005D2B03" w:rsidRPr="00FD04DB" w:rsidRDefault="005D2B03" w:rsidP="00FD04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hodlá pronajmout níže uvedený předmět nájmu do užívání za podmínek stanovených dále v této smlouvě.</w:t>
      </w:r>
    </w:p>
    <w:p w14:paraId="60F7B70D" w14:textId="2002C743" w:rsidR="0035707B" w:rsidRPr="00FD04DB" w:rsidRDefault="005D2B03" w:rsidP="00FD0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nájmu</w:t>
      </w:r>
    </w:p>
    <w:p w14:paraId="28C10345" w14:textId="77777777" w:rsidR="00DB1EE9" w:rsidRDefault="005D2B03" w:rsidP="00553F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přenechává nájemci k dočasnému užívání </w:t>
      </w:r>
      <w:r>
        <w:rPr>
          <w:rFonts w:ascii="Arial" w:eastAsia="Arial" w:hAnsi="Arial" w:cs="Arial"/>
          <w:b/>
          <w:sz w:val="22"/>
          <w:szCs w:val="22"/>
        </w:rPr>
        <w:t>ledovou plochu</w:t>
      </w:r>
      <w:r w:rsidR="00DB1EE9">
        <w:rPr>
          <w:rFonts w:ascii="Arial" w:eastAsia="Arial" w:hAnsi="Arial" w:cs="Arial"/>
          <w:b/>
          <w:sz w:val="22"/>
          <w:szCs w:val="22"/>
        </w:rPr>
        <w:t xml:space="preserve"> a nebytové prostory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553F74" w:rsidRPr="00553F74">
        <w:rPr>
          <w:rFonts w:ascii="Arial" w:eastAsia="Arial" w:hAnsi="Arial" w:cs="Arial"/>
          <w:bCs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a účelem sportovních aktivit</w:t>
      </w:r>
      <w:r w:rsidR="00DB1EE9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5EB937D" w14:textId="77777777" w:rsidR="00043C5E" w:rsidRDefault="00043C5E" w:rsidP="00043C5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56A83D" w14:textId="2180D6A6" w:rsidR="00043C5E" w:rsidRPr="00043C5E" w:rsidRDefault="00DB1EE9" w:rsidP="00043C5E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43C5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ledovou plochu </w:t>
      </w:r>
      <w:r w:rsidR="005D2B03" w:rsidRPr="00043C5E">
        <w:rPr>
          <w:rFonts w:ascii="Arial" w:eastAsia="Arial" w:hAnsi="Arial" w:cs="Arial"/>
          <w:color w:val="000000"/>
          <w:sz w:val="22"/>
          <w:szCs w:val="22"/>
        </w:rPr>
        <w:t>v rozsahu, který bude měsíčně upřesňován na základě jednotlivých objednávek,</w:t>
      </w:r>
    </w:p>
    <w:p w14:paraId="0811953B" w14:textId="5C00084E" w:rsidR="005D2B03" w:rsidRDefault="005D2B03" w:rsidP="00043C5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43C5E">
        <w:rPr>
          <w:rFonts w:ascii="Arial" w:eastAsia="Arial" w:hAnsi="Arial" w:cs="Arial"/>
          <w:color w:val="000000"/>
          <w:sz w:val="22"/>
          <w:szCs w:val="22"/>
        </w:rPr>
        <w:t>které nájemce předloží pronajímateli vždy nejpozději do 20. dne měsíce předem. Pokud nájemce nepředloží řádnou objednávku v uvedeném termínu, má se za to, že nájem ledové plochy na další měsíc nepožaduje.</w:t>
      </w:r>
    </w:p>
    <w:p w14:paraId="527ECD79" w14:textId="1BB9F8B8" w:rsidR="00043C5E" w:rsidRDefault="00043C5E" w:rsidP="00043C5E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nebytové prostory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objektu hokejových šaten: šatny (místnosti 1</w:t>
      </w:r>
      <w:r w:rsidR="00FD04DB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31; 1.34), sklad (místnost 1.30), trvale po dobu účinnosti smlouvy</w:t>
      </w:r>
    </w:p>
    <w:p w14:paraId="64870790" w14:textId="4AD212A5" w:rsidR="00043C5E" w:rsidRPr="0084042C" w:rsidRDefault="00043C5E" w:rsidP="0084042C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84042C">
        <w:rPr>
          <w:rFonts w:ascii="Arial" w:eastAsia="Arial" w:hAnsi="Arial" w:cs="Arial"/>
          <w:b/>
          <w:bCs/>
          <w:color w:val="000000"/>
          <w:sz w:val="22"/>
          <w:szCs w:val="22"/>
        </w:rPr>
        <w:t>nebytové prostory</w:t>
      </w:r>
      <w:r w:rsidRPr="0084042C">
        <w:rPr>
          <w:rFonts w:ascii="Arial" w:eastAsia="Arial" w:hAnsi="Arial" w:cs="Arial"/>
          <w:color w:val="000000"/>
          <w:sz w:val="22"/>
          <w:szCs w:val="22"/>
        </w:rPr>
        <w:t xml:space="preserve"> objektu hokejových šaten: místnost pro přípravu, dle rozvrhu po dobu účinnosti smlouvy</w:t>
      </w:r>
    </w:p>
    <w:p w14:paraId="27040E29" w14:textId="77777777" w:rsidR="005D2B03" w:rsidRDefault="005D2B03" w:rsidP="005D2B03">
      <w:pPr>
        <w:tabs>
          <w:tab w:val="left" w:pos="0"/>
          <w:tab w:val="left" w:pos="360"/>
        </w:tabs>
        <w:jc w:val="both"/>
      </w:pPr>
    </w:p>
    <w:p w14:paraId="61A008E5" w14:textId="77777777" w:rsidR="005D2B03" w:rsidRDefault="005D2B03" w:rsidP="005D2B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platit pronajímateli za nájem prostor uvedených v čl. II. této smlouvy nájemné jedenkrát měsíčně na základě vystavené faktury s uvedením doby splatnosti o délce nejméně 14 dnů. Tato lhůta je dodržena, pokud je v uvedený den příslušná částka připsána na účet pronajímatele. </w:t>
      </w:r>
    </w:p>
    <w:p w14:paraId="334A5195" w14:textId="77777777" w:rsidR="0035707B" w:rsidRDefault="0035707B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0B14FF" w14:textId="741F7082" w:rsidR="0035707B" w:rsidRPr="00FD04DB" w:rsidRDefault="0035707B" w:rsidP="00FD04DB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679"/>
        </w:tabs>
        <w:spacing w:before="160" w:after="80"/>
        <w:ind w:left="4395" w:hanging="14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</w:t>
      </w:r>
      <w:r w:rsidR="005D2B03" w:rsidRPr="0035707B">
        <w:rPr>
          <w:rFonts w:ascii="Arial" w:eastAsia="Arial" w:hAnsi="Arial" w:cs="Arial"/>
          <w:b/>
          <w:color w:val="000000"/>
          <w:sz w:val="22"/>
          <w:szCs w:val="22"/>
        </w:rPr>
        <w:t xml:space="preserve"> trvání nájmu</w:t>
      </w:r>
    </w:p>
    <w:p w14:paraId="2C5B033D" w14:textId="3634F723" w:rsidR="005D2B03" w:rsidRDefault="005D2B03" w:rsidP="005D2B0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Nájemní smlouva se uzavírá na dobu určitou, počínaje dnem </w:t>
      </w:r>
      <w:r w:rsidRPr="00D759C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0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1.</w:t>
      </w:r>
      <w:r w:rsidR="00FD04DB">
        <w:rPr>
          <w:rFonts w:ascii="Arial" w:eastAsia="Arial" w:hAnsi="Arial" w:cs="Arial"/>
          <w:b/>
          <w:color w:val="000000" w:themeColor="text1"/>
          <w:sz w:val="22"/>
          <w:szCs w:val="22"/>
        </w:rPr>
        <w:t>0</w:t>
      </w:r>
      <w:r w:rsidR="00553F74">
        <w:rPr>
          <w:rFonts w:ascii="Arial" w:eastAsia="Arial" w:hAnsi="Arial" w:cs="Arial"/>
          <w:b/>
          <w:color w:val="000000" w:themeColor="text1"/>
          <w:sz w:val="22"/>
          <w:szCs w:val="22"/>
        </w:rPr>
        <w:t>8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.202</w:t>
      </w:r>
      <w:r w:rsidR="00C141B0">
        <w:rPr>
          <w:rFonts w:ascii="Arial" w:eastAsia="Arial" w:hAnsi="Arial" w:cs="Arial"/>
          <w:b/>
          <w:color w:val="000000" w:themeColor="text1"/>
          <w:sz w:val="22"/>
          <w:szCs w:val="22"/>
        </w:rPr>
        <w:t>5</w:t>
      </w:r>
      <w:r w:rsidRPr="008A5CCC">
        <w:rPr>
          <w:rFonts w:ascii="Arial" w:eastAsia="Arial" w:hAnsi="Arial" w:cs="Arial"/>
          <w:color w:val="C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končí dnem </w:t>
      </w: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30.06.202</w:t>
      </w:r>
      <w:r w:rsidR="00C141B0">
        <w:rPr>
          <w:rFonts w:ascii="Arial" w:eastAsia="Arial" w:hAnsi="Arial" w:cs="Arial"/>
          <w:b/>
          <w:color w:val="000000" w:themeColor="text1"/>
          <w:sz w:val="22"/>
          <w:szCs w:val="22"/>
        </w:rPr>
        <w:t>6</w:t>
      </w: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3A97F3E2" w14:textId="77777777" w:rsidR="005D2B03" w:rsidRDefault="005D2B03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38747E" w14:textId="77777777" w:rsidR="0035707B" w:rsidRDefault="0035707B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F1B7E7" w14:textId="77777777" w:rsidR="0035707B" w:rsidRDefault="0035707B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C9075D1" w14:textId="45266CE5" w:rsidR="0035707B" w:rsidRPr="00FD04DB" w:rsidRDefault="005D2B03" w:rsidP="00FD04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Výše nájemného</w:t>
      </w:r>
    </w:p>
    <w:p w14:paraId="642B3633" w14:textId="124FB98F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Cena nájmu bude účtována dle platného Ceníku služeb poskytovaných ve Sportcentru – DDM (dále jen „Ceník“), schváleného Radou města Prostějova </w:t>
      </w:r>
      <w:r w:rsidR="00A22206">
        <w:rPr>
          <w:rFonts w:ascii="Arial" w:eastAsia="Arial" w:hAnsi="Arial" w:cs="Arial"/>
          <w:color w:val="000000"/>
          <w:sz w:val="22"/>
          <w:szCs w:val="22"/>
        </w:rPr>
        <w:t>16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.0</w:t>
      </w:r>
      <w:r w:rsidR="00895EF3"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.202</w:t>
      </w:r>
      <w:r w:rsidR="00A22206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553F74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68CB2B0D" w14:textId="77777777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Ceny pronájmů jsou následující:</w:t>
      </w:r>
    </w:p>
    <w:p w14:paraId="1503D76A" w14:textId="02E43583" w:rsidR="00553F74" w:rsidRPr="00213D22" w:rsidRDefault="005D2B03" w:rsidP="00FD04D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759CC">
        <w:rPr>
          <w:rFonts w:ascii="Arial" w:eastAsia="Arial" w:hAnsi="Arial" w:cs="Arial"/>
          <w:b/>
          <w:color w:val="000000" w:themeColor="text1"/>
          <w:sz w:val="22"/>
          <w:szCs w:val="22"/>
        </w:rPr>
        <w:t>ledová plocha</w:t>
      </w: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 xml:space="preserve"> s</w:t>
      </w:r>
      <w:r w:rsidR="00213D22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D759CC">
        <w:rPr>
          <w:rFonts w:ascii="Arial" w:eastAsia="Arial" w:hAnsi="Arial" w:cs="Arial"/>
          <w:color w:val="000000" w:themeColor="text1"/>
          <w:sz w:val="22"/>
          <w:szCs w:val="22"/>
        </w:rPr>
        <w:t>příslušenstv</w:t>
      </w:r>
      <w:bookmarkStart w:id="0" w:name="_heading=h.gjdgxs" w:colFirst="0" w:colLast="0"/>
      <w:bookmarkEnd w:id="0"/>
      <w:r w:rsidR="00213D22">
        <w:rPr>
          <w:rFonts w:ascii="Arial" w:eastAsia="Arial" w:hAnsi="Arial" w:cs="Arial"/>
          <w:color w:val="000000" w:themeColor="text1"/>
          <w:sz w:val="22"/>
          <w:szCs w:val="22"/>
        </w:rPr>
        <w:t>ím: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53F74">
        <w:rPr>
          <w:rFonts w:ascii="Arial" w:eastAsia="Arial" w:hAnsi="Arial" w:cs="Arial"/>
          <w:color w:val="000000" w:themeColor="text1"/>
          <w:sz w:val="22"/>
          <w:szCs w:val="22"/>
        </w:rPr>
        <w:t>tréninkový režim: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553F74">
        <w:rPr>
          <w:rFonts w:ascii="Arial" w:eastAsia="Arial" w:hAnsi="Arial" w:cs="Arial"/>
          <w:color w:val="000000" w:themeColor="text1"/>
          <w:sz w:val="22"/>
          <w:szCs w:val="22"/>
        </w:rPr>
        <w:t>2.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426</w:t>
      </w:r>
      <w:r w:rsidR="00553F74">
        <w:rPr>
          <w:rFonts w:ascii="Arial" w:eastAsia="Arial" w:hAnsi="Arial" w:cs="Arial"/>
          <w:color w:val="000000" w:themeColor="text1"/>
          <w:sz w:val="22"/>
          <w:szCs w:val="22"/>
        </w:rPr>
        <w:t>,- Kč/hod</w:t>
      </w:r>
      <w:r w:rsidR="00FD04D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2D77BD2" w14:textId="0F53097D" w:rsidR="00213D22" w:rsidRPr="00FD04DB" w:rsidRDefault="00213D22" w:rsidP="00C60CA3">
      <w:pPr>
        <w:ind w:firstLine="7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nebytové prostory :</w:t>
      </w:r>
      <w:r w:rsidR="00C60CA3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>š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atna č.11 (místnost 1.34)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28,93 m</w:t>
      </w:r>
      <w:r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>²</w:t>
      </w:r>
      <w:r w:rsidR="00C60CA3"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1.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746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,- Kč/měs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>íc</w:t>
      </w:r>
    </w:p>
    <w:p w14:paraId="492B72EE" w14:textId="515CDFB9" w:rsidR="0084042C" w:rsidRDefault="0002260F" w:rsidP="00C60CA3">
      <w:pPr>
        <w:ind w:left="216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šatna č.13 (místnost 1.31)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  <w:t>6</w:t>
      </w:r>
      <w:r w:rsidR="0084042C">
        <w:rPr>
          <w:rFonts w:ascii="Arial" w:eastAsia="Arial" w:hAnsi="Arial" w:cs="Arial"/>
          <w:color w:val="000000" w:themeColor="text1"/>
          <w:sz w:val="22"/>
          <w:szCs w:val="22"/>
        </w:rPr>
        <w:t>5,81 m</w:t>
      </w:r>
      <w:r w:rsidR="0084042C"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>²</w:t>
      </w:r>
      <w:r w:rsidR="00C60CA3"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ab/>
      </w:r>
      <w:r w:rsidR="0084042C">
        <w:rPr>
          <w:rFonts w:ascii="Arial" w:eastAsia="Arial" w:hAnsi="Arial" w:cs="Arial"/>
          <w:color w:val="000000" w:themeColor="text1"/>
          <w:sz w:val="22"/>
          <w:szCs w:val="22"/>
        </w:rPr>
        <w:t>3.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971</w:t>
      </w:r>
      <w:r w:rsidR="0084042C">
        <w:rPr>
          <w:rFonts w:ascii="Arial" w:eastAsia="Arial" w:hAnsi="Arial" w:cs="Arial"/>
          <w:color w:val="000000" w:themeColor="text1"/>
          <w:sz w:val="22"/>
          <w:szCs w:val="22"/>
        </w:rPr>
        <w:t>,- Kč/měs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>íc</w:t>
      </w:r>
    </w:p>
    <w:p w14:paraId="759C7DDD" w14:textId="19884AA4" w:rsidR="00213D22" w:rsidRDefault="0084042C" w:rsidP="00C60CA3">
      <w:pPr>
        <w:ind w:left="216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sklad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(místnost 1.30)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11,35 m</w:t>
      </w:r>
      <w:r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>²</w:t>
      </w:r>
      <w:r w:rsidR="00C60CA3">
        <w:rPr>
          <w:rFonts w:ascii="Walbaum Display Light" w:eastAsia="Arial" w:hAnsi="Walbaum Display Light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6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85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,- Kč/měs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>íc</w:t>
      </w:r>
    </w:p>
    <w:p w14:paraId="49DDC1BF" w14:textId="2AEB1B4D" w:rsidR="0084042C" w:rsidRDefault="0084042C" w:rsidP="00C60CA3">
      <w:pPr>
        <w:ind w:left="216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místnost pro přípravu – tělocvična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31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,- Kč/h</w:t>
      </w:r>
      <w:r w:rsidR="00FD04DB">
        <w:rPr>
          <w:rFonts w:ascii="Arial" w:eastAsia="Arial" w:hAnsi="Arial" w:cs="Arial"/>
          <w:color w:val="000000" w:themeColor="text1"/>
          <w:sz w:val="22"/>
          <w:szCs w:val="22"/>
        </w:rPr>
        <w:t>od.</w:t>
      </w:r>
    </w:p>
    <w:p w14:paraId="207BE403" w14:textId="37A27B3E" w:rsidR="0084042C" w:rsidRDefault="0084042C" w:rsidP="00C60CA3">
      <w:pPr>
        <w:ind w:left="2160" w:firstLine="72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místnost pro přípravu – posilovna</w:t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C60CA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5B3D5B">
        <w:rPr>
          <w:rFonts w:ascii="Arial" w:eastAsia="Arial" w:hAnsi="Arial" w:cs="Arial"/>
          <w:color w:val="000000" w:themeColor="text1"/>
          <w:sz w:val="22"/>
          <w:szCs w:val="22"/>
        </w:rPr>
        <w:t>47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,- Kč/h</w:t>
      </w:r>
      <w:r w:rsidR="00FD04DB">
        <w:rPr>
          <w:rFonts w:ascii="Arial" w:eastAsia="Arial" w:hAnsi="Arial" w:cs="Arial"/>
          <w:color w:val="000000" w:themeColor="text1"/>
          <w:sz w:val="22"/>
          <w:szCs w:val="22"/>
        </w:rPr>
        <w:t>od.</w:t>
      </w:r>
    </w:p>
    <w:p w14:paraId="1178640E" w14:textId="77777777" w:rsidR="00C60CA3" w:rsidRDefault="00C60CA3" w:rsidP="00C60C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  <w:tab w:val="left" w:pos="6521"/>
          <w:tab w:val="left" w:pos="7655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CAB5F5" w14:textId="24E21CD2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opožděné platbě bude nájemci účtována smluvní pokuta ve výši 0,01 % z dlužné částky za každý započatý den prodlení,</w:t>
      </w:r>
    </w:p>
    <w:p w14:paraId="63B33478" w14:textId="77777777" w:rsidR="005D2B03" w:rsidRDefault="005D2B03" w:rsidP="005D2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  <w:tab w:val="left" w:pos="6521"/>
          <w:tab w:val="left" w:pos="765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Účastníci se dohodli tak, že v případě neuhrazení příslušné faktury za nájem ledové plochy v termínu stanoveném touto smlouvou je pronajímatel oprávněn do jednoho týdne od prodlení zamezit nájemci vstup na ledovou plochu. Tuto podmínku nájemce výslovně přijímá a svým podpisem potvrzuje její svobodné přijetí.</w:t>
      </w:r>
    </w:p>
    <w:p w14:paraId="6D622253" w14:textId="6E2C60CF" w:rsidR="005D2B03" w:rsidRPr="00FD04DB" w:rsidRDefault="005D2B03" w:rsidP="00FD04DB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left" w:pos="5670"/>
          <w:tab w:val="left" w:pos="6521"/>
          <w:tab w:val="left" w:pos="7655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Vícečetné neuhrazení faktur za nájem prostor má za následek hrubé porušení podmínek této smlouvy a právo pronajímatele vypovědět tuto smlouvu v jednoměsíční lhůtě, která počne běžet od písemného sdělení nájemci ze strany pronajímatele. V tomto případě se nájemce zavazuje, že poslední den výpovědní lhůty vyklidí a vyklizené předá pronajímateli všechny doposud užívané nebytové prostory dle této smlouvy případně jejich dodatků. Pokud tak neučiní, dává pronajímateli tímto zmocnění k tomu, aby tyto prostory byly uzamčeny a protokolárně převzaty pronajímatelem za účasti notáře nebo advokáta, který sepíše věci nacházející se v pronajatých nebytových prostorách a jejich stav ke dni převzetí. Náklady takto provedeného převzetí jdou k tíži nájemce. Nájemce tento závazek přejímá a svým podpisem potvrzuje.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p w14:paraId="68CBC568" w14:textId="77777777" w:rsidR="005D2B03" w:rsidRDefault="005D2B03" w:rsidP="005D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Podmínky nájmu</w:t>
      </w:r>
    </w:p>
    <w:p w14:paraId="6C611F57" w14:textId="451D813A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předává nájemci předmět nájmu ve stavu způsobilém řádnému užívání</w:t>
      </w:r>
      <w:r w:rsidR="00FD04D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ten jej od něj do užívání přijímá. O předání bude sepsán protokol, o vrácení předmětu nájmu bude rovněž pořízen písemný protokol. </w:t>
      </w:r>
    </w:p>
    <w:p w14:paraId="64FC3068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 ledové plochy nájemcem třetím osobám je možný po písemné dohodě s pronajímatelem.</w:t>
      </w:r>
    </w:p>
    <w:p w14:paraId="0BBEB6CC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se zavazuje umožnit nájemci přístup k jednotlivým prostorám, které jsou předmětem smlouvy o nájmu a rovněž umožní příjezd a přístup za účelem nakládání a vykládání věcí.</w:t>
      </w:r>
    </w:p>
    <w:p w14:paraId="2E7773EC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si vyhrazuje právo v případě plánovaných oprav, úprav, rekonstrukcí, či havárií v objektu víceúčelové haly omezit přístup nájemci do pronajatých prostor uvedených v čl. II. V takovém případě nebude za nájem prostor, které nemohl nájemce užívat, účtováno po dobu omezení přístupu nájemné.</w:t>
      </w:r>
    </w:p>
    <w:p w14:paraId="37A6E6F9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udržovat předmět nájmu v řádném stavu, čistotě a pořádku a zavazuje se ve všech termínech užívání předmětu nájmu zajistit osobu odpovědnou za udržování pořádku a dále je nájemce povinen zajistit všechny úkoly spojené s výkonem pořadatelské služby při akcích pořádaných nájemcem. </w:t>
      </w:r>
    </w:p>
    <w:p w14:paraId="18F7A7D1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seznámit se se všemi předpisy v oblasti požární bezpečnosti tak, aby byl schopen v rámci pořadatelské služby je aplikovat v případě krizové události.</w:t>
      </w:r>
    </w:p>
    <w:p w14:paraId="6FEDA9BB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v případě pořádání akce s větším počtem osob zajistit požární ochranu tak, jak je uvedeno v příloze č. 1 této smlouvy, popřípadě tak, jak stanovují legislativní předpisy.</w:t>
      </w:r>
    </w:p>
    <w:p w14:paraId="0B955C9A" w14:textId="1F22758D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svým podpisem na této smlouvě potvrzuje, že byl seznámen s návštěvním řádem zimního stadionu, provozním řádem posilovny a šaten, </w:t>
      </w:r>
      <w:r w:rsidR="00FD04DB">
        <w:rPr>
          <w:rFonts w:ascii="Arial" w:eastAsia="Arial" w:hAnsi="Arial" w:cs="Arial"/>
          <w:color w:val="000000"/>
          <w:sz w:val="22"/>
          <w:szCs w:val="22"/>
        </w:rPr>
        <w:t>které jsou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nedílnou součástí této smlouvy a jehož porušení je hrubým porušením této smlouvy a je důvodem k vypovězení této smlouvy v jednoměsíční lhůtě, která počne běžet od písemného sdělení nájemci ze strany pronajímatele.</w:t>
      </w:r>
    </w:p>
    <w:p w14:paraId="7C0E488C" w14:textId="2A3E7B5B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smlouvy je také schéma VSH – Zimní stadion, kde jsou vyznačeny únikové cesty, požární vodovod, has</w:t>
      </w:r>
      <w:r w:rsidR="00FD04DB"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cí přístroje a hlavní uzávěry vody, plynu a elektřiny.</w:t>
      </w:r>
    </w:p>
    <w:p w14:paraId="4B022370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Nájemce je povinen hradit škodu, která vznikne během užívání hokejové haly a příslušenství dle této smlouvy, a to provedením opravy nebo úhradou částky za opravu v dohodnuté lhůtě.</w:t>
      </w:r>
    </w:p>
    <w:p w14:paraId="2C164DD7" w14:textId="3F63BCE6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Nájemce se zavazuje umožnit pronajímateli přístup na předmět nájmu za účelem kontroly, zda nájemce užívá předmět nájmu řádně a v souladu s účelem sjednaným v této smlouvě. Porušení tohoto ustanovení je důvodem ke zrušení této smlouvy ze strany pronajímatele v jednoměsíční lhůtě, která počne běžet od písemného sdělení nájemci ze strany pronajímatele. </w:t>
      </w:r>
    </w:p>
    <w:p w14:paraId="6EB4F5E3" w14:textId="77777777" w:rsidR="005D2B03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je povinen v pronajatých prostorách dodržovat obecně závazné předpisy (např. požární ochrany, bezpečnosti apod.). V objektu VSH – Zimní stadion Prostějov je přísný zákaz používání veškeré pyrotechniky. Odpovědnost nájemce je nezpochybnitelná i v případě nájmu třetí osobě</w:t>
      </w:r>
      <w:r>
        <w:rPr>
          <w:rFonts w:ascii="Verdana" w:eastAsia="Verdana" w:hAnsi="Verdana" w:cs="Verdana"/>
        </w:rPr>
        <w:t>.</w:t>
      </w:r>
    </w:p>
    <w:p w14:paraId="08F9A5D9" w14:textId="1B21191A" w:rsidR="005D2B03" w:rsidRPr="00FD04DB" w:rsidRDefault="005D2B03" w:rsidP="005D2B0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může požadovat vrácení předmětu nájmu před uplynutím doby nájmu, jestliže nájemce neužívá předmět nájmu tak, jak stanoví tato smlouva. V takovém případě je nájemce povinen vrátit předmět nájmu pronajímateli do 30 dnů ode dne, kdy k tomu byl pronajímatelem vyzván, a to písemně na adresu uvedenou v záhlaví této smlouvy.</w:t>
      </w:r>
    </w:p>
    <w:p w14:paraId="6C5C34C5" w14:textId="77777777" w:rsidR="005D2B03" w:rsidRDefault="005D2B03" w:rsidP="005D2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ind w:left="851" w:hanging="851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28615996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Vztahy neupravené touto smlouvou se řídí příslušnými ustanoveními občanského zákoníku a dalšími obecně závaznými právními předpisy.</w:t>
      </w:r>
    </w:p>
    <w:p w14:paraId="39B69840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>Obě smluvní strany berou na vědomí, že smlouva podléhá zveřejnění dle zákona č. 340/2015 Sb., o registru smluv. Obě smluvní strany rovněž prohlašují, že žádný z údajů uvedených v této smlouvě nemá charakter obchodního tajemství.</w:t>
      </w:r>
    </w:p>
    <w:p w14:paraId="2CFB910A" w14:textId="299803A0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Pokud kterákoliv smluvní strana zjistí porušení některého ustanovení smlouvy, vyzve do 3 dnů stranu druhou k dodržení tohoto ustavení. Pokud se tak do 3 dnů od výzvy nestane, zavazují se obě smluvní strany nejpozději do 6 dnů od zjištění porušení smlouvy vyřešit toto porušení pověřenými zástupci, kterými jsou za pronajímatele Jan Zatloukal a Ivo Horák a za nájemce </w:t>
      </w:r>
      <w:r w:rsidR="00B34784">
        <w:rPr>
          <w:rFonts w:ascii="Arial" w:eastAsia="Arial" w:hAnsi="Arial" w:cs="Arial"/>
          <w:color w:val="000000"/>
          <w:sz w:val="22"/>
          <w:szCs w:val="22"/>
        </w:rPr>
        <w:t>Monika Tanečková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F7F28A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nabývá platnosti dnem jejího podpisu. </w:t>
      </w:r>
    </w:p>
    <w:p w14:paraId="48208408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pozbývá platnosti, pokud některá ze smluvních stran zanikne nebo změní formu právnické osoby.</w:t>
      </w:r>
    </w:p>
    <w:p w14:paraId="2275EFF7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skončí uplynutím času, výpovědí, odstoupením nebo dohodou.</w:t>
      </w:r>
    </w:p>
    <w:p w14:paraId="21838E08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shodně prohlašují, že si tuto smlouvu před jejím podpisem řádně přečetly, že nebyla ujednána v tísni, ani za nápadně nevýhodných podmínek jedné ze smluvních stran, že odpovídá jejich pravé a svobodné vůli, což stvrzují v závěru této smlouvy svými podpisy.</w:t>
      </w:r>
    </w:p>
    <w:p w14:paraId="4EEC7E54" w14:textId="48509863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Tato smlouva je vyhotovena ve </w:t>
      </w:r>
      <w:r w:rsidR="00E108A6">
        <w:rPr>
          <w:rFonts w:ascii="Arial" w:eastAsia="Arial" w:hAnsi="Arial" w:cs="Arial"/>
          <w:color w:val="000000"/>
          <w:sz w:val="22"/>
          <w:szCs w:val="22"/>
        </w:rPr>
        <w:t>dvou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stejnopisech, po </w:t>
      </w:r>
      <w:r w:rsidR="00E108A6">
        <w:rPr>
          <w:rFonts w:ascii="Arial" w:eastAsia="Arial" w:hAnsi="Arial" w:cs="Arial"/>
          <w:color w:val="000000"/>
          <w:sz w:val="22"/>
          <w:szCs w:val="22"/>
        </w:rPr>
        <w:t>jedné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 obě smluvní strany.</w:t>
      </w:r>
    </w:p>
    <w:p w14:paraId="61B749E9" w14:textId="77777777" w:rsidR="005D2B03" w:rsidRDefault="005D2B03" w:rsidP="005D2B0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Případné změny a doplňky mohou být provedeny pouze písemnými dodatky oboustranně podepsanými.</w:t>
      </w:r>
    </w:p>
    <w:p w14:paraId="4F9B50FA" w14:textId="77777777" w:rsidR="005D2B03" w:rsidRDefault="005D2B03" w:rsidP="005D2B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F07284D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p w14:paraId="60A1DF4C" w14:textId="16260AB0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Prostějově </w:t>
      </w:r>
    </w:p>
    <w:p w14:paraId="3D0051D5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739"/>
      </w:tblGrid>
      <w:tr w:rsidR="005D2B03" w14:paraId="397A04E4" w14:textId="77777777" w:rsidTr="00DF33C0">
        <w:tc>
          <w:tcPr>
            <w:tcW w:w="1560" w:type="dxa"/>
          </w:tcPr>
          <w:p w14:paraId="50502F72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39" w:type="dxa"/>
          </w:tcPr>
          <w:p w14:paraId="2F3904CD" w14:textId="77777777" w:rsidR="005D2B03" w:rsidRDefault="005D2B03" w:rsidP="00DF33C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FC3E74E" w14:textId="77777777" w:rsidR="005D2B03" w:rsidRDefault="005D2B03" w:rsidP="005D2B03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4350"/>
      </w:tblGrid>
      <w:tr w:rsidR="005D2B03" w14:paraId="1EBB8C6F" w14:textId="77777777" w:rsidTr="00DF33C0"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8DAA01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BF95D8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E4631F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2B03" w14:paraId="1B5EE3E3" w14:textId="77777777" w:rsidTr="00DF33C0"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072E95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92BCB4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5E3688" w14:textId="77777777" w:rsidR="005D2B03" w:rsidRDefault="005D2B03" w:rsidP="00DF33C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14:paraId="55C05ED0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50022E9F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</w:p>
    <w:p w14:paraId="7EC37A86" w14:textId="77777777" w:rsidR="005D2B03" w:rsidRDefault="005D2B03" w:rsidP="005D2B03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Příloha:</w:t>
      </w:r>
    </w:p>
    <w:p w14:paraId="2C40750C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Čestné prohlášení nájemce</w:t>
      </w:r>
    </w:p>
    <w:p w14:paraId="3FD70555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Povinnosti nájemců</w:t>
      </w:r>
    </w:p>
    <w:p w14:paraId="36F45BA8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Provozní řád šaten</w:t>
      </w:r>
    </w:p>
    <w:p w14:paraId="576D0456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Návštěvní řád</w:t>
      </w:r>
    </w:p>
    <w:p w14:paraId="0C4C3BF3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Schéma zimního stadionu </w:t>
      </w:r>
    </w:p>
    <w:p w14:paraId="63A4918C" w14:textId="77777777" w:rsidR="005D2B03" w:rsidRDefault="005D2B03" w:rsidP="005D2B0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Zákaz vstupu na ledovou plochu</w:t>
      </w:r>
    </w:p>
    <w:p w14:paraId="3B709182" w14:textId="77777777" w:rsidR="005D2B03" w:rsidRPr="00804D2C" w:rsidRDefault="005D2B03" w:rsidP="005D2B03"/>
    <w:p w14:paraId="76F66186" w14:textId="77777777" w:rsidR="00C409B9" w:rsidRDefault="00C409B9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sectPr w:rsidR="00C409B9" w:rsidSect="007A0F41">
      <w:headerReference w:type="default" r:id="rId9"/>
      <w:footerReference w:type="default" r:id="rId10"/>
      <w:pgSz w:w="11906" w:h="16838"/>
      <w:pgMar w:top="1417" w:right="566" w:bottom="70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4CD9" w14:textId="77777777" w:rsidR="00816E53" w:rsidRDefault="00816E53">
      <w:r>
        <w:separator/>
      </w:r>
    </w:p>
  </w:endnote>
  <w:endnote w:type="continuationSeparator" w:id="0">
    <w:p w14:paraId="0838758A" w14:textId="77777777" w:rsidR="00816E53" w:rsidRDefault="0081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9316" w14:textId="77777777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317911B" w14:textId="77777777" w:rsidR="00C409B9" w:rsidRDefault="00C40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CC28" w14:textId="77777777" w:rsidR="00816E53" w:rsidRDefault="00816E53">
      <w:r>
        <w:separator/>
      </w:r>
    </w:p>
  </w:footnote>
  <w:footnote w:type="continuationSeparator" w:id="0">
    <w:p w14:paraId="0FC74EA3" w14:textId="77777777" w:rsidR="00816E53" w:rsidRDefault="0081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2304" w14:textId="77777777" w:rsidR="00C409B9" w:rsidRDefault="00D54ACA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ind w:left="708"/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FF0000"/>
        <w:sz w:val="48"/>
        <w:szCs w:val="48"/>
      </w:rPr>
      <w:tab/>
      <w:t>S</w:t>
    </w:r>
    <w:r>
      <w:rPr>
        <w:rFonts w:ascii="Arial" w:eastAsia="Arial" w:hAnsi="Arial" w:cs="Arial"/>
        <w:color w:val="008080"/>
        <w:sz w:val="42"/>
        <w:szCs w:val="42"/>
      </w:rPr>
      <w:t>PORT</w:t>
    </w:r>
    <w:r>
      <w:rPr>
        <w:rFonts w:ascii="Arial" w:eastAsia="Arial" w:hAnsi="Arial" w:cs="Arial"/>
        <w:color w:val="FF0000"/>
        <w:sz w:val="48"/>
        <w:szCs w:val="48"/>
      </w:rPr>
      <w:t>C</w:t>
    </w:r>
    <w:r>
      <w:rPr>
        <w:rFonts w:ascii="Arial" w:eastAsia="Arial" w:hAnsi="Arial" w:cs="Arial"/>
        <w:color w:val="008080"/>
        <w:sz w:val="42"/>
        <w:szCs w:val="42"/>
      </w:rPr>
      <w:t>ENTRUM</w:t>
    </w:r>
    <w:r>
      <w:rPr>
        <w:rFonts w:ascii="Arial" w:eastAsia="Arial" w:hAnsi="Arial" w:cs="Arial"/>
        <w:color w:val="008080"/>
        <w:sz w:val="44"/>
        <w:szCs w:val="44"/>
      </w:rPr>
      <w:t xml:space="preserve"> </w:t>
    </w:r>
    <w:r>
      <w:rPr>
        <w:rFonts w:ascii="Arial" w:eastAsia="Arial" w:hAnsi="Arial" w:cs="Arial"/>
        <w:color w:val="FF0000"/>
        <w:sz w:val="22"/>
        <w:szCs w:val="22"/>
      </w:rPr>
      <w:t>dům dětí a mládeže</w:t>
    </w:r>
    <w:r>
      <w:rPr>
        <w:rFonts w:ascii="Arial" w:eastAsia="Arial" w:hAnsi="Arial" w:cs="Arial"/>
        <w:color w:val="FF0000"/>
      </w:rPr>
      <w:t xml:space="preserve"> </w:t>
    </w:r>
    <w:r>
      <w:rPr>
        <w:rFonts w:ascii="Arial" w:eastAsia="Arial" w:hAnsi="Arial" w:cs="Arial"/>
        <w:color w:val="FF0000"/>
        <w:sz w:val="48"/>
        <w:szCs w:val="48"/>
      </w:rPr>
      <w:t>P</w:t>
    </w:r>
    <w:r>
      <w:rPr>
        <w:rFonts w:ascii="Arial" w:eastAsia="Arial" w:hAnsi="Arial" w:cs="Arial"/>
        <w:color w:val="008080"/>
        <w:sz w:val="42"/>
        <w:szCs w:val="42"/>
      </w:rPr>
      <w:t>ROSTĚJOV</w:t>
    </w:r>
    <w:r>
      <w:rPr>
        <w:noProof/>
        <w:lang w:eastAsia="cs-CZ"/>
      </w:rPr>
      <w:drawing>
        <wp:anchor distT="0" distB="0" distL="114935" distR="114935" simplePos="0" relativeHeight="251658240" behindDoc="0" locked="0" layoutInCell="1" hidden="0" allowOverlap="1" wp14:anchorId="67363F51" wp14:editId="2727EFB4">
          <wp:simplePos x="0" y="0"/>
          <wp:positionH relativeFrom="column">
            <wp:posOffset>3</wp:posOffset>
          </wp:positionH>
          <wp:positionV relativeFrom="paragraph">
            <wp:posOffset>-6982</wp:posOffset>
          </wp:positionV>
          <wp:extent cx="797560" cy="753110"/>
          <wp:effectExtent l="0" t="0" r="0" b="0"/>
          <wp:wrapNone/>
          <wp:docPr id="235854219" name="Obrázek 235854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5E3EF9" w14:textId="77777777" w:rsidR="00C409B9" w:rsidRDefault="00C409B9">
    <w:pPr>
      <w:ind w:left="708" w:firstLine="708"/>
      <w:rPr>
        <w:rFonts w:ascii="Arial" w:eastAsia="Arial" w:hAnsi="Arial" w:cs="Arial"/>
        <w:sz w:val="8"/>
        <w:szCs w:val="8"/>
      </w:rPr>
    </w:pPr>
  </w:p>
  <w:p w14:paraId="71A2AD4C" w14:textId="16471FD6" w:rsidR="00C409B9" w:rsidRDefault="00D54ACA">
    <w:pPr>
      <w:ind w:left="180" w:firstLine="123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Olympijská 4</w:t>
    </w:r>
    <w:r w:rsidR="007A0F41">
      <w:rPr>
        <w:rFonts w:ascii="Arial" w:eastAsia="Arial" w:hAnsi="Arial" w:cs="Arial"/>
        <w:sz w:val="22"/>
        <w:szCs w:val="22"/>
      </w:rPr>
      <w:t>228/4</w:t>
    </w:r>
    <w:r>
      <w:rPr>
        <w:rFonts w:ascii="Arial" w:eastAsia="Arial" w:hAnsi="Arial" w:cs="Arial"/>
        <w:sz w:val="22"/>
        <w:szCs w:val="22"/>
      </w:rPr>
      <w:t>, 796 01</w:t>
    </w:r>
    <w:r w:rsidR="007A0F41"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>Prostějov, tel.: +420 730 805 143, +420 730 805 144 (Vápenice)</w:t>
    </w:r>
  </w:p>
  <w:p w14:paraId="08DF2A75" w14:textId="77777777" w:rsidR="00C409B9" w:rsidRDefault="00D54ACA">
    <w:pPr>
      <w:ind w:firstLine="141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e-mail: podatelna@sportcentrumddm.cz, web: www.sportcentrumddm.cz</w:t>
    </w:r>
    <w:r>
      <w:rPr>
        <w:rFonts w:ascii="Arial" w:eastAsia="Arial" w:hAnsi="Arial" w:cs="Arial"/>
        <w:sz w:val="22"/>
        <w:szCs w:val="22"/>
      </w:rPr>
      <w:tab/>
    </w:r>
  </w:p>
  <w:p w14:paraId="02D344B8" w14:textId="421FE932" w:rsidR="00C409B9" w:rsidRDefault="007A0F41" w:rsidP="000F0CA0">
    <w:pPr>
      <w:rPr>
        <w:rFonts w:ascii="Arial" w:eastAsia="Arial" w:hAnsi="Arial" w:cs="Arial"/>
        <w:sz w:val="8"/>
        <w:szCs w:val="8"/>
        <w:u w:val="single"/>
      </w:rPr>
    </w:pPr>
    <w:r>
      <w:rPr>
        <w:rFonts w:ascii="Arial" w:eastAsia="Arial" w:hAnsi="Arial" w:cs="Arial"/>
        <w:sz w:val="22"/>
        <w:szCs w:val="22"/>
      </w:rPr>
      <w:t xml:space="preserve"> </w:t>
    </w:r>
    <w:r w:rsidR="00D54ACA">
      <w:rPr>
        <w:rFonts w:ascii="Arial" w:eastAsia="Arial" w:hAnsi="Arial" w:cs="Arial"/>
        <w:sz w:val="22"/>
        <w:szCs w:val="22"/>
      </w:rPr>
      <w:t xml:space="preserve"> </w:t>
    </w:r>
  </w:p>
  <w:p w14:paraId="7DFFFDEA" w14:textId="77777777" w:rsidR="00C409B9" w:rsidRDefault="00D54ACA">
    <w:pPr>
      <w:jc w:val="both"/>
      <w:rPr>
        <w:rFonts w:ascii="Arial" w:eastAsia="Arial" w:hAnsi="Arial" w:cs="Arial"/>
        <w:u w:val="single"/>
      </w:rPr>
    </w:pP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  <w:r>
      <w:rPr>
        <w:rFonts w:ascii="Arial" w:eastAsia="Arial" w:hAnsi="Arial" w:cs="Arial"/>
        <w:sz w:val="8"/>
        <w:szCs w:val="8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F49"/>
    <w:multiLevelType w:val="multilevel"/>
    <w:tmpl w:val="6A7A2B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B89"/>
    <w:multiLevelType w:val="multilevel"/>
    <w:tmpl w:val="B27A9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E3D04"/>
    <w:multiLevelType w:val="hybridMultilevel"/>
    <w:tmpl w:val="260A9D38"/>
    <w:lvl w:ilvl="0" w:tplc="FF38D5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27CF0"/>
    <w:multiLevelType w:val="hybridMultilevel"/>
    <w:tmpl w:val="C3FADF90"/>
    <w:lvl w:ilvl="0" w:tplc="CF0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B4660"/>
    <w:multiLevelType w:val="multilevel"/>
    <w:tmpl w:val="1A2A06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D0DD4"/>
    <w:multiLevelType w:val="multilevel"/>
    <w:tmpl w:val="6DA6DC9C"/>
    <w:lvl w:ilvl="0">
      <w:start w:val="1"/>
      <w:numFmt w:val="upperRoman"/>
      <w:lvlText w:val="%1."/>
      <w:lvlJc w:val="righ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D4220"/>
    <w:multiLevelType w:val="multilevel"/>
    <w:tmpl w:val="2D543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375D"/>
    <w:multiLevelType w:val="multilevel"/>
    <w:tmpl w:val="6BBA2D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DD75E5"/>
    <w:multiLevelType w:val="multilevel"/>
    <w:tmpl w:val="4462F1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0230D"/>
    <w:multiLevelType w:val="multilevel"/>
    <w:tmpl w:val="BFF800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3427">
    <w:abstractNumId w:val="5"/>
  </w:num>
  <w:num w:numId="2" w16cid:durableId="2024814739">
    <w:abstractNumId w:val="0"/>
  </w:num>
  <w:num w:numId="3" w16cid:durableId="975915464">
    <w:abstractNumId w:val="1"/>
  </w:num>
  <w:num w:numId="4" w16cid:durableId="1038504139">
    <w:abstractNumId w:val="4"/>
  </w:num>
  <w:num w:numId="5" w16cid:durableId="1073770149">
    <w:abstractNumId w:val="6"/>
  </w:num>
  <w:num w:numId="6" w16cid:durableId="1259562307">
    <w:abstractNumId w:val="8"/>
  </w:num>
  <w:num w:numId="7" w16cid:durableId="1092162313">
    <w:abstractNumId w:val="9"/>
  </w:num>
  <w:num w:numId="8" w16cid:durableId="644511720">
    <w:abstractNumId w:val="7"/>
  </w:num>
  <w:num w:numId="9" w16cid:durableId="1419520201">
    <w:abstractNumId w:val="3"/>
  </w:num>
  <w:num w:numId="10" w16cid:durableId="163613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B9"/>
    <w:rsid w:val="00006207"/>
    <w:rsid w:val="0002260F"/>
    <w:rsid w:val="00043C5E"/>
    <w:rsid w:val="000D328C"/>
    <w:rsid w:val="000F0CA0"/>
    <w:rsid w:val="000F25B4"/>
    <w:rsid w:val="001D49AE"/>
    <w:rsid w:val="001E2D9C"/>
    <w:rsid w:val="00213D22"/>
    <w:rsid w:val="002217D6"/>
    <w:rsid w:val="00233298"/>
    <w:rsid w:val="002A44A2"/>
    <w:rsid w:val="002B5332"/>
    <w:rsid w:val="00310AD9"/>
    <w:rsid w:val="0035707B"/>
    <w:rsid w:val="00377B65"/>
    <w:rsid w:val="003A1A16"/>
    <w:rsid w:val="00410614"/>
    <w:rsid w:val="00553F74"/>
    <w:rsid w:val="00563AB5"/>
    <w:rsid w:val="005A5E6C"/>
    <w:rsid w:val="005B3D5B"/>
    <w:rsid w:val="005D2B03"/>
    <w:rsid w:val="005F3914"/>
    <w:rsid w:val="00605977"/>
    <w:rsid w:val="006B3DEE"/>
    <w:rsid w:val="00725ABD"/>
    <w:rsid w:val="00735A4C"/>
    <w:rsid w:val="00782ED1"/>
    <w:rsid w:val="00791032"/>
    <w:rsid w:val="007A0F41"/>
    <w:rsid w:val="007C4247"/>
    <w:rsid w:val="007D6FE3"/>
    <w:rsid w:val="00816E53"/>
    <w:rsid w:val="0084042C"/>
    <w:rsid w:val="00865E6A"/>
    <w:rsid w:val="00895EF3"/>
    <w:rsid w:val="008A5CCC"/>
    <w:rsid w:val="008C5D2D"/>
    <w:rsid w:val="00990FC9"/>
    <w:rsid w:val="009E757A"/>
    <w:rsid w:val="00A15AB6"/>
    <w:rsid w:val="00A22206"/>
    <w:rsid w:val="00A4222A"/>
    <w:rsid w:val="00A93846"/>
    <w:rsid w:val="00A9725B"/>
    <w:rsid w:val="00AA5010"/>
    <w:rsid w:val="00B34784"/>
    <w:rsid w:val="00B81327"/>
    <w:rsid w:val="00B8443B"/>
    <w:rsid w:val="00BC263C"/>
    <w:rsid w:val="00BC447C"/>
    <w:rsid w:val="00BF5D8B"/>
    <w:rsid w:val="00C141B0"/>
    <w:rsid w:val="00C35A00"/>
    <w:rsid w:val="00C409B9"/>
    <w:rsid w:val="00C60CA3"/>
    <w:rsid w:val="00D54ACA"/>
    <w:rsid w:val="00DB1EE9"/>
    <w:rsid w:val="00E108A6"/>
    <w:rsid w:val="00E17779"/>
    <w:rsid w:val="00E31956"/>
    <w:rsid w:val="00ED2C7F"/>
    <w:rsid w:val="00FD04DB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E46B2"/>
  <w15:docId w15:val="{7210C149-8087-4F3B-9E84-AE462C5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439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character" w:customStyle="1" w:styleId="nowrap">
    <w:name w:val="nowrap"/>
    <w:basedOn w:val="Standardnpsmoodstavce"/>
    <w:rsid w:val="00022E13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938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846"/>
    <w:rPr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846"/>
    <w:rPr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3329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yUhPdBzVbZUUNjQ2AvcLyMVcEg==">AMUW2mWN1UQxy+1C5ZDGe7RKGJCPycCyg32tlPILmXogSDL/7394BL2JbNWUozHN6RwvewSBHIjMY1fZFrRVZ3EL3KfIIddiokzoc09nSyfv09B+8+PJPr1v/CLhxbUpWmY22Qxjax34Cj+25qvUlV/h1WMzLg2tk+6gT8eMgxyTaqxNmDIeTxA=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0EF1FA-09F4-4CEA-B25C-551B8C52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1284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</dc:creator>
  <cp:lastModifiedBy>Libuše Gardavská</cp:lastModifiedBy>
  <cp:revision>3</cp:revision>
  <cp:lastPrinted>2025-07-24T11:48:00Z</cp:lastPrinted>
  <dcterms:created xsi:type="dcterms:W3CDTF">2025-07-25T09:43:00Z</dcterms:created>
  <dcterms:modified xsi:type="dcterms:W3CDTF">2025-07-30T12:59:00Z</dcterms:modified>
</cp:coreProperties>
</file>