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E3972" w14:textId="77777777" w:rsidR="00A748C1" w:rsidRPr="006150D4" w:rsidRDefault="00DD13FF" w:rsidP="00A748C1">
      <w:pPr>
        <w:pStyle w:val="nzevsmlouvy"/>
        <w:spacing w:before="120" w:after="120" w:line="240" w:lineRule="exact"/>
        <w:rPr>
          <w:rFonts w:ascii="Calibri" w:hAnsi="Calibri" w:cs="Arial"/>
          <w:b/>
          <w:bCs/>
          <w:sz w:val="28"/>
          <w:szCs w:val="24"/>
        </w:rPr>
      </w:pPr>
      <w:bookmarkStart w:id="0" w:name="OLE_LINK3"/>
      <w:bookmarkStart w:id="1" w:name="OLE_LINK4"/>
      <w:r>
        <w:rPr>
          <w:rFonts w:ascii="Calibri" w:hAnsi="Calibri" w:cs="Arial"/>
          <w:b/>
          <w:bCs/>
          <w:sz w:val="28"/>
          <w:szCs w:val="24"/>
        </w:rPr>
        <w:t>Kupní smlouva</w:t>
      </w:r>
      <w:r w:rsidR="00A748C1" w:rsidRPr="006150D4">
        <w:rPr>
          <w:rFonts w:ascii="Calibri" w:hAnsi="Calibri" w:cs="Arial"/>
          <w:b/>
          <w:bCs/>
          <w:sz w:val="28"/>
          <w:szCs w:val="24"/>
        </w:rPr>
        <w:t xml:space="preserve"> </w:t>
      </w:r>
    </w:p>
    <w:bookmarkEnd w:id="0"/>
    <w:bookmarkEnd w:id="1"/>
    <w:p w14:paraId="556E78C2" w14:textId="77777777" w:rsidR="00A748C1" w:rsidRPr="006150D4" w:rsidRDefault="00A748C1" w:rsidP="00A748C1">
      <w:pPr>
        <w:pStyle w:val="textvelnku"/>
        <w:spacing w:before="120" w:after="120" w:line="240" w:lineRule="exact"/>
        <w:jc w:val="center"/>
        <w:rPr>
          <w:rFonts w:ascii="Calibri" w:hAnsi="Calibri"/>
        </w:rPr>
      </w:pPr>
      <w:r w:rsidRPr="006150D4">
        <w:rPr>
          <w:rFonts w:ascii="Calibri" w:hAnsi="Calibri"/>
        </w:rPr>
        <w:t xml:space="preserve">uzavřená dle </w:t>
      </w:r>
      <w:proofErr w:type="spellStart"/>
      <w:r w:rsidRPr="006150D4">
        <w:rPr>
          <w:rFonts w:ascii="Calibri" w:hAnsi="Calibri"/>
        </w:rPr>
        <w:t>ust</w:t>
      </w:r>
      <w:proofErr w:type="spellEnd"/>
      <w:r w:rsidRPr="006150D4">
        <w:rPr>
          <w:rFonts w:ascii="Calibri" w:hAnsi="Calibri"/>
        </w:rPr>
        <w:t xml:space="preserve">. § </w:t>
      </w:r>
      <w:r w:rsidR="00DD13FF">
        <w:rPr>
          <w:rFonts w:ascii="Calibri" w:hAnsi="Calibri"/>
        </w:rPr>
        <w:t>2079</w:t>
      </w:r>
      <w:r w:rsidRPr="006150D4">
        <w:rPr>
          <w:rFonts w:ascii="Calibri" w:hAnsi="Calibri"/>
        </w:rPr>
        <w:t xml:space="preserve"> odst. 2 zákona č. 89/2012 Sb., občanský zákoník, ve znění pozdějších předpisů</w:t>
      </w:r>
      <w:r w:rsidR="00DD13FF">
        <w:rPr>
          <w:rFonts w:ascii="Calibri" w:hAnsi="Calibri"/>
        </w:rPr>
        <w:t xml:space="preserve"> (dále jen „Smlouva“)</w:t>
      </w:r>
    </w:p>
    <w:p w14:paraId="0A1B7E5D" w14:textId="77777777" w:rsidR="00A748C1" w:rsidRDefault="00A748C1" w:rsidP="00A748C1">
      <w:pPr>
        <w:pStyle w:val="textvelnku"/>
        <w:spacing w:before="120" w:after="120" w:line="240" w:lineRule="exact"/>
        <w:jc w:val="center"/>
        <w:rPr>
          <w:rFonts w:ascii="Calibri" w:hAnsi="Calibri"/>
        </w:rPr>
      </w:pPr>
    </w:p>
    <w:p w14:paraId="5BCB6357" w14:textId="77777777" w:rsidR="00DD13FF" w:rsidRPr="00DD13FF" w:rsidRDefault="00DD13FF" w:rsidP="00DD13FF">
      <w:pPr>
        <w:pStyle w:val="textvelnku"/>
        <w:spacing w:line="240" w:lineRule="exact"/>
        <w:jc w:val="center"/>
        <w:rPr>
          <w:rFonts w:ascii="Calibri" w:hAnsi="Calibri"/>
          <w:b/>
        </w:rPr>
      </w:pPr>
      <w:r w:rsidRPr="00DD13FF">
        <w:rPr>
          <w:rFonts w:ascii="Calibri" w:hAnsi="Calibri"/>
          <w:b/>
        </w:rPr>
        <w:t>I.</w:t>
      </w:r>
    </w:p>
    <w:p w14:paraId="24AEEB3B" w14:textId="77777777" w:rsidR="00DD13FF" w:rsidRDefault="00DD13FF" w:rsidP="00DD13FF">
      <w:pPr>
        <w:pStyle w:val="textvelnku"/>
        <w:spacing w:line="240" w:lineRule="exact"/>
        <w:jc w:val="center"/>
        <w:rPr>
          <w:rFonts w:ascii="Calibri" w:hAnsi="Calibri"/>
          <w:b/>
        </w:rPr>
      </w:pPr>
      <w:r w:rsidRPr="00DD13FF">
        <w:rPr>
          <w:rFonts w:ascii="Calibri" w:hAnsi="Calibri"/>
          <w:b/>
        </w:rPr>
        <w:t>Smluvní strany</w:t>
      </w:r>
    </w:p>
    <w:p w14:paraId="6582FC1D" w14:textId="77777777" w:rsidR="00A748C1" w:rsidRPr="006150D4" w:rsidRDefault="00A748C1" w:rsidP="00A748C1">
      <w:pPr>
        <w:spacing w:before="120" w:line="240" w:lineRule="exact"/>
        <w:rPr>
          <w:rFonts w:ascii="Calibri" w:hAnsi="Calibri" w:cs="Arial"/>
          <w:b/>
          <w:bCs/>
          <w:sz w:val="22"/>
        </w:rPr>
      </w:pPr>
    </w:p>
    <w:p w14:paraId="6D0EE1E3" w14:textId="588FA159" w:rsidR="00A748C1" w:rsidRPr="00DD13FF" w:rsidRDefault="00DD13FF" w:rsidP="00A748C1">
      <w:pPr>
        <w:spacing w:after="0" w:line="240" w:lineRule="auto"/>
        <w:rPr>
          <w:rFonts w:ascii="Calibri" w:hAnsi="Calibri" w:cs="Calibri"/>
          <w:b/>
          <w:bCs/>
          <w:sz w:val="22"/>
        </w:rPr>
      </w:pPr>
      <w:r w:rsidRPr="00DD13FF">
        <w:rPr>
          <w:rFonts w:ascii="Calibri" w:hAnsi="Calibri" w:cs="Calibri"/>
          <w:b/>
          <w:bCs/>
          <w:sz w:val="22"/>
        </w:rPr>
        <w:t>Prodávající</w:t>
      </w:r>
      <w:r w:rsidR="00A748C1" w:rsidRPr="00DD13FF">
        <w:rPr>
          <w:rFonts w:ascii="Calibri" w:hAnsi="Calibri" w:cs="Calibri"/>
          <w:b/>
          <w:bCs/>
          <w:sz w:val="22"/>
        </w:rPr>
        <w:t>:</w:t>
      </w:r>
      <w:r w:rsidR="00A748C1" w:rsidRPr="00DD13FF">
        <w:rPr>
          <w:rFonts w:ascii="Calibri" w:hAnsi="Calibri" w:cs="Calibri"/>
          <w:b/>
          <w:bCs/>
          <w:sz w:val="22"/>
        </w:rPr>
        <w:tab/>
      </w:r>
      <w:r w:rsidR="00A748C1" w:rsidRPr="00DD13FF">
        <w:rPr>
          <w:rFonts w:ascii="Calibri" w:hAnsi="Calibri" w:cs="Calibri"/>
          <w:b/>
          <w:bCs/>
          <w:sz w:val="22"/>
        </w:rPr>
        <w:tab/>
      </w:r>
      <w:r w:rsidR="00A748C1" w:rsidRPr="00DD13FF">
        <w:rPr>
          <w:rFonts w:ascii="Calibri" w:hAnsi="Calibri" w:cs="Calibri"/>
          <w:b/>
          <w:bCs/>
          <w:sz w:val="22"/>
        </w:rPr>
        <w:tab/>
      </w:r>
      <w:proofErr w:type="spellStart"/>
      <w:r w:rsidR="006B67F4">
        <w:rPr>
          <w:rFonts w:ascii="Calibri" w:hAnsi="Calibri" w:cs="Calibri"/>
          <w:b/>
          <w:bCs/>
          <w:sz w:val="22"/>
        </w:rPr>
        <w:t>Safety</w:t>
      </w:r>
      <w:proofErr w:type="spellEnd"/>
      <w:r w:rsidR="006B67F4">
        <w:rPr>
          <w:rFonts w:ascii="Calibri" w:hAnsi="Calibri" w:cs="Calibri"/>
          <w:b/>
          <w:bCs/>
          <w:sz w:val="22"/>
        </w:rPr>
        <w:t xml:space="preserve"> </w:t>
      </w:r>
      <w:proofErr w:type="spellStart"/>
      <w:r w:rsidR="006B67F4">
        <w:rPr>
          <w:rFonts w:ascii="Calibri" w:hAnsi="Calibri" w:cs="Calibri"/>
          <w:b/>
          <w:bCs/>
          <w:sz w:val="22"/>
        </w:rPr>
        <w:t>Agency</w:t>
      </w:r>
      <w:proofErr w:type="spellEnd"/>
      <w:r w:rsidR="006B67F4">
        <w:rPr>
          <w:rFonts w:ascii="Calibri" w:hAnsi="Calibri" w:cs="Calibri"/>
          <w:b/>
          <w:bCs/>
          <w:sz w:val="22"/>
        </w:rPr>
        <w:t>, s.r.o.</w:t>
      </w:r>
      <w:r w:rsidR="00A748C1" w:rsidRPr="00DD13FF">
        <w:rPr>
          <w:rFonts w:ascii="Calibri" w:hAnsi="Calibri" w:cs="Calibri"/>
          <w:b/>
          <w:sz w:val="22"/>
        </w:rPr>
        <w:t xml:space="preserve"> </w:t>
      </w:r>
    </w:p>
    <w:p w14:paraId="6EFCBD3E" w14:textId="632B9EB4" w:rsidR="00A748C1" w:rsidRPr="006150D4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  <w:r w:rsidRPr="006150D4">
        <w:rPr>
          <w:rFonts w:ascii="Calibri" w:hAnsi="Calibri" w:cs="Calibri"/>
          <w:sz w:val="22"/>
        </w:rPr>
        <w:t xml:space="preserve">se sídlem: </w:t>
      </w:r>
      <w:r w:rsidRPr="006150D4">
        <w:rPr>
          <w:rFonts w:ascii="Calibri" w:hAnsi="Calibri" w:cs="Calibri"/>
          <w:sz w:val="22"/>
        </w:rPr>
        <w:tab/>
      </w:r>
      <w:r w:rsidR="005B4B8D">
        <w:rPr>
          <w:rFonts w:ascii="Calibri" w:hAnsi="Calibri" w:cs="Calibri"/>
          <w:sz w:val="22"/>
        </w:rPr>
        <w:t xml:space="preserve">Nádražní </w:t>
      </w:r>
      <w:r w:rsidR="006B67F4">
        <w:rPr>
          <w:rFonts w:ascii="Calibri" w:hAnsi="Calibri" w:cs="Calibri"/>
          <w:sz w:val="22"/>
        </w:rPr>
        <w:t>21, 513 01 Semily</w:t>
      </w:r>
      <w:r w:rsidR="000A60CF">
        <w:rPr>
          <w:rFonts w:ascii="Calibri" w:hAnsi="Calibri" w:cs="Calibri"/>
          <w:sz w:val="22"/>
        </w:rPr>
        <w:t>, Podmoklice</w:t>
      </w:r>
    </w:p>
    <w:p w14:paraId="70F4F66C" w14:textId="616B4F8E" w:rsidR="00A748C1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  <w:r w:rsidRPr="006150D4">
        <w:rPr>
          <w:rFonts w:ascii="Calibri" w:hAnsi="Calibri" w:cs="Calibri"/>
          <w:sz w:val="22"/>
        </w:rPr>
        <w:t>Zastoupený:</w:t>
      </w:r>
      <w:r w:rsidRPr="006150D4">
        <w:rPr>
          <w:rFonts w:ascii="Calibri" w:hAnsi="Calibri" w:cs="Calibri"/>
          <w:sz w:val="22"/>
        </w:rPr>
        <w:tab/>
      </w:r>
      <w:r w:rsidR="006B67F4">
        <w:rPr>
          <w:rFonts w:ascii="Calibri" w:hAnsi="Calibri" w:cs="Calibri"/>
          <w:sz w:val="22"/>
        </w:rPr>
        <w:t>Alešem Novotným</w:t>
      </w:r>
      <w:r w:rsidR="005B4B8D">
        <w:rPr>
          <w:rFonts w:ascii="Calibri" w:hAnsi="Calibri" w:cs="Calibri"/>
          <w:sz w:val="22"/>
        </w:rPr>
        <w:t>, jednatelem</w:t>
      </w:r>
    </w:p>
    <w:p w14:paraId="68B1DF4B" w14:textId="39082A30" w:rsidR="00A748C1" w:rsidRPr="006150D4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  <w:r w:rsidRPr="006150D4">
        <w:rPr>
          <w:rFonts w:ascii="Calibri" w:hAnsi="Calibri" w:cs="Calibri"/>
          <w:sz w:val="22"/>
        </w:rPr>
        <w:t>IČO:</w:t>
      </w:r>
      <w:r w:rsidRPr="006150D4">
        <w:rPr>
          <w:rFonts w:ascii="Calibri" w:hAnsi="Calibri" w:cs="Calibri"/>
          <w:sz w:val="22"/>
        </w:rPr>
        <w:tab/>
      </w:r>
      <w:r w:rsidR="006B67F4">
        <w:rPr>
          <w:rFonts w:ascii="Calibri" w:hAnsi="Calibri" w:cs="Calibri"/>
          <w:sz w:val="22"/>
        </w:rPr>
        <w:t>28785606</w:t>
      </w:r>
      <w:r w:rsidRPr="006150D4">
        <w:rPr>
          <w:rFonts w:ascii="Calibri" w:hAnsi="Calibri" w:cs="Calibri"/>
          <w:sz w:val="22"/>
        </w:rPr>
        <w:tab/>
      </w:r>
      <w:r w:rsidRPr="006150D4">
        <w:rPr>
          <w:rFonts w:ascii="Calibri" w:hAnsi="Calibri" w:cs="Calibri"/>
          <w:sz w:val="22"/>
        </w:rPr>
        <w:tab/>
      </w:r>
      <w:r w:rsidRPr="006150D4">
        <w:rPr>
          <w:rFonts w:ascii="Calibri" w:hAnsi="Calibri" w:cs="Calibri"/>
          <w:sz w:val="22"/>
        </w:rPr>
        <w:tab/>
      </w:r>
      <w:r w:rsidRPr="006150D4">
        <w:rPr>
          <w:rFonts w:ascii="Calibri" w:hAnsi="Calibri" w:cs="Calibri"/>
          <w:sz w:val="22"/>
        </w:rPr>
        <w:tab/>
      </w:r>
    </w:p>
    <w:p w14:paraId="0AD02E65" w14:textId="610CD38B" w:rsidR="00A748C1" w:rsidRPr="006150D4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  <w:r w:rsidRPr="006150D4">
        <w:rPr>
          <w:rFonts w:ascii="Calibri" w:hAnsi="Calibri" w:cs="Calibri"/>
          <w:sz w:val="22"/>
        </w:rPr>
        <w:t>DIČ:</w:t>
      </w:r>
      <w:r w:rsidRPr="006150D4">
        <w:rPr>
          <w:rFonts w:ascii="Calibri" w:hAnsi="Calibri" w:cs="Calibri"/>
          <w:sz w:val="22"/>
        </w:rPr>
        <w:tab/>
      </w:r>
      <w:r w:rsidR="006B67F4">
        <w:rPr>
          <w:rFonts w:ascii="Calibri" w:hAnsi="Calibri" w:cs="Calibri"/>
          <w:sz w:val="22"/>
        </w:rPr>
        <w:t>CZ28785606</w:t>
      </w:r>
      <w:r w:rsidRPr="006150D4">
        <w:rPr>
          <w:rFonts w:ascii="Calibri" w:hAnsi="Calibri" w:cs="Calibri"/>
          <w:sz w:val="22"/>
        </w:rPr>
        <w:tab/>
      </w:r>
    </w:p>
    <w:p w14:paraId="6F908C9D" w14:textId="651E5669" w:rsidR="00A748C1" w:rsidRPr="006150D4" w:rsidRDefault="00A748C1" w:rsidP="00A748C1">
      <w:pPr>
        <w:tabs>
          <w:tab w:val="left" w:pos="2835"/>
        </w:tabs>
        <w:spacing w:after="0" w:line="240" w:lineRule="auto"/>
        <w:ind w:right="-2"/>
        <w:rPr>
          <w:rFonts w:ascii="Calibri" w:hAnsi="Calibri" w:cs="Calibri"/>
          <w:sz w:val="22"/>
        </w:rPr>
      </w:pPr>
      <w:r w:rsidRPr="006150D4">
        <w:rPr>
          <w:rFonts w:ascii="Calibri" w:hAnsi="Calibri" w:cs="Calibri"/>
          <w:sz w:val="22"/>
        </w:rPr>
        <w:t>Bankovní spojení:</w:t>
      </w:r>
      <w:r w:rsidRPr="006150D4">
        <w:rPr>
          <w:rFonts w:ascii="Calibri" w:hAnsi="Calibri" w:cs="Calibri"/>
          <w:sz w:val="22"/>
        </w:rPr>
        <w:tab/>
      </w:r>
      <w:r w:rsidR="006B67F4">
        <w:rPr>
          <w:rFonts w:ascii="Calibri" w:hAnsi="Calibri" w:cs="Calibri"/>
          <w:sz w:val="22"/>
        </w:rPr>
        <w:t>Česká spořitelna, a.s.</w:t>
      </w:r>
      <w:r w:rsidRPr="006150D4">
        <w:rPr>
          <w:rFonts w:ascii="Calibri" w:hAnsi="Calibri" w:cs="Calibri"/>
          <w:sz w:val="22"/>
        </w:rPr>
        <w:tab/>
      </w:r>
    </w:p>
    <w:p w14:paraId="176F5E85" w14:textId="357B917D" w:rsidR="00A748C1" w:rsidRPr="006150D4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  <w:r w:rsidRPr="006150D4">
        <w:rPr>
          <w:rFonts w:ascii="Calibri" w:hAnsi="Calibri" w:cs="Calibri"/>
          <w:sz w:val="22"/>
        </w:rPr>
        <w:t>Číslo účtu:</w:t>
      </w:r>
      <w:r w:rsidRPr="006150D4">
        <w:rPr>
          <w:rFonts w:ascii="Calibri" w:hAnsi="Calibri" w:cs="Calibri"/>
          <w:sz w:val="22"/>
        </w:rPr>
        <w:tab/>
      </w:r>
      <w:bookmarkStart w:id="2" w:name="_GoBack"/>
      <w:bookmarkEnd w:id="2"/>
    </w:p>
    <w:p w14:paraId="2689D4FB" w14:textId="2798908F" w:rsidR="00A748C1" w:rsidRPr="006150D4" w:rsidRDefault="00A748C1" w:rsidP="00A748C1">
      <w:pPr>
        <w:tabs>
          <w:tab w:val="left" w:pos="2835"/>
        </w:tabs>
        <w:spacing w:after="0" w:line="240" w:lineRule="auto"/>
        <w:ind w:left="2835" w:hanging="2835"/>
        <w:rPr>
          <w:rFonts w:ascii="Calibri" w:hAnsi="Calibri" w:cs="Calibri"/>
          <w:sz w:val="22"/>
        </w:rPr>
      </w:pPr>
      <w:r w:rsidRPr="006150D4">
        <w:rPr>
          <w:rFonts w:ascii="Calibri" w:hAnsi="Calibri" w:cs="Calibri"/>
          <w:sz w:val="22"/>
        </w:rPr>
        <w:t>Zapsaný:</w:t>
      </w:r>
      <w:r w:rsidRPr="006150D4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v obchodním rejstříku pod </w:t>
      </w:r>
      <w:proofErr w:type="spellStart"/>
      <w:r>
        <w:rPr>
          <w:rFonts w:ascii="Calibri" w:hAnsi="Calibri" w:cs="Calibri"/>
          <w:sz w:val="22"/>
        </w:rPr>
        <w:t>sp</w:t>
      </w:r>
      <w:proofErr w:type="spellEnd"/>
      <w:r>
        <w:rPr>
          <w:rFonts w:ascii="Calibri" w:hAnsi="Calibri" w:cs="Calibri"/>
          <w:sz w:val="22"/>
        </w:rPr>
        <w:t>. zn. C</w:t>
      </w:r>
      <w:r w:rsidR="00F7268B">
        <w:rPr>
          <w:rFonts w:ascii="Calibri" w:hAnsi="Calibri" w:cs="Calibri"/>
          <w:sz w:val="22"/>
        </w:rPr>
        <w:t xml:space="preserve"> </w:t>
      </w:r>
      <w:r w:rsidR="005B4B8D">
        <w:rPr>
          <w:rFonts w:ascii="Calibri" w:hAnsi="Calibri" w:cs="Calibri"/>
          <w:sz w:val="22"/>
        </w:rPr>
        <w:t>2</w:t>
      </w:r>
      <w:r w:rsidR="006B67F4">
        <w:rPr>
          <w:rFonts w:ascii="Calibri" w:hAnsi="Calibri" w:cs="Calibri"/>
          <w:sz w:val="22"/>
        </w:rPr>
        <w:t>7264</w:t>
      </w:r>
      <w:r>
        <w:rPr>
          <w:rFonts w:ascii="Calibri" w:hAnsi="Calibri" w:cs="Calibri"/>
          <w:sz w:val="22"/>
        </w:rPr>
        <w:t xml:space="preserve"> veden</w:t>
      </w:r>
      <w:r w:rsidR="00F7268B">
        <w:rPr>
          <w:rFonts w:ascii="Calibri" w:hAnsi="Calibri" w:cs="Calibri"/>
          <w:sz w:val="22"/>
        </w:rPr>
        <w:t xml:space="preserve">ém </w:t>
      </w:r>
      <w:r w:rsidR="00307AB9">
        <w:rPr>
          <w:rFonts w:ascii="Calibri" w:hAnsi="Calibri" w:cs="Calibri"/>
          <w:sz w:val="22"/>
        </w:rPr>
        <w:t>Krajským soudem v</w:t>
      </w:r>
      <w:r w:rsidR="006B67F4">
        <w:rPr>
          <w:rFonts w:ascii="Calibri" w:hAnsi="Calibri" w:cs="Calibri"/>
          <w:sz w:val="22"/>
        </w:rPr>
        <w:t> Hradci Králové</w:t>
      </w:r>
    </w:p>
    <w:p w14:paraId="10BC71A9" w14:textId="77777777" w:rsidR="00A748C1" w:rsidRDefault="00A748C1" w:rsidP="00A748C1">
      <w:pPr>
        <w:tabs>
          <w:tab w:val="left" w:pos="0"/>
          <w:tab w:val="left" w:pos="2250"/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  <w:r w:rsidRPr="006150D4">
        <w:rPr>
          <w:rFonts w:ascii="Calibri" w:hAnsi="Calibri" w:cs="Calibri"/>
          <w:sz w:val="22"/>
        </w:rPr>
        <w:t xml:space="preserve">(dále jen </w:t>
      </w:r>
      <w:r w:rsidRPr="006150D4">
        <w:rPr>
          <w:rFonts w:ascii="Calibri" w:hAnsi="Calibri" w:cs="Calibri"/>
          <w:b/>
          <w:bCs/>
          <w:sz w:val="22"/>
        </w:rPr>
        <w:t>„</w:t>
      </w:r>
      <w:r w:rsidR="00DD13FF">
        <w:rPr>
          <w:rFonts w:ascii="Calibri" w:hAnsi="Calibri" w:cs="Calibri"/>
          <w:b/>
          <w:bCs/>
          <w:sz w:val="22"/>
        </w:rPr>
        <w:t>prodávající</w:t>
      </w:r>
      <w:r w:rsidRPr="006150D4">
        <w:rPr>
          <w:rFonts w:ascii="Calibri" w:hAnsi="Calibri" w:cs="Calibri"/>
          <w:b/>
          <w:bCs/>
          <w:sz w:val="22"/>
        </w:rPr>
        <w:t>“</w:t>
      </w:r>
      <w:r w:rsidRPr="006150D4">
        <w:rPr>
          <w:rFonts w:ascii="Calibri" w:hAnsi="Calibri" w:cs="Calibri"/>
          <w:sz w:val="22"/>
        </w:rPr>
        <w:t xml:space="preserve">) </w:t>
      </w:r>
    </w:p>
    <w:p w14:paraId="28611705" w14:textId="77777777" w:rsidR="00DD13FF" w:rsidRDefault="00DD13FF" w:rsidP="00A748C1">
      <w:pPr>
        <w:tabs>
          <w:tab w:val="left" w:pos="0"/>
          <w:tab w:val="left" w:pos="2250"/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2FBCDE41" w14:textId="77777777" w:rsidR="00DD13FF" w:rsidRPr="00DD13FF" w:rsidRDefault="00DD13FF" w:rsidP="00A748C1">
      <w:pPr>
        <w:tabs>
          <w:tab w:val="left" w:pos="0"/>
          <w:tab w:val="left" w:pos="2250"/>
          <w:tab w:val="left" w:pos="2835"/>
        </w:tabs>
        <w:spacing w:after="0" w:line="240" w:lineRule="auto"/>
        <w:rPr>
          <w:rFonts w:ascii="Calibri" w:hAnsi="Calibri" w:cs="Calibri"/>
          <w:b/>
          <w:sz w:val="22"/>
        </w:rPr>
      </w:pPr>
      <w:r w:rsidRPr="00DD13FF">
        <w:rPr>
          <w:rFonts w:ascii="Calibri" w:hAnsi="Calibri" w:cs="Calibri"/>
          <w:b/>
          <w:sz w:val="22"/>
        </w:rPr>
        <w:t>a</w:t>
      </w:r>
    </w:p>
    <w:p w14:paraId="7BA7295E" w14:textId="77777777" w:rsidR="00290E97" w:rsidRPr="00A748C1" w:rsidRDefault="00290E97" w:rsidP="00A748C1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56EAFF79" w14:textId="77777777" w:rsidR="00DD13FF" w:rsidRPr="00DD13FF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  <w:b/>
          <w:bCs/>
          <w:sz w:val="22"/>
        </w:rPr>
      </w:pPr>
      <w:r w:rsidRPr="00DD13FF">
        <w:rPr>
          <w:rFonts w:ascii="Calibri" w:hAnsi="Calibri" w:cs="Arial"/>
          <w:b/>
          <w:bCs/>
          <w:sz w:val="22"/>
        </w:rPr>
        <w:t>Kupující:</w:t>
      </w:r>
      <w:r w:rsidRPr="00DD13FF">
        <w:rPr>
          <w:rFonts w:ascii="Calibri" w:hAnsi="Calibri" w:cs="Arial"/>
          <w:b/>
          <w:bCs/>
          <w:sz w:val="22"/>
        </w:rPr>
        <w:tab/>
      </w:r>
      <w:r w:rsidRPr="00DD13FF">
        <w:rPr>
          <w:rFonts w:ascii="Calibri" w:hAnsi="Calibri" w:cs="Arial"/>
          <w:b/>
          <w:bCs/>
          <w:sz w:val="22"/>
        </w:rPr>
        <w:tab/>
      </w:r>
      <w:r w:rsidRPr="00DD13FF">
        <w:rPr>
          <w:rFonts w:ascii="Calibri" w:hAnsi="Calibri" w:cs="Arial"/>
          <w:b/>
          <w:bCs/>
          <w:sz w:val="22"/>
        </w:rPr>
        <w:tab/>
        <w:t>Město Valašské Meziříčí</w:t>
      </w:r>
    </w:p>
    <w:p w14:paraId="10579668" w14:textId="77777777"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  <w:sz w:val="22"/>
        </w:rPr>
      </w:pPr>
      <w:r w:rsidRPr="006150D4">
        <w:rPr>
          <w:rFonts w:ascii="Calibri" w:hAnsi="Calibri" w:cs="Arial"/>
          <w:sz w:val="22"/>
        </w:rPr>
        <w:t>se sídlem:</w:t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  <w:t>Náměstí 7/5, 757 01 Valašské Meziříčí</w:t>
      </w:r>
    </w:p>
    <w:p w14:paraId="52B405D1" w14:textId="6CD7DE8A" w:rsidR="00F035C2" w:rsidRDefault="00A13369" w:rsidP="00DD13FF">
      <w:pPr>
        <w:tabs>
          <w:tab w:val="left" w:pos="2835"/>
        </w:tabs>
        <w:spacing w:after="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zastoupené:</w:t>
      </w:r>
      <w:r>
        <w:rPr>
          <w:rFonts w:ascii="Calibri" w:hAnsi="Calibri" w:cs="Arial"/>
          <w:sz w:val="22"/>
        </w:rPr>
        <w:tab/>
      </w:r>
      <w:r w:rsidR="000A60CF">
        <w:rPr>
          <w:rFonts w:ascii="Calibri" w:hAnsi="Calibri" w:cs="Arial"/>
          <w:sz w:val="22"/>
        </w:rPr>
        <w:t xml:space="preserve">Ing. Bc. </w:t>
      </w:r>
      <w:r w:rsidR="00F7268B">
        <w:rPr>
          <w:rFonts w:ascii="Calibri" w:hAnsi="Calibri" w:cs="Arial"/>
          <w:sz w:val="22"/>
        </w:rPr>
        <w:t xml:space="preserve">Janem </w:t>
      </w:r>
      <w:proofErr w:type="spellStart"/>
      <w:r w:rsidR="00F7268B">
        <w:rPr>
          <w:rFonts w:ascii="Calibri" w:hAnsi="Calibri" w:cs="Arial"/>
          <w:sz w:val="22"/>
        </w:rPr>
        <w:t>Camfrlou</w:t>
      </w:r>
      <w:proofErr w:type="spellEnd"/>
      <w:r w:rsidR="00F7268B">
        <w:rPr>
          <w:rFonts w:ascii="Calibri" w:hAnsi="Calibri" w:cs="Arial"/>
          <w:sz w:val="22"/>
        </w:rPr>
        <w:t xml:space="preserve">, ředitelem Městské policie Valašské Meziříčí </w:t>
      </w:r>
    </w:p>
    <w:p w14:paraId="1242834B" w14:textId="77777777"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  <w:sz w:val="22"/>
        </w:rPr>
      </w:pPr>
      <w:r w:rsidRPr="006150D4">
        <w:rPr>
          <w:rFonts w:ascii="Calibri" w:hAnsi="Calibri" w:cs="Arial"/>
          <w:sz w:val="22"/>
        </w:rPr>
        <w:t>IČO:</w:t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  <w:t>00304387</w:t>
      </w:r>
    </w:p>
    <w:p w14:paraId="1CB39EE1" w14:textId="77777777"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  <w:sz w:val="22"/>
        </w:rPr>
      </w:pPr>
      <w:r w:rsidRPr="006150D4">
        <w:rPr>
          <w:rFonts w:ascii="Calibri" w:hAnsi="Calibri" w:cs="Arial"/>
          <w:sz w:val="22"/>
        </w:rPr>
        <w:t>DIČ:</w:t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  <w:t>CZ00304387</w:t>
      </w:r>
    </w:p>
    <w:p w14:paraId="31E2CDEB" w14:textId="77777777"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  <w:sz w:val="22"/>
        </w:rPr>
      </w:pPr>
      <w:r w:rsidRPr="006150D4">
        <w:rPr>
          <w:rFonts w:ascii="Calibri" w:hAnsi="Calibri" w:cs="Arial"/>
          <w:sz w:val="22"/>
        </w:rPr>
        <w:t>Bankovní spojení:</w:t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  <w:t>Komerční banka a.s., pobočka Valašské Meziříčí</w:t>
      </w:r>
    </w:p>
    <w:p w14:paraId="65028257" w14:textId="77777777"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  <w:sz w:val="22"/>
        </w:rPr>
      </w:pPr>
      <w:r w:rsidRPr="006150D4">
        <w:rPr>
          <w:rFonts w:ascii="Calibri" w:hAnsi="Calibri" w:cs="Arial"/>
          <w:sz w:val="22"/>
        </w:rPr>
        <w:t>Číslo účtu:</w:t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</w:r>
      <w:r w:rsidRPr="006150D4">
        <w:rPr>
          <w:rFonts w:ascii="Calibri" w:hAnsi="Calibri" w:cs="Arial"/>
          <w:sz w:val="22"/>
        </w:rPr>
        <w:tab/>
        <w:t>19-1229851/0100</w:t>
      </w:r>
    </w:p>
    <w:p w14:paraId="2C4F38DF" w14:textId="77777777" w:rsidR="00DD13FF" w:rsidRPr="006150D4" w:rsidRDefault="00DD13FF" w:rsidP="00DD13FF">
      <w:pPr>
        <w:tabs>
          <w:tab w:val="left" w:pos="3240"/>
        </w:tabs>
        <w:spacing w:after="0" w:line="240" w:lineRule="auto"/>
        <w:ind w:left="3240" w:hanging="3240"/>
        <w:rPr>
          <w:rFonts w:ascii="Calibri" w:hAnsi="Calibri" w:cs="Arial"/>
          <w:sz w:val="22"/>
        </w:rPr>
      </w:pPr>
      <w:r w:rsidRPr="006150D4">
        <w:rPr>
          <w:rFonts w:ascii="Calibri" w:hAnsi="Calibri" w:cs="Arial"/>
          <w:sz w:val="22"/>
        </w:rPr>
        <w:t xml:space="preserve">(dále jen </w:t>
      </w:r>
      <w:r w:rsidRPr="006150D4">
        <w:rPr>
          <w:rFonts w:ascii="Calibri" w:hAnsi="Calibri" w:cs="Arial"/>
          <w:b/>
          <w:bCs/>
          <w:sz w:val="22"/>
        </w:rPr>
        <w:t>„</w:t>
      </w:r>
      <w:r>
        <w:rPr>
          <w:rFonts w:ascii="Calibri" w:hAnsi="Calibri" w:cs="Arial"/>
          <w:b/>
          <w:bCs/>
          <w:sz w:val="22"/>
        </w:rPr>
        <w:t>kupující</w:t>
      </w:r>
      <w:r w:rsidRPr="006150D4">
        <w:rPr>
          <w:rFonts w:ascii="Calibri" w:hAnsi="Calibri" w:cs="Arial"/>
          <w:b/>
          <w:bCs/>
          <w:sz w:val="22"/>
        </w:rPr>
        <w:t>“</w:t>
      </w:r>
      <w:r w:rsidRPr="006150D4">
        <w:rPr>
          <w:rFonts w:ascii="Calibri" w:hAnsi="Calibri" w:cs="Arial"/>
          <w:sz w:val="22"/>
        </w:rPr>
        <w:t xml:space="preserve">) </w:t>
      </w:r>
    </w:p>
    <w:p w14:paraId="764580C0" w14:textId="77777777" w:rsidR="00290E97" w:rsidRPr="00A748C1" w:rsidRDefault="00290E97" w:rsidP="00A748C1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6369395D" w14:textId="77777777" w:rsidR="00290E97" w:rsidRPr="00A748C1" w:rsidRDefault="00A748C1" w:rsidP="00A748C1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A748C1">
        <w:rPr>
          <w:rFonts w:ascii="Calibri" w:hAnsi="Calibri" w:cs="Calibri"/>
          <w:b/>
          <w:sz w:val="22"/>
        </w:rPr>
        <w:t>I</w:t>
      </w:r>
      <w:r w:rsidR="00106536">
        <w:rPr>
          <w:rFonts w:ascii="Calibri" w:hAnsi="Calibri" w:cs="Calibri"/>
          <w:b/>
          <w:sz w:val="22"/>
        </w:rPr>
        <w:t>I</w:t>
      </w:r>
      <w:r w:rsidRPr="00A748C1">
        <w:rPr>
          <w:rFonts w:ascii="Calibri" w:hAnsi="Calibri" w:cs="Calibri"/>
          <w:b/>
          <w:sz w:val="22"/>
        </w:rPr>
        <w:t>.</w:t>
      </w:r>
    </w:p>
    <w:p w14:paraId="56CA891D" w14:textId="77777777" w:rsidR="00A748C1" w:rsidRDefault="00A748C1" w:rsidP="00A748C1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A748C1">
        <w:rPr>
          <w:rFonts w:ascii="Calibri" w:hAnsi="Calibri" w:cs="Calibri"/>
          <w:b/>
          <w:sz w:val="22"/>
        </w:rPr>
        <w:t>Předmět smlouvy</w:t>
      </w:r>
    </w:p>
    <w:p w14:paraId="32FAFFB1" w14:textId="77777777" w:rsidR="00A748C1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6CECE2EE" w14:textId="3825D6D3" w:rsidR="0016258C" w:rsidRDefault="00DF7800" w:rsidP="009E0081">
      <w:pPr>
        <w:pStyle w:val="Odstavecseseznamem"/>
        <w:numPr>
          <w:ilvl w:val="0"/>
          <w:numId w:val="1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</w:t>
      </w:r>
      <w:r w:rsidR="00A748C1">
        <w:rPr>
          <w:rFonts w:ascii="Calibri" w:hAnsi="Calibri" w:cs="Calibri"/>
          <w:sz w:val="22"/>
        </w:rPr>
        <w:t xml:space="preserve"> se zavazuje dodat </w:t>
      </w:r>
      <w:r w:rsidR="00361929">
        <w:rPr>
          <w:rFonts w:ascii="Calibri" w:hAnsi="Calibri" w:cs="Calibri"/>
          <w:sz w:val="22"/>
        </w:rPr>
        <w:t xml:space="preserve">kupujícímu </w:t>
      </w:r>
      <w:r w:rsidR="00A748C1">
        <w:rPr>
          <w:rFonts w:ascii="Calibri" w:hAnsi="Calibri" w:cs="Calibri"/>
          <w:sz w:val="22"/>
        </w:rPr>
        <w:t xml:space="preserve">za podmínek uvedených v této smlouvě </w:t>
      </w:r>
      <w:r w:rsidR="006B67F4">
        <w:rPr>
          <w:rFonts w:ascii="Calibri" w:hAnsi="Calibri" w:cs="Calibri"/>
          <w:sz w:val="22"/>
        </w:rPr>
        <w:t xml:space="preserve">5 ks </w:t>
      </w:r>
      <w:r w:rsidR="00FC0AA6">
        <w:rPr>
          <w:rFonts w:ascii="Calibri" w:hAnsi="Calibri" w:cs="Calibri"/>
          <w:sz w:val="22"/>
        </w:rPr>
        <w:t xml:space="preserve">nových nepoužitých </w:t>
      </w:r>
      <w:r w:rsidR="006B67F4">
        <w:rPr>
          <w:rFonts w:ascii="Calibri" w:hAnsi="Calibri" w:cs="Calibri"/>
          <w:sz w:val="22"/>
        </w:rPr>
        <w:t>balistických vest</w:t>
      </w:r>
      <w:r w:rsidR="00612792">
        <w:rPr>
          <w:rFonts w:ascii="Calibri" w:hAnsi="Calibri" w:cs="Calibri"/>
          <w:sz w:val="22"/>
        </w:rPr>
        <w:t xml:space="preserve"> PGD </w:t>
      </w:r>
      <w:proofErr w:type="spellStart"/>
      <w:r w:rsidR="00612792">
        <w:rPr>
          <w:rFonts w:ascii="Calibri" w:hAnsi="Calibri" w:cs="Calibri"/>
          <w:sz w:val="22"/>
        </w:rPr>
        <w:t>Frag</w:t>
      </w:r>
      <w:proofErr w:type="spellEnd"/>
      <w:r w:rsidR="00612792">
        <w:rPr>
          <w:rFonts w:ascii="Calibri" w:hAnsi="Calibri" w:cs="Calibri"/>
          <w:sz w:val="22"/>
        </w:rPr>
        <w:t xml:space="preserve"> </w:t>
      </w:r>
      <w:proofErr w:type="spellStart"/>
      <w:r w:rsidR="00612792">
        <w:rPr>
          <w:rFonts w:ascii="Calibri" w:hAnsi="Calibri" w:cs="Calibri"/>
          <w:sz w:val="22"/>
        </w:rPr>
        <w:t>Protection</w:t>
      </w:r>
      <w:proofErr w:type="spellEnd"/>
      <w:r w:rsidR="00612792">
        <w:rPr>
          <w:rFonts w:ascii="Calibri" w:hAnsi="Calibri" w:cs="Calibri"/>
          <w:sz w:val="22"/>
        </w:rPr>
        <w:t xml:space="preserve"> Group, černé barvy, velikosti: 1x M, 2x L, 2x XL.</w:t>
      </w:r>
    </w:p>
    <w:p w14:paraId="4609416E" w14:textId="77777777" w:rsidR="000A60CF" w:rsidRDefault="000A60CF" w:rsidP="009E0081">
      <w:pPr>
        <w:pStyle w:val="Odstavecseseznamem"/>
        <w:numPr>
          <w:ilvl w:val="0"/>
          <w:numId w:val="1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Kupující se zavazuje předmět koupě od prodávajícího odebrat a zaplatit mu ve lhůtě splatnosti dohodnutou cenu. K ceně bude připočítána daň z přidané hodnoty ve výši odpovídající zákonné úpravě v době uskutečnění zdanitelného plnění.</w:t>
      </w:r>
    </w:p>
    <w:p w14:paraId="6A83315A" w14:textId="77777777" w:rsidR="000A60CF" w:rsidRDefault="000A60CF" w:rsidP="009E0081">
      <w:pPr>
        <w:pStyle w:val="Odstavecseseznamem"/>
        <w:tabs>
          <w:tab w:val="left" w:pos="2835"/>
        </w:tabs>
        <w:spacing w:after="0" w:line="240" w:lineRule="auto"/>
        <w:ind w:left="284"/>
        <w:rPr>
          <w:rFonts w:ascii="Calibri" w:hAnsi="Calibri" w:cs="Calibri"/>
          <w:sz w:val="22"/>
        </w:rPr>
      </w:pPr>
    </w:p>
    <w:p w14:paraId="56CAC663" w14:textId="77777777" w:rsidR="0016258C" w:rsidRDefault="0016258C" w:rsidP="0016258C">
      <w:pPr>
        <w:pStyle w:val="Odstavecseseznamem"/>
        <w:tabs>
          <w:tab w:val="left" w:pos="2835"/>
        </w:tabs>
        <w:spacing w:after="0" w:line="240" w:lineRule="auto"/>
        <w:ind w:left="0"/>
        <w:rPr>
          <w:rFonts w:ascii="Calibri" w:hAnsi="Calibri" w:cs="Calibri"/>
          <w:sz w:val="22"/>
        </w:rPr>
      </w:pPr>
    </w:p>
    <w:p w14:paraId="3C299C9B" w14:textId="77777777" w:rsidR="005F292F" w:rsidRDefault="005F292F" w:rsidP="0016258C">
      <w:pPr>
        <w:pStyle w:val="Odstavecseseznamem"/>
        <w:tabs>
          <w:tab w:val="left" w:pos="2835"/>
        </w:tabs>
        <w:spacing w:after="0" w:line="240" w:lineRule="auto"/>
        <w:ind w:left="0"/>
        <w:rPr>
          <w:rFonts w:ascii="Calibri" w:hAnsi="Calibri" w:cs="Calibri"/>
          <w:sz w:val="22"/>
        </w:rPr>
      </w:pPr>
    </w:p>
    <w:p w14:paraId="2369BB94" w14:textId="77777777" w:rsidR="0016258C" w:rsidRDefault="0016258C" w:rsidP="0016258C">
      <w:pPr>
        <w:pStyle w:val="Odstavecseseznamem"/>
        <w:tabs>
          <w:tab w:val="left" w:pos="2835"/>
        </w:tabs>
        <w:spacing w:after="0" w:line="240" w:lineRule="auto"/>
        <w:ind w:left="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II</w:t>
      </w:r>
      <w:r w:rsidR="00106536">
        <w:rPr>
          <w:rFonts w:ascii="Calibri" w:hAnsi="Calibri" w:cs="Calibri"/>
          <w:b/>
          <w:sz w:val="22"/>
        </w:rPr>
        <w:t>I</w:t>
      </w:r>
      <w:r>
        <w:rPr>
          <w:rFonts w:ascii="Calibri" w:hAnsi="Calibri" w:cs="Calibri"/>
          <w:b/>
          <w:sz w:val="22"/>
        </w:rPr>
        <w:t>.</w:t>
      </w:r>
    </w:p>
    <w:p w14:paraId="2A4DEB5E" w14:textId="77777777" w:rsidR="0016258C" w:rsidRDefault="0016258C" w:rsidP="0016258C">
      <w:pPr>
        <w:pStyle w:val="Odstavecseseznamem"/>
        <w:tabs>
          <w:tab w:val="left" w:pos="2835"/>
        </w:tabs>
        <w:spacing w:after="0" w:line="240" w:lineRule="auto"/>
        <w:ind w:left="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Cena a platební podmínky</w:t>
      </w:r>
    </w:p>
    <w:p w14:paraId="0A4B3D62" w14:textId="77777777" w:rsidR="0016258C" w:rsidRDefault="0016258C" w:rsidP="0016258C">
      <w:pPr>
        <w:pStyle w:val="Odstavecseseznamem"/>
        <w:tabs>
          <w:tab w:val="left" w:pos="2835"/>
        </w:tabs>
        <w:spacing w:after="0" w:line="240" w:lineRule="auto"/>
        <w:ind w:left="0"/>
        <w:rPr>
          <w:rFonts w:ascii="Calibri" w:hAnsi="Calibri" w:cs="Calibri"/>
          <w:sz w:val="22"/>
        </w:rPr>
      </w:pPr>
    </w:p>
    <w:p w14:paraId="5A3F4D2B" w14:textId="04C1828B" w:rsidR="00D61BCA" w:rsidRPr="00D61BCA" w:rsidRDefault="0016258C" w:rsidP="004D7EC7">
      <w:pPr>
        <w:pStyle w:val="Odstavecseseznamem"/>
        <w:numPr>
          <w:ilvl w:val="0"/>
          <w:numId w:val="2"/>
        </w:numPr>
        <w:tabs>
          <w:tab w:val="left" w:pos="2835"/>
        </w:tabs>
        <w:spacing w:after="0" w:line="240" w:lineRule="auto"/>
        <w:ind w:left="284" w:hanging="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Sm</w:t>
      </w:r>
      <w:r w:rsidR="00307AB9">
        <w:rPr>
          <w:rFonts w:ascii="Calibri" w:hAnsi="Calibri" w:cs="Calibri"/>
          <w:sz w:val="22"/>
        </w:rPr>
        <w:t>luvní strany se dohodly na ceně:</w:t>
      </w:r>
    </w:p>
    <w:p w14:paraId="17BCB693" w14:textId="77777777" w:rsidR="00853A19" w:rsidRDefault="00853A19" w:rsidP="00D61BCA">
      <w:pPr>
        <w:pStyle w:val="Odstavecseseznamem"/>
        <w:tabs>
          <w:tab w:val="left" w:pos="2835"/>
        </w:tabs>
        <w:spacing w:after="0" w:line="240" w:lineRule="auto"/>
        <w:ind w:left="284"/>
        <w:rPr>
          <w:rFonts w:ascii="Calibri" w:hAnsi="Calibri" w:cs="Calibri"/>
          <w:b/>
          <w:sz w:val="22"/>
        </w:rPr>
      </w:pPr>
    </w:p>
    <w:p w14:paraId="4B2E27FF" w14:textId="50B2831C" w:rsidR="00D61BCA" w:rsidRDefault="006327BC" w:rsidP="00D61BCA">
      <w:pPr>
        <w:pStyle w:val="Odstavecseseznamem"/>
        <w:tabs>
          <w:tab w:val="left" w:pos="2835"/>
        </w:tabs>
        <w:spacing w:after="0" w:line="240" w:lineRule="auto"/>
        <w:ind w:left="284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Celková cena</w:t>
      </w:r>
      <w:r w:rsidR="00853A19">
        <w:rPr>
          <w:rFonts w:ascii="Calibri" w:hAnsi="Calibri" w:cs="Calibri"/>
          <w:b/>
          <w:sz w:val="22"/>
        </w:rPr>
        <w:t xml:space="preserve"> bez DPH</w:t>
      </w:r>
      <w:r>
        <w:rPr>
          <w:rFonts w:ascii="Calibri" w:hAnsi="Calibri" w:cs="Calibri"/>
          <w:b/>
          <w:sz w:val="22"/>
        </w:rPr>
        <w:t xml:space="preserve">  </w:t>
      </w:r>
      <w:r w:rsidR="00D61BCA">
        <w:rPr>
          <w:rFonts w:ascii="Calibri" w:hAnsi="Calibri" w:cs="Calibri"/>
          <w:b/>
          <w:sz w:val="22"/>
        </w:rPr>
        <w:tab/>
      </w:r>
      <w:r w:rsidR="00612792">
        <w:rPr>
          <w:rFonts w:ascii="Calibri" w:hAnsi="Calibri" w:cs="Calibri"/>
          <w:b/>
          <w:sz w:val="22"/>
        </w:rPr>
        <w:t>80</w:t>
      </w:r>
      <w:r w:rsidR="000A60CF">
        <w:rPr>
          <w:rFonts w:ascii="Calibri" w:hAnsi="Calibri" w:cs="Calibri"/>
          <w:b/>
          <w:sz w:val="22"/>
        </w:rPr>
        <w:t xml:space="preserve"> </w:t>
      </w:r>
      <w:r w:rsidR="00612792">
        <w:rPr>
          <w:rFonts w:ascii="Calibri" w:hAnsi="Calibri" w:cs="Calibri"/>
          <w:b/>
          <w:sz w:val="22"/>
        </w:rPr>
        <w:t>165,30</w:t>
      </w:r>
      <w:r>
        <w:rPr>
          <w:rFonts w:ascii="Calibri" w:hAnsi="Calibri" w:cs="Calibri"/>
          <w:b/>
          <w:sz w:val="22"/>
        </w:rPr>
        <w:t xml:space="preserve"> Kč </w:t>
      </w:r>
    </w:p>
    <w:p w14:paraId="424F1AF6" w14:textId="6B5CB0DF" w:rsidR="00D61BCA" w:rsidRDefault="006327BC" w:rsidP="00D61BCA">
      <w:pPr>
        <w:pStyle w:val="Odstavecseseznamem"/>
        <w:tabs>
          <w:tab w:val="left" w:pos="2835"/>
        </w:tabs>
        <w:spacing w:after="0" w:line="240" w:lineRule="auto"/>
        <w:ind w:left="284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DPH 21% </w:t>
      </w:r>
      <w:r w:rsidR="00D61BCA">
        <w:rPr>
          <w:rFonts w:ascii="Calibri" w:hAnsi="Calibri" w:cs="Calibri"/>
          <w:b/>
          <w:sz w:val="22"/>
        </w:rPr>
        <w:t xml:space="preserve"> </w:t>
      </w:r>
      <w:r w:rsidR="00D61BCA">
        <w:rPr>
          <w:rFonts w:ascii="Calibri" w:hAnsi="Calibri" w:cs="Calibri"/>
          <w:b/>
          <w:sz w:val="22"/>
        </w:rPr>
        <w:tab/>
      </w:r>
      <w:r w:rsidR="00C07EF5">
        <w:rPr>
          <w:rFonts w:ascii="Calibri" w:hAnsi="Calibri" w:cs="Calibri"/>
          <w:b/>
          <w:sz w:val="22"/>
        </w:rPr>
        <w:t>1</w:t>
      </w:r>
      <w:r w:rsidR="00612792">
        <w:rPr>
          <w:rFonts w:ascii="Calibri" w:hAnsi="Calibri" w:cs="Calibri"/>
          <w:b/>
          <w:sz w:val="22"/>
        </w:rPr>
        <w:t>6</w:t>
      </w:r>
      <w:r w:rsidR="000A60CF">
        <w:rPr>
          <w:rFonts w:ascii="Calibri" w:hAnsi="Calibri" w:cs="Calibri"/>
          <w:b/>
          <w:sz w:val="22"/>
        </w:rPr>
        <w:t xml:space="preserve"> </w:t>
      </w:r>
      <w:r w:rsidR="00612792">
        <w:rPr>
          <w:rFonts w:ascii="Calibri" w:hAnsi="Calibri" w:cs="Calibri"/>
          <w:b/>
          <w:sz w:val="22"/>
        </w:rPr>
        <w:t>834,70</w:t>
      </w:r>
      <w:r w:rsidR="00853A19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Kč</w:t>
      </w:r>
      <w:r w:rsidR="00361929">
        <w:rPr>
          <w:rFonts w:ascii="Calibri" w:hAnsi="Calibri" w:cs="Calibri"/>
          <w:b/>
          <w:sz w:val="22"/>
        </w:rPr>
        <w:t xml:space="preserve"> </w:t>
      </w:r>
    </w:p>
    <w:p w14:paraId="5E539409" w14:textId="5DFA43D6" w:rsidR="00D61BCA" w:rsidRDefault="00D61BCA" w:rsidP="00D61BCA">
      <w:pPr>
        <w:pStyle w:val="Odstavecseseznamem"/>
        <w:tabs>
          <w:tab w:val="left" w:pos="2835"/>
        </w:tabs>
        <w:spacing w:after="0" w:line="240" w:lineRule="auto"/>
        <w:ind w:left="284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C</w:t>
      </w:r>
      <w:r w:rsidR="00A72C24">
        <w:rPr>
          <w:rFonts w:ascii="Calibri" w:hAnsi="Calibri" w:cs="Calibri"/>
          <w:b/>
          <w:sz w:val="22"/>
        </w:rPr>
        <w:t xml:space="preserve">elková </w:t>
      </w:r>
      <w:r w:rsidR="00361929">
        <w:rPr>
          <w:rFonts w:ascii="Calibri" w:hAnsi="Calibri" w:cs="Calibri"/>
          <w:b/>
          <w:sz w:val="22"/>
        </w:rPr>
        <w:t xml:space="preserve">cena vč. DPH </w:t>
      </w:r>
      <w:r>
        <w:rPr>
          <w:rFonts w:ascii="Calibri" w:hAnsi="Calibri" w:cs="Calibri"/>
          <w:b/>
          <w:sz w:val="22"/>
        </w:rPr>
        <w:tab/>
      </w:r>
      <w:r w:rsidR="00612792">
        <w:rPr>
          <w:rFonts w:ascii="Calibri" w:hAnsi="Calibri" w:cs="Calibri"/>
          <w:b/>
          <w:sz w:val="22"/>
        </w:rPr>
        <w:t>97</w:t>
      </w:r>
      <w:r w:rsidR="000A60CF">
        <w:rPr>
          <w:rFonts w:ascii="Calibri" w:hAnsi="Calibri" w:cs="Calibri"/>
          <w:b/>
          <w:sz w:val="22"/>
        </w:rPr>
        <w:t xml:space="preserve"> </w:t>
      </w:r>
      <w:r w:rsidR="00612792">
        <w:rPr>
          <w:rFonts w:ascii="Calibri" w:hAnsi="Calibri" w:cs="Calibri"/>
          <w:b/>
          <w:sz w:val="22"/>
        </w:rPr>
        <w:t>000</w:t>
      </w:r>
      <w:r w:rsidR="005B4B8D">
        <w:rPr>
          <w:rFonts w:ascii="Calibri" w:hAnsi="Calibri" w:cs="Calibri"/>
          <w:b/>
          <w:sz w:val="22"/>
        </w:rPr>
        <w:t>,</w:t>
      </w:r>
      <w:r w:rsidR="00C07EF5">
        <w:rPr>
          <w:rFonts w:ascii="Calibri" w:hAnsi="Calibri" w:cs="Calibri"/>
          <w:b/>
          <w:sz w:val="22"/>
        </w:rPr>
        <w:t>00</w:t>
      </w:r>
      <w:r w:rsidR="0016258C" w:rsidRPr="004D7EC7">
        <w:rPr>
          <w:rFonts w:ascii="Calibri" w:hAnsi="Calibri" w:cs="Calibri"/>
          <w:b/>
          <w:sz w:val="22"/>
        </w:rPr>
        <w:t xml:space="preserve"> Kč</w:t>
      </w:r>
      <w:r w:rsidR="006327BC">
        <w:rPr>
          <w:rFonts w:ascii="Calibri" w:hAnsi="Calibri" w:cs="Calibri"/>
          <w:b/>
          <w:sz w:val="22"/>
        </w:rPr>
        <w:t xml:space="preserve"> </w:t>
      </w:r>
    </w:p>
    <w:p w14:paraId="29662637" w14:textId="32339B47" w:rsidR="0016258C" w:rsidRPr="00D61BCA" w:rsidRDefault="0016258C" w:rsidP="009E0081">
      <w:pPr>
        <w:tabs>
          <w:tab w:val="left" w:pos="2835"/>
        </w:tabs>
        <w:spacing w:line="240" w:lineRule="auto"/>
        <w:ind w:left="284"/>
        <w:rPr>
          <w:rFonts w:ascii="Calibri" w:hAnsi="Calibri" w:cs="Calibri"/>
          <w:sz w:val="22"/>
        </w:rPr>
      </w:pPr>
      <w:r w:rsidRPr="00D61BCA">
        <w:rPr>
          <w:rFonts w:ascii="Calibri" w:hAnsi="Calibri" w:cs="Calibri"/>
          <w:sz w:val="22"/>
        </w:rPr>
        <w:lastRenderedPageBreak/>
        <w:t xml:space="preserve">Dohodnutá cena je konečná a zahrnuje veškeré náklady nezbytné k řádnému splnění závazků </w:t>
      </w:r>
      <w:r w:rsidR="00361929" w:rsidRPr="00D61BCA">
        <w:rPr>
          <w:rFonts w:ascii="Calibri" w:hAnsi="Calibri" w:cs="Calibri"/>
          <w:sz w:val="22"/>
        </w:rPr>
        <w:t xml:space="preserve">prodávajícího </w:t>
      </w:r>
      <w:r w:rsidRPr="00D61BCA">
        <w:rPr>
          <w:rFonts w:ascii="Calibri" w:hAnsi="Calibri" w:cs="Calibri"/>
          <w:sz w:val="22"/>
        </w:rPr>
        <w:t>včetně nákladů za balné a dopravu.</w:t>
      </w:r>
    </w:p>
    <w:p w14:paraId="4ED4CEE4" w14:textId="77777777" w:rsidR="0016258C" w:rsidRDefault="0016258C" w:rsidP="009E0081">
      <w:pPr>
        <w:pStyle w:val="Odstavecseseznamem"/>
        <w:numPr>
          <w:ilvl w:val="0"/>
          <w:numId w:val="2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Úhrada ceny bude realizována na základě daňového dokladu (dále jen „faktura“), vystaveného </w:t>
      </w:r>
      <w:r w:rsidR="00DF7800">
        <w:rPr>
          <w:rFonts w:ascii="Calibri" w:hAnsi="Calibri" w:cs="Calibri"/>
          <w:sz w:val="22"/>
        </w:rPr>
        <w:t>prodávajícím</w:t>
      </w:r>
      <w:r>
        <w:rPr>
          <w:rFonts w:ascii="Calibri" w:hAnsi="Calibri" w:cs="Calibri"/>
          <w:sz w:val="22"/>
        </w:rPr>
        <w:t xml:space="preserve"> se splatností 21 dnů od jeho doručení </w:t>
      </w:r>
      <w:r w:rsidR="00DF7800">
        <w:rPr>
          <w:rFonts w:ascii="Calibri" w:hAnsi="Calibri" w:cs="Calibri"/>
          <w:sz w:val="22"/>
        </w:rPr>
        <w:t>kupujícímu</w:t>
      </w:r>
      <w:r>
        <w:rPr>
          <w:rFonts w:ascii="Calibri" w:hAnsi="Calibri" w:cs="Calibri"/>
          <w:sz w:val="22"/>
        </w:rPr>
        <w:t>.</w:t>
      </w:r>
    </w:p>
    <w:p w14:paraId="5511E289" w14:textId="00D8D0D5" w:rsidR="0016258C" w:rsidRDefault="0016258C" w:rsidP="009E0081">
      <w:pPr>
        <w:pStyle w:val="Odstavecseseznamem"/>
        <w:numPr>
          <w:ilvl w:val="0"/>
          <w:numId w:val="2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Součástí faktury bude kopie dodacího listu. Faktura musí obsahovat náležitosti daňového dokladu dle zákona č. 235/2004 Sb., o dani z přidané hodnoty, </w:t>
      </w:r>
      <w:r w:rsidR="00853A19">
        <w:rPr>
          <w:rFonts w:ascii="Calibri" w:hAnsi="Calibri" w:cs="Calibri"/>
          <w:sz w:val="22"/>
        </w:rPr>
        <w:t>ve znění pozdějších předpisů</w:t>
      </w:r>
      <w:r>
        <w:rPr>
          <w:rFonts w:ascii="Calibri" w:hAnsi="Calibri" w:cs="Calibri"/>
          <w:sz w:val="22"/>
        </w:rPr>
        <w:t xml:space="preserve">. Jestliže faktura nebude obsahovat dohodnuté náležitosti, nebo náležitosti dle příslušných právních předpisů, nebo pokud její přílohou nebude kopie dodacího listu, je kupující oprávněn ji vrátit prodávajícímu ve lhůtě splatnosti zpět. V takovém případě se přeruší lhůta splatnosti a počne běžet znovu ve stejné délce vystavením a prokazatelným doručením opravené faktury (daňového dokladu) </w:t>
      </w:r>
      <w:r w:rsidR="00DF7800">
        <w:rPr>
          <w:rFonts w:ascii="Calibri" w:hAnsi="Calibri" w:cs="Calibri"/>
          <w:sz w:val="22"/>
        </w:rPr>
        <w:t>kupujícímu</w:t>
      </w:r>
      <w:r>
        <w:rPr>
          <w:rFonts w:ascii="Calibri" w:hAnsi="Calibri" w:cs="Calibri"/>
          <w:sz w:val="22"/>
        </w:rPr>
        <w:t>.</w:t>
      </w:r>
    </w:p>
    <w:p w14:paraId="2A2C7637" w14:textId="77777777" w:rsidR="001B2268" w:rsidRDefault="001B2268" w:rsidP="009E0081">
      <w:pPr>
        <w:pStyle w:val="Odstavecseseznamem"/>
        <w:numPr>
          <w:ilvl w:val="0"/>
          <w:numId w:val="2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 případě prodlení </w:t>
      </w:r>
      <w:r w:rsidR="00DF7800">
        <w:rPr>
          <w:rFonts w:ascii="Calibri" w:hAnsi="Calibri" w:cs="Calibri"/>
          <w:sz w:val="22"/>
        </w:rPr>
        <w:t>kupujícího</w:t>
      </w:r>
      <w:r>
        <w:rPr>
          <w:rFonts w:ascii="Calibri" w:hAnsi="Calibri" w:cs="Calibri"/>
          <w:sz w:val="22"/>
        </w:rPr>
        <w:t xml:space="preserve"> se zaplacením kupní ceny má prodávající právo požadovat zaplacení smluvní pokuty ve výši 0,05 % z fakturované částky za každý den prodlení. </w:t>
      </w:r>
      <w:r w:rsidR="00DF7800">
        <w:rPr>
          <w:rFonts w:ascii="Calibri" w:hAnsi="Calibri" w:cs="Calibri"/>
          <w:sz w:val="22"/>
        </w:rPr>
        <w:t>Kupující</w:t>
      </w:r>
      <w:r>
        <w:rPr>
          <w:rFonts w:ascii="Calibri" w:hAnsi="Calibri" w:cs="Calibri"/>
          <w:sz w:val="22"/>
        </w:rPr>
        <w:t xml:space="preserve"> není v prodlení s plněním své povinnosti zaplatit kupní cenu, pokud je prodávající v prodlení s plněním kterékoliv své povinnosti vyplývající z této smlouvy.</w:t>
      </w:r>
    </w:p>
    <w:p w14:paraId="06BFEAA9" w14:textId="77777777" w:rsidR="001B2268" w:rsidRDefault="001B2268" w:rsidP="001B2268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0B99FE3C" w14:textId="77777777"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</w:t>
      </w:r>
      <w:r w:rsidR="00106536">
        <w:rPr>
          <w:rFonts w:ascii="Calibri" w:hAnsi="Calibri" w:cs="Calibri"/>
          <w:b/>
          <w:sz w:val="22"/>
        </w:rPr>
        <w:t>V</w:t>
      </w:r>
      <w:r>
        <w:rPr>
          <w:rFonts w:ascii="Calibri" w:hAnsi="Calibri" w:cs="Calibri"/>
          <w:b/>
          <w:sz w:val="22"/>
        </w:rPr>
        <w:t>.</w:t>
      </w:r>
    </w:p>
    <w:p w14:paraId="2DBAF70D" w14:textId="77777777"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Dodací podmínky</w:t>
      </w:r>
    </w:p>
    <w:p w14:paraId="78A46A7D" w14:textId="77777777"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sz w:val="22"/>
        </w:rPr>
      </w:pPr>
    </w:p>
    <w:p w14:paraId="56962329" w14:textId="65094713" w:rsidR="001B2268" w:rsidRPr="006327BC" w:rsidRDefault="00DF7800" w:rsidP="009E0081">
      <w:pPr>
        <w:pStyle w:val="Odstavecseseznamem"/>
        <w:numPr>
          <w:ilvl w:val="0"/>
          <w:numId w:val="3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 w:rsidRPr="006327BC">
        <w:rPr>
          <w:rFonts w:ascii="Calibri" w:hAnsi="Calibri" w:cs="Calibri"/>
          <w:sz w:val="22"/>
        </w:rPr>
        <w:t>Prodávající</w:t>
      </w:r>
      <w:r w:rsidR="001B2268" w:rsidRPr="006327BC">
        <w:rPr>
          <w:rFonts w:ascii="Calibri" w:hAnsi="Calibri" w:cs="Calibri"/>
          <w:sz w:val="22"/>
        </w:rPr>
        <w:t xml:space="preserve"> se zavazuje </w:t>
      </w:r>
      <w:r w:rsidRPr="006327BC">
        <w:rPr>
          <w:rFonts w:ascii="Calibri" w:hAnsi="Calibri" w:cs="Calibri"/>
          <w:sz w:val="22"/>
        </w:rPr>
        <w:t>kupujícímu</w:t>
      </w:r>
      <w:r w:rsidR="001B2268" w:rsidRPr="006327BC">
        <w:rPr>
          <w:rFonts w:ascii="Calibri" w:hAnsi="Calibri" w:cs="Calibri"/>
          <w:sz w:val="22"/>
        </w:rPr>
        <w:t xml:space="preserve"> předat p</w:t>
      </w:r>
      <w:r w:rsidR="006327BC" w:rsidRPr="006327BC">
        <w:rPr>
          <w:rFonts w:ascii="Calibri" w:hAnsi="Calibri" w:cs="Calibri"/>
          <w:sz w:val="22"/>
        </w:rPr>
        <w:t>ř</w:t>
      </w:r>
      <w:r w:rsidR="00612792">
        <w:rPr>
          <w:rFonts w:ascii="Calibri" w:hAnsi="Calibri" w:cs="Calibri"/>
          <w:sz w:val="22"/>
        </w:rPr>
        <w:t>edmět smlouvy nejpozději do 3</w:t>
      </w:r>
      <w:r w:rsidR="00FC0AA6">
        <w:rPr>
          <w:rFonts w:ascii="Calibri" w:hAnsi="Calibri" w:cs="Calibri"/>
          <w:sz w:val="22"/>
        </w:rPr>
        <w:t>0</w:t>
      </w:r>
      <w:r w:rsidR="00612792">
        <w:rPr>
          <w:rFonts w:ascii="Calibri" w:hAnsi="Calibri" w:cs="Calibri"/>
          <w:sz w:val="22"/>
        </w:rPr>
        <w:t xml:space="preserve">. </w:t>
      </w:r>
      <w:r w:rsidR="006327BC" w:rsidRPr="006327BC">
        <w:rPr>
          <w:rFonts w:ascii="Calibri" w:hAnsi="Calibri" w:cs="Calibri"/>
          <w:sz w:val="22"/>
        </w:rPr>
        <w:t>0</w:t>
      </w:r>
      <w:r w:rsidR="00612792">
        <w:rPr>
          <w:rFonts w:ascii="Calibri" w:hAnsi="Calibri" w:cs="Calibri"/>
          <w:sz w:val="22"/>
        </w:rPr>
        <w:t>9</w:t>
      </w:r>
      <w:r w:rsidR="006327BC" w:rsidRPr="006327BC">
        <w:rPr>
          <w:rFonts w:ascii="Calibri" w:hAnsi="Calibri" w:cs="Calibri"/>
          <w:sz w:val="22"/>
        </w:rPr>
        <w:t>. 202</w:t>
      </w:r>
      <w:r w:rsidR="00612792">
        <w:rPr>
          <w:rFonts w:ascii="Calibri" w:hAnsi="Calibri" w:cs="Calibri"/>
          <w:sz w:val="22"/>
        </w:rPr>
        <w:t>5</w:t>
      </w:r>
      <w:r w:rsidR="001B2268" w:rsidRPr="006327BC">
        <w:rPr>
          <w:rFonts w:ascii="Calibri" w:hAnsi="Calibri" w:cs="Calibri"/>
          <w:sz w:val="22"/>
        </w:rPr>
        <w:t>.</w:t>
      </w:r>
    </w:p>
    <w:p w14:paraId="58CFCF82" w14:textId="18D02D49" w:rsidR="001B2268" w:rsidRPr="006327BC" w:rsidRDefault="00DF7800" w:rsidP="009E0081">
      <w:pPr>
        <w:pStyle w:val="Odstavecseseznamem"/>
        <w:numPr>
          <w:ilvl w:val="0"/>
          <w:numId w:val="3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 w:rsidRPr="006327BC">
        <w:rPr>
          <w:rFonts w:ascii="Calibri" w:hAnsi="Calibri" w:cs="Calibri"/>
          <w:sz w:val="22"/>
        </w:rPr>
        <w:t>Prodávající</w:t>
      </w:r>
      <w:r w:rsidR="001B2268" w:rsidRPr="006327BC">
        <w:rPr>
          <w:rFonts w:ascii="Calibri" w:hAnsi="Calibri" w:cs="Calibri"/>
          <w:sz w:val="22"/>
        </w:rPr>
        <w:t xml:space="preserve"> dodá předmět </w:t>
      </w:r>
      <w:r w:rsidRPr="006327BC">
        <w:rPr>
          <w:rFonts w:ascii="Calibri" w:hAnsi="Calibri" w:cs="Calibri"/>
          <w:sz w:val="22"/>
        </w:rPr>
        <w:t>koupě</w:t>
      </w:r>
      <w:r w:rsidR="001B2268" w:rsidRPr="006327BC">
        <w:rPr>
          <w:rFonts w:ascii="Calibri" w:hAnsi="Calibri" w:cs="Calibri"/>
          <w:sz w:val="22"/>
        </w:rPr>
        <w:t xml:space="preserve"> na adresu: </w:t>
      </w:r>
      <w:r w:rsidR="006327BC" w:rsidRPr="006327BC">
        <w:rPr>
          <w:rFonts w:ascii="Calibri" w:hAnsi="Calibri" w:cs="Calibri"/>
          <w:sz w:val="22"/>
        </w:rPr>
        <w:t>Městská policie</w:t>
      </w:r>
      <w:r w:rsidR="00853A19">
        <w:rPr>
          <w:rFonts w:ascii="Calibri" w:hAnsi="Calibri" w:cs="Calibri"/>
          <w:sz w:val="22"/>
        </w:rPr>
        <w:t xml:space="preserve"> Valašské Meziříčí</w:t>
      </w:r>
      <w:r w:rsidR="006327BC" w:rsidRPr="006327BC">
        <w:rPr>
          <w:rFonts w:ascii="Calibri" w:hAnsi="Calibri" w:cs="Calibri"/>
          <w:sz w:val="22"/>
        </w:rPr>
        <w:t>, Tolstého 1138, 757</w:t>
      </w:r>
      <w:r w:rsidR="00853A19">
        <w:rPr>
          <w:rFonts w:ascii="Calibri" w:hAnsi="Calibri" w:cs="Calibri"/>
          <w:sz w:val="22"/>
        </w:rPr>
        <w:t> </w:t>
      </w:r>
      <w:r w:rsidR="006327BC" w:rsidRPr="006327BC">
        <w:rPr>
          <w:rFonts w:ascii="Calibri" w:hAnsi="Calibri" w:cs="Calibri"/>
          <w:sz w:val="22"/>
        </w:rPr>
        <w:t xml:space="preserve">01 Valašské Meziříčí. </w:t>
      </w:r>
    </w:p>
    <w:p w14:paraId="3758927B" w14:textId="77777777" w:rsidR="001B2268" w:rsidRDefault="001B2268" w:rsidP="009E0081">
      <w:pPr>
        <w:pStyle w:val="Odstavecseseznamem"/>
        <w:numPr>
          <w:ilvl w:val="0"/>
          <w:numId w:val="3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 případě, že </w:t>
      </w:r>
      <w:r w:rsidR="00DF7800">
        <w:rPr>
          <w:rFonts w:ascii="Calibri" w:hAnsi="Calibri" w:cs="Calibri"/>
          <w:sz w:val="22"/>
        </w:rPr>
        <w:t>prodávající</w:t>
      </w:r>
      <w:r>
        <w:rPr>
          <w:rFonts w:ascii="Calibri" w:hAnsi="Calibri" w:cs="Calibri"/>
          <w:sz w:val="22"/>
        </w:rPr>
        <w:t xml:space="preserve"> nepředá zboží v dohodnutý čas na dohodnutém místě, zavazuje se </w:t>
      </w:r>
      <w:r w:rsidR="00DF7800">
        <w:rPr>
          <w:rFonts w:ascii="Calibri" w:hAnsi="Calibri" w:cs="Calibri"/>
          <w:sz w:val="22"/>
        </w:rPr>
        <w:t>kupujícímu</w:t>
      </w:r>
      <w:r>
        <w:rPr>
          <w:rFonts w:ascii="Calibri" w:hAnsi="Calibri" w:cs="Calibri"/>
          <w:sz w:val="22"/>
        </w:rPr>
        <w:t xml:space="preserve"> uhradit smluvní pokutu ve výši 0,05 % z celkové kupní ceny včetně DPH za každý den prodlení.</w:t>
      </w:r>
    </w:p>
    <w:p w14:paraId="5BF853DF" w14:textId="77777777" w:rsidR="001B2268" w:rsidRDefault="001B2268" w:rsidP="001B2268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60B66E06" w14:textId="77777777"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V.</w:t>
      </w:r>
    </w:p>
    <w:p w14:paraId="51A7B81E" w14:textId="77777777"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Přechod vlastnictví</w:t>
      </w:r>
    </w:p>
    <w:p w14:paraId="2A4F2BDE" w14:textId="77777777"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sz w:val="22"/>
        </w:rPr>
      </w:pPr>
    </w:p>
    <w:p w14:paraId="3A52BCBD" w14:textId="77777777" w:rsidR="001B2268" w:rsidRDefault="00DF7800" w:rsidP="009E0081">
      <w:pPr>
        <w:pStyle w:val="Odstavecseseznamem"/>
        <w:numPr>
          <w:ilvl w:val="0"/>
          <w:numId w:val="4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Kupující</w:t>
      </w:r>
      <w:r w:rsidR="001B2268">
        <w:rPr>
          <w:rFonts w:ascii="Calibri" w:hAnsi="Calibri" w:cs="Calibri"/>
          <w:sz w:val="22"/>
        </w:rPr>
        <w:t xml:space="preserve"> nabývá vlastnické právo k předmětu smlouvy okamžikem převzetí, pokud nebude dohodnuto jinak. Ve stejném okamžiku přechází na </w:t>
      </w:r>
      <w:r>
        <w:rPr>
          <w:rFonts w:ascii="Calibri" w:hAnsi="Calibri" w:cs="Calibri"/>
          <w:sz w:val="22"/>
        </w:rPr>
        <w:t>kupujícího</w:t>
      </w:r>
      <w:r w:rsidR="001B2268">
        <w:rPr>
          <w:rFonts w:ascii="Calibri" w:hAnsi="Calibri" w:cs="Calibri"/>
          <w:sz w:val="22"/>
        </w:rPr>
        <w:t xml:space="preserve"> i nebezpečí škody na předmětu </w:t>
      </w:r>
      <w:r>
        <w:rPr>
          <w:rFonts w:ascii="Calibri" w:hAnsi="Calibri" w:cs="Calibri"/>
          <w:sz w:val="22"/>
        </w:rPr>
        <w:t>koupě</w:t>
      </w:r>
      <w:r w:rsidR="001B2268">
        <w:rPr>
          <w:rFonts w:ascii="Calibri" w:hAnsi="Calibri" w:cs="Calibri"/>
          <w:sz w:val="22"/>
        </w:rPr>
        <w:t>.</w:t>
      </w:r>
    </w:p>
    <w:p w14:paraId="131F7761" w14:textId="77777777" w:rsidR="001B2268" w:rsidRDefault="001B2268" w:rsidP="009E0081">
      <w:pPr>
        <w:pStyle w:val="Odstavecseseznamem"/>
        <w:numPr>
          <w:ilvl w:val="0"/>
          <w:numId w:val="4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Převzetí předmětu </w:t>
      </w:r>
      <w:r w:rsidR="00DF7800">
        <w:rPr>
          <w:rFonts w:ascii="Calibri" w:hAnsi="Calibri" w:cs="Calibri"/>
          <w:sz w:val="22"/>
        </w:rPr>
        <w:t>smlouvy</w:t>
      </w:r>
      <w:r>
        <w:rPr>
          <w:rFonts w:ascii="Calibri" w:hAnsi="Calibri" w:cs="Calibri"/>
          <w:sz w:val="22"/>
        </w:rPr>
        <w:t xml:space="preserve"> potvrdí obě smluvní strany podpisem dodacího listu, který bude obsahovat rozepsané množství </w:t>
      </w:r>
      <w:r w:rsidR="00DF7800">
        <w:rPr>
          <w:rFonts w:ascii="Calibri" w:hAnsi="Calibri" w:cs="Calibri"/>
          <w:sz w:val="22"/>
        </w:rPr>
        <w:t>zboží</w:t>
      </w:r>
      <w:r>
        <w:rPr>
          <w:rFonts w:ascii="Calibri" w:hAnsi="Calibri" w:cs="Calibri"/>
          <w:sz w:val="22"/>
        </w:rPr>
        <w:t xml:space="preserve"> v jednotkách kusů (ks).</w:t>
      </w:r>
    </w:p>
    <w:p w14:paraId="39337A1D" w14:textId="77777777" w:rsidR="001B2268" w:rsidRDefault="001B2268" w:rsidP="001B2268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06E07505" w14:textId="77777777"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V</w:t>
      </w:r>
      <w:r w:rsidR="00106536">
        <w:rPr>
          <w:rFonts w:ascii="Calibri" w:hAnsi="Calibri" w:cs="Calibri"/>
          <w:b/>
          <w:sz w:val="22"/>
        </w:rPr>
        <w:t>I</w:t>
      </w:r>
      <w:r>
        <w:rPr>
          <w:rFonts w:ascii="Calibri" w:hAnsi="Calibri" w:cs="Calibri"/>
          <w:b/>
          <w:sz w:val="22"/>
        </w:rPr>
        <w:t>.</w:t>
      </w:r>
    </w:p>
    <w:p w14:paraId="6BF5E30E" w14:textId="77777777"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Odpovědnost za vady a reklamace</w:t>
      </w:r>
    </w:p>
    <w:p w14:paraId="531490A9" w14:textId="77777777" w:rsidR="001B2268" w:rsidRDefault="001B2268" w:rsidP="001B2268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712D0438" w14:textId="2FF8980B" w:rsidR="00A162D2" w:rsidRPr="009E0081" w:rsidRDefault="00DF7800" w:rsidP="009E0081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sz w:val="22"/>
        </w:rPr>
        <w:t>Prodávající</w:t>
      </w:r>
      <w:r w:rsidR="00720477">
        <w:rPr>
          <w:rFonts w:ascii="Calibri" w:hAnsi="Calibri" w:cs="Calibri"/>
          <w:sz w:val="22"/>
        </w:rPr>
        <w:t xml:space="preserve"> se </w:t>
      </w:r>
      <w:r w:rsidR="00720477" w:rsidRPr="009E0081">
        <w:rPr>
          <w:rFonts w:asciiTheme="minorHAnsi" w:hAnsiTheme="minorHAnsi" w:cstheme="minorHAnsi"/>
          <w:sz w:val="22"/>
        </w:rPr>
        <w:t xml:space="preserve">zavazuje, že </w:t>
      </w:r>
      <w:r w:rsidRPr="009E0081">
        <w:rPr>
          <w:rFonts w:asciiTheme="minorHAnsi" w:hAnsiTheme="minorHAnsi" w:cstheme="minorHAnsi"/>
          <w:sz w:val="22"/>
        </w:rPr>
        <w:t>zboží</w:t>
      </w:r>
      <w:r w:rsidR="00720477" w:rsidRPr="009E0081">
        <w:rPr>
          <w:rFonts w:asciiTheme="minorHAnsi" w:hAnsiTheme="minorHAnsi" w:cstheme="minorHAnsi"/>
          <w:sz w:val="22"/>
        </w:rPr>
        <w:t xml:space="preserve"> dodá v neporušeném stavu a bez vad.</w:t>
      </w:r>
    </w:p>
    <w:p w14:paraId="6E79C4B0" w14:textId="77777777" w:rsidR="00A162D2" w:rsidRDefault="00A162D2" w:rsidP="009E0081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9E0081">
        <w:rPr>
          <w:rFonts w:asciiTheme="minorHAnsi" w:hAnsiTheme="minorHAnsi" w:cstheme="minorHAnsi"/>
          <w:sz w:val="22"/>
        </w:rPr>
        <w:t xml:space="preserve">Prodávající garantuje, že předmět </w:t>
      </w:r>
      <w:r>
        <w:rPr>
          <w:rFonts w:asciiTheme="minorHAnsi" w:hAnsiTheme="minorHAnsi" w:cstheme="minorHAnsi"/>
          <w:sz w:val="22"/>
        </w:rPr>
        <w:t>koupě</w:t>
      </w:r>
      <w:r w:rsidRPr="009E0081">
        <w:rPr>
          <w:rFonts w:asciiTheme="minorHAnsi" w:hAnsiTheme="minorHAnsi" w:cstheme="minorHAnsi"/>
          <w:sz w:val="22"/>
        </w:rPr>
        <w:t xml:space="preserve"> plně odpovídá technickým a jakostním podmínkám dle požadavků kupujícího a splňuje vlastnosti stanovené platnými technickými a právními normami.</w:t>
      </w:r>
      <w:r>
        <w:rPr>
          <w:rFonts w:asciiTheme="minorHAnsi" w:hAnsiTheme="minorHAnsi" w:cstheme="minorHAnsi"/>
          <w:sz w:val="22"/>
        </w:rPr>
        <w:t xml:space="preserve"> </w:t>
      </w:r>
      <w:r w:rsidRPr="009E0081">
        <w:rPr>
          <w:rFonts w:asciiTheme="minorHAnsi" w:hAnsiTheme="minorHAnsi" w:cstheme="minorHAnsi"/>
          <w:sz w:val="22"/>
        </w:rPr>
        <w:t xml:space="preserve">Prodávající poskytuje záruku v délce </w:t>
      </w:r>
      <w:r>
        <w:rPr>
          <w:rFonts w:asciiTheme="minorHAnsi" w:hAnsiTheme="minorHAnsi" w:cstheme="minorHAnsi"/>
          <w:sz w:val="22"/>
        </w:rPr>
        <w:t xml:space="preserve">36 měsíců od dodání předmětu koupě. </w:t>
      </w:r>
      <w:r w:rsidRPr="009E0081">
        <w:rPr>
          <w:rFonts w:asciiTheme="minorHAnsi" w:hAnsiTheme="minorHAnsi" w:cstheme="minorHAnsi"/>
          <w:sz w:val="22"/>
        </w:rPr>
        <w:t>Záruční doba neběží po dobu, po kterou kupují</w:t>
      </w:r>
      <w:r>
        <w:rPr>
          <w:rFonts w:asciiTheme="minorHAnsi" w:hAnsiTheme="minorHAnsi" w:cstheme="minorHAnsi"/>
          <w:sz w:val="22"/>
        </w:rPr>
        <w:t>cí nemůže užívat předmět koupě</w:t>
      </w:r>
      <w:r w:rsidRPr="009E0081">
        <w:rPr>
          <w:rFonts w:asciiTheme="minorHAnsi" w:hAnsiTheme="minorHAnsi" w:cstheme="minorHAnsi"/>
          <w:sz w:val="22"/>
        </w:rPr>
        <w:t xml:space="preserve"> pro jeho vady.</w:t>
      </w:r>
      <w:r>
        <w:rPr>
          <w:rFonts w:asciiTheme="minorHAnsi" w:hAnsiTheme="minorHAnsi" w:cstheme="minorHAnsi"/>
          <w:sz w:val="22"/>
        </w:rPr>
        <w:t xml:space="preserve"> </w:t>
      </w:r>
    </w:p>
    <w:p w14:paraId="3B7BC062" w14:textId="24D0A557" w:rsidR="00A162D2" w:rsidRDefault="00720477" w:rsidP="009E0081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 w:rsidRPr="009E0081">
        <w:rPr>
          <w:rFonts w:ascii="Calibri" w:hAnsi="Calibri" w:cs="Calibri"/>
          <w:sz w:val="22"/>
        </w:rPr>
        <w:t xml:space="preserve">Povinnost reklamovat vady zboží má </w:t>
      </w:r>
      <w:r w:rsidR="00DF7800" w:rsidRPr="009E0081">
        <w:rPr>
          <w:rFonts w:ascii="Calibri" w:hAnsi="Calibri" w:cs="Calibri"/>
          <w:sz w:val="22"/>
        </w:rPr>
        <w:t>kupující</w:t>
      </w:r>
      <w:r w:rsidRPr="009E0081">
        <w:rPr>
          <w:rFonts w:ascii="Calibri" w:hAnsi="Calibri" w:cs="Calibri"/>
          <w:sz w:val="22"/>
        </w:rPr>
        <w:t xml:space="preserve"> u vad zjevných </w:t>
      </w:r>
      <w:r w:rsidR="00361929" w:rsidRPr="009E0081">
        <w:rPr>
          <w:rFonts w:ascii="Calibri" w:hAnsi="Calibri" w:cs="Calibri"/>
          <w:sz w:val="22"/>
        </w:rPr>
        <w:t>bez zbytečného odkladu</w:t>
      </w:r>
      <w:r w:rsidR="006327BC" w:rsidRPr="009E0081">
        <w:rPr>
          <w:rFonts w:ascii="Calibri" w:hAnsi="Calibri" w:cs="Calibri"/>
          <w:sz w:val="22"/>
        </w:rPr>
        <w:t>. Z</w:t>
      </w:r>
      <w:r w:rsidRPr="009E0081">
        <w:rPr>
          <w:rFonts w:ascii="Calibri" w:hAnsi="Calibri" w:cs="Calibri"/>
          <w:sz w:val="22"/>
        </w:rPr>
        <w:t xml:space="preserve">a vady zjevné se přitom považuje nedodržení druhu, množství, kvality, jejichž platnost a užívání si smluvní strany mezi sebou dohodly a obě prohlašují, že je jim jejich znění známo. </w:t>
      </w:r>
    </w:p>
    <w:p w14:paraId="6F628204" w14:textId="3122CEDC" w:rsidR="00161549" w:rsidRPr="009E0081" w:rsidRDefault="00161549" w:rsidP="009E0081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 w:rsidRPr="00DE275E">
        <w:rPr>
          <w:rFonts w:ascii="Calibri" w:hAnsi="Calibri" w:cs="Calibri"/>
          <w:sz w:val="22"/>
        </w:rPr>
        <w:lastRenderedPageBreak/>
        <w:t>Vady je kupující povinen reklamovat písemně u prodávajícího s popisem vady a zboží zvlášť uložit a nezaměnitelně označit.</w:t>
      </w:r>
    </w:p>
    <w:p w14:paraId="2CFAFCC4" w14:textId="2CB1840C" w:rsidR="00A162D2" w:rsidRPr="009E0081" w:rsidRDefault="00DF7800" w:rsidP="009E0081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</w:t>
      </w:r>
      <w:r w:rsidR="00720477">
        <w:rPr>
          <w:rFonts w:ascii="Calibri" w:hAnsi="Calibri" w:cs="Calibri"/>
          <w:sz w:val="22"/>
        </w:rPr>
        <w:t xml:space="preserve"> zajistí vyslání odpovědného zástupce pro posouzení reklamace do 3 dnů po oznámení o reklamaci zboží. O výsledku reklamačního řízení bude sepsán protokol, který bude podepsán odpovědnými pracovníky smluvních stran. Případné reklamace se vztahují na jednotlivé dodané kusy, nikoliv na celou dodávku.</w:t>
      </w:r>
      <w:r w:rsidR="00A162D2">
        <w:rPr>
          <w:rFonts w:ascii="Calibri" w:hAnsi="Calibri" w:cs="Calibri"/>
          <w:sz w:val="22"/>
        </w:rPr>
        <w:t xml:space="preserve"> Prodávající je povinen vadu odstranit do </w:t>
      </w:r>
      <w:r w:rsidR="00161549">
        <w:rPr>
          <w:rFonts w:ascii="Calibri" w:hAnsi="Calibri" w:cs="Calibri"/>
          <w:sz w:val="22"/>
        </w:rPr>
        <w:t>20 dnů od sepsání</w:t>
      </w:r>
      <w:r w:rsidR="00A162D2">
        <w:rPr>
          <w:rFonts w:ascii="Calibri" w:hAnsi="Calibri" w:cs="Calibri"/>
          <w:sz w:val="22"/>
        </w:rPr>
        <w:t xml:space="preserve"> protokolu o reklamaci. </w:t>
      </w:r>
      <w:r w:rsidR="00161549" w:rsidRPr="009E0081">
        <w:rPr>
          <w:rFonts w:ascii="Calibri" w:hAnsi="Calibri"/>
          <w:sz w:val="22"/>
        </w:rPr>
        <w:t xml:space="preserve">Pokud kterýkoliv z termínů uvedených v tomto odstavci prodávající nesplní, má právo kupující nechat vadu odstranit třetí osobou na náklady prodávajícího. </w:t>
      </w:r>
    </w:p>
    <w:p w14:paraId="262E5828" w14:textId="31237FAD" w:rsidR="00A162D2" w:rsidRDefault="00DF7800" w:rsidP="009E0081">
      <w:pPr>
        <w:pStyle w:val="Odstavecseseznamem"/>
        <w:numPr>
          <w:ilvl w:val="0"/>
          <w:numId w:val="5"/>
        </w:numPr>
        <w:spacing w:line="240" w:lineRule="auto"/>
        <w:ind w:left="284" w:hanging="284"/>
        <w:contextualSpacing w:val="0"/>
      </w:pPr>
      <w:r w:rsidRPr="009E0081">
        <w:rPr>
          <w:rFonts w:ascii="Calibri" w:hAnsi="Calibri" w:cs="Calibri"/>
          <w:sz w:val="22"/>
        </w:rPr>
        <w:t>Kupující</w:t>
      </w:r>
      <w:r w:rsidR="00720477" w:rsidRPr="009E0081">
        <w:rPr>
          <w:rFonts w:ascii="Calibri" w:hAnsi="Calibri" w:cs="Calibri"/>
          <w:sz w:val="22"/>
        </w:rPr>
        <w:t xml:space="preserve"> má nárok na bezplatné odstranění jakékoliv vady, kterou měl předmět smlouvy při předání a převzetí, nebo kterou kupující zjistil během záruční doby.</w:t>
      </w:r>
      <w:r w:rsidR="00A162D2" w:rsidRPr="009E0081">
        <w:rPr>
          <w:rFonts w:ascii="Calibri" w:hAnsi="Calibri" w:cs="Calibri"/>
          <w:sz w:val="22"/>
        </w:rPr>
        <w:t xml:space="preserve"> </w:t>
      </w:r>
      <w:r w:rsidR="00161549" w:rsidRPr="009E0081">
        <w:rPr>
          <w:rFonts w:ascii="Calibri" w:hAnsi="Calibri" w:cs="Calibri"/>
          <w:sz w:val="22"/>
        </w:rPr>
        <w:t xml:space="preserve">Při opakovaném výskytu závad (min. 2x) na předmětu </w:t>
      </w:r>
      <w:r w:rsidR="00161549">
        <w:rPr>
          <w:rFonts w:ascii="Calibri" w:hAnsi="Calibri" w:cs="Calibri"/>
          <w:sz w:val="22"/>
        </w:rPr>
        <w:t>koupě</w:t>
      </w:r>
      <w:r w:rsidR="00161549" w:rsidRPr="009E0081">
        <w:rPr>
          <w:rFonts w:ascii="Calibri" w:hAnsi="Calibri" w:cs="Calibri"/>
          <w:sz w:val="22"/>
        </w:rPr>
        <w:t xml:space="preserve"> je kupující oprávněn odstoupit od smlouvy, a to i jen od konkrétní části předmětu plnění, kterého se vada týká.</w:t>
      </w:r>
      <w:r w:rsidR="00161549" w:rsidRPr="009E0081">
        <w:rPr>
          <w:rFonts w:ascii="Calibri" w:hAnsi="Calibri"/>
          <w:sz w:val="22"/>
        </w:rPr>
        <w:t xml:space="preserve"> </w:t>
      </w:r>
    </w:p>
    <w:p w14:paraId="07DA2655" w14:textId="6B8C81D9" w:rsidR="00A162D2" w:rsidRPr="009E0081" w:rsidRDefault="00A162D2" w:rsidP="009E0081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/>
          <w:sz w:val="22"/>
        </w:rPr>
      </w:pPr>
      <w:r w:rsidRPr="009E0081">
        <w:rPr>
          <w:rFonts w:ascii="Calibri" w:hAnsi="Calibri"/>
          <w:sz w:val="22"/>
        </w:rPr>
        <w:t>Při nedodržení termínu pro</w:t>
      </w:r>
      <w:r w:rsidR="00161549" w:rsidRPr="009E0081">
        <w:rPr>
          <w:rFonts w:ascii="Calibri" w:hAnsi="Calibri"/>
          <w:sz w:val="22"/>
        </w:rPr>
        <w:t xml:space="preserve"> odstranění vad předmětu </w:t>
      </w:r>
      <w:r w:rsidR="00161549">
        <w:rPr>
          <w:rFonts w:ascii="Calibri" w:hAnsi="Calibri"/>
          <w:sz w:val="22"/>
        </w:rPr>
        <w:t>koupě</w:t>
      </w:r>
      <w:r w:rsidRPr="009E0081">
        <w:rPr>
          <w:rFonts w:ascii="Calibri" w:hAnsi="Calibri"/>
          <w:sz w:val="22"/>
        </w:rPr>
        <w:t>, má právo kupující uplatnit vůči prodávajícímu smluvní pokutu ve výši 100 Kč za vadu a každý i započatý den prodlení.</w:t>
      </w:r>
    </w:p>
    <w:p w14:paraId="27A73DD5" w14:textId="3B13416D" w:rsidR="00720477" w:rsidRPr="009E0081" w:rsidRDefault="00A162D2" w:rsidP="009E0081">
      <w:pPr>
        <w:pStyle w:val="Zkladntextodsazen"/>
        <w:ind w:left="0"/>
        <w:rPr>
          <w:rFonts w:ascii="Calibri" w:hAnsi="Calibri"/>
          <w:sz w:val="22"/>
        </w:rPr>
      </w:pPr>
      <w:r w:rsidRPr="00384A03">
        <w:rPr>
          <w:rFonts w:ascii="Calibri" w:hAnsi="Calibri"/>
          <w:sz w:val="22"/>
        </w:rPr>
        <w:t xml:space="preserve"> </w:t>
      </w:r>
    </w:p>
    <w:p w14:paraId="55FBE886" w14:textId="77777777" w:rsidR="00720477" w:rsidRDefault="00720477" w:rsidP="00720477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VI</w:t>
      </w:r>
      <w:r w:rsidR="00106536">
        <w:rPr>
          <w:rFonts w:ascii="Calibri" w:hAnsi="Calibri" w:cs="Calibri"/>
          <w:b/>
          <w:sz w:val="22"/>
        </w:rPr>
        <w:t>I</w:t>
      </w:r>
      <w:r>
        <w:rPr>
          <w:rFonts w:ascii="Calibri" w:hAnsi="Calibri" w:cs="Calibri"/>
          <w:b/>
          <w:sz w:val="22"/>
        </w:rPr>
        <w:t>.</w:t>
      </w:r>
    </w:p>
    <w:p w14:paraId="3C1435D8" w14:textId="77777777" w:rsidR="00720477" w:rsidRDefault="00720477" w:rsidP="00720477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Zánik smlouvy</w:t>
      </w:r>
    </w:p>
    <w:p w14:paraId="6E627F26" w14:textId="77777777" w:rsidR="00720477" w:rsidRDefault="00720477" w:rsidP="00720477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sz w:val="22"/>
        </w:rPr>
      </w:pPr>
    </w:p>
    <w:p w14:paraId="53B4D348" w14:textId="77777777" w:rsidR="00720477" w:rsidRDefault="00720477" w:rsidP="009E0081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Dohodou smluvních stran, uzavřenou v písemné formě.</w:t>
      </w:r>
    </w:p>
    <w:p w14:paraId="5B1A625F" w14:textId="77777777" w:rsidR="00720477" w:rsidRDefault="00DF7800" w:rsidP="009E0081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</w:t>
      </w:r>
      <w:r w:rsidR="00720477">
        <w:rPr>
          <w:rFonts w:ascii="Calibri" w:hAnsi="Calibri" w:cs="Calibri"/>
          <w:sz w:val="22"/>
        </w:rPr>
        <w:t xml:space="preserve"> má právo od této smlouvy odstoupit z důvodů uvedených v této smlouvě a dále pokud je </w:t>
      </w:r>
      <w:r>
        <w:rPr>
          <w:rFonts w:ascii="Calibri" w:hAnsi="Calibri" w:cs="Calibri"/>
          <w:sz w:val="22"/>
        </w:rPr>
        <w:t>kupující</w:t>
      </w:r>
      <w:r w:rsidR="00CC43C0">
        <w:rPr>
          <w:rFonts w:ascii="Calibri" w:hAnsi="Calibri" w:cs="Calibri"/>
          <w:sz w:val="22"/>
        </w:rPr>
        <w:t xml:space="preserve"> opakovaně v prodlení s placením kupní ceny nebo její části po dobu delší než 30 dnů a nesjedná nápravu ani ve lhůtě dodatečně mu k tomu </w:t>
      </w:r>
      <w:r>
        <w:rPr>
          <w:rFonts w:ascii="Calibri" w:hAnsi="Calibri" w:cs="Calibri"/>
          <w:sz w:val="22"/>
        </w:rPr>
        <w:t>prodávajícím</w:t>
      </w:r>
      <w:r w:rsidR="00CC43C0">
        <w:rPr>
          <w:rFonts w:ascii="Calibri" w:hAnsi="Calibri" w:cs="Calibri"/>
          <w:sz w:val="22"/>
        </w:rPr>
        <w:t xml:space="preserve"> poskytnuté.</w:t>
      </w:r>
    </w:p>
    <w:p w14:paraId="1E3CC1F6" w14:textId="0565FBF4" w:rsidR="00CC43C0" w:rsidRDefault="00DF7800" w:rsidP="009E0081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Kupující</w:t>
      </w:r>
      <w:r w:rsidR="00CC43C0">
        <w:rPr>
          <w:rFonts w:ascii="Calibri" w:hAnsi="Calibri" w:cs="Calibri"/>
          <w:sz w:val="22"/>
        </w:rPr>
        <w:t xml:space="preserve"> má právo od této smlouvy odstoupit z důvodů uvedených v této smlouvě a dále pokud je </w:t>
      </w:r>
      <w:r>
        <w:rPr>
          <w:rFonts w:ascii="Calibri" w:hAnsi="Calibri" w:cs="Calibri"/>
          <w:sz w:val="22"/>
        </w:rPr>
        <w:t>prodávající</w:t>
      </w:r>
      <w:r w:rsidR="00CC43C0">
        <w:rPr>
          <w:rFonts w:ascii="Calibri" w:hAnsi="Calibri" w:cs="Calibri"/>
          <w:sz w:val="22"/>
        </w:rPr>
        <w:t xml:space="preserve"> v prodlení s dodáním zboží po dobu delší než </w:t>
      </w:r>
      <w:r w:rsidR="004D7EC7">
        <w:rPr>
          <w:rFonts w:ascii="Calibri" w:hAnsi="Calibri" w:cs="Calibri"/>
          <w:sz w:val="22"/>
        </w:rPr>
        <w:t>15</w:t>
      </w:r>
      <w:r w:rsidR="00CC43C0">
        <w:rPr>
          <w:rFonts w:ascii="Calibri" w:hAnsi="Calibri" w:cs="Calibri"/>
          <w:sz w:val="22"/>
        </w:rPr>
        <w:t xml:space="preserve"> dn</w:t>
      </w:r>
      <w:r w:rsidR="00853A19">
        <w:rPr>
          <w:rFonts w:ascii="Calibri" w:hAnsi="Calibri" w:cs="Calibri"/>
          <w:sz w:val="22"/>
        </w:rPr>
        <w:t>ů</w:t>
      </w:r>
      <w:r w:rsidR="00CC43C0">
        <w:rPr>
          <w:rFonts w:ascii="Calibri" w:hAnsi="Calibri" w:cs="Calibri"/>
          <w:sz w:val="22"/>
        </w:rPr>
        <w:t>.</w:t>
      </w:r>
    </w:p>
    <w:p w14:paraId="1BE9BFFA" w14:textId="77777777" w:rsidR="00CC43C0" w:rsidRDefault="00CC43C0" w:rsidP="009E0081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Obě strany mají právo od této smlouvy odstoupit v případě závažných nesouladů při přejímkách zboží – spory o kvalitu a množství zboží.</w:t>
      </w:r>
    </w:p>
    <w:p w14:paraId="7176A9D7" w14:textId="77777777" w:rsidR="00CC43C0" w:rsidRDefault="00CC43C0" w:rsidP="009E0081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Odstoupením od smlouvy se smlouva ruší dnem doručení písemného vyhotovení projevu o odstoupení druhé straně. V případě účinného odstoupení od smlouvy jsou účastníci povinni provést neprodleně vzájemné vypořádání.</w:t>
      </w:r>
    </w:p>
    <w:p w14:paraId="705E9D01" w14:textId="77777777" w:rsidR="00BE0759" w:rsidRDefault="00BE0759" w:rsidP="00BE0759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78BA31F6" w14:textId="77777777" w:rsidR="00106536" w:rsidRDefault="00106536" w:rsidP="00106536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VIII.</w:t>
      </w:r>
    </w:p>
    <w:p w14:paraId="1A1B9B49" w14:textId="77777777" w:rsidR="00106536" w:rsidRDefault="00106536" w:rsidP="00106536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Ostatní ujednání</w:t>
      </w:r>
    </w:p>
    <w:p w14:paraId="30210F2B" w14:textId="77777777" w:rsidR="00106536" w:rsidRDefault="00106536" w:rsidP="00106536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7F4FC1AE" w14:textId="77777777" w:rsidR="00106536" w:rsidRDefault="00106536" w:rsidP="009E0081">
      <w:pPr>
        <w:pStyle w:val="Odstavecseseznamem"/>
        <w:numPr>
          <w:ilvl w:val="0"/>
          <w:numId w:val="7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se zavazuje zajistit, aby měl v okamžiku dodání zboží neomezené právo s dodaným zbožím disponovat a aby zboží nemělo právní vady, zejména aby nebylo zatíženo právy třetích osob.</w:t>
      </w:r>
    </w:p>
    <w:p w14:paraId="31C620FB" w14:textId="77777777" w:rsidR="00106536" w:rsidRDefault="00106536" w:rsidP="009E0081">
      <w:pPr>
        <w:pStyle w:val="Odstavecseseznamem"/>
        <w:numPr>
          <w:ilvl w:val="0"/>
          <w:numId w:val="7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Smluvní strany se zavazují vyvinout maximální úsilí k tomu, aby veškeré spory z této smlouvy byly řešeny smírným jednáním. Nedojde-li k dohodě, je kterákoliv ze smluvních stran oprávněna podat návrh na řešení sporu u příslušného soudu v ČR.</w:t>
      </w:r>
    </w:p>
    <w:p w14:paraId="18EBFEE6" w14:textId="77777777" w:rsidR="00BE0759" w:rsidRDefault="00BE0759" w:rsidP="00BE0759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p w14:paraId="309E7C7F" w14:textId="77777777" w:rsidR="00106536" w:rsidRDefault="00106536" w:rsidP="00BE0759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IX.</w:t>
      </w:r>
    </w:p>
    <w:p w14:paraId="4B1ADDCA" w14:textId="77777777" w:rsidR="00106536" w:rsidRDefault="00106536" w:rsidP="00BE0759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Závěrečná ustanovení</w:t>
      </w:r>
    </w:p>
    <w:p w14:paraId="60BB7D6D" w14:textId="77777777" w:rsidR="00106536" w:rsidRDefault="00106536" w:rsidP="00106536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p w14:paraId="13C79FC8" w14:textId="77777777" w:rsidR="00106536" w:rsidRPr="00106536" w:rsidRDefault="00106536" w:rsidP="00106536">
      <w:pPr>
        <w:pStyle w:val="slo1text"/>
        <w:numPr>
          <w:ilvl w:val="0"/>
          <w:numId w:val="9"/>
        </w:numPr>
        <w:tabs>
          <w:tab w:val="clear" w:pos="567"/>
          <w:tab w:val="num" w:pos="284"/>
        </w:tabs>
        <w:spacing w:before="120"/>
        <w:ind w:left="284" w:hanging="284"/>
        <w:rPr>
          <w:rFonts w:ascii="Calibri" w:hAnsi="Calibri"/>
          <w:sz w:val="22"/>
          <w:szCs w:val="22"/>
        </w:rPr>
      </w:pPr>
      <w:r w:rsidRPr="00106536">
        <w:rPr>
          <w:rFonts w:ascii="Calibri" w:hAnsi="Calibri"/>
          <w:sz w:val="22"/>
          <w:szCs w:val="22"/>
        </w:rPr>
        <w:t xml:space="preserve">Tato </w:t>
      </w:r>
      <w:r w:rsidRPr="00106536">
        <w:rPr>
          <w:rFonts w:ascii="Calibri" w:hAnsi="Calibri"/>
          <w:sz w:val="22"/>
          <w:szCs w:val="22"/>
          <w:lang w:val="pl-PL"/>
        </w:rPr>
        <w:t>smlouva nabývá platnosti dnem jejího podpisu smluvními stranami a účinnosti dnem uveřejnění v registru smluv.</w:t>
      </w:r>
    </w:p>
    <w:p w14:paraId="6C4985AF" w14:textId="77777777" w:rsidR="00106536" w:rsidRPr="00106536" w:rsidRDefault="00106536" w:rsidP="00106536">
      <w:pPr>
        <w:pStyle w:val="slo1text"/>
        <w:numPr>
          <w:ilvl w:val="0"/>
          <w:numId w:val="9"/>
        </w:numPr>
        <w:tabs>
          <w:tab w:val="clear" w:pos="567"/>
          <w:tab w:val="num" w:pos="284"/>
        </w:tabs>
        <w:spacing w:before="120"/>
        <w:ind w:left="284" w:hanging="284"/>
        <w:rPr>
          <w:rFonts w:ascii="Calibri" w:hAnsi="Calibri"/>
          <w:sz w:val="22"/>
          <w:szCs w:val="22"/>
        </w:rPr>
      </w:pPr>
      <w:r w:rsidRPr="00106536">
        <w:rPr>
          <w:rFonts w:ascii="Calibri" w:hAnsi="Calibri"/>
          <w:sz w:val="22"/>
          <w:szCs w:val="22"/>
        </w:rPr>
        <w:t xml:space="preserve">Případné změny a doplňky této smlouvy je možné činit pouze písemně na základě oboustranně </w:t>
      </w:r>
      <w:r w:rsidRPr="00106536">
        <w:rPr>
          <w:rFonts w:ascii="Calibri" w:hAnsi="Calibri"/>
          <w:sz w:val="22"/>
          <w:szCs w:val="22"/>
        </w:rPr>
        <w:lastRenderedPageBreak/>
        <w:t xml:space="preserve">podepsaných, listinných, vzestupně číslovaných dodatků. </w:t>
      </w:r>
    </w:p>
    <w:p w14:paraId="5B9A7618" w14:textId="77777777" w:rsidR="00106536" w:rsidRPr="00106536" w:rsidRDefault="00106536" w:rsidP="00106536">
      <w:pPr>
        <w:pStyle w:val="slo1text"/>
        <w:numPr>
          <w:ilvl w:val="0"/>
          <w:numId w:val="9"/>
        </w:numPr>
        <w:tabs>
          <w:tab w:val="clear" w:pos="567"/>
          <w:tab w:val="num" w:pos="284"/>
        </w:tabs>
        <w:spacing w:before="120"/>
        <w:ind w:left="284" w:hanging="284"/>
        <w:rPr>
          <w:rFonts w:ascii="Calibri" w:hAnsi="Calibri"/>
          <w:sz w:val="22"/>
          <w:szCs w:val="22"/>
        </w:rPr>
      </w:pPr>
      <w:r w:rsidRPr="00106536">
        <w:rPr>
          <w:rFonts w:ascii="Calibri" w:hAnsi="Calibri"/>
          <w:sz w:val="22"/>
          <w:szCs w:val="22"/>
        </w:rPr>
        <w:t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</w:t>
      </w:r>
    </w:p>
    <w:p w14:paraId="5105F49B" w14:textId="54956FC8" w:rsidR="006327BC" w:rsidRPr="00223614" w:rsidRDefault="00223614" w:rsidP="006327BC">
      <w:pPr>
        <w:numPr>
          <w:ilvl w:val="0"/>
          <w:numId w:val="9"/>
        </w:numPr>
        <w:tabs>
          <w:tab w:val="clear" w:pos="567"/>
          <w:tab w:val="num" w:pos="284"/>
        </w:tabs>
        <w:spacing w:before="120" w:after="0" w:line="240" w:lineRule="auto"/>
        <w:ind w:left="284" w:hanging="284"/>
        <w:rPr>
          <w:rFonts w:ascii="Calibri" w:eastAsia="Calibri" w:hAnsi="Calibri" w:cs="Calibri"/>
          <w:i/>
        </w:rPr>
      </w:pPr>
      <w:r w:rsidRPr="00223614">
        <w:rPr>
          <w:rFonts w:ascii="Calibri" w:hAnsi="Calibri" w:cs="Calibri"/>
          <w:sz w:val="22"/>
        </w:rPr>
        <w:t>Finanční prostředky na úhradu předmětu smlouvy byly schváleny Zastupitelstvem města Valašské Meziříčí dne 9. 12. 2024 pod bodem ZM 15/03. Tato smlouva byla uzavřena v souladu se zákonem č. 128/2000 Sb., o obcích (obecní zřízení), ve znění pozdějších předpisů a byly splněny podmínky pro její uzavření stanovené tímto zákonem (§ 41).</w:t>
      </w:r>
    </w:p>
    <w:p w14:paraId="72A25B69" w14:textId="1F5072A3" w:rsidR="00106536" w:rsidRPr="00223614" w:rsidRDefault="00223614" w:rsidP="006327BC">
      <w:pPr>
        <w:numPr>
          <w:ilvl w:val="0"/>
          <w:numId w:val="9"/>
        </w:numPr>
        <w:tabs>
          <w:tab w:val="clear" w:pos="567"/>
          <w:tab w:val="num" w:pos="284"/>
        </w:tabs>
        <w:spacing w:before="120" w:line="240" w:lineRule="auto"/>
        <w:ind w:left="284" w:hanging="284"/>
        <w:rPr>
          <w:rFonts w:ascii="Calibri" w:hAnsi="Calibri" w:cs="Calibri"/>
          <w:sz w:val="22"/>
        </w:rPr>
      </w:pPr>
      <w:r w:rsidRPr="00223614">
        <w:rPr>
          <w:rFonts w:ascii="Calibri" w:hAnsi="Calibri" w:cs="Calibri"/>
          <w:sz w:val="22"/>
        </w:rPr>
        <w:t>Uzavření této smlouvy je v pravomoci ředitele Městské policie Valašské Meziříčí, na základě pověření Rady města Valašské Meziříčí ze dne 31. 03. 2025 pod bodem R 61/16</w:t>
      </w:r>
      <w:r>
        <w:rPr>
          <w:rFonts w:ascii="Calibri" w:hAnsi="Calibri" w:cs="Calibri"/>
          <w:sz w:val="22"/>
        </w:rPr>
        <w:t>.</w:t>
      </w:r>
      <w:r w:rsidR="005B4B8D" w:rsidRPr="00223614">
        <w:rPr>
          <w:rFonts w:ascii="Calibri" w:hAnsi="Calibri" w:cs="Calibri"/>
          <w:sz w:val="22"/>
        </w:rPr>
        <w:t xml:space="preserve"> </w:t>
      </w:r>
    </w:p>
    <w:p w14:paraId="5999CA85" w14:textId="5EB7CC5A" w:rsidR="00106536" w:rsidRPr="00106536" w:rsidRDefault="002F36AB" w:rsidP="00106536">
      <w:pPr>
        <w:pStyle w:val="Zkladntext"/>
        <w:numPr>
          <w:ilvl w:val="0"/>
          <w:numId w:val="9"/>
        </w:numPr>
        <w:tabs>
          <w:tab w:val="clear" w:pos="567"/>
          <w:tab w:val="num" w:pos="284"/>
          <w:tab w:val="left" w:pos="4962"/>
        </w:tabs>
        <w:autoSpaceDE w:val="0"/>
        <w:autoSpaceDN w:val="0"/>
        <w:adjustRightInd w:val="0"/>
        <w:spacing w:before="120"/>
        <w:ind w:left="284" w:hanging="284"/>
        <w:textAlignment w:val="baseline"/>
        <w:rPr>
          <w:rFonts w:ascii="Calibri" w:hAnsi="Calibri"/>
          <w:sz w:val="22"/>
          <w:szCs w:val="22"/>
        </w:rPr>
      </w:pPr>
      <w:r w:rsidRPr="0028213C">
        <w:rPr>
          <w:rFonts w:ascii="Calibri" w:eastAsia="Calibri" w:hAnsi="Calibri" w:cs="Calibri"/>
          <w:sz w:val="22"/>
          <w:szCs w:val="22"/>
        </w:rPr>
        <w:t xml:space="preserve">Tato Smlouva se vyhotovuje ve </w:t>
      </w:r>
      <w:r>
        <w:rPr>
          <w:rFonts w:ascii="Calibri" w:eastAsia="Calibri" w:hAnsi="Calibri" w:cs="Calibri"/>
          <w:sz w:val="22"/>
          <w:szCs w:val="22"/>
        </w:rPr>
        <w:t>třech</w:t>
      </w:r>
      <w:r w:rsidRPr="0028213C">
        <w:rPr>
          <w:rFonts w:ascii="Calibri" w:eastAsia="Calibri" w:hAnsi="Calibri" w:cs="Calibri"/>
          <w:sz w:val="22"/>
          <w:szCs w:val="22"/>
        </w:rPr>
        <w:t xml:space="preserve"> provedeních, každé s platností originálu, z nichž </w:t>
      </w:r>
      <w:r>
        <w:rPr>
          <w:rFonts w:ascii="Calibri" w:eastAsia="Calibri" w:hAnsi="Calibri" w:cs="Calibri"/>
          <w:sz w:val="22"/>
          <w:szCs w:val="22"/>
        </w:rPr>
        <w:t>prodávající obdrží jedno a kupující dvě vyhotovení</w:t>
      </w:r>
      <w:r w:rsidRPr="0028213C">
        <w:rPr>
          <w:rFonts w:ascii="Calibri" w:eastAsia="Calibri" w:hAnsi="Calibri" w:cs="Calibri"/>
          <w:sz w:val="22"/>
          <w:szCs w:val="22"/>
        </w:rPr>
        <w:t>.</w:t>
      </w:r>
    </w:p>
    <w:p w14:paraId="51BB6614" w14:textId="26976238" w:rsidR="00106536" w:rsidRPr="00612792" w:rsidRDefault="00106536" w:rsidP="00612792">
      <w:pPr>
        <w:pStyle w:val="Zkladntext"/>
        <w:numPr>
          <w:ilvl w:val="0"/>
          <w:numId w:val="9"/>
        </w:numPr>
        <w:tabs>
          <w:tab w:val="clear" w:pos="567"/>
          <w:tab w:val="num" w:pos="284"/>
          <w:tab w:val="left" w:pos="4962"/>
        </w:tabs>
        <w:autoSpaceDE w:val="0"/>
        <w:autoSpaceDN w:val="0"/>
        <w:adjustRightInd w:val="0"/>
        <w:spacing w:before="120"/>
        <w:ind w:left="284" w:hanging="284"/>
        <w:textAlignment w:val="baseline"/>
        <w:rPr>
          <w:rFonts w:ascii="Calibri" w:hAnsi="Calibri"/>
          <w:sz w:val="22"/>
          <w:szCs w:val="22"/>
        </w:rPr>
      </w:pPr>
      <w:r w:rsidRPr="00106536">
        <w:rPr>
          <w:rFonts w:ascii="Calibri" w:hAnsi="Calibri"/>
          <w:sz w:val="22"/>
          <w:szCs w:val="22"/>
        </w:rPr>
        <w:t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 w14:paraId="1D47FC89" w14:textId="77777777" w:rsidR="005A2EEB" w:rsidRPr="008923B5" w:rsidRDefault="005A2EEB" w:rsidP="005A2EEB">
      <w:pPr>
        <w:spacing w:before="120"/>
        <w:rPr>
          <w:rFonts w:ascii="Calibri" w:hAnsi="Calibri" w:cs="Arial"/>
        </w:rPr>
      </w:pPr>
    </w:p>
    <w:p w14:paraId="6DAFE37E" w14:textId="3011A770" w:rsidR="005A2EEB" w:rsidRPr="005A2EEB" w:rsidRDefault="005A2EEB" w:rsidP="005A2EEB">
      <w:pPr>
        <w:tabs>
          <w:tab w:val="left" w:pos="4962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V </w:t>
      </w:r>
      <w:r w:rsidR="00C07EF5">
        <w:rPr>
          <w:rFonts w:ascii="Calibri" w:hAnsi="Calibri" w:cs="Arial"/>
          <w:sz w:val="22"/>
        </w:rPr>
        <w:t xml:space="preserve">                            </w:t>
      </w:r>
      <w:r>
        <w:rPr>
          <w:rFonts w:ascii="Calibri" w:hAnsi="Calibri" w:cs="Arial"/>
          <w:sz w:val="22"/>
        </w:rPr>
        <w:t xml:space="preserve"> </w:t>
      </w:r>
      <w:proofErr w:type="gramStart"/>
      <w:r>
        <w:rPr>
          <w:rFonts w:ascii="Calibri" w:hAnsi="Calibri" w:cs="Arial"/>
          <w:sz w:val="22"/>
        </w:rPr>
        <w:t>dne</w:t>
      </w:r>
      <w:proofErr w:type="gramEnd"/>
      <w:r>
        <w:rPr>
          <w:rFonts w:ascii="Calibri" w:hAnsi="Calibri" w:cs="Arial"/>
          <w:sz w:val="22"/>
        </w:rPr>
        <w:t>:</w:t>
      </w:r>
      <w:r>
        <w:rPr>
          <w:rFonts w:ascii="Calibri" w:hAnsi="Calibri" w:cs="Arial"/>
          <w:sz w:val="22"/>
        </w:rPr>
        <w:tab/>
      </w:r>
      <w:r w:rsidR="00F035C2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>Ve Valašském Meziříčí dne:</w:t>
      </w:r>
    </w:p>
    <w:p w14:paraId="0FB73CCE" w14:textId="77777777" w:rsidR="005A2EEB" w:rsidRPr="004268F9" w:rsidRDefault="005A2EEB" w:rsidP="005A2EEB">
      <w:pPr>
        <w:pStyle w:val="Zkladntext"/>
        <w:rPr>
          <w:rFonts w:ascii="Calibri" w:hAnsi="Calibri"/>
          <w:sz w:val="20"/>
        </w:rPr>
      </w:pPr>
      <w:r w:rsidRPr="004268F9">
        <w:rPr>
          <w:rFonts w:ascii="Calibri" w:hAnsi="Calibri"/>
          <w:sz w:val="20"/>
        </w:rPr>
        <w:tab/>
      </w:r>
      <w:r w:rsidRPr="004268F9">
        <w:rPr>
          <w:rFonts w:ascii="Calibri" w:hAnsi="Calibri"/>
          <w:sz w:val="20"/>
        </w:rPr>
        <w:tab/>
      </w:r>
    </w:p>
    <w:p w14:paraId="03A47133" w14:textId="77777777" w:rsidR="005A2EEB" w:rsidRPr="002B4A6E" w:rsidRDefault="005A2EEB" w:rsidP="005A2EEB">
      <w:pPr>
        <w:pStyle w:val="Zkladntext"/>
        <w:rPr>
          <w:rFonts w:ascii="Calibri" w:hAnsi="Calibri"/>
        </w:rPr>
      </w:pP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</w:p>
    <w:p w14:paraId="56975425" w14:textId="77777777" w:rsidR="005A2EEB" w:rsidRPr="002B4A6E" w:rsidRDefault="005A2EEB" w:rsidP="005A2EEB">
      <w:pPr>
        <w:pStyle w:val="Zkladntext"/>
        <w:rPr>
          <w:rFonts w:ascii="Calibri" w:hAnsi="Calibri"/>
        </w:rPr>
      </w:pPr>
    </w:p>
    <w:p w14:paraId="0683E623" w14:textId="77777777" w:rsidR="005A2EEB" w:rsidRPr="005A2EEB" w:rsidRDefault="005A2EEB" w:rsidP="005A2EEB">
      <w:pPr>
        <w:pStyle w:val="Zkladntext"/>
        <w:tabs>
          <w:tab w:val="center" w:pos="1701"/>
          <w:tab w:val="center" w:pos="7088"/>
        </w:tabs>
        <w:spacing w:after="0"/>
        <w:rPr>
          <w:rFonts w:ascii="Calibri" w:hAnsi="Calibri"/>
          <w:sz w:val="22"/>
          <w:szCs w:val="22"/>
        </w:rPr>
      </w:pPr>
      <w:r w:rsidRPr="005A2EEB">
        <w:rPr>
          <w:rFonts w:ascii="Calibri" w:hAnsi="Calibri"/>
          <w:sz w:val="22"/>
          <w:szCs w:val="22"/>
        </w:rPr>
        <w:tab/>
        <w:t>…………..…………………….……………..</w:t>
      </w:r>
      <w:r w:rsidRPr="005A2EEB">
        <w:rPr>
          <w:rFonts w:ascii="Calibri" w:hAnsi="Calibri"/>
          <w:sz w:val="22"/>
          <w:szCs w:val="22"/>
        </w:rPr>
        <w:tab/>
        <w:t>……………………….…..…………………….</w:t>
      </w:r>
    </w:p>
    <w:p w14:paraId="0D208643" w14:textId="50AA1476" w:rsidR="005A2EEB" w:rsidRPr="005A2EEB" w:rsidRDefault="005A2EEB" w:rsidP="005A2EEB">
      <w:pPr>
        <w:pStyle w:val="Zkladntext"/>
        <w:tabs>
          <w:tab w:val="center" w:pos="1701"/>
          <w:tab w:val="center" w:pos="7088"/>
        </w:tabs>
        <w:spacing w:after="0"/>
        <w:rPr>
          <w:rFonts w:ascii="Calibri" w:hAnsi="Calibri"/>
          <w:sz w:val="22"/>
          <w:szCs w:val="22"/>
        </w:rPr>
      </w:pPr>
      <w:r w:rsidRPr="005A2EEB">
        <w:rPr>
          <w:rFonts w:ascii="Calibri" w:hAnsi="Calibri"/>
          <w:sz w:val="22"/>
          <w:szCs w:val="22"/>
        </w:rPr>
        <w:tab/>
      </w:r>
      <w:r w:rsidR="00223614">
        <w:rPr>
          <w:rFonts w:ascii="Calibri" w:hAnsi="Calibri"/>
          <w:sz w:val="22"/>
          <w:szCs w:val="22"/>
        </w:rPr>
        <w:t>Aleš Novotný</w:t>
      </w:r>
      <w:r w:rsidRPr="005A2EEB">
        <w:rPr>
          <w:rFonts w:ascii="Calibri" w:hAnsi="Calibri"/>
          <w:sz w:val="22"/>
          <w:szCs w:val="22"/>
        </w:rPr>
        <w:tab/>
      </w:r>
      <w:r w:rsidR="000A60CF">
        <w:rPr>
          <w:rFonts w:ascii="Calibri" w:hAnsi="Calibri"/>
          <w:sz w:val="22"/>
          <w:szCs w:val="22"/>
        </w:rPr>
        <w:t xml:space="preserve">Ing. Bc. </w:t>
      </w:r>
      <w:r w:rsidR="00210FD9">
        <w:rPr>
          <w:rFonts w:ascii="Calibri" w:hAnsi="Calibri"/>
          <w:sz w:val="22"/>
          <w:szCs w:val="22"/>
        </w:rPr>
        <w:t>Jan Camfrla</w:t>
      </w:r>
    </w:p>
    <w:p w14:paraId="33CB7F00" w14:textId="210692AA" w:rsidR="005A2EEB" w:rsidRPr="005A2EEB" w:rsidRDefault="005A2EEB" w:rsidP="005A2EEB">
      <w:pPr>
        <w:pStyle w:val="Zkladntext"/>
        <w:tabs>
          <w:tab w:val="center" w:pos="1701"/>
          <w:tab w:val="center" w:pos="7088"/>
        </w:tabs>
        <w:spacing w:after="0"/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</w:pPr>
      <w:r w:rsidRPr="005A2EE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ab/>
      </w:r>
      <w:r w:rsidRPr="005A2EEB">
        <w:rPr>
          <w:rFonts w:ascii="Calibri" w:hAnsi="Calibri"/>
          <w:sz w:val="22"/>
          <w:szCs w:val="22"/>
        </w:rPr>
        <w:t>jednatel</w:t>
      </w:r>
      <w:r w:rsidRPr="005A2EEB">
        <w:rPr>
          <w:rFonts w:ascii="Calibri" w:hAnsi="Calibri"/>
          <w:sz w:val="22"/>
          <w:szCs w:val="22"/>
        </w:rPr>
        <w:tab/>
      </w:r>
      <w:r w:rsidR="00210FD9">
        <w:rPr>
          <w:rFonts w:ascii="Calibri" w:hAnsi="Calibri"/>
          <w:sz w:val="22"/>
          <w:szCs w:val="22"/>
        </w:rPr>
        <w:t>ředitel</w:t>
      </w:r>
      <w:r w:rsidR="000A60CF">
        <w:rPr>
          <w:rFonts w:ascii="Calibri" w:hAnsi="Calibri"/>
          <w:sz w:val="22"/>
          <w:szCs w:val="22"/>
        </w:rPr>
        <w:t xml:space="preserve"> Městské policie Valašské Meziříčí</w:t>
      </w:r>
    </w:p>
    <w:p w14:paraId="20D3E17E" w14:textId="39E5D5FB" w:rsidR="005A2EEB" w:rsidRDefault="005A2EEB" w:rsidP="005A2EEB">
      <w:pPr>
        <w:pStyle w:val="Zkladntext"/>
        <w:tabs>
          <w:tab w:val="center" w:pos="1701"/>
          <w:tab w:val="center" w:pos="7088"/>
        </w:tabs>
        <w:spacing w:after="0"/>
        <w:rPr>
          <w:rFonts w:ascii="Calibri" w:hAnsi="Calibri"/>
          <w:sz w:val="22"/>
          <w:szCs w:val="22"/>
        </w:rPr>
      </w:pPr>
      <w:r w:rsidRPr="005A2EE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ab/>
      </w:r>
      <w:r w:rsidR="002F36A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 xml:space="preserve">    </w:t>
      </w:r>
      <w:r w:rsidR="00223614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>Safety Agency</w:t>
      </w:r>
      <w:r w:rsidR="002F36A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>, s.r.o.</w:t>
      </w:r>
      <w:r w:rsidRPr="005A2EEB">
        <w:rPr>
          <w:rFonts w:ascii="Calibri" w:hAnsi="Calibri"/>
          <w:sz w:val="22"/>
          <w:szCs w:val="22"/>
        </w:rPr>
        <w:tab/>
      </w:r>
      <w:r w:rsidR="00210FD9">
        <w:rPr>
          <w:rFonts w:ascii="Calibri" w:hAnsi="Calibri"/>
          <w:sz w:val="22"/>
          <w:szCs w:val="22"/>
        </w:rPr>
        <w:t>Měst</w:t>
      </w:r>
      <w:r w:rsidR="000A60CF">
        <w:rPr>
          <w:rFonts w:ascii="Calibri" w:hAnsi="Calibri"/>
          <w:sz w:val="22"/>
          <w:szCs w:val="22"/>
        </w:rPr>
        <w:t>o Valašské Meziříčí</w:t>
      </w:r>
    </w:p>
    <w:p w14:paraId="600D6EA9" w14:textId="414ED89F" w:rsidR="00210FD9" w:rsidRPr="005A2EEB" w:rsidRDefault="00F035C2" w:rsidP="00740497">
      <w:pPr>
        <w:pStyle w:val="Zkladntext"/>
        <w:tabs>
          <w:tab w:val="center" w:pos="1701"/>
          <w:tab w:val="center" w:pos="7088"/>
        </w:tabs>
        <w:spacing w:after="0"/>
        <w:ind w:right="-99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="002F36AB">
        <w:rPr>
          <w:rFonts w:ascii="Calibri" w:hAnsi="Calibri"/>
          <w:sz w:val="22"/>
          <w:szCs w:val="22"/>
        </w:rPr>
        <w:t xml:space="preserve">    </w:t>
      </w:r>
      <w:r w:rsidRPr="005A2EEB">
        <w:rPr>
          <w:rFonts w:ascii="Calibri" w:hAnsi="Calibri"/>
          <w:sz w:val="22"/>
        </w:rPr>
        <w:t>- prodávající -</w:t>
      </w:r>
      <w:r w:rsidR="00210FD9">
        <w:rPr>
          <w:rFonts w:ascii="Calibri" w:hAnsi="Calibri"/>
          <w:sz w:val="22"/>
          <w:szCs w:val="22"/>
        </w:rPr>
        <w:tab/>
      </w:r>
      <w:r w:rsidR="000A60CF">
        <w:rPr>
          <w:rFonts w:ascii="Calibri" w:hAnsi="Calibri"/>
          <w:sz w:val="22"/>
          <w:szCs w:val="22"/>
        </w:rPr>
        <w:t xml:space="preserve">- kupující - </w:t>
      </w:r>
    </w:p>
    <w:p w14:paraId="7B7E64FA" w14:textId="0EE5E6B7" w:rsidR="005A2EEB" w:rsidRPr="005A2EEB" w:rsidRDefault="005A2EEB" w:rsidP="005A2EEB">
      <w:pPr>
        <w:pStyle w:val="Odstavecseseznamem"/>
        <w:tabs>
          <w:tab w:val="center" w:pos="1701"/>
          <w:tab w:val="center" w:pos="7088"/>
        </w:tabs>
        <w:ind w:left="0"/>
        <w:rPr>
          <w:rFonts w:ascii="Calibri" w:hAnsi="Calibri" w:cs="Arial"/>
          <w:sz w:val="22"/>
        </w:rPr>
      </w:pPr>
      <w:r w:rsidRPr="005A2EEB">
        <w:rPr>
          <w:rFonts w:ascii="Calibri" w:hAnsi="Calibri"/>
          <w:sz w:val="22"/>
        </w:rPr>
        <w:tab/>
      </w:r>
      <w:r w:rsidRPr="005A2EEB">
        <w:rPr>
          <w:rFonts w:ascii="Calibri" w:hAnsi="Calibri" w:cs="Arial"/>
          <w:sz w:val="22"/>
        </w:rPr>
        <w:tab/>
      </w:r>
    </w:p>
    <w:p w14:paraId="3AF4D297" w14:textId="77777777" w:rsidR="00106536" w:rsidRPr="00106536" w:rsidRDefault="00106536" w:rsidP="00106536">
      <w:pPr>
        <w:tabs>
          <w:tab w:val="left" w:pos="2835"/>
        </w:tabs>
        <w:spacing w:after="0" w:line="240" w:lineRule="auto"/>
        <w:rPr>
          <w:rFonts w:ascii="Calibri" w:hAnsi="Calibri" w:cs="Calibri"/>
          <w:sz w:val="22"/>
        </w:rPr>
      </w:pPr>
    </w:p>
    <w:sectPr w:rsidR="00106536" w:rsidRPr="00106536" w:rsidSect="00F7268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DF15" w14:textId="77777777" w:rsidR="00381E5B" w:rsidRDefault="00381E5B" w:rsidP="00F7268B">
      <w:pPr>
        <w:spacing w:after="0" w:line="240" w:lineRule="auto"/>
      </w:pPr>
      <w:r>
        <w:separator/>
      </w:r>
    </w:p>
  </w:endnote>
  <w:endnote w:type="continuationSeparator" w:id="0">
    <w:p w14:paraId="56E25FF3" w14:textId="77777777" w:rsidR="00381E5B" w:rsidRDefault="00381E5B" w:rsidP="00F7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1CE24" w14:textId="77777777" w:rsidR="00381E5B" w:rsidRDefault="00381E5B" w:rsidP="00F7268B">
      <w:pPr>
        <w:spacing w:after="0" w:line="240" w:lineRule="auto"/>
      </w:pPr>
      <w:r>
        <w:separator/>
      </w:r>
    </w:p>
  </w:footnote>
  <w:footnote w:type="continuationSeparator" w:id="0">
    <w:p w14:paraId="3636CC95" w14:textId="77777777" w:rsidR="00381E5B" w:rsidRDefault="00381E5B" w:rsidP="00F7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B265" w14:textId="7F7867B6" w:rsidR="00F7268B" w:rsidRDefault="00F7268B">
    <w:pPr>
      <w:pStyle w:val="Zhlav"/>
    </w:pPr>
  </w:p>
  <w:p w14:paraId="54A126BA" w14:textId="77777777" w:rsidR="00F7268B" w:rsidRDefault="00F726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03C7" w14:textId="39B02C58" w:rsidR="00F7268B" w:rsidRPr="00471423" w:rsidRDefault="00471423" w:rsidP="00471423">
    <w:pPr>
      <w:pStyle w:val="Zhlav"/>
      <w:jc w:val="right"/>
    </w:pPr>
    <w:r w:rsidRPr="00471423">
      <w:rPr>
        <w:rFonts w:asciiTheme="minorHAnsi" w:hAnsiTheme="minorHAnsi" w:cstheme="minorHAnsi"/>
        <w:b/>
        <w:sz w:val="22"/>
      </w:rPr>
      <w:t>JS/0228/2025/MP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5FEA1F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6BA6E62"/>
    <w:multiLevelType w:val="hybridMultilevel"/>
    <w:tmpl w:val="FA9A8C88"/>
    <w:lvl w:ilvl="0" w:tplc="BFF4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6D1A"/>
    <w:multiLevelType w:val="multilevel"/>
    <w:tmpl w:val="4FF62498"/>
    <w:lvl w:ilvl="0">
      <w:start w:val="1"/>
      <w:numFmt w:val="decimal"/>
      <w:pStyle w:val="Smlouvanadpis4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D7405E1"/>
    <w:multiLevelType w:val="hybridMultilevel"/>
    <w:tmpl w:val="C6F8C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" w15:restartNumberingAfterBreak="0">
    <w:nsid w:val="49627A2E"/>
    <w:multiLevelType w:val="hybridMultilevel"/>
    <w:tmpl w:val="5B32E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5DD7"/>
    <w:multiLevelType w:val="hybridMultilevel"/>
    <w:tmpl w:val="4778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A6B1D"/>
    <w:multiLevelType w:val="multilevel"/>
    <w:tmpl w:val="EEACD68C"/>
    <w:lvl w:ilvl="0">
      <w:start w:val="3"/>
      <w:numFmt w:val="bullet"/>
      <w:lvlText w:val="-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8" w15:restartNumberingAfterBreak="0">
    <w:nsid w:val="5B2F67E7"/>
    <w:multiLevelType w:val="hybridMultilevel"/>
    <w:tmpl w:val="3B0A4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75C12"/>
    <w:multiLevelType w:val="hybridMultilevel"/>
    <w:tmpl w:val="18FA745E"/>
    <w:lvl w:ilvl="0" w:tplc="B448D514">
      <w:start w:val="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31470F"/>
    <w:multiLevelType w:val="multilevel"/>
    <w:tmpl w:val="5FEA1F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31E21B8"/>
    <w:multiLevelType w:val="hybridMultilevel"/>
    <w:tmpl w:val="07DE4B5C"/>
    <w:lvl w:ilvl="0" w:tplc="980479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35CC7"/>
    <w:multiLevelType w:val="hybridMultilevel"/>
    <w:tmpl w:val="3356C010"/>
    <w:lvl w:ilvl="0" w:tplc="BFF4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9166A"/>
    <w:multiLevelType w:val="multilevel"/>
    <w:tmpl w:val="6848E8AA"/>
    <w:lvl w:ilvl="0">
      <w:start w:val="1"/>
      <w:numFmt w:val="decimal"/>
      <w:lvlText w:val="%1."/>
      <w:lvlJc w:val="left"/>
      <w:pPr>
        <w:ind w:left="502" w:firstLine="142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" w:hanging="218"/>
      </w:pPr>
    </w:lvl>
    <w:lvl w:ilvl="2">
      <w:start w:val="1"/>
      <w:numFmt w:val="lowerRoman"/>
      <w:lvlText w:val="%3."/>
      <w:lvlJc w:val="right"/>
      <w:pPr>
        <w:ind w:left="862" w:firstLine="682"/>
      </w:pPr>
    </w:lvl>
    <w:lvl w:ilvl="3">
      <w:start w:val="1"/>
      <w:numFmt w:val="decimal"/>
      <w:lvlText w:val="%4."/>
      <w:lvlJc w:val="left"/>
      <w:pPr>
        <w:ind w:left="1582" w:firstLine="1222"/>
      </w:pPr>
    </w:lvl>
    <w:lvl w:ilvl="4">
      <w:start w:val="1"/>
      <w:numFmt w:val="lowerLetter"/>
      <w:lvlText w:val="%5."/>
      <w:lvlJc w:val="left"/>
      <w:pPr>
        <w:ind w:left="2302" w:firstLine="1942"/>
      </w:pPr>
    </w:lvl>
    <w:lvl w:ilvl="5">
      <w:start w:val="1"/>
      <w:numFmt w:val="lowerRoman"/>
      <w:lvlText w:val="%6."/>
      <w:lvlJc w:val="right"/>
      <w:pPr>
        <w:ind w:left="3022" w:firstLine="2842"/>
      </w:pPr>
    </w:lvl>
    <w:lvl w:ilvl="6">
      <w:start w:val="1"/>
      <w:numFmt w:val="decimal"/>
      <w:lvlText w:val="%7."/>
      <w:lvlJc w:val="left"/>
      <w:pPr>
        <w:ind w:left="3742" w:firstLine="3382"/>
      </w:pPr>
    </w:lvl>
    <w:lvl w:ilvl="7">
      <w:start w:val="1"/>
      <w:numFmt w:val="lowerLetter"/>
      <w:lvlText w:val="%8."/>
      <w:lvlJc w:val="left"/>
      <w:pPr>
        <w:ind w:left="4462" w:firstLine="4102"/>
      </w:pPr>
    </w:lvl>
    <w:lvl w:ilvl="8">
      <w:start w:val="1"/>
      <w:numFmt w:val="lowerRoman"/>
      <w:lvlText w:val="%9."/>
      <w:lvlJc w:val="right"/>
      <w:pPr>
        <w:ind w:left="5182" w:firstLine="5002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97"/>
    <w:rsid w:val="00020A17"/>
    <w:rsid w:val="0005393F"/>
    <w:rsid w:val="00054DD6"/>
    <w:rsid w:val="000A60CF"/>
    <w:rsid w:val="00106536"/>
    <w:rsid w:val="001138A4"/>
    <w:rsid w:val="00161549"/>
    <w:rsid w:val="0016258C"/>
    <w:rsid w:val="00176B50"/>
    <w:rsid w:val="001B2268"/>
    <w:rsid w:val="001F591D"/>
    <w:rsid w:val="00210FD9"/>
    <w:rsid w:val="00223614"/>
    <w:rsid w:val="002761B1"/>
    <w:rsid w:val="00290E97"/>
    <w:rsid w:val="002A544F"/>
    <w:rsid w:val="002A7678"/>
    <w:rsid w:val="002C4EEA"/>
    <w:rsid w:val="002D2140"/>
    <w:rsid w:val="002F36AB"/>
    <w:rsid w:val="00307AB9"/>
    <w:rsid w:val="00361929"/>
    <w:rsid w:val="00381E5B"/>
    <w:rsid w:val="003A22EF"/>
    <w:rsid w:val="00411E33"/>
    <w:rsid w:val="00471423"/>
    <w:rsid w:val="004D7EC7"/>
    <w:rsid w:val="00527F2E"/>
    <w:rsid w:val="005A2EEB"/>
    <w:rsid w:val="005B4B8D"/>
    <w:rsid w:val="005C68BD"/>
    <w:rsid w:val="005F292F"/>
    <w:rsid w:val="00612792"/>
    <w:rsid w:val="006327BC"/>
    <w:rsid w:val="0066715A"/>
    <w:rsid w:val="006B67F4"/>
    <w:rsid w:val="006C4712"/>
    <w:rsid w:val="006E2A1F"/>
    <w:rsid w:val="00720477"/>
    <w:rsid w:val="00740497"/>
    <w:rsid w:val="007B2616"/>
    <w:rsid w:val="00853A19"/>
    <w:rsid w:val="009E0081"/>
    <w:rsid w:val="00A13369"/>
    <w:rsid w:val="00A162D2"/>
    <w:rsid w:val="00A72C24"/>
    <w:rsid w:val="00A748C1"/>
    <w:rsid w:val="00AE7293"/>
    <w:rsid w:val="00AF4615"/>
    <w:rsid w:val="00B575D3"/>
    <w:rsid w:val="00BB4AA0"/>
    <w:rsid w:val="00BE0759"/>
    <w:rsid w:val="00C07EF5"/>
    <w:rsid w:val="00CA109C"/>
    <w:rsid w:val="00CC43C0"/>
    <w:rsid w:val="00D61BCA"/>
    <w:rsid w:val="00DA3BC1"/>
    <w:rsid w:val="00DD13FF"/>
    <w:rsid w:val="00DF7800"/>
    <w:rsid w:val="00EC1206"/>
    <w:rsid w:val="00EC31C2"/>
    <w:rsid w:val="00F035C2"/>
    <w:rsid w:val="00F433DE"/>
    <w:rsid w:val="00F70DC3"/>
    <w:rsid w:val="00F7268B"/>
    <w:rsid w:val="00F953E2"/>
    <w:rsid w:val="00FC0AA6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FE61"/>
  <w15:chartTrackingRefBased/>
  <w15:docId w15:val="{862CB2CF-B964-4B7C-B5CB-7B153402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obyč písmo"/>
    <w:qFormat/>
    <w:rsid w:val="00A748C1"/>
    <w:pPr>
      <w:spacing w:after="120" w:line="276" w:lineRule="auto"/>
      <w:jc w:val="both"/>
    </w:pPr>
    <w:rPr>
      <w:rFonts w:ascii="Cambria" w:eastAsia="Times New Roman" w:hAnsi="Cambri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uiPriority w:val="99"/>
    <w:rsid w:val="00A748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velnku">
    <w:name w:val="text v elánku"/>
    <w:uiPriority w:val="99"/>
    <w:rsid w:val="00A748C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unhideWhenUsed/>
    <w:rsid w:val="00A748C1"/>
    <w:rPr>
      <w:color w:val="0563C1"/>
      <w:u w:val="single"/>
    </w:rPr>
  </w:style>
  <w:style w:type="character" w:styleId="Siln">
    <w:name w:val="Strong"/>
    <w:uiPriority w:val="22"/>
    <w:qFormat/>
    <w:rsid w:val="00A748C1"/>
    <w:rPr>
      <w:b/>
      <w:bCs/>
    </w:rPr>
  </w:style>
  <w:style w:type="paragraph" w:styleId="Odstavecseseznamem">
    <w:name w:val="List Paragraph"/>
    <w:basedOn w:val="Normln"/>
    <w:uiPriority w:val="34"/>
    <w:qFormat/>
    <w:rsid w:val="00A748C1"/>
    <w:pPr>
      <w:ind w:left="720"/>
      <w:contextualSpacing/>
    </w:pPr>
  </w:style>
  <w:style w:type="paragraph" w:styleId="Zkladntext">
    <w:name w:val="Body Text"/>
    <w:basedOn w:val="Normln"/>
    <w:link w:val="ZkladntextChar"/>
    <w:rsid w:val="00106536"/>
    <w:pPr>
      <w:widowControl w:val="0"/>
      <w:spacing w:line="240" w:lineRule="auto"/>
    </w:pPr>
    <w:rPr>
      <w:rFonts w:ascii="Arial" w:hAnsi="Arial" w:cs="Arial"/>
      <w:noProof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06536"/>
    <w:rPr>
      <w:rFonts w:ascii="Arial" w:eastAsia="Times New Roman" w:hAnsi="Arial" w:cs="Arial"/>
      <w:noProof/>
      <w:sz w:val="24"/>
      <w:szCs w:val="24"/>
    </w:rPr>
  </w:style>
  <w:style w:type="paragraph" w:customStyle="1" w:styleId="slo1text">
    <w:name w:val="Číslo1 text"/>
    <w:basedOn w:val="Normln"/>
    <w:rsid w:val="00106536"/>
    <w:pPr>
      <w:widowControl w:val="0"/>
      <w:spacing w:line="240" w:lineRule="auto"/>
      <w:outlineLvl w:val="0"/>
    </w:pPr>
    <w:rPr>
      <w:rFonts w:ascii="Arial" w:hAnsi="Arial" w:cs="Arial"/>
      <w:noProof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929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61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19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1929"/>
    <w:rPr>
      <w:rFonts w:ascii="Cambria" w:eastAsia="Times New Roman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1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1929"/>
    <w:rPr>
      <w:rFonts w:ascii="Cambria" w:eastAsia="Times New Roman" w:hAnsi="Cambria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7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68B"/>
    <w:rPr>
      <w:rFonts w:ascii="Cambria" w:eastAsia="Times New Roman" w:hAnsi="Cambria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F7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68B"/>
    <w:rPr>
      <w:rFonts w:ascii="Cambria" w:eastAsia="Times New Roman" w:hAnsi="Cambria"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162D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162D2"/>
    <w:rPr>
      <w:rFonts w:ascii="Cambria" w:eastAsia="Times New Roman" w:hAnsi="Cambria" w:cs="Times New Roman"/>
      <w:sz w:val="20"/>
    </w:rPr>
  </w:style>
  <w:style w:type="paragraph" w:customStyle="1" w:styleId="Smlouvanadpis4">
    <w:name w:val="Smlouva nadpis4"/>
    <w:basedOn w:val="Normln"/>
    <w:rsid w:val="00A162D2"/>
    <w:pPr>
      <w:keepNext/>
      <w:widowControl w:val="0"/>
      <w:numPr>
        <w:numId w:val="14"/>
      </w:numPr>
      <w:tabs>
        <w:tab w:val="left" w:pos="284"/>
      </w:tabs>
      <w:spacing w:before="360" w:after="360" w:line="240" w:lineRule="auto"/>
      <w:jc w:val="center"/>
    </w:pPr>
    <w:rPr>
      <w:rFonts w:ascii="Arial" w:hAnsi="Arial" w:cs="Arial"/>
      <w:b/>
      <w:bCs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Lenka</dc:creator>
  <cp:keywords/>
  <dc:description/>
  <cp:lastModifiedBy>Camfrla Jan, Ing. Bc.</cp:lastModifiedBy>
  <cp:revision>3</cp:revision>
  <cp:lastPrinted>2020-05-07T08:43:00Z</cp:lastPrinted>
  <dcterms:created xsi:type="dcterms:W3CDTF">2025-07-30T08:57:00Z</dcterms:created>
  <dcterms:modified xsi:type="dcterms:W3CDTF">2025-07-30T08:59:00Z</dcterms:modified>
</cp:coreProperties>
</file>