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9710" w14:textId="360917B6" w:rsidR="00990E97" w:rsidRPr="00B948A7" w:rsidRDefault="003A5955" w:rsidP="00963D5C">
      <w:pPr>
        <w:pStyle w:val="nzev"/>
        <w:spacing w:line="276" w:lineRule="auto"/>
        <w:ind w:right="-109"/>
        <w:rPr>
          <w:rFonts w:ascii="Open Sans" w:hAnsi="Open Sans" w:cs="Open Sans"/>
          <w:color w:val="000000" w:themeColor="text1"/>
          <w:spacing w:val="60"/>
          <w:sz w:val="28"/>
          <w:szCs w:val="28"/>
        </w:rPr>
      </w:pPr>
      <w:r>
        <w:rPr>
          <w:rFonts w:ascii="Open Sans" w:hAnsi="Open Sans" w:cs="Open Sans"/>
          <w:color w:val="000000" w:themeColor="text1"/>
          <w:spacing w:val="60"/>
          <w:sz w:val="28"/>
          <w:szCs w:val="28"/>
        </w:rPr>
        <w:t>DODATEK Č.1 k </w:t>
      </w:r>
      <w:proofErr w:type="spellStart"/>
      <w:r>
        <w:rPr>
          <w:rFonts w:ascii="Open Sans" w:hAnsi="Open Sans" w:cs="Open Sans"/>
          <w:color w:val="000000" w:themeColor="text1"/>
          <w:spacing w:val="60"/>
          <w:sz w:val="28"/>
          <w:szCs w:val="28"/>
        </w:rPr>
        <w:t>SoD</w:t>
      </w:r>
      <w:proofErr w:type="spellEnd"/>
      <w:r>
        <w:rPr>
          <w:rFonts w:ascii="Open Sans" w:hAnsi="Open Sans" w:cs="Open Sans"/>
          <w:color w:val="000000" w:themeColor="text1"/>
          <w:spacing w:val="60"/>
          <w:sz w:val="28"/>
          <w:szCs w:val="28"/>
        </w:rPr>
        <w:t xml:space="preserve"> </w:t>
      </w:r>
    </w:p>
    <w:p w14:paraId="480E11FA" w14:textId="41748917" w:rsidR="000A6990" w:rsidRDefault="000A6990" w:rsidP="007A4217">
      <w:pPr>
        <w:pStyle w:val="nzev"/>
        <w:spacing w:line="276" w:lineRule="auto"/>
        <w:jc w:val="left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</w:p>
    <w:p w14:paraId="06809765" w14:textId="07282F73" w:rsidR="0030314F" w:rsidRPr="0030314F" w:rsidRDefault="000A6990" w:rsidP="0030314F">
      <w:pPr>
        <w:pStyle w:val="nzev"/>
        <w:spacing w:line="276" w:lineRule="auto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č. </w:t>
      </w:r>
      <w:r w:rsidR="003A5955">
        <w:rPr>
          <w:rFonts w:ascii="Open Sans" w:hAnsi="Open Sans" w:cs="Open Sans"/>
          <w:color w:val="000000" w:themeColor="text1"/>
          <w:sz w:val="22"/>
          <w:szCs w:val="22"/>
        </w:rPr>
        <w:t xml:space="preserve">smlouvy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zhotovitele: </w:t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 w:rsidR="0030314F" w:rsidRPr="0030314F">
        <w:rPr>
          <w:rFonts w:ascii="Open Sans" w:hAnsi="Open Sans" w:cs="Open Sans"/>
          <w:color w:val="000000" w:themeColor="text1"/>
          <w:sz w:val="22"/>
          <w:szCs w:val="22"/>
        </w:rPr>
        <w:t>EP/5/ŽŤ/2025</w:t>
      </w:r>
    </w:p>
    <w:p w14:paraId="27E19D00" w14:textId="77777777" w:rsidR="0030314F" w:rsidRDefault="0030314F" w:rsidP="00963D5C">
      <w:pPr>
        <w:pStyle w:val="ZkladntextIMP"/>
        <w:pBdr>
          <w:bottom w:val="single" w:sz="4" w:space="1" w:color="auto"/>
        </w:pBdr>
        <w:spacing w:line="276" w:lineRule="auto"/>
        <w:jc w:val="center"/>
        <w:rPr>
          <w:rFonts w:ascii="Open Sans" w:hAnsi="Open Sans" w:cs="Open Sans"/>
          <w:color w:val="000000" w:themeColor="text1"/>
          <w:szCs w:val="22"/>
        </w:rPr>
      </w:pPr>
    </w:p>
    <w:p w14:paraId="410EAAC9" w14:textId="6808779C" w:rsidR="00990E97" w:rsidRPr="00B948A7" w:rsidRDefault="00990E97" w:rsidP="00963D5C">
      <w:pPr>
        <w:pStyle w:val="ZkladntextIMP"/>
        <w:pBdr>
          <w:bottom w:val="single" w:sz="4" w:space="1" w:color="auto"/>
        </w:pBdr>
        <w:spacing w:line="276" w:lineRule="auto"/>
        <w:jc w:val="center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 xml:space="preserve">uzavřená podle § 2586 a násl. zákona č. 89/2012 Sb., občanského zákoníku </w:t>
      </w:r>
      <w:r w:rsidR="00FA394C" w:rsidRPr="00B948A7">
        <w:rPr>
          <w:rFonts w:ascii="Open Sans" w:hAnsi="Open Sans" w:cs="Open Sans"/>
          <w:color w:val="000000" w:themeColor="text1"/>
          <w:szCs w:val="22"/>
        </w:rPr>
        <w:t>(dále jen „</w:t>
      </w:r>
      <w:r w:rsidR="00FA394C" w:rsidRPr="00B948A7">
        <w:rPr>
          <w:rFonts w:ascii="Open Sans" w:hAnsi="Open Sans" w:cs="Open Sans"/>
          <w:b/>
          <w:color w:val="000000" w:themeColor="text1"/>
          <w:szCs w:val="22"/>
        </w:rPr>
        <w:t>NOZ</w:t>
      </w:r>
      <w:r w:rsidR="00FA394C" w:rsidRPr="00B948A7">
        <w:rPr>
          <w:rFonts w:ascii="Open Sans" w:hAnsi="Open Sans" w:cs="Open Sans"/>
          <w:color w:val="000000" w:themeColor="text1"/>
          <w:szCs w:val="22"/>
        </w:rPr>
        <w:t>“)</w:t>
      </w:r>
    </w:p>
    <w:p w14:paraId="6ABAB250" w14:textId="77777777" w:rsidR="00990E97" w:rsidRPr="00B948A7" w:rsidRDefault="00990E97" w:rsidP="00963D5C">
      <w:pPr>
        <w:pStyle w:val="ZkladntextIMP"/>
        <w:spacing w:line="276" w:lineRule="auto"/>
        <w:jc w:val="center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>(dále jen „</w:t>
      </w:r>
      <w:r w:rsidRPr="00B948A7">
        <w:rPr>
          <w:rFonts w:ascii="Open Sans" w:hAnsi="Open Sans" w:cs="Open Sans"/>
          <w:b/>
          <w:color w:val="000000" w:themeColor="text1"/>
          <w:szCs w:val="22"/>
        </w:rPr>
        <w:t>smlouva</w:t>
      </w:r>
      <w:r w:rsidRPr="00B948A7">
        <w:rPr>
          <w:rFonts w:ascii="Open Sans" w:hAnsi="Open Sans" w:cs="Open Sans"/>
          <w:color w:val="000000" w:themeColor="text1"/>
          <w:szCs w:val="22"/>
        </w:rPr>
        <w:t>“)</w:t>
      </w:r>
    </w:p>
    <w:p w14:paraId="1757AA57" w14:textId="77777777" w:rsidR="00C75D35" w:rsidRPr="00B948A7" w:rsidRDefault="00C75D35" w:rsidP="00963D5C">
      <w:pPr>
        <w:pStyle w:val="ZkladntextIMP"/>
        <w:spacing w:line="276" w:lineRule="auto"/>
        <w:jc w:val="both"/>
        <w:rPr>
          <w:rFonts w:ascii="Open Sans" w:hAnsi="Open Sans" w:cs="Open Sans"/>
          <w:color w:val="000000" w:themeColor="text1"/>
          <w:szCs w:val="22"/>
        </w:rPr>
      </w:pPr>
    </w:p>
    <w:p w14:paraId="192E8813" w14:textId="2CC2EF56" w:rsidR="00990E97" w:rsidRPr="00B948A7" w:rsidRDefault="00990E97" w:rsidP="00963D5C">
      <w:pPr>
        <w:spacing w:line="276" w:lineRule="auto"/>
        <w:ind w:left="2977" w:hanging="2977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B948A7">
        <w:rPr>
          <w:rFonts w:ascii="Open Sans" w:hAnsi="Open Sans" w:cs="Open Sans"/>
          <w:color w:val="000000" w:themeColor="text1"/>
          <w:sz w:val="22"/>
          <w:szCs w:val="22"/>
        </w:rPr>
        <w:t>Název stavby</w:t>
      </w:r>
      <w:r w:rsidR="00B948A7">
        <w:rPr>
          <w:rFonts w:ascii="Open Sans" w:hAnsi="Open Sans" w:cs="Open Sans"/>
          <w:color w:val="000000" w:themeColor="text1"/>
          <w:sz w:val="22"/>
          <w:szCs w:val="22"/>
        </w:rPr>
        <w:t>:</w:t>
      </w:r>
      <w:r w:rsidR="00B948A7">
        <w:rPr>
          <w:rFonts w:ascii="Open Sans" w:hAnsi="Open Sans" w:cs="Open Sans"/>
          <w:color w:val="000000" w:themeColor="text1"/>
          <w:sz w:val="22"/>
          <w:szCs w:val="22"/>
        </w:rPr>
        <w:tab/>
      </w:r>
      <w:r w:rsidR="0030314F" w:rsidRPr="00B948A7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ČOV </w:t>
      </w:r>
      <w:proofErr w:type="spellStart"/>
      <w:r w:rsidR="0030314F" w:rsidRPr="00B948A7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Benecko</w:t>
      </w:r>
      <w:r w:rsidR="0030314F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_o</w:t>
      </w:r>
      <w:r w:rsidR="00B948A7" w:rsidRPr="00B948A7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bnova</w:t>
      </w:r>
      <w:proofErr w:type="spellEnd"/>
      <w:r w:rsidR="00B948A7" w:rsidRPr="00B948A7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strojního zařízení </w:t>
      </w:r>
    </w:p>
    <w:p w14:paraId="29270AC9" w14:textId="77777777" w:rsidR="00990E97" w:rsidRPr="00B948A7" w:rsidRDefault="00990E97" w:rsidP="00963D5C">
      <w:pPr>
        <w:pStyle w:val="ZkladntextIMP"/>
        <w:spacing w:line="276" w:lineRule="auto"/>
        <w:jc w:val="both"/>
        <w:rPr>
          <w:rFonts w:ascii="Open Sans" w:hAnsi="Open Sans" w:cs="Open Sans"/>
          <w:color w:val="000000" w:themeColor="text1"/>
          <w:szCs w:val="22"/>
        </w:rPr>
      </w:pPr>
    </w:p>
    <w:p w14:paraId="59D5783E" w14:textId="77777777" w:rsidR="00990E97" w:rsidRPr="00B948A7" w:rsidRDefault="00990E97" w:rsidP="00963D5C">
      <w:pPr>
        <w:pStyle w:val="NormlnIMP"/>
        <w:spacing w:line="276" w:lineRule="auto"/>
        <w:ind w:left="567" w:hanging="567"/>
        <w:rPr>
          <w:rFonts w:ascii="Open Sans" w:hAnsi="Open Sans" w:cs="Open Sans"/>
          <w:b/>
          <w:color w:val="000000" w:themeColor="text1"/>
          <w:szCs w:val="22"/>
        </w:rPr>
      </w:pPr>
      <w:r w:rsidRPr="00B948A7">
        <w:rPr>
          <w:rFonts w:ascii="Open Sans" w:hAnsi="Open Sans" w:cs="Open Sans"/>
          <w:b/>
          <w:color w:val="000000" w:themeColor="text1"/>
          <w:szCs w:val="22"/>
        </w:rPr>
        <w:t>Objednatel:</w:t>
      </w:r>
    </w:p>
    <w:p w14:paraId="6D72B757" w14:textId="77777777" w:rsidR="00990E97" w:rsidRPr="00B948A7" w:rsidRDefault="00990E97" w:rsidP="00963D5C">
      <w:pPr>
        <w:pStyle w:val="NormlnIMP"/>
        <w:tabs>
          <w:tab w:val="left" w:pos="2835"/>
        </w:tabs>
        <w:spacing w:line="276" w:lineRule="auto"/>
        <w:rPr>
          <w:rFonts w:ascii="Open Sans" w:hAnsi="Open Sans" w:cs="Open Sans"/>
          <w:b/>
          <w:color w:val="000000" w:themeColor="text1"/>
          <w:szCs w:val="22"/>
        </w:rPr>
      </w:pPr>
    </w:p>
    <w:p w14:paraId="64F0761F" w14:textId="04EDEBD2" w:rsidR="00990E97" w:rsidRPr="00B948A7" w:rsidRDefault="00B948A7" w:rsidP="00963D5C">
      <w:pPr>
        <w:pStyle w:val="NormlnIMP"/>
        <w:tabs>
          <w:tab w:val="left" w:pos="2835"/>
        </w:tabs>
        <w:spacing w:line="276" w:lineRule="auto"/>
        <w:ind w:left="567"/>
        <w:rPr>
          <w:rFonts w:ascii="Open Sans" w:hAnsi="Open Sans" w:cs="Open Sans"/>
          <w:b/>
          <w:color w:val="000000" w:themeColor="text1"/>
          <w:szCs w:val="22"/>
        </w:rPr>
      </w:pPr>
      <w:r>
        <w:rPr>
          <w:rFonts w:ascii="Open Sans" w:hAnsi="Open Sans" w:cs="Open Sans"/>
          <w:b/>
          <w:color w:val="000000" w:themeColor="text1"/>
          <w:szCs w:val="22"/>
        </w:rPr>
        <w:t>Vodohospodářské sdružení Tu</w:t>
      </w:r>
      <w:r w:rsidR="00954E54">
        <w:rPr>
          <w:rFonts w:ascii="Open Sans" w:hAnsi="Open Sans" w:cs="Open Sans"/>
          <w:b/>
          <w:color w:val="000000" w:themeColor="text1"/>
          <w:szCs w:val="22"/>
        </w:rPr>
        <w:t>r</w:t>
      </w:r>
      <w:r>
        <w:rPr>
          <w:rFonts w:ascii="Open Sans" w:hAnsi="Open Sans" w:cs="Open Sans"/>
          <w:b/>
          <w:color w:val="000000" w:themeColor="text1"/>
          <w:szCs w:val="22"/>
        </w:rPr>
        <w:t>nov</w:t>
      </w:r>
    </w:p>
    <w:p w14:paraId="5C4473B3" w14:textId="237EF844" w:rsidR="00990E97" w:rsidRPr="00B948A7" w:rsidRDefault="00990E97" w:rsidP="00963D5C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>Sídlo:</w:t>
      </w:r>
      <w:r w:rsidRPr="00B948A7">
        <w:rPr>
          <w:rFonts w:ascii="Open Sans" w:hAnsi="Open Sans" w:cs="Open Sans"/>
          <w:color w:val="000000" w:themeColor="text1"/>
          <w:szCs w:val="22"/>
        </w:rPr>
        <w:tab/>
      </w:r>
      <w:r w:rsidR="00B948A7" w:rsidRPr="00B948A7">
        <w:rPr>
          <w:rFonts w:ascii="Open Sans" w:hAnsi="Open Sans" w:cs="Open Sans"/>
          <w:color w:val="000000" w:themeColor="text1"/>
          <w:szCs w:val="22"/>
        </w:rPr>
        <w:t>Antonína Dvořáka 287, 511 01 Tu</w:t>
      </w:r>
      <w:r w:rsidR="00954E54">
        <w:rPr>
          <w:rFonts w:ascii="Open Sans" w:hAnsi="Open Sans" w:cs="Open Sans"/>
          <w:color w:val="000000" w:themeColor="text1"/>
          <w:szCs w:val="22"/>
        </w:rPr>
        <w:t>r</w:t>
      </w:r>
      <w:r w:rsidR="00B948A7" w:rsidRPr="00B948A7">
        <w:rPr>
          <w:rFonts w:ascii="Open Sans" w:hAnsi="Open Sans" w:cs="Open Sans"/>
          <w:color w:val="000000" w:themeColor="text1"/>
          <w:szCs w:val="22"/>
        </w:rPr>
        <w:t>nov</w:t>
      </w:r>
    </w:p>
    <w:p w14:paraId="49178DF1" w14:textId="250A2DB0" w:rsidR="00990E97" w:rsidRPr="00B948A7" w:rsidRDefault="00990E97" w:rsidP="00963D5C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>Kontaktní adresa:</w:t>
      </w:r>
      <w:r w:rsidRPr="00B948A7">
        <w:rPr>
          <w:rFonts w:ascii="Open Sans" w:hAnsi="Open Sans" w:cs="Open Sans"/>
          <w:color w:val="000000" w:themeColor="text1"/>
          <w:szCs w:val="22"/>
        </w:rPr>
        <w:tab/>
      </w:r>
      <w:r w:rsidR="00B948A7" w:rsidRPr="00B948A7">
        <w:rPr>
          <w:rFonts w:ascii="Open Sans" w:hAnsi="Open Sans" w:cs="Open Sans"/>
          <w:color w:val="000000" w:themeColor="text1"/>
          <w:szCs w:val="22"/>
        </w:rPr>
        <w:t>Antonína Dvořáka 287, 511 01 T</w:t>
      </w:r>
      <w:r w:rsidR="00954E54">
        <w:rPr>
          <w:rFonts w:ascii="Open Sans" w:hAnsi="Open Sans" w:cs="Open Sans"/>
          <w:color w:val="000000" w:themeColor="text1"/>
          <w:szCs w:val="22"/>
        </w:rPr>
        <w:t>ur</w:t>
      </w:r>
      <w:r w:rsidR="00B948A7" w:rsidRPr="00B948A7">
        <w:rPr>
          <w:rFonts w:ascii="Open Sans" w:hAnsi="Open Sans" w:cs="Open Sans"/>
          <w:color w:val="000000" w:themeColor="text1"/>
          <w:szCs w:val="22"/>
        </w:rPr>
        <w:t>nov</w:t>
      </w:r>
    </w:p>
    <w:p w14:paraId="27AD3051" w14:textId="3B3EEB2F" w:rsidR="00990E97" w:rsidRPr="00B948A7" w:rsidRDefault="00990E97" w:rsidP="00963D5C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>Zastoupený:</w:t>
      </w:r>
      <w:r w:rsidRPr="00B948A7">
        <w:rPr>
          <w:rFonts w:ascii="Open Sans" w:hAnsi="Open Sans" w:cs="Open Sans"/>
          <w:color w:val="000000" w:themeColor="text1"/>
          <w:szCs w:val="22"/>
        </w:rPr>
        <w:tab/>
      </w:r>
      <w:r w:rsidR="00B948A7">
        <w:rPr>
          <w:rFonts w:ascii="Open Sans" w:hAnsi="Open Sans" w:cs="Open Sans"/>
          <w:color w:val="000000" w:themeColor="text1"/>
          <w:szCs w:val="22"/>
        </w:rPr>
        <w:t>Ing. Milanem Hejdukem</w:t>
      </w:r>
      <w:r w:rsidR="00954E54">
        <w:rPr>
          <w:rFonts w:ascii="Open Sans" w:hAnsi="Open Sans" w:cs="Open Sans"/>
          <w:color w:val="000000" w:themeColor="text1"/>
          <w:szCs w:val="22"/>
        </w:rPr>
        <w:t>, ředitelem svazku</w:t>
      </w:r>
    </w:p>
    <w:p w14:paraId="3A235E21" w14:textId="02DCE466" w:rsidR="00990E97" w:rsidRPr="00B948A7" w:rsidRDefault="00990E97" w:rsidP="00963D5C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>IČ:</w:t>
      </w:r>
      <w:r w:rsidRPr="00B948A7">
        <w:rPr>
          <w:rFonts w:ascii="Open Sans" w:hAnsi="Open Sans" w:cs="Open Sans"/>
          <w:color w:val="000000" w:themeColor="text1"/>
          <w:szCs w:val="22"/>
        </w:rPr>
        <w:tab/>
      </w:r>
      <w:r w:rsidR="00B948A7" w:rsidRPr="00B948A7">
        <w:rPr>
          <w:rFonts w:ascii="Open Sans" w:hAnsi="Open Sans" w:cs="Open Sans"/>
          <w:color w:val="000000" w:themeColor="text1"/>
          <w:szCs w:val="22"/>
        </w:rPr>
        <w:t>49295934</w:t>
      </w:r>
    </w:p>
    <w:p w14:paraId="79DEF57F" w14:textId="378A5022" w:rsidR="00990E97" w:rsidRPr="00B948A7" w:rsidRDefault="00990E97" w:rsidP="00963D5C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>DIČ:</w:t>
      </w:r>
      <w:r w:rsidRPr="00B948A7">
        <w:rPr>
          <w:rFonts w:ascii="Open Sans" w:hAnsi="Open Sans" w:cs="Open Sans"/>
          <w:color w:val="000000" w:themeColor="text1"/>
          <w:szCs w:val="22"/>
        </w:rPr>
        <w:tab/>
      </w:r>
      <w:r w:rsidR="00B948A7">
        <w:rPr>
          <w:rFonts w:ascii="Open Sans" w:hAnsi="Open Sans" w:cs="Open Sans"/>
          <w:color w:val="000000" w:themeColor="text1"/>
          <w:szCs w:val="22"/>
        </w:rPr>
        <w:t>CZ</w:t>
      </w:r>
      <w:r w:rsidR="00B948A7" w:rsidRPr="00B948A7">
        <w:rPr>
          <w:rFonts w:ascii="Open Sans" w:hAnsi="Open Sans" w:cs="Open Sans"/>
          <w:color w:val="000000" w:themeColor="text1"/>
          <w:szCs w:val="22"/>
        </w:rPr>
        <w:t xml:space="preserve">49295934 </w:t>
      </w:r>
      <w:r w:rsidRPr="00B948A7">
        <w:rPr>
          <w:rFonts w:ascii="Open Sans" w:hAnsi="Open Sans" w:cs="Open Sans"/>
          <w:color w:val="000000" w:themeColor="text1"/>
          <w:szCs w:val="22"/>
        </w:rPr>
        <w:t>(plátce DPH)</w:t>
      </w:r>
    </w:p>
    <w:p w14:paraId="797CFD59" w14:textId="7519F237" w:rsidR="00990E97" w:rsidRPr="00B948A7" w:rsidRDefault="00990E97" w:rsidP="00963D5C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pacing w:val="-4"/>
          <w:szCs w:val="22"/>
        </w:rPr>
        <w:t>Bankovní spojení:</w:t>
      </w:r>
      <w:r w:rsidRPr="00B948A7">
        <w:rPr>
          <w:rFonts w:ascii="Open Sans" w:hAnsi="Open Sans" w:cs="Open Sans"/>
          <w:color w:val="000000" w:themeColor="text1"/>
          <w:spacing w:val="-4"/>
          <w:szCs w:val="22"/>
        </w:rPr>
        <w:tab/>
      </w:r>
      <w:r w:rsidR="00B948A7" w:rsidRPr="00B948A7">
        <w:rPr>
          <w:rFonts w:ascii="Open Sans" w:hAnsi="Open Sans" w:cs="Open Sans"/>
          <w:color w:val="000000" w:themeColor="text1"/>
          <w:szCs w:val="22"/>
        </w:rPr>
        <w:t>ČS a.s. Liberec</w:t>
      </w:r>
    </w:p>
    <w:p w14:paraId="4B10350B" w14:textId="42D9140D" w:rsidR="00990E97" w:rsidRPr="00B948A7" w:rsidRDefault="00990E97" w:rsidP="00963D5C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proofErr w:type="spellStart"/>
      <w:r w:rsidRPr="00B948A7">
        <w:rPr>
          <w:rFonts w:ascii="Open Sans" w:hAnsi="Open Sans" w:cs="Open Sans"/>
          <w:color w:val="000000" w:themeColor="text1"/>
          <w:szCs w:val="22"/>
        </w:rPr>
        <w:t>č.ú</w:t>
      </w:r>
      <w:proofErr w:type="spellEnd"/>
      <w:r w:rsidRPr="00B948A7">
        <w:rPr>
          <w:rFonts w:ascii="Open Sans" w:hAnsi="Open Sans" w:cs="Open Sans"/>
          <w:color w:val="000000" w:themeColor="text1"/>
          <w:szCs w:val="22"/>
        </w:rPr>
        <w:t>.:</w:t>
      </w:r>
      <w:r w:rsidRPr="00B948A7">
        <w:rPr>
          <w:rFonts w:ascii="Open Sans" w:hAnsi="Open Sans" w:cs="Open Sans"/>
          <w:color w:val="000000" w:themeColor="text1"/>
          <w:szCs w:val="22"/>
        </w:rPr>
        <w:tab/>
      </w:r>
    </w:p>
    <w:p w14:paraId="47CFCE9F" w14:textId="77777777" w:rsidR="00990E97" w:rsidRPr="00B948A7" w:rsidRDefault="00990E97" w:rsidP="00963D5C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</w:p>
    <w:p w14:paraId="0A368B9F" w14:textId="77777777" w:rsidR="00990E97" w:rsidRPr="00B948A7" w:rsidRDefault="00990E97" w:rsidP="00963D5C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>Osoby oprávněné jednat za objednatele ve věcech:</w:t>
      </w:r>
    </w:p>
    <w:p w14:paraId="631ED516" w14:textId="31EBC7A0" w:rsidR="00990E97" w:rsidRPr="00B948A7" w:rsidRDefault="00990E97" w:rsidP="00954E54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>- smluvních:</w:t>
      </w:r>
      <w:r w:rsidRPr="00B948A7">
        <w:rPr>
          <w:rFonts w:ascii="Open Sans" w:hAnsi="Open Sans" w:cs="Open Sans"/>
          <w:color w:val="000000" w:themeColor="text1"/>
          <w:szCs w:val="22"/>
        </w:rPr>
        <w:tab/>
      </w:r>
      <w:r w:rsidR="00B948A7">
        <w:rPr>
          <w:rFonts w:ascii="Open Sans" w:hAnsi="Open Sans" w:cs="Open Sans"/>
          <w:color w:val="000000" w:themeColor="text1"/>
          <w:szCs w:val="22"/>
        </w:rPr>
        <w:t>Ing. Milan Hejduk</w:t>
      </w:r>
      <w:r w:rsidR="00954E54">
        <w:rPr>
          <w:rFonts w:ascii="Open Sans" w:hAnsi="Open Sans" w:cs="Open Sans"/>
          <w:color w:val="000000" w:themeColor="text1"/>
          <w:szCs w:val="22"/>
        </w:rPr>
        <w:t>, ředitel svazku</w:t>
      </w:r>
    </w:p>
    <w:p w14:paraId="30E1A34E" w14:textId="770EE550" w:rsidR="00990E97" w:rsidRDefault="00990E97" w:rsidP="00787B90">
      <w:pPr>
        <w:pStyle w:val="NormlnIMP"/>
        <w:tabs>
          <w:tab w:val="left" w:pos="2977"/>
        </w:tabs>
        <w:spacing w:line="276" w:lineRule="auto"/>
        <w:ind w:left="2977" w:hanging="2410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>- realizačních:</w:t>
      </w:r>
      <w:r w:rsidRPr="00B948A7">
        <w:rPr>
          <w:rFonts w:ascii="Open Sans" w:hAnsi="Open Sans" w:cs="Open Sans"/>
          <w:color w:val="000000" w:themeColor="text1"/>
          <w:szCs w:val="22"/>
        </w:rPr>
        <w:tab/>
      </w:r>
    </w:p>
    <w:p w14:paraId="5B42B9E8" w14:textId="62BD4508" w:rsidR="00990E97" w:rsidRDefault="00954E54" w:rsidP="004B4A8E">
      <w:pPr>
        <w:pStyle w:val="NormlnIMP"/>
        <w:tabs>
          <w:tab w:val="left" w:pos="2977"/>
        </w:tabs>
        <w:spacing w:line="276" w:lineRule="auto"/>
        <w:ind w:left="2977" w:hanging="2410"/>
        <w:rPr>
          <w:rFonts w:ascii="Open Sans" w:hAnsi="Open Sans" w:cs="Open Sans"/>
          <w:color w:val="000000" w:themeColor="text1"/>
          <w:szCs w:val="22"/>
        </w:rPr>
      </w:pPr>
      <w:r>
        <w:rPr>
          <w:rFonts w:ascii="Open Sans" w:hAnsi="Open Sans" w:cs="Open Sans"/>
          <w:color w:val="000000" w:themeColor="text1"/>
          <w:szCs w:val="22"/>
        </w:rPr>
        <w:t>- technologických</w:t>
      </w:r>
      <w:r w:rsidR="00145187">
        <w:rPr>
          <w:rFonts w:ascii="Open Sans" w:hAnsi="Open Sans" w:cs="Open Sans"/>
          <w:color w:val="000000" w:themeColor="text1"/>
          <w:szCs w:val="22"/>
        </w:rPr>
        <w:t>:</w:t>
      </w:r>
      <w:r w:rsidR="00787B90">
        <w:rPr>
          <w:rFonts w:ascii="Open Sans" w:hAnsi="Open Sans" w:cs="Open Sans"/>
          <w:color w:val="000000" w:themeColor="text1"/>
          <w:szCs w:val="22"/>
        </w:rPr>
        <w:tab/>
      </w:r>
    </w:p>
    <w:p w14:paraId="2DE91AFE" w14:textId="77777777" w:rsidR="00145187" w:rsidRPr="00B948A7" w:rsidRDefault="00145187" w:rsidP="004B4A8E">
      <w:pPr>
        <w:pStyle w:val="NormlnIMP"/>
        <w:tabs>
          <w:tab w:val="left" w:pos="2977"/>
        </w:tabs>
        <w:spacing w:line="276" w:lineRule="auto"/>
        <w:ind w:left="2977" w:hanging="2410"/>
        <w:rPr>
          <w:rFonts w:ascii="Open Sans" w:hAnsi="Open Sans" w:cs="Open Sans"/>
          <w:color w:val="000000" w:themeColor="text1"/>
          <w:szCs w:val="22"/>
        </w:rPr>
      </w:pPr>
    </w:p>
    <w:p w14:paraId="29E2D991" w14:textId="77777777" w:rsidR="00990E97" w:rsidRPr="00B948A7" w:rsidRDefault="00170180" w:rsidP="00170180">
      <w:pPr>
        <w:pStyle w:val="NormlnIMP"/>
        <w:spacing w:line="276" w:lineRule="auto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 xml:space="preserve">           </w:t>
      </w:r>
      <w:r w:rsidR="00990E97" w:rsidRPr="00B948A7">
        <w:rPr>
          <w:rFonts w:ascii="Open Sans" w:hAnsi="Open Sans" w:cs="Open Sans"/>
          <w:color w:val="000000" w:themeColor="text1"/>
          <w:szCs w:val="22"/>
        </w:rPr>
        <w:t>(dále jen „</w:t>
      </w:r>
      <w:r w:rsidR="00990E97" w:rsidRPr="00B948A7">
        <w:rPr>
          <w:rFonts w:ascii="Open Sans" w:hAnsi="Open Sans" w:cs="Open Sans"/>
          <w:b/>
          <w:color w:val="000000" w:themeColor="text1"/>
          <w:szCs w:val="22"/>
        </w:rPr>
        <w:t>objednatel</w:t>
      </w:r>
      <w:r w:rsidR="00990E97" w:rsidRPr="00B948A7">
        <w:rPr>
          <w:rFonts w:ascii="Open Sans" w:hAnsi="Open Sans" w:cs="Open Sans"/>
          <w:color w:val="000000" w:themeColor="text1"/>
          <w:szCs w:val="22"/>
        </w:rPr>
        <w:t>“)</w:t>
      </w:r>
    </w:p>
    <w:p w14:paraId="7EC152CF" w14:textId="77777777" w:rsidR="009514B5" w:rsidRPr="00B948A7" w:rsidRDefault="009514B5" w:rsidP="00963D5C">
      <w:pPr>
        <w:pStyle w:val="NormlnIMP"/>
        <w:spacing w:line="276" w:lineRule="auto"/>
        <w:ind w:left="567" w:hanging="567"/>
        <w:rPr>
          <w:rFonts w:ascii="Open Sans" w:hAnsi="Open Sans" w:cs="Open Sans"/>
          <w:b/>
          <w:color w:val="000000" w:themeColor="text1"/>
          <w:szCs w:val="22"/>
        </w:rPr>
      </w:pPr>
    </w:p>
    <w:p w14:paraId="5992C5CF" w14:textId="77777777" w:rsidR="00990E97" w:rsidRPr="00B948A7" w:rsidRDefault="00990E97" w:rsidP="00963D5C">
      <w:pPr>
        <w:pStyle w:val="NormlnIMP"/>
        <w:spacing w:line="276" w:lineRule="auto"/>
        <w:ind w:left="567" w:hanging="567"/>
        <w:rPr>
          <w:rFonts w:ascii="Open Sans" w:hAnsi="Open Sans" w:cs="Open Sans"/>
          <w:b/>
          <w:color w:val="000000" w:themeColor="text1"/>
          <w:szCs w:val="22"/>
        </w:rPr>
      </w:pPr>
      <w:r w:rsidRPr="00B948A7">
        <w:rPr>
          <w:rFonts w:ascii="Open Sans" w:hAnsi="Open Sans" w:cs="Open Sans"/>
          <w:b/>
          <w:color w:val="000000" w:themeColor="text1"/>
          <w:szCs w:val="22"/>
        </w:rPr>
        <w:t>Zhotovitel:</w:t>
      </w:r>
    </w:p>
    <w:p w14:paraId="6EBB84B7" w14:textId="77777777" w:rsidR="00990E97" w:rsidRPr="00B948A7" w:rsidRDefault="00990E97" w:rsidP="00963D5C">
      <w:pPr>
        <w:pStyle w:val="NormlnIMP"/>
        <w:spacing w:line="276" w:lineRule="auto"/>
        <w:rPr>
          <w:rFonts w:ascii="Open Sans" w:hAnsi="Open Sans" w:cs="Open Sans"/>
          <w:b/>
          <w:color w:val="000000" w:themeColor="text1"/>
          <w:szCs w:val="22"/>
        </w:rPr>
      </w:pPr>
    </w:p>
    <w:p w14:paraId="2ADF5D9D" w14:textId="77777777" w:rsidR="00990E97" w:rsidRPr="00B948A7" w:rsidRDefault="00990E97" w:rsidP="00963D5C">
      <w:pPr>
        <w:pStyle w:val="NormlnIMP"/>
        <w:spacing w:line="276" w:lineRule="auto"/>
        <w:ind w:left="567"/>
        <w:rPr>
          <w:rFonts w:ascii="Open Sans" w:hAnsi="Open Sans" w:cs="Open Sans"/>
          <w:caps/>
          <w:color w:val="000000" w:themeColor="text1"/>
          <w:spacing w:val="20"/>
          <w:szCs w:val="22"/>
        </w:rPr>
      </w:pPr>
      <w:r w:rsidRPr="00B948A7">
        <w:rPr>
          <w:rFonts w:ascii="Open Sans" w:hAnsi="Open Sans" w:cs="Open Sans"/>
          <w:b/>
          <w:color w:val="000000" w:themeColor="text1"/>
          <w:szCs w:val="22"/>
        </w:rPr>
        <w:t>ENVI-PUR, s.r.o.</w:t>
      </w:r>
    </w:p>
    <w:p w14:paraId="561710B2" w14:textId="77777777" w:rsidR="00990E97" w:rsidRPr="00B948A7" w:rsidRDefault="00990E97" w:rsidP="00963D5C">
      <w:pPr>
        <w:pStyle w:val="NormlnIMP"/>
        <w:tabs>
          <w:tab w:val="left" w:pos="2977"/>
        </w:tabs>
        <w:spacing w:after="120"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>Zapsaný v obchodním rejstříku vedeném Městským soudem v Praze v oddílu C, vložka 167596</w:t>
      </w:r>
    </w:p>
    <w:p w14:paraId="4DE87380" w14:textId="1C95184F" w:rsidR="00990E97" w:rsidRPr="00B948A7" w:rsidRDefault="00990E97" w:rsidP="00963D5C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 xml:space="preserve">Sídlo: </w:t>
      </w:r>
      <w:r w:rsidRPr="00B948A7">
        <w:rPr>
          <w:rFonts w:ascii="Open Sans" w:hAnsi="Open Sans" w:cs="Open Sans"/>
          <w:color w:val="000000" w:themeColor="text1"/>
          <w:szCs w:val="22"/>
        </w:rPr>
        <w:tab/>
        <w:t>Na Vlčovce 13/4, 160 00 Praha 6 - Dejvice</w:t>
      </w:r>
    </w:p>
    <w:p w14:paraId="69A3D27C" w14:textId="1DBAA91C" w:rsidR="00990E97" w:rsidRPr="00B948A7" w:rsidRDefault="00990E97" w:rsidP="00963D5C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>Zastoupený:</w:t>
      </w:r>
      <w:r w:rsidRPr="00B948A7">
        <w:rPr>
          <w:rFonts w:ascii="Open Sans" w:hAnsi="Open Sans" w:cs="Open Sans"/>
          <w:color w:val="000000" w:themeColor="text1"/>
          <w:szCs w:val="22"/>
        </w:rPr>
        <w:tab/>
      </w:r>
      <w:r w:rsidR="00FB6079">
        <w:rPr>
          <w:rFonts w:ascii="Open Sans" w:hAnsi="Open Sans" w:cs="Open Sans"/>
          <w:color w:val="000000" w:themeColor="text1"/>
          <w:szCs w:val="22"/>
        </w:rPr>
        <w:t>Milanem Drdou</w:t>
      </w:r>
      <w:r w:rsidRPr="00B948A7">
        <w:rPr>
          <w:rFonts w:ascii="Open Sans" w:hAnsi="Open Sans" w:cs="Open Sans"/>
          <w:color w:val="000000" w:themeColor="text1"/>
          <w:szCs w:val="22"/>
        </w:rPr>
        <w:t>, jednatelem společnosti</w:t>
      </w:r>
    </w:p>
    <w:p w14:paraId="4CCEC8D8" w14:textId="77777777" w:rsidR="00990E97" w:rsidRPr="00B948A7" w:rsidRDefault="00990E97" w:rsidP="00963D5C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>IČ:</w:t>
      </w:r>
      <w:r w:rsidRPr="00B948A7">
        <w:rPr>
          <w:rFonts w:ascii="Open Sans" w:hAnsi="Open Sans" w:cs="Open Sans"/>
          <w:color w:val="000000" w:themeColor="text1"/>
          <w:szCs w:val="22"/>
        </w:rPr>
        <w:tab/>
        <w:t>25166077</w:t>
      </w:r>
    </w:p>
    <w:p w14:paraId="33FBF297" w14:textId="77777777" w:rsidR="00990E97" w:rsidRPr="00B948A7" w:rsidRDefault="00990E97" w:rsidP="00963D5C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>DIČ:</w:t>
      </w:r>
      <w:r w:rsidRPr="00B948A7">
        <w:rPr>
          <w:rFonts w:ascii="Open Sans" w:hAnsi="Open Sans" w:cs="Open Sans"/>
          <w:color w:val="000000" w:themeColor="text1"/>
          <w:szCs w:val="22"/>
        </w:rPr>
        <w:tab/>
        <w:t>CZ25166077 (plátce DPH)</w:t>
      </w:r>
    </w:p>
    <w:p w14:paraId="7905612F" w14:textId="120E3E0B" w:rsidR="000A6990" w:rsidRDefault="00990E97" w:rsidP="004B4A8E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>Bankovní spojení:</w:t>
      </w:r>
      <w:r w:rsidRPr="00B948A7">
        <w:rPr>
          <w:rFonts w:ascii="Open Sans" w:hAnsi="Open Sans" w:cs="Open Sans"/>
          <w:color w:val="000000" w:themeColor="text1"/>
          <w:szCs w:val="22"/>
        </w:rPr>
        <w:tab/>
      </w:r>
    </w:p>
    <w:p w14:paraId="5B2FC69E" w14:textId="63B02EEF" w:rsidR="00990E97" w:rsidRPr="00954E54" w:rsidRDefault="00990E97" w:rsidP="000A6990">
      <w:pPr>
        <w:spacing w:after="200" w:line="276" w:lineRule="auto"/>
        <w:rPr>
          <w:rFonts w:ascii="Open Sans" w:hAnsi="Open Sans" w:cs="Open Sans"/>
          <w:color w:val="000000" w:themeColor="text1"/>
          <w:sz w:val="22"/>
          <w:szCs w:val="22"/>
        </w:rPr>
      </w:pPr>
      <w:r w:rsidRPr="00954E54">
        <w:rPr>
          <w:rFonts w:ascii="Open Sans" w:hAnsi="Open Sans" w:cs="Open Sans"/>
          <w:color w:val="000000" w:themeColor="text1"/>
          <w:sz w:val="22"/>
          <w:szCs w:val="22"/>
        </w:rPr>
        <w:t>Osoby oprávněné jednat za zhotovitele ve věcech:</w:t>
      </w:r>
    </w:p>
    <w:p w14:paraId="7C6E674F" w14:textId="1D76EF5C" w:rsidR="00990E97" w:rsidRPr="00B948A7" w:rsidRDefault="00990E97" w:rsidP="000A6990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>- smluvních:</w:t>
      </w:r>
      <w:r w:rsidRPr="00B948A7">
        <w:rPr>
          <w:rFonts w:ascii="Open Sans" w:hAnsi="Open Sans" w:cs="Open Sans"/>
          <w:color w:val="000000" w:themeColor="text1"/>
          <w:szCs w:val="22"/>
        </w:rPr>
        <w:tab/>
      </w:r>
      <w:r w:rsidR="00FB6079">
        <w:rPr>
          <w:rFonts w:ascii="Open Sans" w:hAnsi="Open Sans" w:cs="Open Sans"/>
          <w:color w:val="000000" w:themeColor="text1"/>
          <w:szCs w:val="22"/>
        </w:rPr>
        <w:t>Milan Drda</w:t>
      </w:r>
      <w:r w:rsidRPr="00B948A7">
        <w:rPr>
          <w:rFonts w:ascii="Open Sans" w:hAnsi="Open Sans" w:cs="Open Sans"/>
          <w:color w:val="000000" w:themeColor="text1"/>
          <w:szCs w:val="22"/>
        </w:rPr>
        <w:t>,</w:t>
      </w:r>
      <w:r w:rsidR="00FB6079">
        <w:rPr>
          <w:rFonts w:ascii="Open Sans" w:hAnsi="Open Sans" w:cs="Open Sans"/>
          <w:color w:val="000000" w:themeColor="text1"/>
          <w:szCs w:val="22"/>
        </w:rPr>
        <w:t xml:space="preserve"> jednatel společnosti</w:t>
      </w:r>
    </w:p>
    <w:p w14:paraId="3142C633" w14:textId="476EE252" w:rsidR="00990E97" w:rsidRPr="00B948A7" w:rsidRDefault="00990E97" w:rsidP="000A6990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lastRenderedPageBreak/>
        <w:t xml:space="preserve">- </w:t>
      </w:r>
      <w:r w:rsidR="00B948A7">
        <w:rPr>
          <w:rFonts w:ascii="Open Sans" w:hAnsi="Open Sans" w:cs="Open Sans"/>
          <w:color w:val="000000" w:themeColor="text1"/>
          <w:szCs w:val="22"/>
        </w:rPr>
        <w:t>obchodních</w:t>
      </w:r>
      <w:r w:rsidRPr="00B948A7">
        <w:rPr>
          <w:rFonts w:ascii="Open Sans" w:hAnsi="Open Sans" w:cs="Open Sans"/>
          <w:color w:val="000000" w:themeColor="text1"/>
          <w:szCs w:val="22"/>
        </w:rPr>
        <w:t>:</w:t>
      </w:r>
      <w:r w:rsidRPr="00B948A7">
        <w:rPr>
          <w:rFonts w:ascii="Open Sans" w:hAnsi="Open Sans" w:cs="Open Sans"/>
          <w:color w:val="000000" w:themeColor="text1"/>
          <w:szCs w:val="22"/>
        </w:rPr>
        <w:tab/>
      </w:r>
    </w:p>
    <w:p w14:paraId="69BA64A6" w14:textId="03ED31B8" w:rsidR="00990E97" w:rsidRDefault="00990E97" w:rsidP="00963D5C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>- realizačních:</w:t>
      </w:r>
      <w:r w:rsidR="00740AA5">
        <w:rPr>
          <w:rFonts w:ascii="Open Sans" w:hAnsi="Open Sans" w:cs="Open Sans"/>
          <w:color w:val="000000" w:themeColor="text1"/>
          <w:szCs w:val="22"/>
        </w:rPr>
        <w:tab/>
      </w:r>
    </w:p>
    <w:p w14:paraId="3BA597CA" w14:textId="3D990FB9" w:rsidR="000A6990" w:rsidRDefault="000A6990" w:rsidP="00963D5C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  <w:r>
        <w:rPr>
          <w:rFonts w:ascii="Open Sans" w:hAnsi="Open Sans" w:cs="Open Sans"/>
          <w:color w:val="000000" w:themeColor="text1"/>
          <w:szCs w:val="22"/>
        </w:rPr>
        <w:t>- technologických</w:t>
      </w:r>
      <w:r w:rsidRPr="00B948A7">
        <w:rPr>
          <w:rFonts w:ascii="Open Sans" w:hAnsi="Open Sans" w:cs="Open Sans"/>
          <w:color w:val="000000" w:themeColor="text1"/>
          <w:szCs w:val="22"/>
        </w:rPr>
        <w:t>:</w:t>
      </w:r>
      <w:r w:rsidRPr="00B948A7">
        <w:rPr>
          <w:rFonts w:ascii="Open Sans" w:hAnsi="Open Sans" w:cs="Open Sans"/>
          <w:color w:val="000000" w:themeColor="text1"/>
          <w:szCs w:val="22"/>
        </w:rPr>
        <w:tab/>
      </w:r>
    </w:p>
    <w:p w14:paraId="1F054698" w14:textId="77777777" w:rsidR="000A6990" w:rsidRPr="00B948A7" w:rsidRDefault="000A6990" w:rsidP="00963D5C">
      <w:pPr>
        <w:pStyle w:val="NormlnIMP"/>
        <w:tabs>
          <w:tab w:val="left" w:pos="2977"/>
        </w:tabs>
        <w:spacing w:line="276" w:lineRule="auto"/>
        <w:ind w:left="567"/>
        <w:rPr>
          <w:rFonts w:ascii="Open Sans" w:hAnsi="Open Sans" w:cs="Open Sans"/>
          <w:color w:val="000000" w:themeColor="text1"/>
          <w:szCs w:val="22"/>
        </w:rPr>
      </w:pPr>
    </w:p>
    <w:p w14:paraId="2EB41124" w14:textId="77777777" w:rsidR="00990E97" w:rsidRDefault="00170180" w:rsidP="00170180">
      <w:pPr>
        <w:pStyle w:val="NormlnIMP"/>
        <w:tabs>
          <w:tab w:val="left" w:pos="6409"/>
        </w:tabs>
        <w:spacing w:line="276" w:lineRule="auto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 xml:space="preserve">           </w:t>
      </w:r>
      <w:r w:rsidR="00990E97" w:rsidRPr="00B948A7">
        <w:rPr>
          <w:rFonts w:ascii="Open Sans" w:hAnsi="Open Sans" w:cs="Open Sans"/>
          <w:color w:val="000000" w:themeColor="text1"/>
          <w:szCs w:val="22"/>
        </w:rPr>
        <w:t>(dále jen „</w:t>
      </w:r>
      <w:r w:rsidR="00990E97" w:rsidRPr="00B948A7">
        <w:rPr>
          <w:rFonts w:ascii="Open Sans" w:hAnsi="Open Sans" w:cs="Open Sans"/>
          <w:b/>
          <w:color w:val="000000" w:themeColor="text1"/>
          <w:szCs w:val="22"/>
        </w:rPr>
        <w:t>zhotovitel</w:t>
      </w:r>
      <w:r w:rsidR="00990E97" w:rsidRPr="00B948A7">
        <w:rPr>
          <w:rFonts w:ascii="Open Sans" w:hAnsi="Open Sans" w:cs="Open Sans"/>
          <w:color w:val="000000" w:themeColor="text1"/>
          <w:szCs w:val="22"/>
        </w:rPr>
        <w:t>“)</w:t>
      </w:r>
    </w:p>
    <w:p w14:paraId="0F270A72" w14:textId="77777777" w:rsidR="00763ADF" w:rsidRPr="00B948A7" w:rsidRDefault="00763ADF" w:rsidP="00170180">
      <w:pPr>
        <w:pStyle w:val="NormlnIMP"/>
        <w:tabs>
          <w:tab w:val="left" w:pos="6409"/>
        </w:tabs>
        <w:spacing w:line="276" w:lineRule="auto"/>
        <w:rPr>
          <w:rFonts w:ascii="Open Sans" w:hAnsi="Open Sans" w:cs="Open Sans"/>
          <w:color w:val="000000" w:themeColor="text1"/>
          <w:szCs w:val="22"/>
        </w:rPr>
      </w:pPr>
    </w:p>
    <w:p w14:paraId="61B64E19" w14:textId="182466E7" w:rsidR="003A5955" w:rsidRPr="003A5955" w:rsidRDefault="003A5955" w:rsidP="003A5955">
      <w:pPr>
        <w:widowControl w:val="0"/>
        <w:rPr>
          <w:rFonts w:ascii="Open Sans" w:hAnsi="Open Sans" w:cs="Open Sans"/>
          <w:color w:val="000000" w:themeColor="text1"/>
          <w:sz w:val="22"/>
          <w:szCs w:val="22"/>
        </w:rPr>
      </w:pPr>
      <w:r w:rsidRPr="003A5955">
        <w:rPr>
          <w:rFonts w:ascii="Open Sans" w:hAnsi="Open Sans" w:cs="Open Sans"/>
          <w:color w:val="000000" w:themeColor="text1"/>
          <w:sz w:val="22"/>
          <w:szCs w:val="22"/>
        </w:rPr>
        <w:t>níže uvedeného dne, měsíce a roku uzavřeli tento Dodatek č. 1 (dále jen „dodatek“), ke smlouvě o dílo ze dne</w:t>
      </w:r>
      <w:r w:rsidR="00811684">
        <w:rPr>
          <w:rFonts w:ascii="Open Sans" w:hAnsi="Open Sans" w:cs="Open Sans"/>
          <w:color w:val="000000" w:themeColor="text1"/>
          <w:sz w:val="22"/>
          <w:szCs w:val="22"/>
        </w:rPr>
        <w:t xml:space="preserve"> 14.4.2025</w:t>
      </w:r>
      <w:r w:rsidRPr="003A5955">
        <w:rPr>
          <w:rFonts w:ascii="Open Sans" w:hAnsi="Open Sans" w:cs="Open Sans"/>
          <w:color w:val="000000" w:themeColor="text1"/>
          <w:sz w:val="22"/>
          <w:szCs w:val="22"/>
        </w:rPr>
        <w:t xml:space="preserve"> (dále jen „Smlouva“).</w:t>
      </w:r>
    </w:p>
    <w:p w14:paraId="292063E5" w14:textId="77777777" w:rsidR="00763ADF" w:rsidRDefault="00763ADF" w:rsidP="00763ADF">
      <w:pPr>
        <w:pStyle w:val="NormlnIMP"/>
        <w:tabs>
          <w:tab w:val="left" w:pos="6409"/>
        </w:tabs>
        <w:spacing w:line="276" w:lineRule="auto"/>
        <w:jc w:val="center"/>
        <w:rPr>
          <w:rFonts w:ascii="Open Sans" w:hAnsi="Open Sans" w:cs="Open Sans"/>
          <w:b/>
          <w:bCs/>
          <w:color w:val="000000" w:themeColor="text1"/>
          <w:szCs w:val="22"/>
        </w:rPr>
      </w:pPr>
    </w:p>
    <w:p w14:paraId="7D075166" w14:textId="1CCABF7A" w:rsidR="00763ADF" w:rsidRPr="00763ADF" w:rsidRDefault="00763ADF" w:rsidP="00763ADF">
      <w:pPr>
        <w:pStyle w:val="NormlnIMP"/>
        <w:tabs>
          <w:tab w:val="left" w:pos="6409"/>
        </w:tabs>
        <w:spacing w:line="276" w:lineRule="auto"/>
        <w:jc w:val="center"/>
        <w:rPr>
          <w:rFonts w:ascii="Open Sans" w:hAnsi="Open Sans" w:cs="Open Sans"/>
          <w:b/>
          <w:bCs/>
          <w:color w:val="000000" w:themeColor="text1"/>
          <w:szCs w:val="22"/>
        </w:rPr>
      </w:pPr>
      <w:r w:rsidRPr="00763ADF">
        <w:rPr>
          <w:rFonts w:ascii="Open Sans" w:hAnsi="Open Sans" w:cs="Open Sans"/>
          <w:b/>
          <w:bCs/>
          <w:color w:val="000000" w:themeColor="text1"/>
          <w:szCs w:val="22"/>
        </w:rPr>
        <w:t>Preambule</w:t>
      </w:r>
    </w:p>
    <w:p w14:paraId="7140848C" w14:textId="77777777" w:rsidR="00AF1AC2" w:rsidRDefault="00AF1AC2" w:rsidP="00963D5C">
      <w:pPr>
        <w:pStyle w:val="NormlnIMP"/>
        <w:tabs>
          <w:tab w:val="left" w:pos="6409"/>
        </w:tabs>
        <w:spacing w:line="276" w:lineRule="auto"/>
        <w:jc w:val="center"/>
        <w:rPr>
          <w:rFonts w:ascii="Open Sans" w:hAnsi="Open Sans" w:cs="Open Sans"/>
          <w:color w:val="000000" w:themeColor="text1"/>
          <w:szCs w:val="22"/>
        </w:rPr>
      </w:pPr>
    </w:p>
    <w:p w14:paraId="7E2816D6" w14:textId="23AC7570" w:rsidR="00763ADF" w:rsidRPr="00763ADF" w:rsidRDefault="00763ADF" w:rsidP="00763ADF">
      <w:pPr>
        <w:widowControl w:val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63ADF">
        <w:rPr>
          <w:rFonts w:ascii="Open Sans" w:hAnsi="Open Sans" w:cs="Open Sans"/>
          <w:color w:val="000000" w:themeColor="text1"/>
          <w:sz w:val="22"/>
          <w:szCs w:val="22"/>
        </w:rPr>
        <w:t>Dodatek je uzavírá</w:t>
      </w:r>
      <w:r>
        <w:rPr>
          <w:rFonts w:ascii="Open Sans" w:hAnsi="Open Sans" w:cs="Open Sans"/>
          <w:color w:val="000000" w:themeColor="text1"/>
          <w:sz w:val="22"/>
          <w:szCs w:val="22"/>
        </w:rPr>
        <w:t>n</w:t>
      </w:r>
      <w:r w:rsidRPr="00763ADF">
        <w:rPr>
          <w:rFonts w:ascii="Open Sans" w:hAnsi="Open Sans" w:cs="Open Sans"/>
          <w:color w:val="000000" w:themeColor="text1"/>
          <w:sz w:val="22"/>
          <w:szCs w:val="22"/>
        </w:rPr>
        <w:t xml:space="preserve"> z důvodu navýšení ceny díla na základě vyhodnocení víceprací a méněprací vzniklých při provádění díla. Jejich soupis a ocenění byl projednán oběma smluvními stranami při provádění prací. Jde zejména 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vícepráce</w:t>
      </w:r>
      <w:r w:rsidRPr="00763ADF">
        <w:rPr>
          <w:rFonts w:ascii="Open Sans" w:hAnsi="Open Sans" w:cs="Open Sans"/>
          <w:color w:val="000000" w:themeColor="text1"/>
          <w:sz w:val="22"/>
          <w:szCs w:val="22"/>
        </w:rPr>
        <w:t xml:space="preserve">: </w:t>
      </w:r>
      <w:r>
        <w:rPr>
          <w:rFonts w:ascii="Open Sans" w:hAnsi="Open Sans" w:cs="Open Sans"/>
          <w:color w:val="000000" w:themeColor="text1"/>
          <w:sz w:val="22"/>
          <w:szCs w:val="22"/>
        </w:rPr>
        <w:t>výměnu 2 ks starých nožových šoupat DN 100 za nové, vyspravení stávajících nádrží očištěním, „přeplátováním“ a nátěrem, či repase stávajících pneupohonů. A méněpráce: nebyl</w:t>
      </w:r>
      <w:r w:rsidR="00EA3339">
        <w:rPr>
          <w:rFonts w:ascii="Open Sans" w:hAnsi="Open Sans" w:cs="Open Sans"/>
          <w:color w:val="000000" w:themeColor="text1"/>
          <w:sz w:val="22"/>
          <w:szCs w:val="22"/>
        </w:rPr>
        <w:t xml:space="preserve">o nutné osadit </w:t>
      </w:r>
      <w:r>
        <w:rPr>
          <w:rFonts w:ascii="Open Sans" w:hAnsi="Open Sans" w:cs="Open Sans"/>
          <w:color w:val="000000" w:themeColor="text1"/>
          <w:sz w:val="22"/>
          <w:szCs w:val="22"/>
        </w:rPr>
        <w:t>2 ks zpětných klapek na odtoku</w:t>
      </w:r>
      <w:r w:rsidR="00EA3339">
        <w:rPr>
          <w:rFonts w:ascii="Open Sans" w:hAnsi="Open Sans" w:cs="Open Sans"/>
          <w:color w:val="000000" w:themeColor="text1"/>
          <w:sz w:val="22"/>
          <w:szCs w:val="22"/>
        </w:rPr>
        <w:t xml:space="preserve"> vody z ČOV. </w:t>
      </w:r>
    </w:p>
    <w:p w14:paraId="1294E10C" w14:textId="77777777" w:rsidR="00C53E15" w:rsidRPr="00B948A7" w:rsidRDefault="00C53E15" w:rsidP="00963D5C">
      <w:pPr>
        <w:pStyle w:val="NormlnIMP"/>
        <w:tabs>
          <w:tab w:val="left" w:pos="6409"/>
        </w:tabs>
        <w:spacing w:line="276" w:lineRule="auto"/>
        <w:jc w:val="center"/>
        <w:rPr>
          <w:rFonts w:ascii="Open Sans" w:hAnsi="Open Sans" w:cs="Open Sans"/>
          <w:color w:val="000000" w:themeColor="text1"/>
          <w:szCs w:val="22"/>
        </w:rPr>
      </w:pPr>
    </w:p>
    <w:p w14:paraId="6D97C99B" w14:textId="77777777" w:rsidR="00990E97" w:rsidRPr="00B948A7" w:rsidRDefault="00990E97" w:rsidP="00963D5C">
      <w:pPr>
        <w:pStyle w:val="NormlnIMP"/>
        <w:tabs>
          <w:tab w:val="left" w:pos="6409"/>
        </w:tabs>
        <w:spacing w:after="120" w:line="276" w:lineRule="auto"/>
        <w:rPr>
          <w:rFonts w:ascii="Open Sans" w:hAnsi="Open Sans" w:cs="Open Sans"/>
          <w:color w:val="000000" w:themeColor="text1"/>
          <w:szCs w:val="22"/>
        </w:rPr>
      </w:pPr>
    </w:p>
    <w:p w14:paraId="571B8276" w14:textId="4184FF79" w:rsidR="00EA3339" w:rsidRPr="006C0319" w:rsidRDefault="003A5955" w:rsidP="00EA3339">
      <w:pPr>
        <w:pStyle w:val="lnek"/>
        <w:numPr>
          <w:ilvl w:val="0"/>
          <w:numId w:val="17"/>
        </w:numPr>
        <w:tabs>
          <w:tab w:val="left" w:pos="567"/>
        </w:tabs>
        <w:spacing w:after="120" w:line="276" w:lineRule="auto"/>
        <w:rPr>
          <w:rFonts w:ascii="Open Sans" w:hAnsi="Open Sans" w:cs="Open Sans"/>
          <w:b w:val="0"/>
          <w:bCs/>
          <w:color w:val="000000" w:themeColor="text1"/>
          <w:sz w:val="22"/>
          <w:szCs w:val="22"/>
        </w:rPr>
      </w:pPr>
      <w:r w:rsidRPr="003A5955">
        <w:rPr>
          <w:rFonts w:ascii="Open Sans" w:hAnsi="Open Sans" w:cs="Open Sans"/>
          <w:b w:val="0"/>
          <w:bCs/>
          <w:color w:val="000000" w:themeColor="text1"/>
          <w:sz w:val="22"/>
          <w:szCs w:val="22"/>
        </w:rPr>
        <w:t xml:space="preserve">Text článku </w:t>
      </w:r>
      <w:r w:rsidRPr="003A5955">
        <w:rPr>
          <w:rFonts w:ascii="Open Sans" w:hAnsi="Open Sans" w:cs="Open Sans"/>
          <w:color w:val="000000" w:themeColor="text1"/>
          <w:sz w:val="22"/>
          <w:szCs w:val="22"/>
        </w:rPr>
        <w:t>2 Cena díla</w:t>
      </w:r>
      <w:r w:rsidRPr="003A5955">
        <w:rPr>
          <w:rFonts w:ascii="Open Sans" w:hAnsi="Open Sans" w:cs="Open Sans"/>
          <w:b w:val="0"/>
          <w:bCs/>
          <w:color w:val="000000" w:themeColor="text1"/>
          <w:sz w:val="22"/>
          <w:szCs w:val="22"/>
        </w:rPr>
        <w:t xml:space="preserve"> se v bodu 2.1 mění takto: </w:t>
      </w:r>
    </w:p>
    <w:p w14:paraId="159DC232" w14:textId="7C860184" w:rsidR="006C0319" w:rsidRPr="00B948A7" w:rsidRDefault="00EA3339" w:rsidP="006C0319">
      <w:pPr>
        <w:pStyle w:val="NormlnIMP"/>
        <w:widowControl w:val="0"/>
        <w:tabs>
          <w:tab w:val="right" w:pos="9540"/>
        </w:tabs>
        <w:suppressAutoHyphens w:val="0"/>
        <w:spacing w:before="120" w:line="276" w:lineRule="auto"/>
        <w:rPr>
          <w:rFonts w:ascii="Open Sans" w:hAnsi="Open Sans" w:cs="Open Sans"/>
          <w:color w:val="000000" w:themeColor="text1"/>
          <w:szCs w:val="22"/>
        </w:rPr>
      </w:pPr>
      <w:r w:rsidRPr="00EA3339">
        <w:rPr>
          <w:rFonts w:ascii="Open Sans" w:hAnsi="Open Sans" w:cs="Open Sans"/>
          <w:color w:val="000000" w:themeColor="text1"/>
          <w:spacing w:val="-2"/>
          <w:szCs w:val="22"/>
        </w:rPr>
        <w:t xml:space="preserve">Původní smluvní cena díla ve výši </w:t>
      </w:r>
      <w:r>
        <w:rPr>
          <w:rFonts w:ascii="Open Sans" w:hAnsi="Open Sans" w:cs="Open Sans"/>
          <w:color w:val="000000" w:themeColor="text1"/>
          <w:spacing w:val="-2"/>
          <w:szCs w:val="22"/>
        </w:rPr>
        <w:t xml:space="preserve">                </w:t>
      </w:r>
      <w:r w:rsidR="006C0319">
        <w:rPr>
          <w:rFonts w:ascii="Open Sans" w:hAnsi="Open Sans" w:cs="Open Sans"/>
          <w:b/>
          <w:color w:val="000000" w:themeColor="text1"/>
          <w:szCs w:val="22"/>
        </w:rPr>
        <w:t>4 638 238</w:t>
      </w:r>
      <w:r w:rsidR="006C0319" w:rsidRPr="00B948A7">
        <w:rPr>
          <w:rFonts w:ascii="Open Sans" w:hAnsi="Open Sans" w:cs="Open Sans"/>
          <w:b/>
          <w:color w:val="000000" w:themeColor="text1"/>
          <w:szCs w:val="22"/>
        </w:rPr>
        <w:t>,- Kč</w:t>
      </w:r>
      <w:r w:rsidR="006C0319">
        <w:rPr>
          <w:rFonts w:ascii="Open Sans" w:hAnsi="Open Sans" w:cs="Open Sans"/>
          <w:b/>
          <w:color w:val="000000" w:themeColor="text1"/>
          <w:szCs w:val="22"/>
        </w:rPr>
        <w:t xml:space="preserve"> bez DPH</w:t>
      </w:r>
    </w:p>
    <w:p w14:paraId="602FBBF9" w14:textId="77777777" w:rsidR="006C0319" w:rsidRPr="00B948A7" w:rsidRDefault="006C0319" w:rsidP="006C0319">
      <w:pPr>
        <w:pStyle w:val="NormlnIMP"/>
        <w:widowControl w:val="0"/>
        <w:suppressAutoHyphens w:val="0"/>
        <w:spacing w:line="276" w:lineRule="auto"/>
        <w:ind w:left="567"/>
        <w:jc w:val="center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 xml:space="preserve">(slovy: </w:t>
      </w:r>
      <w:proofErr w:type="spellStart"/>
      <w:r>
        <w:rPr>
          <w:rFonts w:ascii="Open Sans" w:hAnsi="Open Sans" w:cs="Open Sans"/>
          <w:color w:val="000000" w:themeColor="text1"/>
          <w:szCs w:val="22"/>
        </w:rPr>
        <w:t>čtyřimilionyšetsettřicetosmtissícdvěstětřicetosm</w:t>
      </w:r>
      <w:proofErr w:type="spellEnd"/>
      <w:r w:rsidRPr="00B948A7">
        <w:rPr>
          <w:rFonts w:ascii="Open Sans" w:hAnsi="Open Sans" w:cs="Open Sans"/>
          <w:color w:val="000000" w:themeColor="text1"/>
          <w:szCs w:val="22"/>
        </w:rPr>
        <w:t xml:space="preserve"> korun česk</w:t>
      </w:r>
      <w:r>
        <w:rPr>
          <w:rFonts w:ascii="Open Sans" w:hAnsi="Open Sans" w:cs="Open Sans"/>
          <w:color w:val="000000" w:themeColor="text1"/>
          <w:szCs w:val="22"/>
        </w:rPr>
        <w:t>ých</w:t>
      </w:r>
      <w:r w:rsidRPr="00B948A7">
        <w:rPr>
          <w:rFonts w:ascii="Open Sans" w:hAnsi="Open Sans" w:cs="Open Sans"/>
          <w:color w:val="000000" w:themeColor="text1"/>
          <w:szCs w:val="22"/>
        </w:rPr>
        <w:t>)</w:t>
      </w:r>
    </w:p>
    <w:p w14:paraId="500CA316" w14:textId="4624E363" w:rsidR="006C0319" w:rsidRDefault="006C0319" w:rsidP="006C0319">
      <w:pPr>
        <w:pStyle w:val="NormlnIMP"/>
        <w:widowControl w:val="0"/>
        <w:tabs>
          <w:tab w:val="right" w:pos="9540"/>
        </w:tabs>
        <w:suppressAutoHyphens w:val="0"/>
        <w:spacing w:before="120" w:line="276" w:lineRule="auto"/>
        <w:rPr>
          <w:rFonts w:ascii="Open Sans" w:hAnsi="Open Sans" w:cs="Open Sans"/>
          <w:color w:val="000000" w:themeColor="text1"/>
          <w:spacing w:val="-2"/>
          <w:szCs w:val="22"/>
        </w:rPr>
      </w:pPr>
      <w:r>
        <w:rPr>
          <w:rFonts w:ascii="Open Sans" w:hAnsi="Open Sans" w:cs="Open Sans"/>
          <w:color w:val="000000" w:themeColor="text1"/>
          <w:spacing w:val="-2"/>
          <w:szCs w:val="22"/>
        </w:rPr>
        <w:t xml:space="preserve">se </w:t>
      </w:r>
      <w:r w:rsidR="00EA3339" w:rsidRPr="00EA3339">
        <w:rPr>
          <w:rFonts w:ascii="Open Sans" w:hAnsi="Open Sans" w:cs="Open Sans"/>
          <w:color w:val="000000" w:themeColor="text1"/>
          <w:spacing w:val="-2"/>
          <w:szCs w:val="22"/>
        </w:rPr>
        <w:t xml:space="preserve">vlivem započítání méněprací a víceprací upravuje na konečnou cenu díla ve výši </w:t>
      </w:r>
    </w:p>
    <w:p w14:paraId="6939003F" w14:textId="42277F53" w:rsidR="006C0319" w:rsidRPr="006C0319" w:rsidRDefault="006C0319" w:rsidP="006C0319">
      <w:pPr>
        <w:pStyle w:val="NormlnIMP"/>
        <w:widowControl w:val="0"/>
        <w:tabs>
          <w:tab w:val="right" w:pos="9540"/>
        </w:tabs>
        <w:suppressAutoHyphens w:val="0"/>
        <w:spacing w:before="120" w:line="276" w:lineRule="auto"/>
        <w:rPr>
          <w:rFonts w:ascii="Open Sans" w:hAnsi="Open Sans" w:cs="Open Sans"/>
          <w:b/>
          <w:color w:val="000000" w:themeColor="text1"/>
          <w:szCs w:val="22"/>
        </w:rPr>
      </w:pPr>
      <w:r>
        <w:rPr>
          <w:rFonts w:ascii="Open Sans" w:hAnsi="Open Sans" w:cs="Open Sans"/>
          <w:color w:val="000000" w:themeColor="text1"/>
          <w:spacing w:val="-2"/>
          <w:szCs w:val="22"/>
        </w:rPr>
        <w:t xml:space="preserve">                                                                             </w:t>
      </w:r>
      <w:r w:rsidRPr="006C0319">
        <w:rPr>
          <w:rFonts w:ascii="Open Sans" w:hAnsi="Open Sans" w:cs="Open Sans"/>
          <w:b/>
          <w:color w:val="000000" w:themeColor="text1"/>
          <w:szCs w:val="22"/>
        </w:rPr>
        <w:t>4 762</w:t>
      </w:r>
      <w:r>
        <w:rPr>
          <w:rFonts w:ascii="Open Sans" w:hAnsi="Open Sans" w:cs="Open Sans"/>
          <w:b/>
          <w:color w:val="000000" w:themeColor="text1"/>
          <w:szCs w:val="22"/>
        </w:rPr>
        <w:t> </w:t>
      </w:r>
      <w:r w:rsidRPr="006C0319">
        <w:rPr>
          <w:rFonts w:ascii="Open Sans" w:hAnsi="Open Sans" w:cs="Open Sans"/>
          <w:b/>
          <w:color w:val="000000" w:themeColor="text1"/>
          <w:szCs w:val="22"/>
        </w:rPr>
        <w:t>950</w:t>
      </w:r>
      <w:r>
        <w:rPr>
          <w:rFonts w:ascii="Open Sans" w:hAnsi="Open Sans" w:cs="Open Sans"/>
          <w:b/>
          <w:color w:val="000000" w:themeColor="text1"/>
          <w:szCs w:val="22"/>
        </w:rPr>
        <w:t>,-</w:t>
      </w:r>
      <w:r w:rsidRPr="006C0319">
        <w:rPr>
          <w:rFonts w:ascii="Open Sans" w:hAnsi="Open Sans" w:cs="Open Sans"/>
          <w:b/>
          <w:color w:val="000000" w:themeColor="text1"/>
          <w:szCs w:val="22"/>
        </w:rPr>
        <w:t xml:space="preserve"> Kč bez DPH</w:t>
      </w:r>
    </w:p>
    <w:p w14:paraId="4ACB5A76" w14:textId="77777777" w:rsidR="006C0319" w:rsidRPr="006C0319" w:rsidRDefault="006C0319" w:rsidP="006C0319">
      <w:pPr>
        <w:pStyle w:val="NormlnIMP"/>
        <w:widowControl w:val="0"/>
        <w:tabs>
          <w:tab w:val="right" w:pos="9540"/>
        </w:tabs>
        <w:suppressAutoHyphens w:val="0"/>
        <w:spacing w:before="120" w:line="276" w:lineRule="auto"/>
        <w:jc w:val="center"/>
        <w:rPr>
          <w:rFonts w:ascii="Open Sans" w:hAnsi="Open Sans" w:cs="Open Sans"/>
          <w:bCs/>
          <w:color w:val="000000" w:themeColor="text1"/>
          <w:szCs w:val="22"/>
        </w:rPr>
      </w:pPr>
      <w:r w:rsidRPr="006C0319">
        <w:rPr>
          <w:rFonts w:ascii="Open Sans" w:hAnsi="Open Sans" w:cs="Open Sans"/>
          <w:bCs/>
          <w:color w:val="000000" w:themeColor="text1"/>
          <w:szCs w:val="22"/>
        </w:rPr>
        <w:t xml:space="preserve">(slovy: </w:t>
      </w:r>
      <w:proofErr w:type="spellStart"/>
      <w:r w:rsidRPr="006C0319">
        <w:rPr>
          <w:rFonts w:ascii="Open Sans" w:hAnsi="Open Sans" w:cs="Open Sans"/>
          <w:bCs/>
          <w:color w:val="000000" w:themeColor="text1"/>
          <w:szCs w:val="22"/>
        </w:rPr>
        <w:t>čtyřimilionysedmsetšedesátdvatisícdevětsetpadesát</w:t>
      </w:r>
      <w:proofErr w:type="spellEnd"/>
      <w:r w:rsidRPr="006C0319">
        <w:rPr>
          <w:rFonts w:ascii="Open Sans" w:hAnsi="Open Sans" w:cs="Open Sans"/>
          <w:bCs/>
          <w:color w:val="000000" w:themeColor="text1"/>
          <w:szCs w:val="22"/>
        </w:rPr>
        <w:t xml:space="preserve"> korun českých)</w:t>
      </w:r>
    </w:p>
    <w:p w14:paraId="12ED6575" w14:textId="1EA8A93A" w:rsidR="00EA3339" w:rsidRPr="00EA3339" w:rsidRDefault="00EA3339" w:rsidP="00EA3339">
      <w:pPr>
        <w:pStyle w:val="NormlnIMP"/>
        <w:widowControl w:val="0"/>
        <w:tabs>
          <w:tab w:val="right" w:pos="9540"/>
        </w:tabs>
        <w:spacing w:line="276" w:lineRule="auto"/>
        <w:jc w:val="both"/>
        <w:rPr>
          <w:rFonts w:ascii="Open Sans" w:hAnsi="Open Sans" w:cs="Open Sans"/>
          <w:color w:val="000000" w:themeColor="text1"/>
          <w:spacing w:val="-2"/>
          <w:szCs w:val="22"/>
        </w:rPr>
      </w:pPr>
    </w:p>
    <w:tbl>
      <w:tblPr>
        <w:tblW w:w="5020" w:type="dxa"/>
        <w:tblInd w:w="2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2020"/>
      </w:tblGrid>
      <w:tr w:rsidR="006C0319" w:rsidRPr="006C0319" w14:paraId="1740DC66" w14:textId="77777777" w:rsidTr="006C0319">
        <w:trPr>
          <w:trHeight w:val="48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657AE4" w14:textId="77777777" w:rsidR="006C0319" w:rsidRPr="006C0319" w:rsidRDefault="006C0319" w:rsidP="006C0319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REKAPITULACE CENY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2861E8" w14:textId="77777777" w:rsidR="006C0319" w:rsidRPr="006C0319" w:rsidRDefault="006C0319" w:rsidP="006C0319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color w:val="000000"/>
                <w:sz w:val="22"/>
                <w:szCs w:val="22"/>
              </w:rPr>
              <w:t> </w:t>
            </w:r>
          </w:p>
        </w:tc>
      </w:tr>
      <w:tr w:rsidR="006C0319" w:rsidRPr="006C0319" w14:paraId="3C400EA7" w14:textId="77777777" w:rsidTr="006C0319">
        <w:trPr>
          <w:trHeight w:val="15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3E3BD" w14:textId="77777777" w:rsidR="006C0319" w:rsidRPr="006C0319" w:rsidRDefault="006C0319" w:rsidP="006C0319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4835A" w14:textId="77777777" w:rsidR="006C0319" w:rsidRPr="006C0319" w:rsidRDefault="006C0319" w:rsidP="006C0319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color w:val="000000"/>
                <w:sz w:val="22"/>
                <w:szCs w:val="22"/>
              </w:rPr>
              <w:t> </w:t>
            </w:r>
          </w:p>
        </w:tc>
      </w:tr>
      <w:tr w:rsidR="006C0319" w:rsidRPr="006C0319" w14:paraId="5AAD60E6" w14:textId="77777777" w:rsidTr="006C0319">
        <w:trPr>
          <w:trHeight w:val="348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EF949" w14:textId="5B64749F" w:rsidR="006C0319" w:rsidRPr="006C0319" w:rsidRDefault="006C0319" w:rsidP="006C0319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Cena z</w:t>
            </w:r>
            <w:r w:rsidR="000A7196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e</w:t>
            </w:r>
            <w:r w:rsidRPr="006C0319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0319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SoD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2E061E" w14:textId="77777777" w:rsidR="006C0319" w:rsidRPr="006C0319" w:rsidRDefault="006C0319" w:rsidP="006C0319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color w:val="000000"/>
                <w:sz w:val="22"/>
                <w:szCs w:val="22"/>
              </w:rPr>
              <w:t>4 638 238 Kč</w:t>
            </w:r>
          </w:p>
        </w:tc>
      </w:tr>
      <w:tr w:rsidR="006C0319" w:rsidRPr="006C0319" w14:paraId="344B3D0C" w14:textId="77777777" w:rsidTr="006C0319">
        <w:trPr>
          <w:trHeight w:val="19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B3F25" w14:textId="77777777" w:rsidR="006C0319" w:rsidRPr="006C0319" w:rsidRDefault="006C0319" w:rsidP="006C0319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6239AB" w14:textId="77777777" w:rsidR="006C0319" w:rsidRPr="006C0319" w:rsidRDefault="006C0319" w:rsidP="006C0319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color w:val="000000"/>
                <w:sz w:val="22"/>
                <w:szCs w:val="22"/>
              </w:rPr>
              <w:t> </w:t>
            </w:r>
          </w:p>
        </w:tc>
      </w:tr>
      <w:tr w:rsidR="006C0319" w:rsidRPr="006C0319" w14:paraId="41223C86" w14:textId="77777777" w:rsidTr="006C0319">
        <w:trPr>
          <w:trHeight w:val="34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1CCBA" w14:textId="77777777" w:rsidR="006C0319" w:rsidRPr="006C0319" w:rsidRDefault="006C0319" w:rsidP="006C0319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VCP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C7CD78" w14:textId="77777777" w:rsidR="006C0319" w:rsidRPr="006C0319" w:rsidRDefault="006C0319" w:rsidP="006C0319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color w:val="000000"/>
                <w:sz w:val="22"/>
                <w:szCs w:val="22"/>
              </w:rPr>
              <w:t>135 112 Kč</w:t>
            </w:r>
          </w:p>
        </w:tc>
      </w:tr>
      <w:tr w:rsidR="006C0319" w:rsidRPr="006C0319" w14:paraId="2E5D9B4F" w14:textId="77777777" w:rsidTr="006C0319">
        <w:trPr>
          <w:trHeight w:val="19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8C8E7" w14:textId="77777777" w:rsidR="006C0319" w:rsidRPr="006C0319" w:rsidRDefault="006C0319" w:rsidP="006C0319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C03929" w14:textId="77777777" w:rsidR="006C0319" w:rsidRPr="006C0319" w:rsidRDefault="006C0319" w:rsidP="006C0319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color w:val="000000"/>
                <w:sz w:val="22"/>
                <w:szCs w:val="22"/>
              </w:rPr>
              <w:t> </w:t>
            </w:r>
          </w:p>
        </w:tc>
      </w:tr>
      <w:tr w:rsidR="006C0319" w:rsidRPr="006C0319" w14:paraId="33327C2C" w14:textId="77777777" w:rsidTr="006C0319">
        <w:trPr>
          <w:trHeight w:val="36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BEF21" w14:textId="77777777" w:rsidR="006C0319" w:rsidRPr="006C0319" w:rsidRDefault="006C0319" w:rsidP="006C0319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MNP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B19F21" w14:textId="77777777" w:rsidR="006C0319" w:rsidRPr="006C0319" w:rsidRDefault="006C0319" w:rsidP="006C0319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color w:val="000000"/>
                <w:sz w:val="22"/>
                <w:szCs w:val="22"/>
              </w:rPr>
              <w:t>-10 400 Kč</w:t>
            </w:r>
          </w:p>
        </w:tc>
      </w:tr>
      <w:tr w:rsidR="006C0319" w:rsidRPr="006C0319" w14:paraId="4941A340" w14:textId="77777777" w:rsidTr="000A7196">
        <w:trPr>
          <w:trHeight w:val="103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6CE4" w14:textId="77777777" w:rsidR="006C0319" w:rsidRPr="006C0319" w:rsidRDefault="006C0319" w:rsidP="006C0319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8368D" w14:textId="77777777" w:rsidR="006C0319" w:rsidRPr="006C0319" w:rsidRDefault="006C0319" w:rsidP="006C0319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color w:val="000000"/>
                <w:sz w:val="22"/>
                <w:szCs w:val="22"/>
              </w:rPr>
              <w:t> </w:t>
            </w:r>
          </w:p>
        </w:tc>
      </w:tr>
      <w:tr w:rsidR="006C0319" w:rsidRPr="006C0319" w14:paraId="2CC45491" w14:textId="77777777" w:rsidTr="006C0319">
        <w:trPr>
          <w:trHeight w:val="36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0BAE5" w14:textId="77777777" w:rsidR="006C0319" w:rsidRPr="006C0319" w:rsidRDefault="006C0319" w:rsidP="006C0319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AECB91" w14:textId="77777777" w:rsidR="006C0319" w:rsidRPr="006C0319" w:rsidRDefault="006C0319" w:rsidP="006C0319">
            <w:pPr>
              <w:jc w:val="right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6C0319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4 762 950 Kč</w:t>
            </w:r>
          </w:p>
        </w:tc>
      </w:tr>
    </w:tbl>
    <w:p w14:paraId="30012D01" w14:textId="06A24E86" w:rsidR="006C0319" w:rsidRDefault="006C0319" w:rsidP="00EA3339">
      <w:pPr>
        <w:pStyle w:val="NormlnIMP"/>
        <w:widowControl w:val="0"/>
        <w:tabs>
          <w:tab w:val="right" w:pos="9540"/>
        </w:tabs>
        <w:suppressAutoHyphens w:val="0"/>
        <w:spacing w:before="120" w:after="120" w:line="276" w:lineRule="auto"/>
        <w:ind w:left="567" w:hanging="567"/>
        <w:jc w:val="center"/>
        <w:rPr>
          <w:rFonts w:ascii="Open Sans" w:hAnsi="Open Sans" w:cs="Open Sans"/>
          <w:szCs w:val="22"/>
        </w:rPr>
      </w:pPr>
    </w:p>
    <w:p w14:paraId="7A2982EC" w14:textId="0CAB4D7C" w:rsidR="00C53E15" w:rsidRPr="006C0319" w:rsidRDefault="006C0319" w:rsidP="006C0319">
      <w:pPr>
        <w:spacing w:after="200"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Cs w:val="22"/>
        </w:rPr>
        <w:br w:type="page"/>
      </w:r>
    </w:p>
    <w:p w14:paraId="6137899B" w14:textId="7EB3B467" w:rsidR="00990E97" w:rsidRPr="00B948A7" w:rsidRDefault="00C53E15" w:rsidP="00963D5C">
      <w:pPr>
        <w:pStyle w:val="lnek"/>
        <w:tabs>
          <w:tab w:val="left" w:pos="567"/>
        </w:tabs>
        <w:spacing w:after="120" w:line="276" w:lineRule="auto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lastRenderedPageBreak/>
        <w:t>2</w:t>
      </w:r>
      <w:r w:rsidR="00990E97" w:rsidRPr="00B948A7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990E97" w:rsidRPr="00B948A7">
        <w:rPr>
          <w:rFonts w:ascii="Open Sans" w:hAnsi="Open Sans" w:cs="Open Sans"/>
          <w:color w:val="000000" w:themeColor="text1"/>
          <w:sz w:val="22"/>
          <w:szCs w:val="22"/>
        </w:rPr>
        <w:tab/>
        <w:t>Závěrečná ustanovení</w:t>
      </w:r>
    </w:p>
    <w:p w14:paraId="2AA6D7BA" w14:textId="77777777" w:rsidR="004D216C" w:rsidRPr="00B948A7" w:rsidRDefault="004D216C" w:rsidP="00963D5C">
      <w:pPr>
        <w:pStyle w:val="lnek"/>
        <w:tabs>
          <w:tab w:val="left" w:pos="567"/>
        </w:tabs>
        <w:spacing w:after="120" w:line="276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3463DCA" w14:textId="5E0D933C" w:rsidR="00990E97" w:rsidRPr="00B948A7" w:rsidRDefault="00C53E15" w:rsidP="00C53E15">
      <w:pPr>
        <w:pStyle w:val="ZkladntextIMP"/>
        <w:tabs>
          <w:tab w:val="left" w:pos="540"/>
        </w:tabs>
        <w:spacing w:after="120" w:line="276" w:lineRule="auto"/>
        <w:ind w:left="539" w:hanging="539"/>
        <w:jc w:val="both"/>
        <w:rPr>
          <w:rFonts w:ascii="Open Sans" w:hAnsi="Open Sans" w:cs="Open Sans"/>
          <w:color w:val="000000" w:themeColor="text1"/>
          <w:spacing w:val="-2"/>
          <w:szCs w:val="22"/>
        </w:rPr>
      </w:pPr>
      <w:r>
        <w:rPr>
          <w:rFonts w:ascii="Open Sans" w:hAnsi="Open Sans" w:cs="Open Sans"/>
          <w:b/>
          <w:color w:val="000000" w:themeColor="text1"/>
          <w:szCs w:val="22"/>
        </w:rPr>
        <w:t>2</w:t>
      </w:r>
      <w:r w:rsidR="00990E97" w:rsidRPr="00B948A7">
        <w:rPr>
          <w:rFonts w:ascii="Open Sans" w:hAnsi="Open Sans" w:cs="Open Sans"/>
          <w:b/>
          <w:color w:val="000000" w:themeColor="text1"/>
          <w:szCs w:val="22"/>
        </w:rPr>
        <w:t>.1</w:t>
      </w:r>
      <w:r w:rsidR="00990E97" w:rsidRPr="00B948A7">
        <w:rPr>
          <w:rFonts w:ascii="Open Sans" w:hAnsi="Open Sans" w:cs="Open Sans"/>
          <w:color w:val="000000" w:themeColor="text1"/>
          <w:spacing w:val="-2"/>
          <w:szCs w:val="22"/>
        </w:rPr>
        <w:tab/>
      </w:r>
      <w:r>
        <w:rPr>
          <w:rFonts w:ascii="Open Sans" w:hAnsi="Open Sans" w:cs="Open Sans"/>
          <w:color w:val="000000" w:themeColor="text1"/>
          <w:spacing w:val="-2"/>
          <w:szCs w:val="22"/>
        </w:rPr>
        <w:t>Tento</w:t>
      </w:r>
      <w:r w:rsidR="004D216C" w:rsidRPr="00B948A7">
        <w:rPr>
          <w:rFonts w:ascii="Open Sans" w:hAnsi="Open Sans" w:cs="Open Sans"/>
          <w:color w:val="000000" w:themeColor="text1"/>
          <w:spacing w:val="-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pacing w:val="-2"/>
          <w:szCs w:val="22"/>
        </w:rPr>
        <w:t>dodatek</w:t>
      </w:r>
      <w:r w:rsidR="004D216C" w:rsidRPr="00B948A7">
        <w:rPr>
          <w:rFonts w:ascii="Open Sans" w:hAnsi="Open Sans" w:cs="Open Sans"/>
          <w:color w:val="000000" w:themeColor="text1"/>
          <w:spacing w:val="-2"/>
          <w:szCs w:val="22"/>
        </w:rPr>
        <w:t xml:space="preserve"> se řídí právním řádem České republiky. </w:t>
      </w:r>
      <w:r w:rsidR="00990E97" w:rsidRPr="00B948A7">
        <w:rPr>
          <w:rFonts w:ascii="Open Sans" w:hAnsi="Open Sans" w:cs="Open Sans"/>
          <w:color w:val="000000" w:themeColor="text1"/>
          <w:spacing w:val="-2"/>
          <w:szCs w:val="22"/>
        </w:rPr>
        <w:t xml:space="preserve">Pokud není smlouvou jednoznačně stanoveno jinak, platí příslušná ustanovení </w:t>
      </w:r>
      <w:r w:rsidR="004D216C" w:rsidRPr="00B948A7">
        <w:rPr>
          <w:rFonts w:ascii="Open Sans" w:hAnsi="Open Sans" w:cs="Open Sans"/>
          <w:color w:val="000000" w:themeColor="text1"/>
          <w:spacing w:val="-2"/>
          <w:szCs w:val="22"/>
        </w:rPr>
        <w:t>NOZ</w:t>
      </w:r>
      <w:r w:rsidR="00990E97" w:rsidRPr="00B948A7">
        <w:rPr>
          <w:rFonts w:ascii="Open Sans" w:hAnsi="Open Sans" w:cs="Open Sans"/>
          <w:color w:val="000000" w:themeColor="text1"/>
          <w:spacing w:val="-2"/>
          <w:szCs w:val="22"/>
        </w:rPr>
        <w:t>.</w:t>
      </w:r>
      <w:r w:rsidR="000B4764" w:rsidRPr="00B948A7">
        <w:rPr>
          <w:rFonts w:ascii="Open Sans" w:hAnsi="Open Sans" w:cs="Open Sans"/>
          <w:color w:val="000000" w:themeColor="text1"/>
          <w:spacing w:val="-2"/>
          <w:szCs w:val="22"/>
        </w:rPr>
        <w:t xml:space="preserve"> Smluvní strany určují místní příslušnost soudu České republiky dle sídla společnosti ENVI-PUR zapsaného v obchodním rejstříku ke dni podání žaloby.</w:t>
      </w:r>
    </w:p>
    <w:p w14:paraId="08BD357E" w14:textId="013BE913" w:rsidR="00990E97" w:rsidRPr="00B948A7" w:rsidRDefault="00C53E15" w:rsidP="00963D5C">
      <w:pPr>
        <w:pStyle w:val="ZkladntextIMP"/>
        <w:tabs>
          <w:tab w:val="left" w:pos="540"/>
        </w:tabs>
        <w:spacing w:after="120" w:line="276" w:lineRule="auto"/>
        <w:ind w:left="539" w:hanging="539"/>
        <w:jc w:val="both"/>
        <w:rPr>
          <w:rFonts w:ascii="Open Sans" w:hAnsi="Open Sans" w:cs="Open Sans"/>
          <w:color w:val="000000" w:themeColor="text1"/>
          <w:spacing w:val="-2"/>
          <w:szCs w:val="22"/>
        </w:rPr>
      </w:pPr>
      <w:r>
        <w:rPr>
          <w:rFonts w:ascii="Open Sans" w:hAnsi="Open Sans" w:cs="Open Sans"/>
          <w:b/>
          <w:color w:val="000000" w:themeColor="text1"/>
          <w:spacing w:val="-2"/>
          <w:szCs w:val="22"/>
        </w:rPr>
        <w:t>2</w:t>
      </w:r>
      <w:r w:rsidR="00990E97" w:rsidRPr="00B948A7">
        <w:rPr>
          <w:rFonts w:ascii="Open Sans" w:hAnsi="Open Sans" w:cs="Open Sans"/>
          <w:b/>
          <w:color w:val="000000" w:themeColor="text1"/>
          <w:spacing w:val="-2"/>
          <w:szCs w:val="22"/>
        </w:rPr>
        <w:t>.</w:t>
      </w:r>
      <w:r>
        <w:rPr>
          <w:rFonts w:ascii="Open Sans" w:hAnsi="Open Sans" w:cs="Open Sans"/>
          <w:b/>
          <w:color w:val="000000" w:themeColor="text1"/>
          <w:spacing w:val="-2"/>
          <w:szCs w:val="22"/>
        </w:rPr>
        <w:t>2</w:t>
      </w:r>
      <w:r w:rsidR="00990E97" w:rsidRPr="00B948A7">
        <w:rPr>
          <w:rFonts w:ascii="Open Sans" w:hAnsi="Open Sans" w:cs="Open Sans"/>
          <w:color w:val="000000" w:themeColor="text1"/>
          <w:spacing w:val="-2"/>
          <w:szCs w:val="22"/>
        </w:rPr>
        <w:tab/>
        <w:t>Smluvní strany se zavazují veškeré sporné otázky řešit dohodou. V případě neúspěchu takového jednání bude případný spor řešen před příslušným soudem dle občanského soudního řádu.</w:t>
      </w:r>
    </w:p>
    <w:p w14:paraId="5DB9E4B5" w14:textId="1EF848ED" w:rsidR="00990E97" w:rsidRPr="00B948A7" w:rsidRDefault="00C53E15" w:rsidP="00963D5C">
      <w:pPr>
        <w:pStyle w:val="ZkladntextIMP"/>
        <w:tabs>
          <w:tab w:val="left" w:pos="540"/>
        </w:tabs>
        <w:spacing w:after="120" w:line="276" w:lineRule="auto"/>
        <w:ind w:left="539" w:hanging="539"/>
        <w:jc w:val="both"/>
        <w:rPr>
          <w:rFonts w:ascii="Open Sans" w:hAnsi="Open Sans" w:cs="Open Sans"/>
          <w:color w:val="000000" w:themeColor="text1"/>
          <w:spacing w:val="-2"/>
          <w:szCs w:val="22"/>
        </w:rPr>
      </w:pPr>
      <w:r>
        <w:rPr>
          <w:rFonts w:ascii="Open Sans" w:hAnsi="Open Sans" w:cs="Open Sans"/>
          <w:b/>
          <w:color w:val="000000" w:themeColor="text1"/>
          <w:spacing w:val="-2"/>
          <w:szCs w:val="22"/>
        </w:rPr>
        <w:t>2</w:t>
      </w:r>
      <w:r w:rsidR="00990E97" w:rsidRPr="00B948A7">
        <w:rPr>
          <w:rFonts w:ascii="Open Sans" w:hAnsi="Open Sans" w:cs="Open Sans"/>
          <w:b/>
          <w:color w:val="000000" w:themeColor="text1"/>
          <w:spacing w:val="-2"/>
          <w:szCs w:val="22"/>
        </w:rPr>
        <w:t>.</w:t>
      </w:r>
      <w:r>
        <w:rPr>
          <w:rFonts w:ascii="Open Sans" w:hAnsi="Open Sans" w:cs="Open Sans"/>
          <w:b/>
          <w:color w:val="000000" w:themeColor="text1"/>
          <w:spacing w:val="-2"/>
          <w:szCs w:val="22"/>
        </w:rPr>
        <w:t>3</w:t>
      </w:r>
      <w:r w:rsidR="00990E97" w:rsidRPr="00B948A7">
        <w:rPr>
          <w:rFonts w:ascii="Open Sans" w:hAnsi="Open Sans" w:cs="Open Sans"/>
          <w:color w:val="000000" w:themeColor="text1"/>
          <w:spacing w:val="-2"/>
          <w:szCs w:val="22"/>
        </w:rPr>
        <w:tab/>
      </w:r>
      <w:r w:rsidR="00235CED">
        <w:rPr>
          <w:rFonts w:ascii="Open Sans" w:hAnsi="Open Sans" w:cs="Open Sans"/>
          <w:color w:val="000000" w:themeColor="text1"/>
          <w:spacing w:val="-2"/>
          <w:szCs w:val="22"/>
        </w:rPr>
        <w:t>Dodatek</w:t>
      </w:r>
      <w:r w:rsidR="00990E97" w:rsidRPr="00B948A7">
        <w:rPr>
          <w:rFonts w:ascii="Open Sans" w:hAnsi="Open Sans" w:cs="Open Sans"/>
          <w:color w:val="000000" w:themeColor="text1"/>
          <w:spacing w:val="-2"/>
          <w:szCs w:val="22"/>
        </w:rPr>
        <w:t xml:space="preserve"> nabývá platnosti dnem podpisu oprávněných zástupců obou stran.</w:t>
      </w:r>
    </w:p>
    <w:p w14:paraId="3F87EDF6" w14:textId="36C81517" w:rsidR="00990E97" w:rsidRDefault="00C53E15" w:rsidP="00963D5C">
      <w:pPr>
        <w:pStyle w:val="ZkladntextIMP"/>
        <w:tabs>
          <w:tab w:val="left" w:pos="540"/>
        </w:tabs>
        <w:spacing w:after="120" w:line="276" w:lineRule="auto"/>
        <w:ind w:left="539" w:hanging="539"/>
        <w:jc w:val="both"/>
        <w:rPr>
          <w:rFonts w:ascii="Open Sans" w:hAnsi="Open Sans" w:cs="Open Sans"/>
          <w:color w:val="000000" w:themeColor="text1"/>
          <w:spacing w:val="-2"/>
          <w:szCs w:val="22"/>
        </w:rPr>
      </w:pPr>
      <w:r>
        <w:rPr>
          <w:rFonts w:ascii="Open Sans" w:hAnsi="Open Sans" w:cs="Open Sans"/>
          <w:b/>
          <w:color w:val="000000" w:themeColor="text1"/>
          <w:spacing w:val="-2"/>
          <w:szCs w:val="22"/>
        </w:rPr>
        <w:t>2</w:t>
      </w:r>
      <w:r w:rsidR="00990E97" w:rsidRPr="00B948A7">
        <w:rPr>
          <w:rFonts w:ascii="Open Sans" w:hAnsi="Open Sans" w:cs="Open Sans"/>
          <w:b/>
          <w:color w:val="000000" w:themeColor="text1"/>
          <w:spacing w:val="-2"/>
          <w:szCs w:val="22"/>
        </w:rPr>
        <w:t>.</w:t>
      </w:r>
      <w:r>
        <w:rPr>
          <w:rFonts w:ascii="Open Sans" w:hAnsi="Open Sans" w:cs="Open Sans"/>
          <w:b/>
          <w:color w:val="000000" w:themeColor="text1"/>
          <w:spacing w:val="-2"/>
          <w:szCs w:val="22"/>
        </w:rPr>
        <w:t>4</w:t>
      </w:r>
      <w:r w:rsidR="00990E97" w:rsidRPr="00B948A7">
        <w:rPr>
          <w:rFonts w:ascii="Open Sans" w:hAnsi="Open Sans" w:cs="Open Sans"/>
          <w:b/>
          <w:color w:val="000000" w:themeColor="text1"/>
          <w:spacing w:val="-2"/>
          <w:szCs w:val="22"/>
        </w:rPr>
        <w:tab/>
      </w:r>
      <w:r w:rsidR="00990E97" w:rsidRPr="00B948A7">
        <w:rPr>
          <w:rFonts w:ascii="Open Sans" w:hAnsi="Open Sans" w:cs="Open Sans"/>
          <w:color w:val="000000" w:themeColor="text1"/>
          <w:spacing w:val="-2"/>
          <w:szCs w:val="22"/>
        </w:rPr>
        <w:t>T</w:t>
      </w:r>
      <w:r>
        <w:rPr>
          <w:rFonts w:ascii="Open Sans" w:hAnsi="Open Sans" w:cs="Open Sans"/>
          <w:color w:val="000000" w:themeColor="text1"/>
          <w:spacing w:val="-2"/>
          <w:szCs w:val="22"/>
        </w:rPr>
        <w:t>ento</w:t>
      </w:r>
      <w:r w:rsidR="00990E97" w:rsidRPr="00B948A7">
        <w:rPr>
          <w:rFonts w:ascii="Open Sans" w:hAnsi="Open Sans" w:cs="Open Sans"/>
          <w:color w:val="000000" w:themeColor="text1"/>
          <w:spacing w:val="-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pacing w:val="-2"/>
          <w:szCs w:val="22"/>
        </w:rPr>
        <w:t>dodatek</w:t>
      </w:r>
      <w:r w:rsidR="00990E97" w:rsidRPr="00B948A7">
        <w:rPr>
          <w:rFonts w:ascii="Open Sans" w:hAnsi="Open Sans" w:cs="Open Sans"/>
          <w:color w:val="000000" w:themeColor="text1"/>
          <w:spacing w:val="-2"/>
          <w:szCs w:val="22"/>
        </w:rPr>
        <w:t xml:space="preserve"> je vyhotoven ve </w:t>
      </w:r>
      <w:r w:rsidR="009E0C70">
        <w:rPr>
          <w:rFonts w:ascii="Open Sans" w:hAnsi="Open Sans" w:cs="Open Sans"/>
          <w:color w:val="000000" w:themeColor="text1"/>
          <w:spacing w:val="-2"/>
          <w:szCs w:val="22"/>
        </w:rPr>
        <w:t>dvou</w:t>
      </w:r>
      <w:r w:rsidR="00990E97" w:rsidRPr="00B948A7">
        <w:rPr>
          <w:rFonts w:ascii="Open Sans" w:hAnsi="Open Sans" w:cs="Open Sans"/>
          <w:color w:val="000000" w:themeColor="text1"/>
          <w:spacing w:val="-2"/>
          <w:szCs w:val="22"/>
        </w:rPr>
        <w:t xml:space="preserve"> výtiscích</w:t>
      </w:r>
      <w:r w:rsidR="00FA394C" w:rsidRPr="00B948A7">
        <w:rPr>
          <w:rFonts w:ascii="Open Sans" w:hAnsi="Open Sans" w:cs="Open Sans"/>
          <w:color w:val="000000" w:themeColor="text1"/>
          <w:spacing w:val="-2"/>
          <w:szCs w:val="22"/>
        </w:rPr>
        <w:t xml:space="preserve">, </w:t>
      </w:r>
      <w:r w:rsidR="00990E97" w:rsidRPr="00B948A7">
        <w:rPr>
          <w:rFonts w:ascii="Open Sans" w:hAnsi="Open Sans" w:cs="Open Sans"/>
          <w:color w:val="000000" w:themeColor="text1"/>
          <w:spacing w:val="-2"/>
          <w:szCs w:val="22"/>
        </w:rPr>
        <w:t xml:space="preserve">z nichž po podpisu každá strana obdrží </w:t>
      </w:r>
      <w:r w:rsidR="009E0C70">
        <w:rPr>
          <w:rFonts w:ascii="Open Sans" w:hAnsi="Open Sans" w:cs="Open Sans"/>
          <w:color w:val="000000" w:themeColor="text1"/>
          <w:spacing w:val="-2"/>
          <w:szCs w:val="22"/>
        </w:rPr>
        <w:t>jedno</w:t>
      </w:r>
      <w:r w:rsidR="00990E97" w:rsidRPr="00B948A7">
        <w:rPr>
          <w:rFonts w:ascii="Open Sans" w:hAnsi="Open Sans" w:cs="Open Sans"/>
          <w:color w:val="000000" w:themeColor="text1"/>
          <w:spacing w:val="-2"/>
          <w:szCs w:val="22"/>
        </w:rPr>
        <w:t xml:space="preserve"> vyhotovení</w:t>
      </w:r>
      <w:r w:rsidR="00366556" w:rsidRPr="00B948A7">
        <w:rPr>
          <w:rFonts w:ascii="Open Sans" w:hAnsi="Open Sans" w:cs="Open Sans"/>
          <w:color w:val="000000" w:themeColor="text1"/>
          <w:spacing w:val="-2"/>
          <w:szCs w:val="22"/>
        </w:rPr>
        <w:t>.</w:t>
      </w:r>
      <w:r w:rsidR="00FA394C" w:rsidRPr="00B948A7">
        <w:rPr>
          <w:rFonts w:ascii="Open Sans" w:hAnsi="Open Sans" w:cs="Open Sans"/>
          <w:color w:val="000000" w:themeColor="text1"/>
          <w:spacing w:val="-2"/>
          <w:szCs w:val="22"/>
        </w:rPr>
        <w:t xml:space="preserve"> </w:t>
      </w:r>
    </w:p>
    <w:p w14:paraId="7378C637" w14:textId="4F6F6300" w:rsidR="00811684" w:rsidRPr="00811684" w:rsidRDefault="00811684" w:rsidP="00963D5C">
      <w:pPr>
        <w:pStyle w:val="ZkladntextIMP"/>
        <w:tabs>
          <w:tab w:val="left" w:pos="540"/>
        </w:tabs>
        <w:spacing w:after="120" w:line="276" w:lineRule="auto"/>
        <w:ind w:left="539" w:hanging="539"/>
        <w:jc w:val="both"/>
        <w:rPr>
          <w:rFonts w:ascii="Open Sans" w:hAnsi="Open Sans" w:cs="Open Sans"/>
          <w:bCs/>
          <w:color w:val="000000" w:themeColor="text1"/>
          <w:spacing w:val="-2"/>
          <w:szCs w:val="22"/>
        </w:rPr>
      </w:pPr>
      <w:r>
        <w:rPr>
          <w:rFonts w:ascii="Open Sans" w:hAnsi="Open Sans" w:cs="Open Sans"/>
          <w:b/>
          <w:color w:val="000000" w:themeColor="text1"/>
          <w:spacing w:val="-2"/>
          <w:szCs w:val="22"/>
        </w:rPr>
        <w:t>2</w:t>
      </w:r>
      <w:r w:rsidRPr="00B948A7">
        <w:rPr>
          <w:rFonts w:ascii="Open Sans" w:hAnsi="Open Sans" w:cs="Open Sans"/>
          <w:b/>
          <w:color w:val="000000" w:themeColor="text1"/>
          <w:spacing w:val="-2"/>
          <w:szCs w:val="22"/>
        </w:rPr>
        <w:t>.</w:t>
      </w:r>
      <w:r>
        <w:rPr>
          <w:rFonts w:ascii="Open Sans" w:hAnsi="Open Sans" w:cs="Open Sans"/>
          <w:b/>
          <w:color w:val="000000" w:themeColor="text1"/>
          <w:spacing w:val="-2"/>
          <w:szCs w:val="22"/>
        </w:rPr>
        <w:t>5</w:t>
      </w:r>
      <w:r>
        <w:rPr>
          <w:rFonts w:ascii="Open Sans" w:hAnsi="Open Sans" w:cs="Open Sans"/>
          <w:b/>
          <w:color w:val="000000" w:themeColor="text1"/>
          <w:spacing w:val="-2"/>
          <w:szCs w:val="22"/>
        </w:rPr>
        <w:tab/>
      </w:r>
      <w:r w:rsidRPr="00811684">
        <w:rPr>
          <w:rFonts w:ascii="Open Sans" w:hAnsi="Open Sans" w:cs="Open Sans"/>
          <w:bCs/>
          <w:color w:val="000000" w:themeColor="text1"/>
          <w:spacing w:val="-2"/>
          <w:szCs w:val="22"/>
        </w:rPr>
        <w:t>Ostatní články</w:t>
      </w:r>
      <w:r>
        <w:rPr>
          <w:rFonts w:ascii="Open Sans" w:hAnsi="Open Sans" w:cs="Open Sans"/>
          <w:bCs/>
          <w:color w:val="000000" w:themeColor="text1"/>
          <w:spacing w:val="-2"/>
          <w:szCs w:val="22"/>
        </w:rPr>
        <w:t>, dodatkem nedotčené,</w:t>
      </w:r>
      <w:r w:rsidRPr="00811684">
        <w:rPr>
          <w:rFonts w:ascii="Open Sans" w:hAnsi="Open Sans" w:cs="Open Sans"/>
          <w:bCs/>
          <w:color w:val="000000" w:themeColor="text1"/>
          <w:spacing w:val="-2"/>
          <w:szCs w:val="22"/>
        </w:rPr>
        <w:t xml:space="preserve"> zůstávají v platnosti </w:t>
      </w:r>
      <w:r>
        <w:rPr>
          <w:rFonts w:ascii="Open Sans" w:hAnsi="Open Sans" w:cs="Open Sans"/>
          <w:bCs/>
          <w:color w:val="000000" w:themeColor="text1"/>
          <w:spacing w:val="-2"/>
          <w:szCs w:val="22"/>
        </w:rPr>
        <w:t>nezměněné</w:t>
      </w:r>
      <w:r w:rsidRPr="00811684">
        <w:rPr>
          <w:rFonts w:ascii="Open Sans" w:hAnsi="Open Sans" w:cs="Open Sans"/>
          <w:bCs/>
          <w:color w:val="000000" w:themeColor="text1"/>
          <w:spacing w:val="-2"/>
          <w:szCs w:val="22"/>
        </w:rPr>
        <w:t xml:space="preserve">. </w:t>
      </w:r>
    </w:p>
    <w:p w14:paraId="308D654D" w14:textId="77777777" w:rsidR="009E0C70" w:rsidRDefault="009E0C70" w:rsidP="009E0C70">
      <w:pPr>
        <w:pStyle w:val="Prosttext"/>
        <w:tabs>
          <w:tab w:val="center" w:pos="2127"/>
          <w:tab w:val="center" w:pos="7088"/>
        </w:tabs>
        <w:spacing w:line="276" w:lineRule="auto"/>
        <w:ind w:left="0" w:firstLine="0"/>
        <w:rPr>
          <w:rFonts w:ascii="Open Sans" w:hAnsi="Open Sans" w:cs="Open Sans"/>
          <w:sz w:val="22"/>
          <w:szCs w:val="22"/>
        </w:rPr>
      </w:pPr>
    </w:p>
    <w:p w14:paraId="375B2159" w14:textId="77777777" w:rsidR="00C53E15" w:rsidRDefault="00C53E15" w:rsidP="009E0C70">
      <w:pPr>
        <w:pStyle w:val="Prosttext"/>
        <w:tabs>
          <w:tab w:val="center" w:pos="2127"/>
          <w:tab w:val="center" w:pos="7088"/>
        </w:tabs>
        <w:spacing w:line="276" w:lineRule="auto"/>
        <w:ind w:left="0" w:firstLine="0"/>
        <w:rPr>
          <w:rFonts w:ascii="Open Sans" w:hAnsi="Open Sans" w:cs="Open Sans"/>
          <w:sz w:val="22"/>
          <w:szCs w:val="22"/>
        </w:rPr>
      </w:pPr>
    </w:p>
    <w:p w14:paraId="6D78E1FB" w14:textId="77777777" w:rsidR="009B3DD8" w:rsidRPr="00B948A7" w:rsidRDefault="009B3DD8" w:rsidP="00963D5C">
      <w:pPr>
        <w:pStyle w:val="ZkladntextIMP"/>
        <w:tabs>
          <w:tab w:val="left" w:pos="540"/>
        </w:tabs>
        <w:spacing w:line="276" w:lineRule="auto"/>
        <w:jc w:val="both"/>
        <w:rPr>
          <w:rFonts w:ascii="Open Sans" w:hAnsi="Open Sans" w:cs="Open Sans"/>
          <w:color w:val="000000" w:themeColor="text1"/>
          <w:spacing w:val="-2"/>
          <w:szCs w:val="22"/>
        </w:rPr>
      </w:pPr>
    </w:p>
    <w:p w14:paraId="5182572A" w14:textId="52080D31" w:rsidR="00990E97" w:rsidRPr="00B948A7" w:rsidRDefault="00990E97" w:rsidP="00963D5C">
      <w:pPr>
        <w:pStyle w:val="JKNormln"/>
        <w:widowControl w:val="0"/>
        <w:tabs>
          <w:tab w:val="center" w:pos="2127"/>
          <w:tab w:val="center" w:pos="7088"/>
        </w:tabs>
        <w:spacing w:before="0" w:line="276" w:lineRule="auto"/>
        <w:ind w:left="0" w:firstLine="0"/>
        <w:rPr>
          <w:rFonts w:ascii="Open Sans" w:hAnsi="Open Sans" w:cs="Open Sans"/>
          <w:color w:val="000000" w:themeColor="text1"/>
          <w:szCs w:val="22"/>
        </w:rPr>
      </w:pPr>
      <w:r w:rsidRPr="00B948A7">
        <w:rPr>
          <w:rFonts w:ascii="Open Sans" w:hAnsi="Open Sans" w:cs="Open Sans"/>
          <w:color w:val="000000" w:themeColor="text1"/>
          <w:szCs w:val="22"/>
        </w:rPr>
        <w:tab/>
        <w:t>V </w:t>
      </w:r>
      <w:r w:rsidR="00954E54">
        <w:rPr>
          <w:rFonts w:ascii="Open Sans" w:hAnsi="Open Sans" w:cs="Open Sans"/>
          <w:color w:val="000000" w:themeColor="text1"/>
          <w:szCs w:val="22"/>
        </w:rPr>
        <w:t>Turnově</w:t>
      </w:r>
      <w:r w:rsidRPr="00B948A7">
        <w:rPr>
          <w:rFonts w:ascii="Open Sans" w:hAnsi="Open Sans" w:cs="Open Sans"/>
          <w:color w:val="000000" w:themeColor="text1"/>
          <w:szCs w:val="22"/>
        </w:rPr>
        <w:t xml:space="preserve"> dne:</w:t>
      </w:r>
      <w:r w:rsidRPr="00B948A7">
        <w:rPr>
          <w:rFonts w:ascii="Open Sans" w:hAnsi="Open Sans" w:cs="Open Sans"/>
          <w:color w:val="000000" w:themeColor="text1"/>
          <w:szCs w:val="22"/>
        </w:rPr>
        <w:tab/>
        <w:t>V </w:t>
      </w:r>
      <w:r w:rsidR="00954E54">
        <w:rPr>
          <w:rFonts w:ascii="Open Sans" w:hAnsi="Open Sans" w:cs="Open Sans"/>
          <w:color w:val="000000" w:themeColor="text1"/>
          <w:szCs w:val="22"/>
        </w:rPr>
        <w:t>Praze</w:t>
      </w:r>
      <w:r w:rsidRPr="00B948A7">
        <w:rPr>
          <w:rFonts w:ascii="Open Sans" w:hAnsi="Open Sans" w:cs="Open Sans"/>
          <w:color w:val="000000" w:themeColor="text1"/>
          <w:szCs w:val="22"/>
        </w:rPr>
        <w:t xml:space="preserve"> dne:</w:t>
      </w:r>
    </w:p>
    <w:p w14:paraId="1056BF33" w14:textId="5DD11033" w:rsidR="00990E97" w:rsidRPr="00B948A7" w:rsidRDefault="008A1157" w:rsidP="00963D5C">
      <w:pPr>
        <w:pStyle w:val="JKNormln"/>
        <w:widowControl w:val="0"/>
        <w:tabs>
          <w:tab w:val="center" w:pos="2127"/>
          <w:tab w:val="center" w:pos="7088"/>
        </w:tabs>
        <w:spacing w:line="276" w:lineRule="auto"/>
        <w:ind w:left="0" w:firstLine="0"/>
        <w:rPr>
          <w:rFonts w:ascii="Open Sans" w:hAnsi="Open Sans" w:cs="Open Sans"/>
          <w:color w:val="000000" w:themeColor="text1"/>
          <w:szCs w:val="22"/>
        </w:rPr>
      </w:pPr>
      <w:r>
        <w:rPr>
          <w:rFonts w:ascii="Open Sans" w:hAnsi="Open Sans" w:cs="Open Sans"/>
          <w:color w:val="000000" w:themeColor="text1"/>
          <w:szCs w:val="22"/>
        </w:rPr>
        <w:tab/>
      </w:r>
      <w:r w:rsidR="00990E97" w:rsidRPr="00B948A7">
        <w:rPr>
          <w:rFonts w:ascii="Open Sans" w:hAnsi="Open Sans" w:cs="Open Sans"/>
          <w:color w:val="000000" w:themeColor="text1"/>
          <w:szCs w:val="22"/>
        </w:rPr>
        <w:t xml:space="preserve">Za objednatele: </w:t>
      </w:r>
      <w:r w:rsidR="00990E97" w:rsidRPr="00B948A7">
        <w:rPr>
          <w:rFonts w:ascii="Open Sans" w:hAnsi="Open Sans" w:cs="Open Sans"/>
          <w:color w:val="000000" w:themeColor="text1"/>
          <w:szCs w:val="22"/>
        </w:rPr>
        <w:tab/>
        <w:t>Za zhotovitele:</w:t>
      </w:r>
    </w:p>
    <w:p w14:paraId="6AF1D24E" w14:textId="77777777" w:rsidR="00990E97" w:rsidRPr="00B948A7" w:rsidRDefault="00990E97" w:rsidP="00963D5C">
      <w:pPr>
        <w:pStyle w:val="JKNormln"/>
        <w:widowControl w:val="0"/>
        <w:tabs>
          <w:tab w:val="center" w:pos="2127"/>
          <w:tab w:val="center" w:pos="7088"/>
        </w:tabs>
        <w:spacing w:before="0" w:line="276" w:lineRule="auto"/>
        <w:ind w:left="0" w:firstLine="0"/>
        <w:rPr>
          <w:rFonts w:ascii="Open Sans" w:hAnsi="Open Sans" w:cs="Open Sans"/>
          <w:color w:val="000000" w:themeColor="text1"/>
          <w:szCs w:val="22"/>
        </w:rPr>
      </w:pPr>
    </w:p>
    <w:p w14:paraId="5A1DDED0" w14:textId="77777777" w:rsidR="00990E97" w:rsidRDefault="00990E97" w:rsidP="00963D5C">
      <w:pPr>
        <w:pStyle w:val="JKNormln"/>
        <w:widowControl w:val="0"/>
        <w:tabs>
          <w:tab w:val="center" w:pos="2127"/>
          <w:tab w:val="center" w:pos="7088"/>
        </w:tabs>
        <w:spacing w:before="0" w:line="276" w:lineRule="auto"/>
        <w:ind w:left="0" w:firstLine="0"/>
        <w:rPr>
          <w:rFonts w:ascii="Open Sans" w:hAnsi="Open Sans" w:cs="Open Sans"/>
          <w:i/>
          <w:color w:val="000000" w:themeColor="text1"/>
          <w:szCs w:val="22"/>
          <w:highlight w:val="yellow"/>
        </w:rPr>
      </w:pPr>
    </w:p>
    <w:p w14:paraId="55077BF9" w14:textId="77777777" w:rsidR="00954E54" w:rsidRDefault="00954E54" w:rsidP="00963D5C">
      <w:pPr>
        <w:pStyle w:val="JKNormln"/>
        <w:widowControl w:val="0"/>
        <w:tabs>
          <w:tab w:val="center" w:pos="2127"/>
          <w:tab w:val="center" w:pos="7088"/>
        </w:tabs>
        <w:spacing w:before="0" w:line="276" w:lineRule="auto"/>
        <w:ind w:left="0" w:firstLine="0"/>
        <w:rPr>
          <w:rFonts w:ascii="Open Sans" w:hAnsi="Open Sans" w:cs="Open Sans"/>
          <w:i/>
          <w:color w:val="000000" w:themeColor="text1"/>
          <w:szCs w:val="22"/>
          <w:highlight w:val="yellow"/>
        </w:rPr>
      </w:pPr>
    </w:p>
    <w:p w14:paraId="7E0DB554" w14:textId="77777777" w:rsidR="00954E54" w:rsidRDefault="00954E54" w:rsidP="00963D5C">
      <w:pPr>
        <w:pStyle w:val="JKNormln"/>
        <w:widowControl w:val="0"/>
        <w:tabs>
          <w:tab w:val="center" w:pos="2127"/>
          <w:tab w:val="center" w:pos="7088"/>
        </w:tabs>
        <w:spacing w:before="0" w:line="276" w:lineRule="auto"/>
        <w:ind w:left="0" w:firstLine="0"/>
        <w:rPr>
          <w:rFonts w:ascii="Open Sans" w:hAnsi="Open Sans" w:cs="Open Sans"/>
          <w:i/>
          <w:color w:val="000000" w:themeColor="text1"/>
          <w:szCs w:val="22"/>
          <w:highlight w:val="yellow"/>
        </w:rPr>
      </w:pPr>
    </w:p>
    <w:p w14:paraId="5FBA9B02" w14:textId="77777777" w:rsidR="00954E54" w:rsidRDefault="00954E54" w:rsidP="00963D5C">
      <w:pPr>
        <w:pStyle w:val="JKNormln"/>
        <w:widowControl w:val="0"/>
        <w:tabs>
          <w:tab w:val="center" w:pos="2127"/>
          <w:tab w:val="center" w:pos="7088"/>
        </w:tabs>
        <w:spacing w:before="0" w:line="276" w:lineRule="auto"/>
        <w:ind w:left="0" w:firstLine="0"/>
        <w:rPr>
          <w:rFonts w:ascii="Open Sans" w:hAnsi="Open Sans" w:cs="Open Sans"/>
          <w:i/>
          <w:color w:val="000000" w:themeColor="text1"/>
          <w:szCs w:val="22"/>
          <w:highlight w:val="yellow"/>
        </w:rPr>
      </w:pPr>
    </w:p>
    <w:p w14:paraId="752F90F7" w14:textId="77777777" w:rsidR="00954E54" w:rsidRDefault="00954E54" w:rsidP="00963D5C">
      <w:pPr>
        <w:pStyle w:val="JKNormln"/>
        <w:widowControl w:val="0"/>
        <w:tabs>
          <w:tab w:val="center" w:pos="2127"/>
          <w:tab w:val="center" w:pos="7088"/>
        </w:tabs>
        <w:spacing w:before="0" w:line="276" w:lineRule="auto"/>
        <w:ind w:left="0" w:firstLine="0"/>
        <w:rPr>
          <w:rFonts w:ascii="Open Sans" w:hAnsi="Open Sans" w:cs="Open Sans"/>
          <w:iCs/>
          <w:color w:val="000000" w:themeColor="text1"/>
          <w:szCs w:val="22"/>
          <w:highlight w:val="yellow"/>
        </w:rPr>
      </w:pPr>
    </w:p>
    <w:p w14:paraId="787009D4" w14:textId="77777777" w:rsidR="00954E54" w:rsidRPr="00954E54" w:rsidRDefault="00954E54" w:rsidP="00963D5C">
      <w:pPr>
        <w:pStyle w:val="JKNormln"/>
        <w:widowControl w:val="0"/>
        <w:tabs>
          <w:tab w:val="center" w:pos="2127"/>
          <w:tab w:val="center" w:pos="7088"/>
        </w:tabs>
        <w:spacing w:before="0" w:line="276" w:lineRule="auto"/>
        <w:ind w:left="0" w:firstLine="0"/>
        <w:rPr>
          <w:rFonts w:ascii="Open Sans" w:hAnsi="Open Sans" w:cs="Open Sans"/>
          <w:iCs/>
          <w:color w:val="000000" w:themeColor="text1"/>
          <w:szCs w:val="22"/>
          <w:highlight w:val="yellow"/>
        </w:rPr>
      </w:pPr>
    </w:p>
    <w:p w14:paraId="46F9C1BB" w14:textId="77777777" w:rsidR="00990E97" w:rsidRPr="00B948A7" w:rsidRDefault="00170180" w:rsidP="00170180">
      <w:pPr>
        <w:pStyle w:val="Prosttext"/>
        <w:tabs>
          <w:tab w:val="center" w:pos="2127"/>
          <w:tab w:val="center" w:pos="7088"/>
        </w:tabs>
        <w:spacing w:line="276" w:lineRule="auto"/>
        <w:ind w:left="0" w:firstLine="0"/>
        <w:jc w:val="center"/>
        <w:rPr>
          <w:rFonts w:ascii="Open Sans" w:hAnsi="Open Sans" w:cs="Open Sans"/>
          <w:i/>
          <w:color w:val="000000" w:themeColor="text1"/>
          <w:sz w:val="22"/>
          <w:szCs w:val="22"/>
        </w:rPr>
      </w:pPr>
      <w:r w:rsidRPr="00B948A7">
        <w:rPr>
          <w:rFonts w:ascii="Open Sans" w:hAnsi="Open Sans" w:cs="Open Sans"/>
          <w:i/>
          <w:color w:val="000000" w:themeColor="text1"/>
          <w:sz w:val="22"/>
          <w:szCs w:val="22"/>
        </w:rPr>
        <w:t xml:space="preserve">………………………………….                                                          </w:t>
      </w:r>
      <w:r w:rsidR="00990E97" w:rsidRPr="00B948A7">
        <w:rPr>
          <w:rFonts w:ascii="Open Sans" w:hAnsi="Open Sans" w:cs="Open Sans"/>
          <w:i/>
          <w:color w:val="000000" w:themeColor="text1"/>
          <w:sz w:val="22"/>
          <w:szCs w:val="22"/>
        </w:rPr>
        <w:t>………………………………….</w:t>
      </w:r>
    </w:p>
    <w:p w14:paraId="140F05D5" w14:textId="3956734B" w:rsidR="00954E54" w:rsidRDefault="00954E54" w:rsidP="002D5E91">
      <w:pPr>
        <w:pStyle w:val="Prosttext"/>
        <w:tabs>
          <w:tab w:val="center" w:pos="2127"/>
          <w:tab w:val="center" w:pos="7088"/>
        </w:tabs>
        <w:spacing w:line="276" w:lineRule="auto"/>
        <w:ind w:left="708" w:firstLine="0"/>
        <w:rPr>
          <w:rFonts w:ascii="Open Sans" w:hAnsi="Open Sans" w:cs="Open Sans"/>
          <w:b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color w:val="000000" w:themeColor="text1"/>
          <w:sz w:val="22"/>
          <w:szCs w:val="22"/>
        </w:rPr>
        <w:t>VHS Turnov</w:t>
      </w:r>
      <w:r w:rsidRPr="00B948A7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b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b/>
          <w:color w:val="000000" w:themeColor="text1"/>
          <w:sz w:val="22"/>
          <w:szCs w:val="22"/>
        </w:rPr>
        <w:tab/>
      </w:r>
      <w:r w:rsidR="00170180" w:rsidRPr="00B948A7">
        <w:rPr>
          <w:rFonts w:ascii="Open Sans" w:hAnsi="Open Sans" w:cs="Open Sans"/>
          <w:b/>
          <w:color w:val="000000" w:themeColor="text1"/>
          <w:sz w:val="22"/>
          <w:szCs w:val="22"/>
        </w:rPr>
        <w:t>ENVI-PUR, s.r.o.</w:t>
      </w:r>
      <w:r>
        <w:rPr>
          <w:rFonts w:ascii="Open Sans" w:hAnsi="Open Sans" w:cs="Open Sans"/>
          <w:b/>
          <w:color w:val="000000" w:themeColor="text1"/>
          <w:sz w:val="22"/>
          <w:szCs w:val="22"/>
        </w:rPr>
        <w:tab/>
      </w:r>
    </w:p>
    <w:p w14:paraId="2BCA30A6" w14:textId="65EAACC3" w:rsidR="00D27116" w:rsidRPr="00954E54" w:rsidRDefault="00954E54" w:rsidP="00954E54">
      <w:pPr>
        <w:pStyle w:val="Prosttext"/>
        <w:tabs>
          <w:tab w:val="center" w:pos="2127"/>
          <w:tab w:val="center" w:pos="7088"/>
        </w:tabs>
        <w:spacing w:line="276" w:lineRule="auto"/>
        <w:ind w:left="708" w:firstLine="0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Ing. Milan Hejduk, ředitel </w:t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 w:rsidR="002D5E91">
        <w:rPr>
          <w:rFonts w:ascii="Open Sans" w:hAnsi="Open Sans" w:cs="Open Sans"/>
          <w:color w:val="000000" w:themeColor="text1"/>
          <w:sz w:val="22"/>
          <w:szCs w:val="22"/>
        </w:rPr>
        <w:t>Milan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Drda</w:t>
      </w:r>
      <w:r w:rsidR="00685D74" w:rsidRPr="00B948A7">
        <w:rPr>
          <w:rFonts w:ascii="Open Sans" w:hAnsi="Open Sans" w:cs="Open Sans"/>
          <w:color w:val="000000" w:themeColor="text1"/>
          <w:sz w:val="22"/>
          <w:szCs w:val="22"/>
        </w:rPr>
        <w:t>,</w:t>
      </w:r>
      <w:r w:rsidR="00170180" w:rsidRPr="00B948A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90E97" w:rsidRPr="00B948A7">
        <w:rPr>
          <w:rFonts w:ascii="Open Sans" w:hAnsi="Open Sans" w:cs="Open Sans"/>
          <w:color w:val="000000" w:themeColor="text1"/>
          <w:sz w:val="22"/>
          <w:szCs w:val="22"/>
        </w:rPr>
        <w:t>jednatel</w:t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</w:p>
    <w:sectPr w:rsidR="00D27116" w:rsidRPr="00954E54" w:rsidSect="00F14E25">
      <w:footerReference w:type="default" r:id="rId8"/>
      <w:pgSz w:w="11906" w:h="16838" w:code="9"/>
      <w:pgMar w:top="1418" w:right="1418" w:bottom="1134" w:left="1418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E9EE6" w14:textId="77777777" w:rsidR="004F248D" w:rsidRDefault="004F248D" w:rsidP="00990E97">
      <w:r>
        <w:separator/>
      </w:r>
    </w:p>
  </w:endnote>
  <w:endnote w:type="continuationSeparator" w:id="0">
    <w:p w14:paraId="07B41A6B" w14:textId="77777777" w:rsidR="004F248D" w:rsidRDefault="004F248D" w:rsidP="0099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Black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9658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808080" w:themeColor="background1" w:themeShade="80"/>
        <w:spacing w:val="60"/>
        <w:sz w:val="20"/>
        <w:szCs w:val="20"/>
      </w:rPr>
    </w:sdtEndPr>
    <w:sdtContent>
      <w:p w14:paraId="1C17693E" w14:textId="77777777" w:rsidR="006353FA" w:rsidRPr="006353FA" w:rsidRDefault="006353FA">
        <w:pPr>
          <w:pStyle w:val="Zpat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6353F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353F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353F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A2ED3" w:rsidRPr="006A2ED3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8</w:t>
        </w:r>
        <w:r w:rsidRPr="006353FA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Pr="006353F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6353FA">
          <w:rPr>
            <w:rFonts w:asciiTheme="minorHAnsi" w:hAnsiTheme="minorHAnsi" w:cstheme="minorHAnsi"/>
            <w:color w:val="808080" w:themeColor="background1" w:themeShade="80"/>
            <w:spacing w:val="60"/>
            <w:sz w:val="20"/>
            <w:szCs w:val="20"/>
          </w:rPr>
          <w:t>Stránka</w:t>
        </w:r>
      </w:p>
    </w:sdtContent>
  </w:sdt>
  <w:p w14:paraId="492D22ED" w14:textId="77777777" w:rsidR="00172EC2" w:rsidRDefault="00172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6BF1A" w14:textId="77777777" w:rsidR="004F248D" w:rsidRDefault="004F248D" w:rsidP="00990E97">
      <w:r>
        <w:separator/>
      </w:r>
    </w:p>
  </w:footnote>
  <w:footnote w:type="continuationSeparator" w:id="0">
    <w:p w14:paraId="01FF9375" w14:textId="77777777" w:rsidR="004F248D" w:rsidRDefault="004F248D" w:rsidP="0099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6381"/>
    <w:multiLevelType w:val="hybridMultilevel"/>
    <w:tmpl w:val="3BB4B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7E4A"/>
    <w:multiLevelType w:val="hybridMultilevel"/>
    <w:tmpl w:val="B8ECD20C"/>
    <w:lvl w:ilvl="0" w:tplc="6E40E59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BE3"/>
    <w:multiLevelType w:val="multilevel"/>
    <w:tmpl w:val="F796DA0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DF3EFC"/>
    <w:multiLevelType w:val="hybridMultilevel"/>
    <w:tmpl w:val="7A5485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F04E3"/>
    <w:multiLevelType w:val="singleLevel"/>
    <w:tmpl w:val="4794484C"/>
    <w:lvl w:ilvl="0">
      <w:start w:val="1"/>
      <w:numFmt w:val="lowerRoman"/>
      <w:lvlText w:val="(%1)"/>
      <w:lvlJc w:val="left"/>
      <w:pPr>
        <w:tabs>
          <w:tab w:val="num" w:pos="1290"/>
        </w:tabs>
        <w:ind w:left="1290" w:hanging="720"/>
      </w:pPr>
      <w:rPr>
        <w:rFonts w:hint="default"/>
      </w:rPr>
    </w:lvl>
  </w:abstractNum>
  <w:abstractNum w:abstractNumId="5" w15:restartNumberingAfterBreak="0">
    <w:nsid w:val="4AD75D4F"/>
    <w:multiLevelType w:val="hybridMultilevel"/>
    <w:tmpl w:val="75920366"/>
    <w:lvl w:ilvl="0" w:tplc="B0CE7D24">
      <w:start w:val="1"/>
      <w:numFmt w:val="decimal"/>
      <w:lvlText w:val="%1."/>
      <w:lvlJc w:val="left"/>
      <w:pPr>
        <w:ind w:left="924" w:hanging="56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54A2E"/>
    <w:multiLevelType w:val="singleLevel"/>
    <w:tmpl w:val="CC1CE444"/>
    <w:lvl w:ilvl="0">
      <w:start w:val="1"/>
      <w:numFmt w:val="lowerLetter"/>
      <w:lvlText w:val="%1)"/>
      <w:legacy w:legacy="1" w:legacySpace="0" w:legacyIndent="48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51335A32"/>
    <w:multiLevelType w:val="hybridMultilevel"/>
    <w:tmpl w:val="0C64C340"/>
    <w:lvl w:ilvl="0" w:tplc="93DCCF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55A01"/>
    <w:multiLevelType w:val="multilevel"/>
    <w:tmpl w:val="57E8DC4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pStyle w:val="JK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9" w15:restartNumberingAfterBreak="0">
    <w:nsid w:val="6BE73970"/>
    <w:multiLevelType w:val="hybridMultilevel"/>
    <w:tmpl w:val="848ED4BA"/>
    <w:lvl w:ilvl="0" w:tplc="93849D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D4F45F9"/>
    <w:multiLevelType w:val="multilevel"/>
    <w:tmpl w:val="2AB0F72C"/>
    <w:lvl w:ilvl="0">
      <w:start w:val="1"/>
      <w:numFmt w:val="upperRoman"/>
      <w:pStyle w:val="JKNadpis1"/>
      <w:suff w:val="space"/>
      <w:lvlText w:val="%1."/>
      <w:lvlJc w:val="left"/>
      <w:pPr>
        <w:ind w:left="306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E2E1757"/>
    <w:multiLevelType w:val="hybridMultilevel"/>
    <w:tmpl w:val="BF829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A182D"/>
    <w:multiLevelType w:val="hybridMultilevel"/>
    <w:tmpl w:val="53AAF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EDF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17B3F"/>
    <w:multiLevelType w:val="hybridMultilevel"/>
    <w:tmpl w:val="471C7F28"/>
    <w:lvl w:ilvl="0" w:tplc="FFFFFFFF">
      <w:start w:val="1"/>
      <w:numFmt w:val="bullet"/>
      <w:lvlText w:val="-"/>
      <w:lvlJc w:val="left"/>
      <w:pPr>
        <w:tabs>
          <w:tab w:val="num" w:pos="2040"/>
        </w:tabs>
        <w:ind w:left="20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63ED7"/>
    <w:multiLevelType w:val="singleLevel"/>
    <w:tmpl w:val="1026070A"/>
    <w:lvl w:ilvl="0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</w:abstractNum>
  <w:abstractNum w:abstractNumId="15" w15:restartNumberingAfterBreak="0">
    <w:nsid w:val="7D39552A"/>
    <w:multiLevelType w:val="singleLevel"/>
    <w:tmpl w:val="031ED7FE"/>
    <w:lvl w:ilvl="0">
      <w:start w:val="1"/>
      <w:numFmt w:val="lowerLetter"/>
      <w:lvlText w:val="%1)"/>
      <w:legacy w:legacy="1" w:legacySpace="0" w:legacyIndent="482"/>
      <w:lvlJc w:val="left"/>
      <w:pPr>
        <w:ind w:left="0" w:firstLine="0"/>
      </w:pPr>
      <w:rPr>
        <w:rFonts w:asciiTheme="minorHAnsi" w:hAnsiTheme="minorHAnsi" w:cs="Arial" w:hint="default"/>
      </w:rPr>
    </w:lvl>
  </w:abstractNum>
  <w:num w:numId="1" w16cid:durableId="1778871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5441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9291959">
    <w:abstractNumId w:val="6"/>
    <w:lvlOverride w:ilvl="0">
      <w:startOverride w:val="1"/>
    </w:lvlOverride>
  </w:num>
  <w:num w:numId="4" w16cid:durableId="897977919">
    <w:abstractNumId w:val="15"/>
    <w:lvlOverride w:ilvl="0">
      <w:startOverride w:val="1"/>
    </w:lvlOverride>
  </w:num>
  <w:num w:numId="5" w16cid:durableId="12348506">
    <w:abstractNumId w:val="10"/>
  </w:num>
  <w:num w:numId="6" w16cid:durableId="1324511772">
    <w:abstractNumId w:val="9"/>
  </w:num>
  <w:num w:numId="7" w16cid:durableId="1411385449">
    <w:abstractNumId w:val="7"/>
  </w:num>
  <w:num w:numId="8" w16cid:durableId="1194924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2203830">
    <w:abstractNumId w:val="2"/>
  </w:num>
  <w:num w:numId="10" w16cid:durableId="846670278">
    <w:abstractNumId w:val="4"/>
  </w:num>
  <w:num w:numId="11" w16cid:durableId="1889874334">
    <w:abstractNumId w:val="14"/>
  </w:num>
  <w:num w:numId="12" w16cid:durableId="140654613">
    <w:abstractNumId w:val="12"/>
  </w:num>
  <w:num w:numId="13" w16cid:durableId="290138792">
    <w:abstractNumId w:val="3"/>
  </w:num>
  <w:num w:numId="14" w16cid:durableId="1717462835">
    <w:abstractNumId w:val="1"/>
  </w:num>
  <w:num w:numId="15" w16cid:durableId="2028823844">
    <w:abstractNumId w:val="8"/>
    <w:lvlOverride w:ilvl="0">
      <w:startOverride w:val="1"/>
    </w:lvlOverride>
    <w:lvlOverride w:ilvl="1">
      <w:startOverride w:val="5"/>
    </w:lvlOverride>
  </w:num>
  <w:num w:numId="16" w16cid:durableId="217089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2475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97"/>
    <w:rsid w:val="00002F90"/>
    <w:rsid w:val="0002438A"/>
    <w:rsid w:val="000A278B"/>
    <w:rsid w:val="000A6990"/>
    <w:rsid w:val="000A7196"/>
    <w:rsid w:val="000B4764"/>
    <w:rsid w:val="001217E8"/>
    <w:rsid w:val="00131222"/>
    <w:rsid w:val="00145187"/>
    <w:rsid w:val="001557FC"/>
    <w:rsid w:val="00170180"/>
    <w:rsid w:val="00172EC2"/>
    <w:rsid w:val="00184970"/>
    <w:rsid w:val="001D5531"/>
    <w:rsid w:val="001E2D14"/>
    <w:rsid w:val="001E7581"/>
    <w:rsid w:val="001F3C66"/>
    <w:rsid w:val="0020107B"/>
    <w:rsid w:val="002012E5"/>
    <w:rsid w:val="00210752"/>
    <w:rsid w:val="00211856"/>
    <w:rsid w:val="00234B7A"/>
    <w:rsid w:val="00235CED"/>
    <w:rsid w:val="00236012"/>
    <w:rsid w:val="00277A91"/>
    <w:rsid w:val="002830A4"/>
    <w:rsid w:val="00283292"/>
    <w:rsid w:val="002A2AE0"/>
    <w:rsid w:val="002B5B66"/>
    <w:rsid w:val="002C7C9A"/>
    <w:rsid w:val="002D4FCF"/>
    <w:rsid w:val="002D5E91"/>
    <w:rsid w:val="0030314F"/>
    <w:rsid w:val="00326248"/>
    <w:rsid w:val="0033750B"/>
    <w:rsid w:val="00344469"/>
    <w:rsid w:val="003636FF"/>
    <w:rsid w:val="00366556"/>
    <w:rsid w:val="00374D22"/>
    <w:rsid w:val="003A5955"/>
    <w:rsid w:val="003C0321"/>
    <w:rsid w:val="00426069"/>
    <w:rsid w:val="004463B4"/>
    <w:rsid w:val="00447AF4"/>
    <w:rsid w:val="00460EA3"/>
    <w:rsid w:val="00470045"/>
    <w:rsid w:val="004969E0"/>
    <w:rsid w:val="004A0D52"/>
    <w:rsid w:val="004B4A8E"/>
    <w:rsid w:val="004C4D89"/>
    <w:rsid w:val="004D216C"/>
    <w:rsid w:val="004D65ED"/>
    <w:rsid w:val="004E1DCF"/>
    <w:rsid w:val="004E76CD"/>
    <w:rsid w:val="004F248D"/>
    <w:rsid w:val="005140EA"/>
    <w:rsid w:val="005609B0"/>
    <w:rsid w:val="005628A2"/>
    <w:rsid w:val="005A0029"/>
    <w:rsid w:val="005D23C1"/>
    <w:rsid w:val="005E1A23"/>
    <w:rsid w:val="005F04F7"/>
    <w:rsid w:val="005F3241"/>
    <w:rsid w:val="006353FA"/>
    <w:rsid w:val="00665D5C"/>
    <w:rsid w:val="00670C29"/>
    <w:rsid w:val="00681C23"/>
    <w:rsid w:val="00685D74"/>
    <w:rsid w:val="006943F2"/>
    <w:rsid w:val="006A2ED3"/>
    <w:rsid w:val="006C0319"/>
    <w:rsid w:val="0072705C"/>
    <w:rsid w:val="00740AA5"/>
    <w:rsid w:val="00761270"/>
    <w:rsid w:val="00763ADF"/>
    <w:rsid w:val="00787B90"/>
    <w:rsid w:val="00792A76"/>
    <w:rsid w:val="007A4217"/>
    <w:rsid w:val="007C2203"/>
    <w:rsid w:val="007E5DED"/>
    <w:rsid w:val="007F4DB2"/>
    <w:rsid w:val="008026FE"/>
    <w:rsid w:val="00811684"/>
    <w:rsid w:val="00823F48"/>
    <w:rsid w:val="008325E6"/>
    <w:rsid w:val="0085433D"/>
    <w:rsid w:val="00855292"/>
    <w:rsid w:val="00874EBC"/>
    <w:rsid w:val="00881EC7"/>
    <w:rsid w:val="008A1157"/>
    <w:rsid w:val="008A4E8B"/>
    <w:rsid w:val="008B6799"/>
    <w:rsid w:val="008D300A"/>
    <w:rsid w:val="0091297B"/>
    <w:rsid w:val="009163DD"/>
    <w:rsid w:val="00927774"/>
    <w:rsid w:val="009514B5"/>
    <w:rsid w:val="00954E54"/>
    <w:rsid w:val="00963D5C"/>
    <w:rsid w:val="009759BC"/>
    <w:rsid w:val="00990E97"/>
    <w:rsid w:val="009B3D30"/>
    <w:rsid w:val="009B3DD8"/>
    <w:rsid w:val="009E0C70"/>
    <w:rsid w:val="009E2D34"/>
    <w:rsid w:val="00A013AF"/>
    <w:rsid w:val="00A4406B"/>
    <w:rsid w:val="00A50DB6"/>
    <w:rsid w:val="00A63ACB"/>
    <w:rsid w:val="00A6535D"/>
    <w:rsid w:val="00AD40B1"/>
    <w:rsid w:val="00AF1AC2"/>
    <w:rsid w:val="00AF5173"/>
    <w:rsid w:val="00B014E4"/>
    <w:rsid w:val="00B04330"/>
    <w:rsid w:val="00B101D5"/>
    <w:rsid w:val="00B15CBA"/>
    <w:rsid w:val="00B25A8C"/>
    <w:rsid w:val="00B361A7"/>
    <w:rsid w:val="00B40FAE"/>
    <w:rsid w:val="00B416D1"/>
    <w:rsid w:val="00B54DFE"/>
    <w:rsid w:val="00B831D7"/>
    <w:rsid w:val="00B948A7"/>
    <w:rsid w:val="00B967C2"/>
    <w:rsid w:val="00B96AA3"/>
    <w:rsid w:val="00B96D16"/>
    <w:rsid w:val="00BA7C9C"/>
    <w:rsid w:val="00BB545D"/>
    <w:rsid w:val="00BC1A65"/>
    <w:rsid w:val="00BC2AC6"/>
    <w:rsid w:val="00BD4197"/>
    <w:rsid w:val="00BD775D"/>
    <w:rsid w:val="00BE3E93"/>
    <w:rsid w:val="00C10AED"/>
    <w:rsid w:val="00C53E15"/>
    <w:rsid w:val="00C75D35"/>
    <w:rsid w:val="00C92198"/>
    <w:rsid w:val="00CD0B47"/>
    <w:rsid w:val="00CE0683"/>
    <w:rsid w:val="00CE2B9B"/>
    <w:rsid w:val="00CE3532"/>
    <w:rsid w:val="00CE56C7"/>
    <w:rsid w:val="00CE61A7"/>
    <w:rsid w:val="00CE7195"/>
    <w:rsid w:val="00CF7E00"/>
    <w:rsid w:val="00D02FFA"/>
    <w:rsid w:val="00D05988"/>
    <w:rsid w:val="00D06DF0"/>
    <w:rsid w:val="00D27116"/>
    <w:rsid w:val="00D43EDF"/>
    <w:rsid w:val="00D4749A"/>
    <w:rsid w:val="00D50659"/>
    <w:rsid w:val="00D7329E"/>
    <w:rsid w:val="00D9713C"/>
    <w:rsid w:val="00DC700A"/>
    <w:rsid w:val="00DD1A12"/>
    <w:rsid w:val="00DE26C2"/>
    <w:rsid w:val="00E2188E"/>
    <w:rsid w:val="00E26101"/>
    <w:rsid w:val="00E70E81"/>
    <w:rsid w:val="00E74661"/>
    <w:rsid w:val="00E80DDB"/>
    <w:rsid w:val="00E8616E"/>
    <w:rsid w:val="00E9387C"/>
    <w:rsid w:val="00EA3339"/>
    <w:rsid w:val="00EA5270"/>
    <w:rsid w:val="00EC0419"/>
    <w:rsid w:val="00F04823"/>
    <w:rsid w:val="00F429EB"/>
    <w:rsid w:val="00FA1502"/>
    <w:rsid w:val="00FA394C"/>
    <w:rsid w:val="00FB6079"/>
    <w:rsid w:val="00FC4311"/>
    <w:rsid w:val="00FF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0A54"/>
  <w15:docId w15:val="{38C04989-B587-45E2-93D5-09B6FD92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E9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90E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0E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0E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90E97"/>
    <w:rPr>
      <w:color w:val="0000FF"/>
      <w:u w:val="single"/>
    </w:rPr>
  </w:style>
  <w:style w:type="paragraph" w:customStyle="1" w:styleId="NormlnIMP">
    <w:name w:val="Normální_IMP"/>
    <w:basedOn w:val="Normln"/>
    <w:link w:val="NormlnIMPChar"/>
    <w:rsid w:val="00990E97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Times New Roman" w:hAnsi="Times New Roman"/>
      <w:sz w:val="22"/>
      <w:szCs w:val="20"/>
    </w:rPr>
  </w:style>
  <w:style w:type="paragraph" w:customStyle="1" w:styleId="ZkladntextIMP">
    <w:name w:val="Základní text_IMP"/>
    <w:basedOn w:val="NormlnIMP"/>
    <w:rsid w:val="00990E97"/>
  </w:style>
  <w:style w:type="paragraph" w:customStyle="1" w:styleId="lnek">
    <w:name w:val="článek"/>
    <w:basedOn w:val="NormlnIMP"/>
    <w:rsid w:val="00990E97"/>
    <w:rPr>
      <w:b/>
      <w:sz w:val="28"/>
    </w:rPr>
  </w:style>
  <w:style w:type="paragraph" w:customStyle="1" w:styleId="nzev">
    <w:name w:val="název"/>
    <w:basedOn w:val="NormlnIMP"/>
    <w:rsid w:val="00990E97"/>
    <w:pPr>
      <w:jc w:val="center"/>
    </w:pPr>
    <w:rPr>
      <w:rFonts w:ascii="Myriad Pro Black" w:hAnsi="Myriad Pro Black"/>
      <w:b/>
      <w:sz w:val="32"/>
    </w:rPr>
  </w:style>
  <w:style w:type="paragraph" w:styleId="Zhlav">
    <w:name w:val="header"/>
    <w:basedOn w:val="Normln"/>
    <w:link w:val="ZhlavChar"/>
    <w:rsid w:val="00990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90E97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90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0E97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JKNadpis2">
    <w:name w:val="JK_Nadpis 2"/>
    <w:basedOn w:val="Nadpis2"/>
    <w:rsid w:val="00990E97"/>
    <w:pPr>
      <w:keepNext w:val="0"/>
      <w:keepLines w:val="0"/>
      <w:tabs>
        <w:tab w:val="num" w:pos="360"/>
      </w:tabs>
      <w:spacing w:before="12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0"/>
      <w:lang w:val="en-US"/>
    </w:rPr>
  </w:style>
  <w:style w:type="character" w:styleId="slostrnky">
    <w:name w:val="page number"/>
    <w:basedOn w:val="Standardnpsmoodstavce"/>
    <w:rsid w:val="00990E97"/>
  </w:style>
  <w:style w:type="paragraph" w:styleId="Bezmezer">
    <w:name w:val="No Spacing"/>
    <w:link w:val="BezmezerChar"/>
    <w:qFormat/>
    <w:rsid w:val="00990E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990E97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990E97"/>
    <w:pPr>
      <w:ind w:left="567"/>
      <w:jc w:val="center"/>
    </w:pPr>
    <w:rPr>
      <w:rFonts w:ascii="Times New Roman" w:hAnsi="Times New Roman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990E9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JKNadpis1">
    <w:name w:val="JK_Nadpis 1"/>
    <w:basedOn w:val="Nadpis1"/>
    <w:rsid w:val="00990E97"/>
    <w:pPr>
      <w:keepLines w:val="0"/>
      <w:numPr>
        <w:numId w:val="5"/>
      </w:numPr>
      <w:tabs>
        <w:tab w:val="num" w:pos="360"/>
      </w:tabs>
      <w:spacing w:before="240" w:after="240"/>
      <w:ind w:left="0"/>
      <w:jc w:val="center"/>
    </w:pPr>
    <w:rPr>
      <w:rFonts w:ascii="Arial" w:eastAsia="Times New Roman" w:hAnsi="Arial" w:cs="Times New Roman"/>
      <w:bCs w:val="0"/>
      <w:color w:val="auto"/>
      <w:kern w:val="28"/>
      <w:sz w:val="24"/>
      <w:szCs w:val="20"/>
      <w:u w:val="thick"/>
    </w:rPr>
  </w:style>
  <w:style w:type="paragraph" w:customStyle="1" w:styleId="JKNadpis3">
    <w:name w:val="JK_Nadpis 3"/>
    <w:basedOn w:val="Nadpis3"/>
    <w:rsid w:val="00990E97"/>
    <w:pPr>
      <w:keepNext w:val="0"/>
      <w:keepLines w:val="0"/>
      <w:numPr>
        <w:ilvl w:val="2"/>
        <w:numId w:val="1"/>
      </w:numPr>
      <w:spacing w:before="6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0"/>
    </w:rPr>
  </w:style>
  <w:style w:type="character" w:customStyle="1" w:styleId="Styl12b">
    <w:name w:val="Styl 12 b."/>
    <w:rsid w:val="00990E97"/>
    <w:rPr>
      <w:sz w:val="24"/>
    </w:rPr>
  </w:style>
  <w:style w:type="paragraph" w:styleId="Prosttext">
    <w:name w:val="Plain Text"/>
    <w:basedOn w:val="Normln"/>
    <w:link w:val="ProsttextChar"/>
    <w:rsid w:val="00990E97"/>
    <w:pPr>
      <w:spacing w:before="40"/>
      <w:ind w:left="567" w:hanging="567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90E97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JKNormln">
    <w:name w:val="JK_Normální"/>
    <w:basedOn w:val="Normln"/>
    <w:rsid w:val="00990E97"/>
    <w:pPr>
      <w:spacing w:before="120"/>
      <w:ind w:left="567" w:hanging="567"/>
      <w:jc w:val="both"/>
    </w:pPr>
    <w:rPr>
      <w:sz w:val="22"/>
    </w:rPr>
  </w:style>
  <w:style w:type="paragraph" w:customStyle="1" w:styleId="jknadpis30">
    <w:name w:val="jknadpis3"/>
    <w:basedOn w:val="Normln"/>
    <w:rsid w:val="00990E97"/>
    <w:pPr>
      <w:spacing w:before="60"/>
      <w:ind w:left="680"/>
      <w:jc w:val="both"/>
    </w:pPr>
    <w:rPr>
      <w:rFonts w:eastAsia="Calibri" w:cs="Arial"/>
      <w:sz w:val="22"/>
      <w:szCs w:val="22"/>
    </w:rPr>
  </w:style>
  <w:style w:type="character" w:customStyle="1" w:styleId="NormlnIMPChar">
    <w:name w:val="Normální_IMP Char"/>
    <w:link w:val="NormlnIMP"/>
    <w:locked/>
    <w:rsid w:val="00990E9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0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90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0E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0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0E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0E9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0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0E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0E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E9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D4FCF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D02FFA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C7A0-7187-4CA5-A13E-46E179EF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Jiřina Bobková</cp:lastModifiedBy>
  <cp:revision>3</cp:revision>
  <dcterms:created xsi:type="dcterms:W3CDTF">2025-07-28T09:05:00Z</dcterms:created>
  <dcterms:modified xsi:type="dcterms:W3CDTF">2025-07-30T06:00:00Z</dcterms:modified>
</cp:coreProperties>
</file>