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177/2025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MVE Doksany - oprava převodovky TG2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50000000000006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3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749935" cy="71945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650000000000006pt;margin-top:1.pt;width:59.050000000000004pt;height:56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Strojírny Brno,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Blanenská 1278/55, 664 34 Kuřim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25543512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CZ25543512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TERMÍNY PLNĚNÍ A DODÁVKY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right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následujících lhůtách a podmínkách pro realizaci díla. Zhotovitel se zavazuje provést části díla v následujících termínech: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88" w:lineRule="auto"/>
        <w:ind w:left="0" w:right="0" w:firstLine="380"/>
        <w:jc w:val="both"/>
      </w:pPr>
      <w:bookmarkStart w:id="3" w:name="bookmark3"/>
      <w:bookmarkEnd w:id="3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převzetí pracoviště: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80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převzít pracoviště nejpozději do 10-ti kalendářních dnů od nabytí účinnosti smlouvy o dílo.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 w:line="264" w:lineRule="auto"/>
        <w:ind w:left="0" w:right="0" w:firstLine="380"/>
        <w:jc w:val="both"/>
      </w:pPr>
      <w:bookmarkStart w:id="4" w:name="bookmark4"/>
      <w:bookmarkEnd w:id="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800"/>
        <w:jc w:val="left"/>
      </w:pPr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ez zbytečného odkladu po převzetí pracoviště.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50800" distB="1182370" distL="0" distR="0" simplePos="0" relativeHeight="125829382" behindDoc="0" locked="0" layoutInCell="1" allowOverlap="1">
                <wp:simplePos x="0" y="0"/>
                <wp:positionH relativeFrom="page">
                  <wp:posOffset>1113155</wp:posOffset>
                </wp:positionH>
                <wp:positionV relativeFrom="paragraph">
                  <wp:posOffset>50800</wp:posOffset>
                </wp:positionV>
                <wp:extent cx="161290" cy="2349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7.650000000000006pt;margin-top:4.pt;width:12.700000000000001pt;height:18.5pt;z-index:-125829371;mso-wrap-distance-left:0;mso-wrap-distance-top:4.pt;mso-wrap-distance-right:0;mso-wrap-distance-bottom:93.1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149225" distL="0" distR="0" simplePos="0" relativeHeight="125829384" behindDoc="0" locked="0" layoutInCell="1" allowOverlap="1">
                <wp:simplePos x="0" y="0"/>
                <wp:positionH relativeFrom="page">
                  <wp:posOffset>1341755</wp:posOffset>
                </wp:positionH>
                <wp:positionV relativeFrom="paragraph">
                  <wp:posOffset>50800</wp:posOffset>
                </wp:positionV>
                <wp:extent cx="2785745" cy="126809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85745" cy="1268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Dílčí termíny dodávek a prací pro dílčí výměnným způsobem“: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Dodávka nové převodovky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Dodávka nového mazacího agregátu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9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Celková doba odstávky TG2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5.65000000000001pt;margin-top:4.pt;width:219.34999999999999pt;height:99.850000000000009pt;z-index:-125829369;mso-wrap-distance-left:0;mso-wrap-distance-top:4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Dílčí termíny dodávek a prací pro dílčí výměnným způsobem“: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Dodávka nové převodovky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9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Dodávka nového mazacího agregátu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93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Celková doba odstávky TG2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" distB="1182370" distL="0" distR="0" simplePos="0" relativeHeight="125829386" behindDoc="0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50800</wp:posOffset>
                </wp:positionV>
                <wp:extent cx="2511425" cy="23495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11425" cy="234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celek ,,1.1 Oprava převodovky TG2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28.15000000000003pt;margin-top:4.pt;width:197.75pt;height:18.5pt;z-index:-125829367;mso-wrap-distance-left:0;mso-wrap-distance-top:4.pt;mso-wrap-distance-right:0;mso-wrap-distance-bottom:93.1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celek ,,1.1 Oprava převodovky TG2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8150" distB="0" distL="0" distR="0" simplePos="0" relativeHeight="125829388" behindDoc="0" locked="0" layoutInCell="1" allowOverlap="1">
                <wp:simplePos x="0" y="0"/>
                <wp:positionH relativeFrom="page">
                  <wp:posOffset>4542155</wp:posOffset>
                </wp:positionH>
                <wp:positionV relativeFrom="paragraph">
                  <wp:posOffset>438150</wp:posOffset>
                </wp:positionV>
                <wp:extent cx="2136775" cy="102997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36775" cy="1029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 měsíců od nabytí účinnosti smlouvy o dílo (dále jen ,,SOD“).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FF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11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měsíců od nabytí účinnosti SOD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 týdny od zahájení odstávky TG2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57.65000000000003pt;margin-top:34.5pt;width:168.25pt;height:81.100000000000009pt;z-index:-125829365;mso-wrap-distance-left:0;mso-wrap-distance-top:34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 měsíců od nabytí účinnosti smlouvy o dílo (dále jen ,,SOD“).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FF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11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měsíců od nabytí účinnosti SOD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 týdny od zahájení odstávky TG2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460"/>
        <w:jc w:val="left"/>
      </w:pPr>
      <w:bookmarkStart w:id="6" w:name="bookmark6"/>
      <w:bookmarkEnd w:id="6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8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9. 2026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66" w:val="left"/>
        </w:tabs>
        <w:bidi w:val="0"/>
        <w:spacing w:before="0" w:after="0" w:line="240" w:lineRule="auto"/>
        <w:ind w:left="0" w:right="0" w:firstLine="460"/>
        <w:jc w:val="left"/>
      </w:pPr>
      <w:bookmarkStart w:id="7" w:name="bookmark7"/>
      <w:bookmarkEnd w:id="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vyklizení pracoviště: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ke dni předání a převzetí dokončeného díla vyklidit pracoviště a upravit ho do původního stavu nebo do stavu, který odsouhlasí TDI.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tbl>
      <w:tblPr>
        <w:tblOverlap w:val="never"/>
        <w:jc w:val="center"/>
        <w:tblLayout w:type="fixed"/>
      </w:tblPr>
      <w:tblGrid>
        <w:gridCol w:w="3432"/>
        <w:gridCol w:w="5611"/>
      </w:tblGrid>
      <w:tr>
        <w:trPr>
          <w:trHeight w:val="102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Digitálně podepsal: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Digitálně podepsal:</w:t>
            </w:r>
          </w:p>
        </w:tc>
      </w:tr>
      <w:tr>
        <w:trPr>
          <w:trHeight w:val="1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 za Strojírny Brno, a.s.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…………………………………… za Povodí Ohře, státní podnik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911" w:left="1316" w:right="1390" w:bottom="1519" w:header="48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5989955</wp:posOffset>
              </wp:positionH>
              <wp:positionV relativeFrom="page">
                <wp:posOffset>9791065</wp:posOffset>
              </wp:positionV>
              <wp:extent cx="673735" cy="1612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1.65000000000003pt;margin-top:770.95000000000005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4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line="288" w:lineRule="auto"/>
      <w:ind w:left="380" w:hanging="38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