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7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744"/>
        <w:gridCol w:w="2832"/>
        <w:gridCol w:w="600"/>
        <w:gridCol w:w="677"/>
        <w:gridCol w:w="893"/>
        <w:gridCol w:w="998"/>
      </w:tblGrid>
      <w:tr w:rsidR="00F74818" w14:paraId="5A1BD1CC" w14:textId="77777777" w:rsidTr="00F67978">
        <w:trPr>
          <w:trHeight w:hRule="exact" w:val="341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9041" w14:textId="77777777" w:rsidR="00F74818" w:rsidRDefault="00000000">
            <w:pPr>
              <w:pStyle w:val="Jin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Nabídkový list</w:t>
            </w:r>
          </w:p>
        </w:tc>
      </w:tr>
      <w:tr w:rsidR="00F74818" w14:paraId="5090E36F" w14:textId="77777777" w:rsidTr="00F67978">
        <w:trPr>
          <w:trHeight w:hRule="exact" w:val="168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C642F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Zákazník: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C608D" w14:textId="77777777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Vodárna Káraný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0D644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Číslo nabídky: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EC2" w14:textId="77777777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20240-25-015VoKaJH</w:t>
            </w:r>
          </w:p>
        </w:tc>
      </w:tr>
      <w:tr w:rsidR="00F74818" w14:paraId="6D5491E0" w14:textId="77777777" w:rsidTr="00F67978">
        <w:trPr>
          <w:trHeight w:hRule="exact" w:val="163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1F602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Místo: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79F03" w14:textId="77777777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ÚV Sojovice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C32B3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Platnost nabídky: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B334" w14:textId="77777777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30 dní</w:t>
            </w:r>
          </w:p>
        </w:tc>
      </w:tr>
      <w:tr w:rsidR="00F74818" w14:paraId="68726AAE" w14:textId="77777777" w:rsidTr="00F67978">
        <w:trPr>
          <w:trHeight w:hRule="exact" w:val="168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D4339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Vaše objednávka: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8BD7E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A782A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Číslo zakázkového listu: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0EAF4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2362ED23" w14:textId="77777777" w:rsidTr="00F67978">
        <w:trPr>
          <w:trHeight w:hRule="exact" w:val="163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14:paraId="08737F77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9B12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2D188C8D" w14:textId="77777777" w:rsidTr="00F67978">
        <w:trPr>
          <w:trHeight w:hRule="exact" w:val="563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02B43" w14:textId="77777777" w:rsidR="00F74818" w:rsidRDefault="00000000">
            <w:pPr>
              <w:pStyle w:val="Jin0"/>
              <w:spacing w:after="180"/>
              <w:ind w:firstLine="0"/>
            </w:pPr>
            <w:r>
              <w:rPr>
                <w:rStyle w:val="Jin"/>
              </w:rPr>
              <w:t>Název zakázky:</w:t>
            </w:r>
          </w:p>
          <w:p w14:paraId="43F8711F" w14:textId="77777777" w:rsidR="00F74818" w:rsidRDefault="00000000">
            <w:pPr>
              <w:pStyle w:val="Jin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Oprava podlahy, stěn a stropu - Garáže č.3 - ÚV Sojovice</w:t>
            </w:r>
          </w:p>
        </w:tc>
      </w:tr>
      <w:tr w:rsidR="00F74818" w14:paraId="79C23249" w14:textId="77777777" w:rsidTr="00F67978">
        <w:trPr>
          <w:trHeight w:hRule="exact" w:val="712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4D258" w14:textId="77777777" w:rsidR="00F74818" w:rsidRDefault="00000000">
            <w:pPr>
              <w:pStyle w:val="Jin0"/>
              <w:spacing w:line="286" w:lineRule="auto"/>
              <w:ind w:firstLine="0"/>
            </w:pPr>
            <w:r>
              <w:rPr>
                <w:rStyle w:val="Jin"/>
              </w:rPr>
              <w:t>Popis nabídky:</w:t>
            </w:r>
          </w:p>
          <w:p w14:paraId="7C963AA1" w14:textId="4AC4D22C" w:rsidR="00F74818" w:rsidRDefault="00000000">
            <w:pPr>
              <w:pStyle w:val="Jin0"/>
              <w:spacing w:line="259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Oprava podlahy, stěn a stropu garáže č.3 zahrnuje: škrábání staré malby na stěnách a stropu. Aplikaci penetrace stěn a stropu, příprava před malbou - zakrytí. Nátěr ve dvou vrstvách omyvatelná barva stěny, nátěr stropu ve dvou vrstvách Primalex. Nátěr litinových radiátorů. Průmyslové vyčištění podla</w:t>
            </w:r>
            <w:r w:rsidR="00F67978">
              <w:rPr>
                <w:rStyle w:val="Jin"/>
                <w:sz w:val="11"/>
                <w:szCs w:val="11"/>
              </w:rPr>
              <w:t>h</w:t>
            </w:r>
            <w:r>
              <w:rPr>
                <w:rStyle w:val="Jin"/>
                <w:sz w:val="11"/>
                <w:szCs w:val="11"/>
              </w:rPr>
              <w:t>y + aplikace penetrace na podlahy a samonivelační stěrky. Finální aplikace vysoce odolného nátěru na</w:t>
            </w:r>
          </w:p>
          <w:p w14:paraId="2A542954" w14:textId="77777777" w:rsidR="00F74818" w:rsidRDefault="00000000">
            <w:pPr>
              <w:pStyle w:val="Jin0"/>
              <w:spacing w:line="259" w:lineRule="auto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podlahu ve dvou vrstvách.</w:t>
            </w:r>
          </w:p>
        </w:tc>
      </w:tr>
      <w:tr w:rsidR="00F74818" w14:paraId="67DCA8AB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01242" w14:textId="7BBFB7EC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  <w:b/>
                <w:bCs/>
              </w:rPr>
              <w:t>Poz.</w:t>
            </w:r>
            <w:r w:rsidR="00F67978">
              <w:rPr>
                <w:rStyle w:val="Jin"/>
                <w:b/>
                <w:bCs/>
              </w:rPr>
              <w:t xml:space="preserve"> </w:t>
            </w:r>
            <w:r>
              <w:rPr>
                <w:rStyle w:val="Jin"/>
                <w:b/>
                <w:bCs/>
              </w:rPr>
              <w:t>č.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92BA4" w14:textId="77777777" w:rsidR="00F74818" w:rsidRDefault="00000000">
            <w:pPr>
              <w:pStyle w:val="Jin0"/>
              <w:ind w:left="1600" w:firstLine="0"/>
            </w:pPr>
            <w:r>
              <w:rPr>
                <w:rStyle w:val="Jin"/>
                <w:b/>
                <w:bCs/>
              </w:rPr>
              <w:t>Položka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C1F3A" w14:textId="77777777" w:rsidR="00F74818" w:rsidRDefault="00000000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M.j.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6B615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41E72" w14:textId="77777777" w:rsidR="00F74818" w:rsidRDefault="00000000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Jednot. cena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B495" w14:textId="77777777" w:rsidR="00F74818" w:rsidRDefault="00000000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Cena celkem</w:t>
            </w:r>
          </w:p>
        </w:tc>
      </w:tr>
      <w:tr w:rsidR="00F74818" w14:paraId="7EF36A64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FA195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69576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  <w:i/>
                <w:iCs/>
              </w:rPr>
              <w:t>Materiál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0C2E3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12B0B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D481E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4A24F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49CC9B9F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57949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AC235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Barva ve dvou vrstvách omyvatelná - stěny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9392E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36FF5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AC01B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4 200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84D5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8 400 Kč</w:t>
            </w:r>
          </w:p>
        </w:tc>
      </w:tr>
      <w:tr w:rsidR="00F74818" w14:paraId="57B3D686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AFE19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2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2EF09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Hloubková penetrace 10l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8D999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0BEAB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F51CD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1 980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1B5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3 960 Kč</w:t>
            </w:r>
          </w:p>
        </w:tc>
      </w:tr>
      <w:tr w:rsidR="00F74818" w14:paraId="3C51E0DF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9AE3E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3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E5904" w14:textId="68294A60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 xml:space="preserve">4clean přípravky na </w:t>
            </w:r>
            <w:r w:rsidR="00F67978">
              <w:rPr>
                <w:rStyle w:val="Jin"/>
              </w:rPr>
              <w:t>p</w:t>
            </w:r>
            <w:r>
              <w:rPr>
                <w:rStyle w:val="Jin"/>
              </w:rPr>
              <w:t>růmyslové vyčištění podlah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9B5CA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klp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FB6DC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703C4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6 600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6685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6 600 Kč</w:t>
            </w:r>
          </w:p>
        </w:tc>
      </w:tr>
      <w:tr w:rsidR="00F74818" w14:paraId="6DA82EFF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C9BDC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4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42063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Samonivelační stěrky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B4B29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F2B87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5A666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1 020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4E0E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4 080 Kč</w:t>
            </w:r>
          </w:p>
        </w:tc>
      </w:tr>
      <w:tr w:rsidR="00F74818" w14:paraId="5A9813A3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FEA84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5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4C0DE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Vysoce odolný nátěr na podlahu 10kg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7C23E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383D6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5953D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7 200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F98" w14:textId="77777777" w:rsidR="00F7481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21 600 Kč</w:t>
            </w:r>
          </w:p>
        </w:tc>
      </w:tr>
      <w:tr w:rsidR="00F74818" w14:paraId="3C51F21E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63327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6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517F7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Barva na litinové radiátory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52C6E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65FAA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0BF38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3 600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A59B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3 600 Kč</w:t>
            </w:r>
          </w:p>
        </w:tc>
      </w:tr>
      <w:tr w:rsidR="00F74818" w14:paraId="524C6176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23554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7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4957B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Drobný spotřební materiál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771D7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klp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871D26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5FEB1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4 200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9581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4 200 Kč</w:t>
            </w:r>
          </w:p>
        </w:tc>
      </w:tr>
      <w:tr w:rsidR="00F74818" w14:paraId="524E5A19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3BF69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30D4A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1AA2C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A2F1A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DDF78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F56F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2E764487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34275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94B7D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  <w:i/>
                <w:iCs/>
              </w:rPr>
              <w:t>Práce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1AABD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FF491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64BB3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2D084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53E386FD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FAA2A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FCCCC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Škrábání staré malby a začištění stěn a stropu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08926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A44E1" w14:textId="77777777" w:rsidR="00F74818" w:rsidRDefault="00000000">
            <w:pPr>
              <w:pStyle w:val="Jin0"/>
              <w:ind w:firstLine="260"/>
            </w:pPr>
            <w:r>
              <w:rPr>
                <w:rStyle w:val="Jin"/>
              </w:rPr>
              <w:t>8,5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D14FEB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BE97" w14:textId="77777777" w:rsidR="00F7481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13 260 Kč</w:t>
            </w:r>
          </w:p>
        </w:tc>
      </w:tr>
      <w:tr w:rsidR="00F74818" w14:paraId="6C7B2749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E7379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0C172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Aplikace penetrace na stěny a strop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A201C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EA903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6C5F0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46C1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7 800 Kč</w:t>
            </w:r>
          </w:p>
        </w:tc>
      </w:tr>
      <w:tr w:rsidR="00F74818" w14:paraId="0E20D754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F1F2B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12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B9402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Příprava před malbou zakrytí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9CCF8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9216F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462E9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5858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3 120 Kč</w:t>
            </w:r>
          </w:p>
        </w:tc>
      </w:tr>
      <w:tr w:rsidR="00F74818" w14:paraId="04488532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15D34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13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14364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Nátěr ve dvou vrstvách omyvatelná barva - stěny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D359AD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40F8C" w14:textId="77777777" w:rsidR="00F74818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55590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37C7" w14:textId="77777777" w:rsidR="00F7481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23 400 Kč</w:t>
            </w:r>
          </w:p>
        </w:tc>
      </w:tr>
      <w:tr w:rsidR="00F74818" w14:paraId="4FBC6307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A6F9B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14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8801A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Nátěr stropu ve dvou vrstvách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7236A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6554D" w14:textId="77777777" w:rsidR="00F74818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342DD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F499" w14:textId="77777777" w:rsidR="00F7481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20 280 Kč</w:t>
            </w:r>
          </w:p>
        </w:tc>
      </w:tr>
      <w:tr w:rsidR="00F74818" w14:paraId="34AFA9E1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FEE65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15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94CEB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Nátěr litinových radiátorů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89E00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23C8A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97278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47F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3 120 Kč</w:t>
            </w:r>
          </w:p>
        </w:tc>
      </w:tr>
      <w:tr w:rsidR="00F74818" w14:paraId="7D7D42BF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4E9FD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16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1732B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Průmyslové vyčištění podlah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BED72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10A6D" w14:textId="77777777" w:rsidR="00F74818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9D389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3BC" w14:textId="77777777" w:rsidR="00F7481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15 600 Kč</w:t>
            </w:r>
          </w:p>
        </w:tc>
      </w:tr>
      <w:tr w:rsidR="00F74818" w14:paraId="1E6E75AD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69877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17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3E977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Aplikace penetrace na podlahy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06B13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88081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6D571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E33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4 680 Kč</w:t>
            </w:r>
          </w:p>
        </w:tc>
      </w:tr>
      <w:tr w:rsidR="00F74818" w14:paraId="5B9244DD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53E19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18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C0D29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Aplikace samonivelační stěrky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1D40F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10828" w14:textId="77777777" w:rsidR="00F74818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2D607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88CE" w14:textId="77777777" w:rsidR="00F7481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23 400 Kč</w:t>
            </w:r>
          </w:p>
        </w:tc>
      </w:tr>
      <w:tr w:rsidR="00F74818" w14:paraId="188B50F8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8C035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19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276A3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Nátěr vysoce odolného nátěru na podlahu ve dvou vrstvách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E2CB2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hod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58EA4" w14:textId="77777777" w:rsidR="00F74818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E0B96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1 560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4372" w14:textId="77777777" w:rsidR="00F7481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23 400 Kč</w:t>
            </w:r>
          </w:p>
        </w:tc>
      </w:tr>
      <w:tr w:rsidR="00F74818" w14:paraId="2BD96B86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E0ACB" w14:textId="77777777" w:rsidR="00F74818" w:rsidRDefault="00000000">
            <w:pPr>
              <w:pStyle w:val="Jin0"/>
              <w:ind w:firstLine="300"/>
            </w:pPr>
            <w:r>
              <w:rPr>
                <w:rStyle w:val="Jin"/>
              </w:rPr>
              <w:t>20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0D946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Stěhování regálů a skříní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C2FDD" w14:textId="77777777" w:rsidR="00F74818" w:rsidRDefault="00000000">
            <w:pPr>
              <w:pStyle w:val="Jin0"/>
              <w:ind w:firstLine="240"/>
            </w:pPr>
            <w:r>
              <w:rPr>
                <w:rStyle w:val="Jin"/>
              </w:rPr>
              <w:t>klp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51E87" w14:textId="77777777" w:rsidR="00F74818" w:rsidRDefault="00000000">
            <w:pPr>
              <w:pStyle w:val="Jin0"/>
              <w:ind w:firstLine="320"/>
            </w:pPr>
            <w:r>
              <w:rPr>
                <w:rStyle w:val="Jin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11AF4" w14:textId="77777777" w:rsidR="00F74818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4 200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CA6C" w14:textId="77777777" w:rsidR="00F74818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4 200 Kč</w:t>
            </w:r>
          </w:p>
        </w:tc>
      </w:tr>
      <w:tr w:rsidR="00F74818" w14:paraId="61AEE094" w14:textId="77777777" w:rsidTr="00F67978">
        <w:trPr>
          <w:trHeight w:hRule="exact" w:val="1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EC8CC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A2123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60C30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E6A6C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59B08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E07" w14:textId="77777777" w:rsidR="00F74818" w:rsidRDefault="00000000">
            <w:pPr>
              <w:pStyle w:val="Jin0"/>
              <w:ind w:firstLine="0"/>
              <w:jc w:val="right"/>
            </w:pPr>
            <w:r>
              <w:rPr>
                <w:rStyle w:val="Jin"/>
              </w:rPr>
              <w:t>0 Kč</w:t>
            </w:r>
          </w:p>
        </w:tc>
      </w:tr>
      <w:tr w:rsidR="00F74818" w14:paraId="21B85324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A6609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919B3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BA4DE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0C55F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0967E" w14:textId="77777777" w:rsidR="00F74818" w:rsidRDefault="00F7481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3677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1F24DB27" w14:textId="77777777" w:rsidTr="00F67978">
        <w:trPr>
          <w:trHeight w:hRule="exact" w:val="168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52BD" w14:textId="77777777" w:rsidR="00F74818" w:rsidRDefault="00000000">
            <w:pPr>
              <w:pStyle w:val="Jin0"/>
              <w:tabs>
                <w:tab w:val="left" w:pos="6893"/>
              </w:tabs>
              <w:ind w:firstLine="0"/>
            </w:pPr>
            <w:r>
              <w:rPr>
                <w:rStyle w:val="Jin"/>
                <w:b/>
                <w:bCs/>
              </w:rPr>
              <w:t>Materiál celkem</w:t>
            </w:r>
            <w:r>
              <w:rPr>
                <w:rStyle w:val="Jin"/>
                <w:b/>
                <w:bCs/>
              </w:rPr>
              <w:tab/>
              <w:t>52 440 Kč</w:t>
            </w:r>
          </w:p>
        </w:tc>
      </w:tr>
      <w:tr w:rsidR="00F74818" w14:paraId="42F19D48" w14:textId="77777777" w:rsidTr="00F67978">
        <w:trPr>
          <w:trHeight w:hRule="exact" w:val="163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D60" w14:textId="77777777" w:rsidR="00F74818" w:rsidRDefault="00000000">
            <w:pPr>
              <w:pStyle w:val="Jin0"/>
              <w:tabs>
                <w:tab w:val="left" w:pos="6840"/>
              </w:tabs>
              <w:ind w:firstLine="0"/>
            </w:pPr>
            <w:r>
              <w:rPr>
                <w:rStyle w:val="Jin"/>
                <w:b/>
                <w:bCs/>
              </w:rPr>
              <w:t>Práce celkem broušení, odmaštění, nátěr.</w:t>
            </w:r>
            <w:r>
              <w:rPr>
                <w:rStyle w:val="Jin"/>
                <w:b/>
                <w:bCs/>
              </w:rPr>
              <w:tab/>
              <w:t>142 260 Kč</w:t>
            </w:r>
          </w:p>
        </w:tc>
      </w:tr>
      <w:tr w:rsidR="00F74818" w14:paraId="095BFB85" w14:textId="77777777" w:rsidTr="00F67978">
        <w:trPr>
          <w:trHeight w:hRule="exact" w:val="168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B217" w14:textId="77777777" w:rsidR="00F74818" w:rsidRDefault="00000000">
            <w:pPr>
              <w:pStyle w:val="Jin0"/>
              <w:tabs>
                <w:tab w:val="left" w:pos="6950"/>
              </w:tabs>
              <w:ind w:firstLine="0"/>
            </w:pPr>
            <w:r>
              <w:rPr>
                <w:rStyle w:val="Jin"/>
                <w:b/>
                <w:bCs/>
              </w:rPr>
              <w:t>Doprava</w:t>
            </w:r>
            <w:r>
              <w:rPr>
                <w:rStyle w:val="Jin"/>
                <w:b/>
                <w:bCs/>
              </w:rPr>
              <w:tab/>
              <w:t>3 500 Kč</w:t>
            </w:r>
          </w:p>
        </w:tc>
      </w:tr>
      <w:tr w:rsidR="00F74818" w14:paraId="52A1225E" w14:textId="77777777" w:rsidTr="00F67978">
        <w:trPr>
          <w:trHeight w:hRule="exact" w:val="163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C4A8" w14:textId="77777777" w:rsidR="00F74818" w:rsidRDefault="00000000">
            <w:pPr>
              <w:pStyle w:val="Jin0"/>
              <w:tabs>
                <w:tab w:val="left" w:pos="6955"/>
              </w:tabs>
              <w:ind w:firstLine="0"/>
            </w:pPr>
            <w:r>
              <w:rPr>
                <w:rStyle w:val="Jin"/>
                <w:b/>
                <w:bCs/>
              </w:rPr>
              <w:t>Ostatní náklady 3%</w:t>
            </w:r>
            <w:r>
              <w:rPr>
                <w:rStyle w:val="Jin"/>
                <w:b/>
                <w:bCs/>
              </w:rPr>
              <w:tab/>
              <w:t>5 946 Kč</w:t>
            </w:r>
          </w:p>
        </w:tc>
      </w:tr>
      <w:tr w:rsidR="00F74818" w14:paraId="2A5226B8" w14:textId="77777777" w:rsidTr="00F67978">
        <w:trPr>
          <w:trHeight w:hRule="exact" w:val="168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58FA" w14:textId="77777777" w:rsidR="00F74818" w:rsidRDefault="00000000">
            <w:pPr>
              <w:pStyle w:val="Jin0"/>
              <w:tabs>
                <w:tab w:val="left" w:pos="6840"/>
              </w:tabs>
              <w:ind w:firstLine="0"/>
            </w:pPr>
            <w:r>
              <w:rPr>
                <w:rStyle w:val="Jin"/>
                <w:b/>
                <w:bCs/>
              </w:rPr>
              <w:t>Cena celkem</w:t>
            </w:r>
            <w:r>
              <w:rPr>
                <w:rStyle w:val="Jin"/>
                <w:b/>
                <w:bCs/>
              </w:rPr>
              <w:tab/>
              <w:t>204 146 Kč</w:t>
            </w:r>
          </w:p>
        </w:tc>
      </w:tr>
      <w:tr w:rsidR="00F74818" w14:paraId="3091FE19" w14:textId="77777777" w:rsidTr="00F67978">
        <w:trPr>
          <w:trHeight w:hRule="exact" w:val="163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27A7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49002A86" w14:textId="77777777" w:rsidTr="00F67978">
        <w:trPr>
          <w:trHeight w:hRule="exact" w:val="168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DC30C" w14:textId="77777777" w:rsidR="00F74818" w:rsidRDefault="00000000">
            <w:pPr>
              <w:pStyle w:val="Jin0"/>
              <w:tabs>
                <w:tab w:val="left" w:pos="2818"/>
              </w:tabs>
              <w:ind w:firstLine="0"/>
            </w:pPr>
            <w:r>
              <w:rPr>
                <w:rStyle w:val="Jin"/>
                <w:b/>
                <w:bCs/>
              </w:rPr>
              <w:t>Nabídková cena bez DPH:</w:t>
            </w:r>
            <w:r>
              <w:rPr>
                <w:rStyle w:val="Jin"/>
                <w:b/>
                <w:bCs/>
              </w:rPr>
              <w:tab/>
              <w:t>204 146,00 Kč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08584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Doba realizace: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F0FF" w14:textId="77777777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srpen 2025</w:t>
            </w:r>
          </w:p>
        </w:tc>
      </w:tr>
      <w:tr w:rsidR="00F74818" w14:paraId="1D100CB3" w14:textId="77777777" w:rsidTr="00F67978">
        <w:trPr>
          <w:trHeight w:hRule="exact" w:val="163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C1FE3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11D2AA5E" w14:textId="77777777" w:rsidTr="00F67978">
        <w:trPr>
          <w:trHeight w:hRule="exact" w:val="168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40293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Záruční doba: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892E" w14:textId="77777777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24 měsíců</w:t>
            </w:r>
          </w:p>
        </w:tc>
      </w:tr>
      <w:tr w:rsidR="00F74818" w14:paraId="48ED12D1" w14:textId="77777777" w:rsidTr="00F67978">
        <w:trPr>
          <w:trHeight w:hRule="exact" w:val="163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86FA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3CFF8927" w14:textId="77777777" w:rsidTr="00F67978">
        <w:trPr>
          <w:trHeight w:hRule="exact" w:val="168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847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  <w:b/>
                <w:bCs/>
              </w:rPr>
              <w:t>Požadovaná součinnost:</w:t>
            </w:r>
          </w:p>
        </w:tc>
      </w:tr>
      <w:tr w:rsidR="00F74818" w14:paraId="7CE883ED" w14:textId="77777777" w:rsidTr="00F67978">
        <w:trPr>
          <w:trHeight w:hRule="exact" w:val="206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D8372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Zajištění přístupu v místě realizace.</w:t>
            </w:r>
          </w:p>
        </w:tc>
      </w:tr>
      <w:tr w:rsidR="00F74818" w14:paraId="79CBD760" w14:textId="77777777" w:rsidTr="00F67978">
        <w:trPr>
          <w:trHeight w:hRule="exact" w:val="1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A214A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V Praze, dne: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C2060" w14:textId="77777777" w:rsidR="00F74818" w:rsidRDefault="00000000">
            <w:pPr>
              <w:pStyle w:val="Jin0"/>
              <w:ind w:firstLine="0"/>
              <w:jc w:val="center"/>
            </w:pPr>
            <w:r>
              <w:rPr>
                <w:rStyle w:val="Jin"/>
              </w:rPr>
              <w:t>26.6.2025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2CC88" w14:textId="77777777" w:rsidR="00F74818" w:rsidRDefault="00000000">
            <w:pPr>
              <w:pStyle w:val="Jin0"/>
              <w:tabs>
                <w:tab w:val="left" w:pos="1901"/>
              </w:tabs>
              <w:ind w:firstLine="0"/>
              <w:jc w:val="both"/>
            </w:pPr>
            <w:r>
              <w:rPr>
                <w:rStyle w:val="Jin"/>
              </w:rPr>
              <w:t>Nabídku vypracoval:</w:t>
            </w:r>
            <w:r>
              <w:rPr>
                <w:rStyle w:val="Jin"/>
              </w:rPr>
              <w:tab/>
              <w:t>Hauer J.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D4616" w14:textId="77777777" w:rsidR="00F74818" w:rsidRDefault="00000000">
            <w:pPr>
              <w:pStyle w:val="Jin0"/>
              <w:ind w:firstLine="0"/>
            </w:pPr>
            <w:r>
              <w:rPr>
                <w:rStyle w:val="Jin"/>
              </w:rPr>
              <w:t>Nabídku schválil: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969B2D" w14:textId="77777777" w:rsidR="00F74818" w:rsidRDefault="00F74818">
            <w:pPr>
              <w:rPr>
                <w:sz w:val="10"/>
                <w:szCs w:val="10"/>
              </w:rPr>
            </w:pPr>
          </w:p>
        </w:tc>
      </w:tr>
      <w:tr w:rsidR="00F74818" w14:paraId="09623AB6" w14:textId="77777777" w:rsidTr="00F67978">
        <w:trPr>
          <w:trHeight w:hRule="exact" w:val="105"/>
          <w:jc w:val="center"/>
        </w:trPr>
        <w:tc>
          <w:tcPr>
            <w:tcW w:w="7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6966" w14:textId="77777777" w:rsidR="00F74818" w:rsidRDefault="00F74818">
            <w:pPr>
              <w:rPr>
                <w:sz w:val="10"/>
                <w:szCs w:val="10"/>
              </w:rPr>
            </w:pPr>
          </w:p>
        </w:tc>
      </w:tr>
    </w:tbl>
    <w:p w14:paraId="0C79E3A3" w14:textId="77777777" w:rsidR="00F67978" w:rsidRDefault="00F67978"/>
    <w:p w14:paraId="10A73A94" w14:textId="77777777" w:rsidR="00F67978" w:rsidRPr="00F67978" w:rsidRDefault="00F67978" w:rsidP="00F67978">
      <w:pPr>
        <w:pStyle w:val="Zkladntext1"/>
        <w:rPr>
          <w:rStyle w:val="Zkladntext"/>
          <w:rFonts w:ascii="Arial" w:hAnsi="Arial" w:cs="Arial"/>
          <w:sz w:val="16"/>
          <w:szCs w:val="16"/>
        </w:rPr>
      </w:pPr>
      <w:r w:rsidRPr="00F67978">
        <w:rPr>
          <w:rStyle w:val="Zkladntext"/>
          <w:rFonts w:ascii="Arial" w:hAnsi="Arial" w:cs="Arial"/>
          <w:sz w:val="16"/>
          <w:szCs w:val="16"/>
        </w:rPr>
        <w:t>Identifikace předmětu opravy - TEID TIS PVK:</w:t>
      </w:r>
    </w:p>
    <w:p w14:paraId="1F3B3826" w14:textId="77777777" w:rsidR="00F67978" w:rsidRPr="00F67978" w:rsidRDefault="00F67978">
      <w:pPr>
        <w:rPr>
          <w:rFonts w:ascii="Arial" w:hAnsi="Arial" w:cs="Arial"/>
          <w:sz w:val="16"/>
          <w:szCs w:val="16"/>
        </w:rPr>
      </w:pPr>
    </w:p>
    <w:p w14:paraId="3DCD9E93" w14:textId="42FF4C00" w:rsidR="00F67978" w:rsidRPr="00F67978" w:rsidRDefault="00F67978" w:rsidP="00F67978">
      <w:pPr>
        <w:pStyle w:val="Zkladntext1"/>
        <w:rPr>
          <w:rFonts w:ascii="Arial" w:hAnsi="Arial" w:cs="Arial"/>
          <w:sz w:val="16"/>
          <w:szCs w:val="16"/>
        </w:rPr>
      </w:pPr>
      <w:r w:rsidRPr="00F67978">
        <w:rPr>
          <w:rStyle w:val="Zkladntext"/>
          <w:rFonts w:ascii="Arial" w:hAnsi="Arial" w:cs="Arial"/>
          <w:sz w:val="16"/>
          <w:szCs w:val="16"/>
        </w:rPr>
        <w:t>Ing. Pavel Gajdoš</w:t>
      </w:r>
    </w:p>
    <w:p w14:paraId="14493EDA" w14:textId="77777777" w:rsidR="00F67978" w:rsidRPr="00F67978" w:rsidRDefault="00F67978" w:rsidP="00F67978">
      <w:pPr>
        <w:pStyle w:val="Zkladntext1"/>
        <w:rPr>
          <w:rFonts w:ascii="Arial" w:hAnsi="Arial" w:cs="Arial"/>
          <w:sz w:val="16"/>
          <w:szCs w:val="16"/>
        </w:rPr>
      </w:pPr>
      <w:r w:rsidRPr="00F67978">
        <w:rPr>
          <w:rStyle w:val="Zkladntext"/>
          <w:rFonts w:ascii="Arial" w:hAnsi="Arial" w:cs="Arial"/>
          <w:sz w:val="16"/>
          <w:szCs w:val="16"/>
        </w:rPr>
        <w:t>Jiří Tuček</w:t>
      </w:r>
    </w:p>
    <w:p w14:paraId="58FCF5AE" w14:textId="77777777" w:rsidR="00F67978" w:rsidRPr="00F67978" w:rsidRDefault="00F67978" w:rsidP="00F67978">
      <w:pPr>
        <w:pStyle w:val="Zkladntext1"/>
        <w:rPr>
          <w:rFonts w:ascii="Arial" w:hAnsi="Arial" w:cs="Arial"/>
          <w:sz w:val="16"/>
          <w:szCs w:val="16"/>
        </w:rPr>
      </w:pPr>
      <w:r w:rsidRPr="00F67978">
        <w:rPr>
          <w:rStyle w:val="Zkladntext"/>
          <w:rFonts w:ascii="Arial" w:hAnsi="Arial" w:cs="Arial"/>
          <w:sz w:val="16"/>
          <w:szCs w:val="16"/>
        </w:rPr>
        <w:t>Bc. Ivo Šteffek</w:t>
      </w:r>
    </w:p>
    <w:p w14:paraId="7B69EECC" w14:textId="77777777" w:rsidR="00F67978" w:rsidRPr="00F67978" w:rsidRDefault="00F67978" w:rsidP="00F67978">
      <w:pPr>
        <w:pStyle w:val="Zkladntext1"/>
        <w:rPr>
          <w:rFonts w:ascii="Arial" w:hAnsi="Arial" w:cs="Arial"/>
          <w:sz w:val="16"/>
          <w:szCs w:val="16"/>
        </w:rPr>
      </w:pPr>
      <w:r w:rsidRPr="00F67978">
        <w:rPr>
          <w:rStyle w:val="Zkladntext"/>
          <w:rFonts w:ascii="Arial" w:hAnsi="Arial" w:cs="Arial"/>
          <w:sz w:val="16"/>
          <w:szCs w:val="16"/>
        </w:rPr>
        <w:t>Petr Zatloukal</w:t>
      </w:r>
    </w:p>
    <w:p w14:paraId="29FAF91A" w14:textId="77777777" w:rsidR="00F67978" w:rsidRPr="00F67978" w:rsidRDefault="00F67978" w:rsidP="00F67978">
      <w:pPr>
        <w:pStyle w:val="Zkladntext1"/>
        <w:rPr>
          <w:rFonts w:ascii="Arial" w:hAnsi="Arial" w:cs="Arial"/>
          <w:sz w:val="16"/>
          <w:szCs w:val="16"/>
        </w:rPr>
      </w:pPr>
      <w:r w:rsidRPr="00F67978">
        <w:rPr>
          <w:rStyle w:val="Zkladntext"/>
          <w:rFonts w:ascii="Arial" w:hAnsi="Arial" w:cs="Arial"/>
          <w:sz w:val="16"/>
          <w:szCs w:val="16"/>
        </w:rPr>
        <w:t>Bc. Lubomír Oboňa</w:t>
      </w:r>
    </w:p>
    <w:p w14:paraId="1C3330FD" w14:textId="77777777" w:rsidR="00F67978" w:rsidRPr="00F67978" w:rsidRDefault="00F67978" w:rsidP="00F67978">
      <w:pPr>
        <w:pStyle w:val="Zkladntext1"/>
        <w:rPr>
          <w:rFonts w:ascii="Arial" w:hAnsi="Arial" w:cs="Arial"/>
          <w:sz w:val="16"/>
          <w:szCs w:val="16"/>
        </w:rPr>
      </w:pPr>
      <w:r w:rsidRPr="00F67978">
        <w:rPr>
          <w:rStyle w:val="Zkladntext"/>
          <w:rFonts w:ascii="Arial" w:hAnsi="Arial" w:cs="Arial"/>
          <w:sz w:val="16"/>
          <w:szCs w:val="16"/>
        </w:rPr>
        <w:t>Ing. Jana Vítová</w:t>
      </w:r>
    </w:p>
    <w:p w14:paraId="187304A1" w14:textId="11F4F514" w:rsidR="00F74818" w:rsidRPr="00F67978" w:rsidRDefault="00F67978" w:rsidP="00F67978">
      <w:pPr>
        <w:pStyle w:val="Zkladntext1"/>
        <w:rPr>
          <w:rFonts w:ascii="Arial" w:hAnsi="Arial" w:cs="Arial"/>
          <w:sz w:val="16"/>
          <w:szCs w:val="16"/>
        </w:rPr>
        <w:sectPr w:rsidR="00F74818" w:rsidRPr="00F67978">
          <w:headerReference w:type="default" r:id="rId6"/>
          <w:pgSz w:w="11906" w:h="16838"/>
          <w:pgMar w:top="2810" w:right="3961" w:bottom="2450" w:left="515" w:header="0" w:footer="2022" w:gutter="0"/>
          <w:pgNumType w:start="1"/>
          <w:cols w:space="720"/>
          <w:noEndnote/>
          <w:docGrid w:linePitch="360"/>
        </w:sectPr>
      </w:pPr>
      <w:r w:rsidRPr="00F67978">
        <w:rPr>
          <w:rStyle w:val="Zkladntext"/>
          <w:rFonts w:ascii="Arial" w:hAnsi="Arial" w:cs="Arial"/>
          <w:sz w:val="16"/>
          <w:szCs w:val="16"/>
        </w:rPr>
        <w:t>Bc. Jiří Říh</w:t>
      </w:r>
      <w:r w:rsidR="001B1286">
        <w:rPr>
          <w:rStyle w:val="Zkladntext"/>
          <w:rFonts w:ascii="Arial" w:hAnsi="Arial" w:cs="Arial"/>
          <w:sz w:val="16"/>
          <w:szCs w:val="16"/>
        </w:rPr>
        <w:t>a</w:t>
      </w:r>
    </w:p>
    <w:p w14:paraId="3B4516E6" w14:textId="13B699BD" w:rsidR="00F74818" w:rsidRDefault="00F74818" w:rsidP="001B1286">
      <w:pPr>
        <w:pStyle w:val="Zkladntext1"/>
      </w:pPr>
    </w:p>
    <w:sectPr w:rsidR="00F74818">
      <w:headerReference w:type="default" r:id="rId7"/>
      <w:pgSz w:w="11906" w:h="16838"/>
      <w:pgMar w:top="2652" w:right="1298" w:bottom="2652" w:left="8842" w:header="2224" w:footer="22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0B9C" w14:textId="77777777" w:rsidR="00C95273" w:rsidRDefault="00C95273">
      <w:r>
        <w:separator/>
      </w:r>
    </w:p>
  </w:endnote>
  <w:endnote w:type="continuationSeparator" w:id="0">
    <w:p w14:paraId="39059F4C" w14:textId="77777777" w:rsidR="00C95273" w:rsidRDefault="00C9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7671" w14:textId="77777777" w:rsidR="00C95273" w:rsidRDefault="00C95273"/>
  </w:footnote>
  <w:footnote w:type="continuationSeparator" w:id="0">
    <w:p w14:paraId="768F17BF" w14:textId="77777777" w:rsidR="00C95273" w:rsidRDefault="00C95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17CB" w14:textId="77777777" w:rsidR="00F7481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8FBC3A7" wp14:editId="5D8DB615">
              <wp:simplePos x="0" y="0"/>
              <wp:positionH relativeFrom="page">
                <wp:posOffset>4956810</wp:posOffset>
              </wp:positionH>
              <wp:positionV relativeFrom="page">
                <wp:posOffset>208915</wp:posOffset>
              </wp:positionV>
              <wp:extent cx="230124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2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2C71D1" w14:textId="263DEE0D" w:rsidR="00F74818" w:rsidRDefault="00000000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Česká voda - MEMSEP, a.</w:t>
                          </w:r>
                          <w:r w:rsidR="00F67978">
                            <w:rPr>
                              <w:rStyle w:val="Zhlavnebozpat2"/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 Ke Kablu 971/1 Praha 10 - Hostivař IČ: 25035070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C3A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0.3pt;margin-top:16.45pt;width:181.2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" filled="f" stroked="f">
              <v:textbox style="mso-fit-shape-to-text:t" inset="0,0,0,0">
                <w:txbxContent>
                  <w:p w14:paraId="692C71D1" w14:textId="263DEE0D" w:rsidR="00F74818" w:rsidRDefault="00000000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12"/>
                        <w:szCs w:val="12"/>
                      </w:rPr>
                      <w:t>Česká voda - MEMSEP, a.</w:t>
                    </w:r>
                    <w:r w:rsidR="00F67978">
                      <w:rPr>
                        <w:rStyle w:val="Zhlavnebozpat2"/>
                        <w:rFonts w:ascii="Calibri" w:eastAsia="Calibri" w:hAnsi="Calibri" w:cs="Calibri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2"/>
                        <w:szCs w:val="12"/>
                      </w:rPr>
                      <w:t>s Ke Kablu 971/1 Praha 10 - Hostivař IČ: 25035070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9BDE" w14:textId="77777777" w:rsidR="00F74818" w:rsidRDefault="00F748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18"/>
    <w:rsid w:val="001B1286"/>
    <w:rsid w:val="00237D05"/>
    <w:rsid w:val="00685209"/>
    <w:rsid w:val="00B50312"/>
    <w:rsid w:val="00C95273"/>
    <w:rsid w:val="00F67978"/>
    <w:rsid w:val="00F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CF07"/>
  <w15:docId w15:val="{04EC1795-05AA-4D76-A712-6BCC0624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ind w:firstLine="70"/>
    </w:pPr>
    <w:rPr>
      <w:rFonts w:ascii="Arial" w:eastAsia="Arial" w:hAnsi="Arial" w:cs="Arial"/>
      <w:sz w:val="10"/>
      <w:szCs w:val="1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67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97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679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9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Šandová</cp:lastModifiedBy>
  <cp:revision>5</cp:revision>
  <cp:lastPrinted>2025-07-25T12:11:00Z</cp:lastPrinted>
  <dcterms:created xsi:type="dcterms:W3CDTF">2025-07-25T12:06:00Z</dcterms:created>
  <dcterms:modified xsi:type="dcterms:W3CDTF">2025-07-25T12:13:00Z</dcterms:modified>
</cp:coreProperties>
</file>