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5914" w14:textId="4BEF6381" w:rsidR="00A90C0F" w:rsidRPr="00ED424B" w:rsidRDefault="00A90C0F" w:rsidP="00A90C0F">
      <w:pPr>
        <w:pStyle w:val="JKNormln"/>
        <w:jc w:val="center"/>
        <w:rPr>
          <w:rFonts w:asciiTheme="minorHAnsi" w:hAnsiTheme="minorHAnsi" w:cs="Arial"/>
          <w:szCs w:val="22"/>
        </w:rPr>
      </w:pPr>
      <w:r w:rsidRPr="00ED424B">
        <w:rPr>
          <w:rFonts w:asciiTheme="minorHAnsi" w:hAnsiTheme="minorHAnsi"/>
          <w:b/>
          <w:sz w:val="32"/>
        </w:rPr>
        <w:t xml:space="preserve">Smlouva o dílo </w:t>
      </w:r>
      <w:r w:rsidR="00ED424B" w:rsidRPr="00ED424B">
        <w:rPr>
          <w:rFonts w:asciiTheme="minorHAnsi" w:hAnsiTheme="minorHAnsi"/>
          <w:b/>
          <w:sz w:val="32"/>
        </w:rPr>
        <w:t>25168</w:t>
      </w:r>
      <w:r w:rsidR="00C576CF" w:rsidRPr="00ED424B">
        <w:rPr>
          <w:rFonts w:asciiTheme="minorHAnsi" w:hAnsiTheme="minorHAnsi"/>
          <w:b/>
          <w:sz w:val="32"/>
        </w:rPr>
        <w:t>/202</w:t>
      </w:r>
      <w:r w:rsidR="00031D89" w:rsidRPr="00ED424B">
        <w:rPr>
          <w:rFonts w:asciiTheme="minorHAnsi" w:hAnsiTheme="minorHAnsi"/>
          <w:b/>
          <w:sz w:val="32"/>
        </w:rPr>
        <w:t>5</w:t>
      </w:r>
    </w:p>
    <w:p w14:paraId="5A6C13BB" w14:textId="77777777" w:rsidR="00A90C0F" w:rsidRPr="00CC058A" w:rsidRDefault="00A90C0F" w:rsidP="00A90C0F">
      <w:pPr>
        <w:pStyle w:val="JKNormln"/>
        <w:jc w:val="center"/>
        <w:rPr>
          <w:rFonts w:asciiTheme="minorHAnsi" w:hAnsiTheme="minorHAnsi" w:cs="Arial"/>
          <w:color w:val="000000" w:themeColor="text1"/>
          <w:szCs w:val="22"/>
        </w:rPr>
      </w:pPr>
      <w:r w:rsidRPr="00CC058A">
        <w:rPr>
          <w:rFonts w:asciiTheme="minorHAnsi" w:hAnsiTheme="minorHAnsi" w:cs="Arial"/>
          <w:color w:val="000000" w:themeColor="text1"/>
          <w:szCs w:val="22"/>
        </w:rPr>
        <w:t xml:space="preserve">Strany uzavírají ve smyslu ustanovení § </w:t>
      </w:r>
      <w:smartTag w:uri="urn:schemas-microsoft-com:office:smarttags" w:element="metricconverter">
        <w:smartTagPr>
          <w:attr w:name="ProductID" w:val="2586 a"/>
        </w:smartTagPr>
        <w:r w:rsidRPr="00CC058A">
          <w:rPr>
            <w:rFonts w:asciiTheme="minorHAnsi" w:hAnsiTheme="minorHAnsi" w:cs="Arial"/>
            <w:color w:val="000000" w:themeColor="text1"/>
            <w:szCs w:val="22"/>
          </w:rPr>
          <w:t>2586 a</w:t>
        </w:r>
      </w:smartTag>
      <w:r w:rsidRPr="00CC058A">
        <w:rPr>
          <w:rFonts w:asciiTheme="minorHAnsi" w:hAnsiTheme="minorHAnsi" w:cs="Arial"/>
          <w:color w:val="000000" w:themeColor="text1"/>
          <w:szCs w:val="22"/>
        </w:rPr>
        <w:t xml:space="preserve"> násl. zákona č. 89/2012 Sb., občanského zákoníku v platném znění, tuto Smlouvu o dílo (dále jen „smlouva“).</w:t>
      </w:r>
    </w:p>
    <w:p w14:paraId="7F3DC100" w14:textId="77777777" w:rsidR="00A90C0F" w:rsidRPr="00CC058A" w:rsidRDefault="00A90C0F" w:rsidP="00A90C0F">
      <w:pPr>
        <w:pStyle w:val="Heading1"/>
        <w:pBdr>
          <w:bottom w:val="single" w:sz="18" w:space="1" w:color="auto"/>
        </w:pBdr>
        <w:jc w:val="center"/>
        <w:rPr>
          <w:rFonts w:asciiTheme="minorHAnsi" w:hAnsiTheme="minorHAnsi"/>
          <w:color w:val="000000" w:themeColor="text1"/>
        </w:rPr>
      </w:pPr>
    </w:p>
    <w:p w14:paraId="7F22158E" w14:textId="77777777" w:rsidR="00A90C0F" w:rsidRPr="00CC058A" w:rsidRDefault="00A90C0F" w:rsidP="00A90C0F">
      <w:pPr>
        <w:jc w:val="both"/>
        <w:rPr>
          <w:b/>
          <w:color w:val="000000" w:themeColor="text1"/>
          <w:sz w:val="16"/>
          <w:u w:val="single"/>
        </w:rPr>
      </w:pPr>
    </w:p>
    <w:p w14:paraId="59A1F2D4" w14:textId="77777777" w:rsidR="00A90C0F" w:rsidRPr="00DB41CE" w:rsidRDefault="00A90C0F" w:rsidP="00FB0600">
      <w:pPr>
        <w:pStyle w:val="ListParagraph"/>
        <w:numPr>
          <w:ilvl w:val="0"/>
          <w:numId w:val="15"/>
        </w:numPr>
        <w:jc w:val="both"/>
        <w:rPr>
          <w:b/>
          <w:color w:val="000000" w:themeColor="text1"/>
          <w:sz w:val="24"/>
          <w:szCs w:val="24"/>
          <w:u w:val="single"/>
        </w:rPr>
      </w:pPr>
      <w:r w:rsidRPr="00DB41CE">
        <w:rPr>
          <w:b/>
          <w:color w:val="000000" w:themeColor="text1"/>
          <w:sz w:val="24"/>
          <w:szCs w:val="24"/>
          <w:u w:val="single"/>
        </w:rPr>
        <w:t>Smluvní strany</w:t>
      </w:r>
    </w:p>
    <w:p w14:paraId="34ED8DCD" w14:textId="77777777" w:rsidR="00A90C0F" w:rsidRDefault="00A90C0F" w:rsidP="00A90C0F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color w:val="000000" w:themeColor="text1"/>
          <w:sz w:val="22"/>
        </w:rPr>
      </w:pPr>
    </w:p>
    <w:p w14:paraId="1865C2B3" w14:textId="05318885" w:rsidR="00EE0F24" w:rsidRPr="00EE0F24" w:rsidRDefault="00EE0F24" w:rsidP="06185752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Objednatel:</w:t>
      </w:r>
      <w:r>
        <w:tab/>
      </w:r>
      <w:r w:rsidR="2A8A803A"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Botanický ústav AV ČR, v.v.i.</w:t>
      </w:r>
      <w:r>
        <w:tab/>
      </w:r>
    </w:p>
    <w:p w14:paraId="12EAFC9C" w14:textId="53AC8B2F" w:rsidR="00EE0F24" w:rsidRPr="00EE0F24" w:rsidRDefault="00EE0F24" w:rsidP="06185752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Sídlo:</w:t>
      </w:r>
      <w:r>
        <w:tab/>
      </w:r>
      <w:r w:rsidR="374FE966"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Průhonice, Zámek 1, PSČ 252 43</w:t>
      </w:r>
      <w:r>
        <w:tab/>
      </w:r>
    </w:p>
    <w:p w14:paraId="5BE9AD42" w14:textId="19361A28" w:rsidR="00EE0F24" w:rsidRPr="00EE0F24" w:rsidRDefault="00EE0F24" w:rsidP="06185752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IČ:</w:t>
      </w:r>
      <w:r>
        <w:tab/>
      </w:r>
      <w:r w:rsidR="212E5A4C"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67985939</w:t>
      </w:r>
      <w:r>
        <w:tab/>
      </w:r>
      <w:r>
        <w:tab/>
      </w:r>
    </w:p>
    <w:p w14:paraId="2EA8ACD9" w14:textId="43E04D6A" w:rsidR="00EE0F24" w:rsidRPr="00EE0F24" w:rsidRDefault="00EE0F24" w:rsidP="06185752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DIČ:</w:t>
      </w:r>
      <w:r>
        <w:tab/>
      </w:r>
      <w:r w:rsidR="7D92ABD3"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CZ67985939</w:t>
      </w:r>
      <w:r>
        <w:tab/>
      </w:r>
    </w:p>
    <w:p w14:paraId="5436B3F3" w14:textId="77777777" w:rsidR="00257C19" w:rsidRDefault="00EE0F24" w:rsidP="00EE0F24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</w:rPr>
      </w:pPr>
      <w:r w:rsidRPr="00EE0F24">
        <w:rPr>
          <w:rFonts w:asciiTheme="minorHAnsi" w:hAnsiTheme="minorHAnsi"/>
          <w:b w:val="0"/>
          <w:color w:val="000000" w:themeColor="text1"/>
          <w:sz w:val="24"/>
        </w:rPr>
        <w:t>Zastoupená</w:t>
      </w:r>
      <w:r w:rsidR="00257C19">
        <w:rPr>
          <w:rFonts w:asciiTheme="minorHAnsi" w:hAnsiTheme="minorHAnsi"/>
          <w:b w:val="0"/>
          <w:color w:val="000000" w:themeColor="text1"/>
          <w:sz w:val="24"/>
        </w:rPr>
        <w:t xml:space="preserve"> ve </w:t>
      </w:r>
    </w:p>
    <w:p w14:paraId="17FBBB94" w14:textId="1DE32E16" w:rsidR="00EE0F24" w:rsidRDefault="00257C19" w:rsidP="00EE0F24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</w:rPr>
      </w:pPr>
      <w:r>
        <w:rPr>
          <w:rFonts w:asciiTheme="minorHAnsi" w:hAnsiTheme="minorHAnsi"/>
          <w:b w:val="0"/>
          <w:color w:val="000000" w:themeColor="text1"/>
          <w:sz w:val="24"/>
        </w:rPr>
        <w:t>věcech smluvních</w:t>
      </w:r>
      <w:r w:rsidR="00A82BD5">
        <w:rPr>
          <w:rFonts w:asciiTheme="minorHAnsi" w:hAnsiTheme="minorHAnsi"/>
          <w:b w:val="0"/>
          <w:color w:val="000000" w:themeColor="text1"/>
          <w:sz w:val="24"/>
        </w:rPr>
        <w:t>:</w:t>
      </w:r>
      <w:r w:rsidR="00A82BD5">
        <w:rPr>
          <w:rFonts w:asciiTheme="minorHAnsi" w:hAnsiTheme="minorHAnsi"/>
          <w:b w:val="0"/>
          <w:color w:val="000000" w:themeColor="text1"/>
          <w:sz w:val="24"/>
        </w:rPr>
        <w:tab/>
        <w:t>doc. Ing. Jan Wild, Ph.D.</w:t>
      </w:r>
      <w:r w:rsidR="00EE0F24" w:rsidRPr="00EE0F24">
        <w:rPr>
          <w:rFonts w:asciiTheme="minorHAnsi" w:hAnsiTheme="minorHAnsi"/>
          <w:b w:val="0"/>
          <w:color w:val="000000" w:themeColor="text1"/>
          <w:sz w:val="24"/>
        </w:rPr>
        <w:tab/>
      </w:r>
      <w:r w:rsidR="00EE0F24" w:rsidRPr="00EE0F24">
        <w:rPr>
          <w:rFonts w:asciiTheme="minorHAnsi" w:hAnsiTheme="minorHAnsi"/>
          <w:b w:val="0"/>
          <w:color w:val="000000" w:themeColor="text1"/>
          <w:sz w:val="24"/>
        </w:rPr>
        <w:tab/>
      </w:r>
    </w:p>
    <w:p w14:paraId="6141F8B8" w14:textId="77777777" w:rsidR="00257C19" w:rsidRDefault="00257C19" w:rsidP="00257C19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</w:rPr>
      </w:pPr>
      <w:r w:rsidRPr="00EE0F24">
        <w:rPr>
          <w:rFonts w:asciiTheme="minorHAnsi" w:hAnsiTheme="minorHAnsi"/>
          <w:b w:val="0"/>
          <w:color w:val="000000" w:themeColor="text1"/>
          <w:sz w:val="24"/>
        </w:rPr>
        <w:t>Zastoupená</w:t>
      </w:r>
      <w:r>
        <w:rPr>
          <w:rFonts w:asciiTheme="minorHAnsi" w:hAnsiTheme="minorHAnsi"/>
          <w:b w:val="0"/>
          <w:color w:val="000000" w:themeColor="text1"/>
          <w:sz w:val="24"/>
        </w:rPr>
        <w:t xml:space="preserve"> ve </w:t>
      </w:r>
    </w:p>
    <w:p w14:paraId="3AEF9BFC" w14:textId="2743DD8A" w:rsidR="00257C19" w:rsidRPr="00EE0F24" w:rsidRDefault="00257C19" w:rsidP="00257C19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</w:rPr>
      </w:pPr>
      <w:r>
        <w:rPr>
          <w:rFonts w:asciiTheme="minorHAnsi" w:hAnsiTheme="minorHAnsi"/>
          <w:b w:val="0"/>
          <w:color w:val="000000" w:themeColor="text1"/>
          <w:sz w:val="24"/>
        </w:rPr>
        <w:t>věcech technických</w:t>
      </w:r>
      <w:r w:rsidR="00A82BD5">
        <w:rPr>
          <w:rFonts w:asciiTheme="minorHAnsi" w:hAnsiTheme="minorHAnsi"/>
          <w:b w:val="0"/>
          <w:color w:val="000000" w:themeColor="text1"/>
          <w:sz w:val="24"/>
        </w:rPr>
        <w:t>:</w:t>
      </w:r>
      <w:r w:rsidR="00A82BD5">
        <w:rPr>
          <w:rFonts w:asciiTheme="minorHAnsi" w:hAnsiTheme="minorHAnsi"/>
          <w:b w:val="0"/>
          <w:color w:val="000000" w:themeColor="text1"/>
          <w:sz w:val="24"/>
        </w:rPr>
        <w:tab/>
      </w:r>
      <w:r w:rsidR="005C3179">
        <w:rPr>
          <w:rFonts w:asciiTheme="minorHAnsi" w:hAnsiTheme="minorHAnsi"/>
          <w:b w:val="0"/>
          <w:color w:val="000000" w:themeColor="text1"/>
          <w:sz w:val="24"/>
        </w:rPr>
        <w:t xml:space="preserve">Bc. J. Burdová; </w:t>
      </w:r>
      <w:r w:rsidR="00A82BD5">
        <w:rPr>
          <w:rFonts w:asciiTheme="minorHAnsi" w:hAnsiTheme="minorHAnsi"/>
          <w:b w:val="0"/>
          <w:color w:val="000000" w:themeColor="text1"/>
          <w:sz w:val="24"/>
        </w:rPr>
        <w:t>Ing. J. Šmída</w:t>
      </w:r>
    </w:p>
    <w:p w14:paraId="03FCDCD1" w14:textId="48772E01" w:rsidR="00EE0F24" w:rsidRPr="00EE0F24" w:rsidRDefault="00EE0F24" w:rsidP="06185752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Bankovní spojení:</w:t>
      </w:r>
      <w:r>
        <w:tab/>
      </w:r>
      <w:r w:rsidR="1F04343D" w:rsidRPr="00017C98">
        <w:rPr>
          <w:rFonts w:asciiTheme="minorHAnsi" w:hAnsiTheme="minorHAnsi"/>
          <w:b w:val="0"/>
          <w:color w:val="000000" w:themeColor="text1"/>
          <w:sz w:val="24"/>
          <w:szCs w:val="24"/>
          <w:highlight w:val="black"/>
        </w:rPr>
        <w:t>ČSOB</w:t>
      </w:r>
      <w:r>
        <w:tab/>
      </w:r>
      <w:r w:rsidR="00C576CF"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</w:t>
      </w:r>
    </w:p>
    <w:p w14:paraId="16AFE6FD" w14:textId="190E2B07" w:rsidR="00EE0F24" w:rsidRPr="00EE0F24" w:rsidRDefault="00EE0F24" w:rsidP="06185752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>Číslo účtu:</w:t>
      </w:r>
      <w:r>
        <w:tab/>
      </w:r>
      <w:r w:rsidR="012D996D" w:rsidRPr="00017C98">
        <w:rPr>
          <w:rFonts w:asciiTheme="minorHAnsi" w:hAnsiTheme="minorHAnsi"/>
          <w:b w:val="0"/>
          <w:color w:val="000000" w:themeColor="text1"/>
          <w:sz w:val="24"/>
          <w:szCs w:val="24"/>
          <w:highlight w:val="black"/>
        </w:rPr>
        <w:t>131407492/0300</w:t>
      </w:r>
      <w:r>
        <w:tab/>
      </w:r>
      <w:r>
        <w:tab/>
      </w:r>
      <w:r w:rsidR="00C576CF" w:rsidRPr="06185752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 </w:t>
      </w:r>
    </w:p>
    <w:p w14:paraId="1D3674F3" w14:textId="032EE174" w:rsidR="00EE0F24" w:rsidRDefault="3D38E82F" w:rsidP="06185752">
      <w:pPr>
        <w:pStyle w:val="Heading1"/>
        <w:tabs>
          <w:tab w:val="left" w:pos="2127"/>
          <w:tab w:val="left" w:pos="2835"/>
        </w:tabs>
        <w:rPr>
          <w:rFonts w:asciiTheme="minorHAnsi" w:hAnsiTheme="minorHAnsi"/>
          <w:b w:val="0"/>
          <w:color w:val="000000" w:themeColor="text1"/>
          <w:sz w:val="24"/>
          <w:szCs w:val="24"/>
        </w:rPr>
      </w:pPr>
      <w:r w:rsidRPr="06185752">
        <w:rPr>
          <w:b w:val="0"/>
        </w:rPr>
        <w:t>zapsaná v rejstříku veřejných výzkumných institucí vedeném u MŠMT ČR</w:t>
      </w:r>
    </w:p>
    <w:p w14:paraId="49CFA2F1" w14:textId="77777777" w:rsidR="00A90C0F" w:rsidRPr="00CC058A" w:rsidRDefault="00A90C0F" w:rsidP="00A90C0F">
      <w:pPr>
        <w:tabs>
          <w:tab w:val="left" w:pos="2127"/>
          <w:tab w:val="left" w:pos="2835"/>
        </w:tabs>
        <w:spacing w:after="0"/>
        <w:jc w:val="both"/>
        <w:rPr>
          <w:color w:val="000000" w:themeColor="text1"/>
          <w:sz w:val="24"/>
        </w:rPr>
      </w:pPr>
      <w:r w:rsidRPr="00CC058A">
        <w:rPr>
          <w:color w:val="000000" w:themeColor="text1"/>
          <w:sz w:val="24"/>
        </w:rPr>
        <w:t>(dále jen objednatel)</w:t>
      </w:r>
    </w:p>
    <w:p w14:paraId="3DAADE94" w14:textId="77777777" w:rsidR="00A90C0F" w:rsidRPr="00CC058A" w:rsidRDefault="00A90C0F" w:rsidP="00A90C0F">
      <w:pPr>
        <w:spacing w:after="0"/>
        <w:rPr>
          <w:rFonts w:eastAsia="Calibri"/>
          <w:color w:val="000000" w:themeColor="text1"/>
          <w:sz w:val="24"/>
          <w:szCs w:val="24"/>
          <w:lang w:val="sk-SK" w:eastAsia="sk-SK"/>
        </w:rPr>
      </w:pPr>
    </w:p>
    <w:p w14:paraId="5F29A43D" w14:textId="77777777" w:rsidR="00A90C0F" w:rsidRPr="00CC058A" w:rsidRDefault="00A90C0F" w:rsidP="00A90C0F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color w:val="000000" w:themeColor="text1"/>
          <w:sz w:val="24"/>
        </w:rPr>
      </w:pPr>
      <w:r w:rsidRPr="00CC058A">
        <w:rPr>
          <w:rFonts w:asciiTheme="minorHAnsi" w:hAnsiTheme="minorHAnsi"/>
          <w:b w:val="0"/>
          <w:color w:val="000000" w:themeColor="text1"/>
          <w:sz w:val="24"/>
        </w:rPr>
        <w:t xml:space="preserve">Zhotovitel   </w:t>
      </w:r>
      <w:r w:rsidRPr="00CC058A">
        <w:rPr>
          <w:rFonts w:asciiTheme="minorHAnsi" w:hAnsiTheme="minorHAnsi"/>
          <w:color w:val="000000" w:themeColor="text1"/>
          <w:sz w:val="24"/>
        </w:rPr>
        <w:tab/>
      </w:r>
      <w:r w:rsidRPr="00CC058A">
        <w:rPr>
          <w:rFonts w:asciiTheme="minorHAnsi" w:hAnsiTheme="minorHAnsi"/>
          <w:b w:val="0"/>
          <w:color w:val="000000" w:themeColor="text1"/>
          <w:sz w:val="24"/>
        </w:rPr>
        <w:t>:</w:t>
      </w:r>
      <w:r w:rsidRPr="00CC058A">
        <w:rPr>
          <w:rFonts w:asciiTheme="minorHAnsi" w:hAnsiTheme="minorHAnsi"/>
          <w:b w:val="0"/>
          <w:color w:val="000000" w:themeColor="text1"/>
          <w:sz w:val="24"/>
        </w:rPr>
        <w:tab/>
      </w:r>
      <w:r w:rsidRPr="00CC058A">
        <w:rPr>
          <w:rFonts w:asciiTheme="minorHAnsi" w:hAnsiTheme="minorHAnsi"/>
          <w:b w:val="0"/>
          <w:color w:val="000000" w:themeColor="text1"/>
          <w:sz w:val="24"/>
        </w:rPr>
        <w:tab/>
      </w:r>
      <w:proofErr w:type="spellStart"/>
      <w:r w:rsidRPr="00CC058A">
        <w:rPr>
          <w:rFonts w:asciiTheme="minorHAnsi" w:hAnsiTheme="minorHAnsi"/>
          <w:color w:val="000000" w:themeColor="text1"/>
          <w:sz w:val="24"/>
        </w:rPr>
        <w:t>HaSaM</w:t>
      </w:r>
      <w:proofErr w:type="spellEnd"/>
      <w:r w:rsidRPr="00CC058A">
        <w:rPr>
          <w:rFonts w:asciiTheme="minorHAnsi" w:hAnsiTheme="minorHAnsi"/>
          <w:color w:val="000000" w:themeColor="text1"/>
          <w:sz w:val="24"/>
        </w:rPr>
        <w:t xml:space="preserve"> s.r.o.</w:t>
      </w:r>
    </w:p>
    <w:p w14:paraId="5B8E9525" w14:textId="77777777" w:rsidR="00A90C0F" w:rsidRPr="00CC058A" w:rsidRDefault="00A90C0F" w:rsidP="00A90C0F">
      <w:pPr>
        <w:tabs>
          <w:tab w:val="left" w:pos="2127"/>
          <w:tab w:val="left" w:pos="2835"/>
        </w:tabs>
        <w:spacing w:after="0"/>
        <w:jc w:val="both"/>
        <w:rPr>
          <w:color w:val="000000" w:themeColor="text1"/>
          <w:sz w:val="24"/>
        </w:rPr>
      </w:pPr>
      <w:r w:rsidRPr="00CC058A">
        <w:rPr>
          <w:color w:val="000000" w:themeColor="text1"/>
          <w:sz w:val="24"/>
        </w:rPr>
        <w:t>Sídlo</w:t>
      </w:r>
      <w:r w:rsidRPr="00CC058A">
        <w:rPr>
          <w:color w:val="000000" w:themeColor="text1"/>
          <w:sz w:val="24"/>
        </w:rPr>
        <w:tab/>
        <w:t>:</w:t>
      </w:r>
      <w:r w:rsidRPr="00CC058A">
        <w:rPr>
          <w:color w:val="000000" w:themeColor="text1"/>
          <w:sz w:val="24"/>
        </w:rPr>
        <w:tab/>
      </w:r>
      <w:r w:rsidRPr="00CC058A">
        <w:rPr>
          <w:color w:val="000000" w:themeColor="text1"/>
          <w:sz w:val="24"/>
        </w:rPr>
        <w:tab/>
      </w:r>
      <w:r w:rsidRPr="00257C19">
        <w:rPr>
          <w:color w:val="000000" w:themeColor="text1"/>
          <w:sz w:val="24"/>
        </w:rPr>
        <w:t xml:space="preserve">Tečovice </w:t>
      </w:r>
      <w:r w:rsidR="001C648D" w:rsidRPr="00257C19">
        <w:rPr>
          <w:color w:val="000000" w:themeColor="text1"/>
          <w:sz w:val="24"/>
        </w:rPr>
        <w:t>č.p.</w:t>
      </w:r>
      <w:r w:rsidRPr="00257C19">
        <w:rPr>
          <w:color w:val="000000" w:themeColor="text1"/>
          <w:sz w:val="24"/>
        </w:rPr>
        <w:t xml:space="preserve">45, 763 02 </w:t>
      </w:r>
      <w:r w:rsidR="001C648D" w:rsidRPr="00257C19">
        <w:rPr>
          <w:color w:val="000000" w:themeColor="text1"/>
          <w:sz w:val="24"/>
        </w:rPr>
        <w:t>Tečovice</w:t>
      </w:r>
    </w:p>
    <w:p w14:paraId="0D7F6EA8" w14:textId="77777777" w:rsidR="00257C19" w:rsidRDefault="00257C19" w:rsidP="00257C19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</w:rPr>
      </w:pPr>
      <w:r w:rsidRPr="00EE0F24">
        <w:rPr>
          <w:rFonts w:asciiTheme="minorHAnsi" w:hAnsiTheme="minorHAnsi"/>
          <w:b w:val="0"/>
          <w:color w:val="000000" w:themeColor="text1"/>
          <w:sz w:val="24"/>
        </w:rPr>
        <w:t>Zastoupená</w:t>
      </w:r>
      <w:r>
        <w:rPr>
          <w:rFonts w:asciiTheme="minorHAnsi" w:hAnsiTheme="minorHAnsi"/>
          <w:b w:val="0"/>
          <w:color w:val="000000" w:themeColor="text1"/>
          <w:sz w:val="24"/>
        </w:rPr>
        <w:t xml:space="preserve"> ve </w:t>
      </w:r>
    </w:p>
    <w:p w14:paraId="07FC963E" w14:textId="3B96C7DC" w:rsidR="00A90C0F" w:rsidRDefault="00257C19" w:rsidP="00257C19">
      <w:pPr>
        <w:tabs>
          <w:tab w:val="left" w:pos="2127"/>
          <w:tab w:val="left" w:pos="2835"/>
        </w:tabs>
        <w:spacing w:after="0"/>
        <w:jc w:val="both"/>
        <w:rPr>
          <w:bCs/>
          <w:color w:val="000000" w:themeColor="text1"/>
          <w:sz w:val="24"/>
        </w:rPr>
      </w:pPr>
      <w:r w:rsidRPr="00257C19">
        <w:rPr>
          <w:bCs/>
          <w:color w:val="000000" w:themeColor="text1"/>
          <w:sz w:val="24"/>
        </w:rPr>
        <w:t>věcech smluvních</w:t>
      </w:r>
      <w:r w:rsidR="00A90C0F" w:rsidRPr="00257C19">
        <w:rPr>
          <w:bCs/>
          <w:color w:val="000000" w:themeColor="text1"/>
          <w:sz w:val="24"/>
        </w:rPr>
        <w:tab/>
        <w:t>:</w:t>
      </w:r>
      <w:r w:rsidR="00A90C0F" w:rsidRPr="00257C19">
        <w:rPr>
          <w:bCs/>
          <w:color w:val="000000" w:themeColor="text1"/>
          <w:sz w:val="24"/>
        </w:rPr>
        <w:tab/>
      </w:r>
      <w:r w:rsidR="00A90C0F" w:rsidRPr="00257C19">
        <w:rPr>
          <w:bCs/>
          <w:color w:val="000000" w:themeColor="text1"/>
          <w:sz w:val="24"/>
        </w:rPr>
        <w:tab/>
        <w:t>Ing. Tomáš Havlíč</w:t>
      </w:r>
      <w:r>
        <w:rPr>
          <w:bCs/>
          <w:color w:val="000000" w:themeColor="text1"/>
          <w:sz w:val="24"/>
        </w:rPr>
        <w:t>e</w:t>
      </w:r>
      <w:r w:rsidR="00A90C0F" w:rsidRPr="00257C19">
        <w:rPr>
          <w:bCs/>
          <w:color w:val="000000" w:themeColor="text1"/>
          <w:sz w:val="24"/>
        </w:rPr>
        <w:t>k, jednatel</w:t>
      </w:r>
    </w:p>
    <w:p w14:paraId="1F50EAB5" w14:textId="77777777" w:rsidR="00257C19" w:rsidRPr="005C3179" w:rsidRDefault="00257C19" w:rsidP="00257C19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</w:rPr>
      </w:pPr>
      <w:r w:rsidRPr="005C3179">
        <w:rPr>
          <w:rFonts w:asciiTheme="minorHAnsi" w:hAnsiTheme="minorHAnsi"/>
          <w:b w:val="0"/>
          <w:color w:val="000000" w:themeColor="text1"/>
          <w:sz w:val="24"/>
        </w:rPr>
        <w:t xml:space="preserve">Zastoupená ve </w:t>
      </w:r>
    </w:p>
    <w:p w14:paraId="7E48F479" w14:textId="5C568BE8" w:rsidR="00257C19" w:rsidRPr="00EE0F24" w:rsidRDefault="00257C19" w:rsidP="00257C19">
      <w:pPr>
        <w:pStyle w:val="Heading1"/>
        <w:tabs>
          <w:tab w:val="left" w:pos="2127"/>
          <w:tab w:val="left" w:pos="2835"/>
        </w:tabs>
        <w:jc w:val="both"/>
        <w:rPr>
          <w:rFonts w:asciiTheme="minorHAnsi" w:hAnsiTheme="minorHAnsi"/>
          <w:b w:val="0"/>
          <w:color w:val="000000" w:themeColor="text1"/>
          <w:sz w:val="24"/>
        </w:rPr>
      </w:pPr>
      <w:r w:rsidRPr="005C3179">
        <w:rPr>
          <w:rFonts w:asciiTheme="minorHAnsi" w:hAnsiTheme="minorHAnsi"/>
          <w:b w:val="0"/>
          <w:color w:val="000000" w:themeColor="text1"/>
          <w:sz w:val="24"/>
        </w:rPr>
        <w:t>věcech technických</w:t>
      </w:r>
      <w:r w:rsidRPr="005C3179">
        <w:rPr>
          <w:rFonts w:asciiTheme="minorHAnsi" w:hAnsiTheme="minorHAnsi"/>
          <w:b w:val="0"/>
          <w:color w:val="000000" w:themeColor="text1"/>
          <w:sz w:val="24"/>
        </w:rPr>
        <w:tab/>
      </w:r>
      <w:r w:rsidRPr="005C3179">
        <w:rPr>
          <w:rFonts w:asciiTheme="minorHAnsi" w:hAnsiTheme="minorHAnsi"/>
          <w:b w:val="0"/>
          <w:color w:val="000000" w:themeColor="text1"/>
          <w:sz w:val="24"/>
        </w:rPr>
        <w:tab/>
        <w:t>Ing. Jiří Starý, jednatel</w:t>
      </w:r>
    </w:p>
    <w:p w14:paraId="001C8E49" w14:textId="77777777" w:rsidR="00A90C0F" w:rsidRPr="00CC058A" w:rsidRDefault="00A90C0F" w:rsidP="00A90C0F">
      <w:pPr>
        <w:tabs>
          <w:tab w:val="left" w:pos="2127"/>
          <w:tab w:val="left" w:pos="2835"/>
        </w:tabs>
        <w:spacing w:after="0"/>
        <w:jc w:val="both"/>
        <w:rPr>
          <w:color w:val="000000" w:themeColor="text1"/>
          <w:sz w:val="24"/>
        </w:rPr>
      </w:pPr>
      <w:r w:rsidRPr="00CC058A">
        <w:rPr>
          <w:color w:val="000000" w:themeColor="text1"/>
          <w:sz w:val="24"/>
        </w:rPr>
        <w:t xml:space="preserve">IČO     </w:t>
      </w:r>
      <w:r w:rsidRPr="00CC058A">
        <w:rPr>
          <w:color w:val="000000" w:themeColor="text1"/>
          <w:sz w:val="24"/>
        </w:rPr>
        <w:tab/>
        <w:t>:</w:t>
      </w:r>
      <w:r w:rsidRPr="00CC058A">
        <w:rPr>
          <w:color w:val="000000" w:themeColor="text1"/>
          <w:sz w:val="24"/>
        </w:rPr>
        <w:tab/>
      </w:r>
      <w:r w:rsidRPr="00CC058A">
        <w:rPr>
          <w:color w:val="000000" w:themeColor="text1"/>
          <w:sz w:val="24"/>
        </w:rPr>
        <w:tab/>
        <w:t>49968319               DIČ:CZ 49968319</w:t>
      </w:r>
    </w:p>
    <w:p w14:paraId="628B3E1D" w14:textId="77777777" w:rsidR="00A90C0F" w:rsidRPr="00CC058A" w:rsidRDefault="00A90C0F" w:rsidP="00A90C0F">
      <w:pPr>
        <w:tabs>
          <w:tab w:val="left" w:pos="2127"/>
          <w:tab w:val="left" w:pos="2835"/>
        </w:tabs>
        <w:spacing w:after="0"/>
        <w:jc w:val="both"/>
        <w:rPr>
          <w:color w:val="000000" w:themeColor="text1"/>
          <w:sz w:val="24"/>
        </w:rPr>
      </w:pPr>
      <w:r w:rsidRPr="00CC058A">
        <w:rPr>
          <w:color w:val="000000" w:themeColor="text1"/>
          <w:sz w:val="24"/>
        </w:rPr>
        <w:t>Bankovní spojení</w:t>
      </w:r>
      <w:r w:rsidRPr="00CC058A">
        <w:rPr>
          <w:color w:val="000000" w:themeColor="text1"/>
          <w:sz w:val="24"/>
        </w:rPr>
        <w:tab/>
        <w:t>:</w:t>
      </w:r>
      <w:r w:rsidRPr="00CC058A">
        <w:rPr>
          <w:color w:val="000000" w:themeColor="text1"/>
          <w:sz w:val="24"/>
        </w:rPr>
        <w:tab/>
      </w:r>
      <w:r w:rsidRPr="00CC058A">
        <w:rPr>
          <w:color w:val="000000" w:themeColor="text1"/>
          <w:sz w:val="24"/>
        </w:rPr>
        <w:tab/>
      </w:r>
      <w:r w:rsidR="001C648D" w:rsidRPr="00017C98">
        <w:rPr>
          <w:color w:val="000000" w:themeColor="text1"/>
          <w:sz w:val="24"/>
          <w:highlight w:val="black"/>
        </w:rPr>
        <w:t xml:space="preserve">Komerční banka, </w:t>
      </w:r>
      <w:r w:rsidRPr="00017C98">
        <w:rPr>
          <w:color w:val="000000" w:themeColor="text1"/>
          <w:sz w:val="24"/>
          <w:highlight w:val="black"/>
        </w:rPr>
        <w:t xml:space="preserve">č. </w:t>
      </w:r>
      <w:proofErr w:type="gramStart"/>
      <w:r w:rsidRPr="00017C98">
        <w:rPr>
          <w:color w:val="000000" w:themeColor="text1"/>
          <w:sz w:val="24"/>
          <w:highlight w:val="black"/>
        </w:rPr>
        <w:t xml:space="preserve">účtu:   </w:t>
      </w:r>
      <w:proofErr w:type="gramEnd"/>
      <w:r w:rsidRPr="00017C98">
        <w:rPr>
          <w:color w:val="000000" w:themeColor="text1"/>
          <w:sz w:val="24"/>
          <w:highlight w:val="black"/>
        </w:rPr>
        <w:t xml:space="preserve"> </w:t>
      </w:r>
      <w:r w:rsidR="001C648D" w:rsidRPr="00017C98">
        <w:rPr>
          <w:color w:val="000000" w:themeColor="text1"/>
          <w:sz w:val="24"/>
          <w:highlight w:val="black"/>
        </w:rPr>
        <w:t>1461800267 / 0100</w:t>
      </w:r>
    </w:p>
    <w:p w14:paraId="12DAD633" w14:textId="77777777" w:rsidR="00A90C0F" w:rsidRPr="00CC058A" w:rsidRDefault="001C648D" w:rsidP="00A90C0F">
      <w:pPr>
        <w:tabs>
          <w:tab w:val="left" w:pos="2127"/>
          <w:tab w:val="left" w:pos="2835"/>
        </w:tabs>
        <w:spacing w:after="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R</w:t>
      </w:r>
      <w:r w:rsidR="00A90C0F" w:rsidRPr="00CC058A">
        <w:rPr>
          <w:color w:val="000000" w:themeColor="text1"/>
          <w:sz w:val="24"/>
        </w:rPr>
        <w:t xml:space="preserve">ejstřík: </w:t>
      </w:r>
      <w:r w:rsidR="00A90C0F" w:rsidRPr="00CC058A">
        <w:rPr>
          <w:color w:val="000000" w:themeColor="text1"/>
          <w:sz w:val="24"/>
        </w:rPr>
        <w:tab/>
      </w:r>
      <w:r w:rsidR="00A90C0F" w:rsidRPr="00CC058A">
        <w:rPr>
          <w:color w:val="000000" w:themeColor="text1"/>
          <w:sz w:val="24"/>
        </w:rPr>
        <w:tab/>
      </w:r>
      <w:r w:rsidR="00A90C0F" w:rsidRPr="00CC058A">
        <w:rPr>
          <w:color w:val="000000" w:themeColor="text1"/>
          <w:sz w:val="24"/>
        </w:rPr>
        <w:tab/>
        <w:t xml:space="preserve">Společnost byla zapsaná u Krajského soudu v Brně, dne </w:t>
      </w:r>
    </w:p>
    <w:p w14:paraId="70582775" w14:textId="264E4712" w:rsidR="00A90C0F" w:rsidRPr="00794975" w:rsidRDefault="00A90C0F" w:rsidP="00A90C0F">
      <w:pPr>
        <w:tabs>
          <w:tab w:val="left" w:pos="2127"/>
          <w:tab w:val="left" w:pos="2835"/>
        </w:tabs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4975">
        <w:rPr>
          <w:rFonts w:cstheme="minorHAnsi"/>
          <w:color w:val="000000" w:themeColor="text1"/>
          <w:sz w:val="24"/>
          <w:szCs w:val="24"/>
        </w:rPr>
        <w:tab/>
      </w:r>
      <w:r w:rsidRPr="00794975">
        <w:rPr>
          <w:rFonts w:cstheme="minorHAnsi"/>
          <w:color w:val="000000" w:themeColor="text1"/>
          <w:sz w:val="24"/>
          <w:szCs w:val="24"/>
        </w:rPr>
        <w:tab/>
      </w:r>
      <w:r w:rsidRPr="00794975">
        <w:rPr>
          <w:rFonts w:cstheme="minorHAnsi"/>
          <w:color w:val="000000" w:themeColor="text1"/>
          <w:sz w:val="24"/>
          <w:szCs w:val="24"/>
        </w:rPr>
        <w:tab/>
        <w:t>16.12.1993,</w:t>
      </w:r>
      <w:r w:rsidR="00A82BD5">
        <w:rPr>
          <w:rFonts w:cstheme="minorHAnsi"/>
          <w:color w:val="000000" w:themeColor="text1"/>
          <w:sz w:val="24"/>
          <w:szCs w:val="24"/>
        </w:rPr>
        <w:t xml:space="preserve"> </w:t>
      </w:r>
      <w:r w:rsidRPr="00794975">
        <w:rPr>
          <w:rFonts w:cstheme="minorHAnsi"/>
          <w:color w:val="000000" w:themeColor="text1"/>
          <w:sz w:val="24"/>
          <w:szCs w:val="24"/>
        </w:rPr>
        <w:t>v oddílu C, vložka 13371.</w:t>
      </w:r>
    </w:p>
    <w:p w14:paraId="00EEB7E8" w14:textId="77777777" w:rsidR="00794975" w:rsidRDefault="00A90C0F" w:rsidP="00794975">
      <w:pPr>
        <w:tabs>
          <w:tab w:val="left" w:pos="2127"/>
          <w:tab w:val="left" w:pos="2835"/>
        </w:tabs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794975">
        <w:rPr>
          <w:rFonts w:cstheme="minorHAnsi"/>
          <w:color w:val="000000" w:themeColor="text1"/>
          <w:sz w:val="24"/>
          <w:szCs w:val="24"/>
        </w:rPr>
        <w:t>(dále jen zhotovitel)</w:t>
      </w:r>
    </w:p>
    <w:p w14:paraId="6111F142" w14:textId="77777777" w:rsidR="00A90C0F" w:rsidRPr="00794975" w:rsidRDefault="00794975" w:rsidP="00794975">
      <w:pPr>
        <w:tabs>
          <w:tab w:val="left" w:pos="2127"/>
          <w:tab w:val="left" w:pos="2835"/>
        </w:tabs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nebo také smluvní strany</w:t>
      </w:r>
    </w:p>
    <w:p w14:paraId="086150BD" w14:textId="77777777" w:rsidR="00623E4E" w:rsidRPr="009B36E2" w:rsidRDefault="00623E4E" w:rsidP="00A90C0F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86326D9" w14:textId="77777777" w:rsidR="00623E4E" w:rsidRPr="009B36E2" w:rsidRDefault="00623E4E" w:rsidP="00623E4E">
      <w:pPr>
        <w:jc w:val="center"/>
        <w:rPr>
          <w:rFonts w:cstheme="minorHAnsi"/>
          <w:color w:val="000000" w:themeColor="text1"/>
        </w:rPr>
      </w:pPr>
      <w:r w:rsidRPr="009B36E2">
        <w:rPr>
          <w:rFonts w:cstheme="minorHAnsi"/>
          <w:color w:val="000000" w:themeColor="text1"/>
        </w:rPr>
        <w:t>Prohlášení smluvních stran</w:t>
      </w:r>
    </w:p>
    <w:p w14:paraId="2ED6118C" w14:textId="77777777" w:rsidR="00DB41CE" w:rsidRPr="009B36E2" w:rsidRDefault="00794975" w:rsidP="00A90C0F">
      <w:pPr>
        <w:jc w:val="both"/>
        <w:rPr>
          <w:rFonts w:cstheme="minorHAnsi"/>
          <w:color w:val="000000" w:themeColor="text1"/>
        </w:rPr>
      </w:pPr>
      <w:r w:rsidRPr="009B36E2">
        <w:rPr>
          <w:rFonts w:cstheme="minorHAnsi"/>
          <w:color w:val="000000" w:themeColor="text1"/>
        </w:rPr>
        <w:t xml:space="preserve">zástupci </w:t>
      </w:r>
      <w:r w:rsidR="00A90C0F" w:rsidRPr="009B36E2">
        <w:rPr>
          <w:rFonts w:cstheme="minorHAnsi"/>
          <w:color w:val="000000" w:themeColor="text1"/>
        </w:rPr>
        <w:t xml:space="preserve">obou </w:t>
      </w:r>
      <w:r w:rsidRPr="009B36E2">
        <w:rPr>
          <w:rFonts w:cstheme="minorHAnsi"/>
          <w:color w:val="000000" w:themeColor="text1"/>
        </w:rPr>
        <w:t xml:space="preserve">smluvních </w:t>
      </w:r>
      <w:r w:rsidR="00A90C0F" w:rsidRPr="009B36E2">
        <w:rPr>
          <w:rFonts w:cstheme="minorHAnsi"/>
          <w:color w:val="000000" w:themeColor="text1"/>
        </w:rPr>
        <w:t>stran prohlašují, že podle stanov</w:t>
      </w:r>
      <w:r w:rsidR="007325FC" w:rsidRPr="009B36E2">
        <w:rPr>
          <w:rFonts w:cstheme="minorHAnsi"/>
          <w:color w:val="000000" w:themeColor="text1"/>
        </w:rPr>
        <w:t>, společenské</w:t>
      </w:r>
      <w:r w:rsidR="00A90C0F" w:rsidRPr="009B36E2">
        <w:rPr>
          <w:rFonts w:cstheme="minorHAnsi"/>
          <w:color w:val="000000" w:themeColor="text1"/>
        </w:rPr>
        <w:t xml:space="preserve"> smlouvy nebo obdobného organizačního předpisu</w:t>
      </w:r>
      <w:r w:rsidRPr="009B36E2">
        <w:rPr>
          <w:rFonts w:cstheme="minorHAnsi"/>
          <w:color w:val="000000" w:themeColor="text1"/>
        </w:rPr>
        <w:t xml:space="preserve"> či na základě plné moci</w:t>
      </w:r>
      <w:r w:rsidR="00A90C0F" w:rsidRPr="009B36E2">
        <w:rPr>
          <w:rFonts w:cstheme="minorHAnsi"/>
          <w:color w:val="000000" w:themeColor="text1"/>
        </w:rPr>
        <w:t xml:space="preserve"> jsou oprávněni tuto smlouvu podepsat a k platnosti smlouvy není potřeba podpisu jiné osoby.</w:t>
      </w:r>
    </w:p>
    <w:p w14:paraId="656C02F8" w14:textId="77777777" w:rsidR="00623E4E" w:rsidRPr="009B36E2" w:rsidRDefault="00623E4E" w:rsidP="00623E4E">
      <w:pPr>
        <w:jc w:val="both"/>
        <w:rPr>
          <w:color w:val="000000" w:themeColor="text1"/>
        </w:rPr>
      </w:pPr>
      <w:r w:rsidRPr="009B36E2">
        <w:rPr>
          <w:color w:val="000000" w:themeColor="text1"/>
        </w:rPr>
        <w:t>Tato smlouva je uzavřena dle </w:t>
      </w:r>
      <w:proofErr w:type="spellStart"/>
      <w:r w:rsidRPr="009B36E2">
        <w:rPr>
          <w:color w:val="000000" w:themeColor="text1"/>
        </w:rPr>
        <w:t>ust</w:t>
      </w:r>
      <w:proofErr w:type="spellEnd"/>
      <w:r w:rsidRPr="009B36E2">
        <w:rPr>
          <w:color w:val="000000" w:themeColor="text1"/>
        </w:rPr>
        <w:t>. §§ 2586 a násl. zákona č. 89/2012, občanský zákoník (dále jen „</w:t>
      </w:r>
      <w:r w:rsidRPr="009B36E2">
        <w:rPr>
          <w:i/>
          <w:iCs/>
          <w:color w:val="000000" w:themeColor="text1"/>
        </w:rPr>
        <w:t>občanský zákoník</w:t>
      </w:r>
      <w:r w:rsidRPr="009B36E2">
        <w:rPr>
          <w:color w:val="000000" w:themeColor="text1"/>
        </w:rPr>
        <w:t>“); práva a povinnosti stran touto smlouvou neupravená se řídí příslušnými ustanoveními občanského zákoníku.</w:t>
      </w:r>
    </w:p>
    <w:p w14:paraId="7BBADF7F" w14:textId="77777777" w:rsidR="00623E4E" w:rsidRPr="009B36E2" w:rsidRDefault="00623E4E" w:rsidP="00623E4E">
      <w:pPr>
        <w:jc w:val="both"/>
        <w:rPr>
          <w:color w:val="000000" w:themeColor="text1"/>
        </w:rPr>
      </w:pPr>
      <w:r w:rsidRPr="009B36E2">
        <w:rPr>
          <w:color w:val="000000" w:themeColor="text1"/>
        </w:rPr>
        <w:t>Zhotovitel prohlašuje, že bankovní účet uvedený v záhlaví této smlouvy je bankovním účtem zveřejněným ve smyslu zákona č. 235/2004 Sb., o dani z přidané hodnoty, ve znění pozdějších předpisů (dále jen „</w:t>
      </w:r>
      <w:r w:rsidRPr="009B36E2">
        <w:rPr>
          <w:i/>
          <w:iCs/>
          <w:color w:val="000000" w:themeColor="text1"/>
        </w:rPr>
        <w:t>zákon o DPH</w:t>
      </w:r>
      <w:r w:rsidRPr="009B36E2">
        <w:rPr>
          <w:color w:val="000000" w:themeColor="text1"/>
        </w:rPr>
        <w:t xml:space="preserve">“). V případě změny tohoto účtu je zhotovitel povinen doložit vlastnictví </w:t>
      </w:r>
      <w:r w:rsidRPr="009B36E2">
        <w:rPr>
          <w:color w:val="000000" w:themeColor="text1"/>
        </w:rPr>
        <w:lastRenderedPageBreak/>
        <w:t>k novému účtu, a to kopií příslušné smlouvy nebo potvrzením peněžního ústavu; nový účet však musí být zveřejněným účtem ve smyslu předchozí věty.</w:t>
      </w:r>
    </w:p>
    <w:p w14:paraId="4B1D118F" w14:textId="38BBD7D3" w:rsidR="00912795" w:rsidRPr="009B36E2" w:rsidRDefault="00BF6E8C" w:rsidP="00A90C0F">
      <w:pPr>
        <w:jc w:val="both"/>
        <w:rPr>
          <w:color w:val="000000" w:themeColor="text1"/>
        </w:rPr>
      </w:pPr>
      <w:r w:rsidRPr="009B36E2">
        <w:rPr>
          <w:color w:val="000000" w:themeColor="text1"/>
        </w:rPr>
        <w:t xml:space="preserve">Zhotovitel prohlašuje, že je odborně způsobilý k zajištění předmětu plnění podle této smlouvy a je </w:t>
      </w:r>
      <w:r w:rsidR="00185663">
        <w:rPr>
          <w:color w:val="000000" w:themeColor="text1"/>
        </w:rPr>
        <w:t>vykonavatelem</w:t>
      </w:r>
      <w:r w:rsidRPr="009B36E2">
        <w:rPr>
          <w:color w:val="000000" w:themeColor="text1"/>
        </w:rPr>
        <w:t xml:space="preserve"> veškerých</w:t>
      </w:r>
      <w:r w:rsidR="00185663">
        <w:rPr>
          <w:color w:val="000000" w:themeColor="text1"/>
        </w:rPr>
        <w:t xml:space="preserve"> majetkových</w:t>
      </w:r>
      <w:r w:rsidRPr="009B36E2">
        <w:rPr>
          <w:color w:val="000000" w:themeColor="text1"/>
        </w:rPr>
        <w:t xml:space="preserve"> autorských práv k SW odbavovacího systému EPOS</w:t>
      </w:r>
      <w:r w:rsidR="00185663">
        <w:rPr>
          <w:color w:val="000000" w:themeColor="text1"/>
        </w:rPr>
        <w:t xml:space="preserve"> (dále jen „</w:t>
      </w:r>
      <w:r w:rsidR="00185663" w:rsidRPr="00185663">
        <w:rPr>
          <w:b/>
          <w:color w:val="000000" w:themeColor="text1"/>
        </w:rPr>
        <w:t>software</w:t>
      </w:r>
      <w:r w:rsidR="00185663">
        <w:rPr>
          <w:color w:val="000000" w:themeColor="text1"/>
        </w:rPr>
        <w:t>“)</w:t>
      </w:r>
      <w:r w:rsidRPr="009B36E2">
        <w:rPr>
          <w:color w:val="000000" w:themeColor="text1"/>
        </w:rPr>
        <w:t>.</w:t>
      </w:r>
    </w:p>
    <w:p w14:paraId="35376FB2" w14:textId="32B566F0" w:rsidR="00B70B7C" w:rsidRPr="009B36E2" w:rsidRDefault="00B70B7C" w:rsidP="00695107">
      <w:pPr>
        <w:jc w:val="both"/>
        <w:rPr>
          <w:color w:val="000000" w:themeColor="text1"/>
        </w:rPr>
      </w:pPr>
      <w:r w:rsidRPr="06185752">
        <w:rPr>
          <w:color w:val="000000" w:themeColor="text1"/>
        </w:rPr>
        <w:t>Účelem této smlouvy je uspokojení potřeby objednatele spočívající v</w:t>
      </w:r>
      <w:r w:rsidR="00560D3C" w:rsidRPr="06185752">
        <w:rPr>
          <w:color w:val="000000" w:themeColor="text1"/>
        </w:rPr>
        <w:t> </w:t>
      </w:r>
      <w:r w:rsidR="00DD2754" w:rsidRPr="06185752">
        <w:rPr>
          <w:color w:val="000000" w:themeColor="text1"/>
        </w:rPr>
        <w:t>dodá</w:t>
      </w:r>
      <w:r w:rsidR="00560D3C" w:rsidRPr="06185752">
        <w:rPr>
          <w:color w:val="000000" w:themeColor="text1"/>
        </w:rPr>
        <w:t xml:space="preserve">ní a implementace </w:t>
      </w:r>
      <w:r w:rsidR="00031D89" w:rsidRPr="06185752">
        <w:rPr>
          <w:color w:val="000000" w:themeColor="text1"/>
        </w:rPr>
        <w:t>EPOS pokladního a vstupenkového systém</w:t>
      </w:r>
      <w:r w:rsidR="7138A7FE" w:rsidRPr="06185752">
        <w:rPr>
          <w:color w:val="000000" w:themeColor="text1"/>
        </w:rPr>
        <w:t>u</w:t>
      </w:r>
      <w:r w:rsidR="00031D89" w:rsidRPr="06185752">
        <w:rPr>
          <w:color w:val="000000" w:themeColor="text1"/>
        </w:rPr>
        <w:t xml:space="preserve"> a parkovacího systému</w:t>
      </w:r>
      <w:r w:rsidRPr="06185752">
        <w:rPr>
          <w:color w:val="000000" w:themeColor="text1"/>
        </w:rPr>
        <w:t>.</w:t>
      </w:r>
    </w:p>
    <w:p w14:paraId="2AC4C3DA" w14:textId="77777777" w:rsidR="00A90C0F" w:rsidRPr="009B36E2" w:rsidRDefault="00A90C0F" w:rsidP="00FB0600">
      <w:pPr>
        <w:pStyle w:val="ListParagraph"/>
        <w:numPr>
          <w:ilvl w:val="0"/>
          <w:numId w:val="15"/>
        </w:numPr>
        <w:jc w:val="both"/>
        <w:rPr>
          <w:b/>
          <w:color w:val="000000" w:themeColor="text1"/>
          <w:sz w:val="24"/>
          <w:szCs w:val="24"/>
          <w:u w:val="single"/>
        </w:rPr>
      </w:pPr>
      <w:r w:rsidRPr="009B36E2">
        <w:rPr>
          <w:b/>
          <w:color w:val="000000" w:themeColor="text1"/>
          <w:sz w:val="24"/>
          <w:szCs w:val="24"/>
          <w:u w:val="single"/>
        </w:rPr>
        <w:t>Předmět smlouvy</w:t>
      </w:r>
    </w:p>
    <w:p w14:paraId="599A40E9" w14:textId="388BD35E" w:rsidR="00A90C0F" w:rsidRPr="009B36E2" w:rsidRDefault="00876537" w:rsidP="00A20E3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6185752">
        <w:rPr>
          <w:rFonts w:eastAsia="HiddenHorzOCR" w:cs="HiddenHorzOCR"/>
          <w:color w:val="000000" w:themeColor="text1"/>
        </w:rPr>
        <w:t xml:space="preserve">Předmětem </w:t>
      </w:r>
      <w:r w:rsidRPr="06185752">
        <w:rPr>
          <w:rFonts w:eastAsia="HiddenHorzOCR" w:cs="Arial"/>
          <w:color w:val="000000" w:themeColor="text1"/>
        </w:rPr>
        <w:t xml:space="preserve">této smlouvy je závazek zhotovitele </w:t>
      </w:r>
      <w:r w:rsidR="00A90C0F" w:rsidRPr="06185752">
        <w:rPr>
          <w:color w:val="000000" w:themeColor="text1"/>
        </w:rPr>
        <w:t xml:space="preserve">dodat </w:t>
      </w:r>
      <w:r w:rsidR="00A90C0F" w:rsidRPr="00A82BD5">
        <w:rPr>
          <w:color w:val="000000" w:themeColor="text1"/>
        </w:rPr>
        <w:t xml:space="preserve">objednateli dílo </w:t>
      </w:r>
      <w:r w:rsidR="00A90C0F" w:rsidRPr="00A82BD5">
        <w:rPr>
          <w:b/>
          <w:bCs/>
          <w:color w:val="000000" w:themeColor="text1"/>
        </w:rPr>
        <w:t>„</w:t>
      </w:r>
      <w:proofErr w:type="gramStart"/>
      <w:r w:rsidR="291AE014" w:rsidRPr="00A82BD5">
        <w:rPr>
          <w:b/>
          <w:bCs/>
          <w:color w:val="000000" w:themeColor="text1"/>
        </w:rPr>
        <w:t>Dodání ,</w:t>
      </w:r>
      <w:proofErr w:type="gramEnd"/>
      <w:r w:rsidR="291AE014" w:rsidRPr="00A82BD5">
        <w:rPr>
          <w:b/>
          <w:bCs/>
          <w:color w:val="000000" w:themeColor="text1"/>
        </w:rPr>
        <w:t xml:space="preserve">  implementace EPOS a parkovací systém</w:t>
      </w:r>
      <w:r w:rsidR="00695107" w:rsidRPr="00A82BD5">
        <w:rPr>
          <w:b/>
          <w:bCs/>
          <w:color w:val="000000" w:themeColor="text1"/>
        </w:rPr>
        <w:t xml:space="preserve">“ </w:t>
      </w:r>
      <w:r w:rsidR="00A90C0F" w:rsidRPr="00A82BD5">
        <w:rPr>
          <w:color w:val="000000" w:themeColor="text1"/>
        </w:rPr>
        <w:t>v rozsahu specifikovaném v příloze č. 1</w:t>
      </w:r>
      <w:r w:rsidR="009D2121" w:rsidRPr="00A82BD5">
        <w:rPr>
          <w:color w:val="000000" w:themeColor="text1"/>
        </w:rPr>
        <w:t xml:space="preserve"> a poskytnout objednateli licenci </w:t>
      </w:r>
      <w:r w:rsidR="00185663" w:rsidRPr="00A82BD5">
        <w:rPr>
          <w:color w:val="000000" w:themeColor="text1"/>
        </w:rPr>
        <w:t xml:space="preserve">k software </w:t>
      </w:r>
      <w:r w:rsidR="009D2121" w:rsidRPr="00A82BD5">
        <w:rPr>
          <w:color w:val="000000" w:themeColor="text1"/>
        </w:rPr>
        <w:t>nezbytnou k užití díla v souladu</w:t>
      </w:r>
      <w:r w:rsidR="009D2121" w:rsidRPr="06185752">
        <w:rPr>
          <w:color w:val="000000" w:themeColor="text1"/>
        </w:rPr>
        <w:t xml:space="preserve"> s touto smlouvou.</w:t>
      </w:r>
    </w:p>
    <w:p w14:paraId="0DB905C3" w14:textId="7FD8EF40" w:rsidR="00A90C0F" w:rsidRPr="009B36E2" w:rsidRDefault="00A90C0F" w:rsidP="00A20E3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 xml:space="preserve">Předmětem </w:t>
      </w:r>
      <w:r w:rsidRPr="009B36E2">
        <w:rPr>
          <w:rFonts w:eastAsia="HiddenHorzOCR" w:cs="Arial"/>
          <w:color w:val="000000" w:themeColor="text1"/>
        </w:rPr>
        <w:t xml:space="preserve">smlouvy je </w:t>
      </w:r>
      <w:r w:rsidRPr="009B36E2">
        <w:rPr>
          <w:rFonts w:eastAsia="HiddenHorzOCR" w:cs="HiddenHorzOCR"/>
          <w:color w:val="000000" w:themeColor="text1"/>
        </w:rPr>
        <w:t xml:space="preserve">rovněž </w:t>
      </w:r>
      <w:r w:rsidRPr="009B36E2">
        <w:rPr>
          <w:rFonts w:eastAsia="HiddenHorzOCR" w:cs="Arial"/>
          <w:color w:val="000000" w:themeColor="text1"/>
        </w:rPr>
        <w:t xml:space="preserve">závazek objednatele zaplatit zhotoviteli za zhotovené a </w:t>
      </w:r>
      <w:r w:rsidRPr="009B36E2">
        <w:rPr>
          <w:rFonts w:eastAsia="HiddenHorzOCR" w:cs="HiddenHorzOCR"/>
          <w:color w:val="000000" w:themeColor="text1"/>
        </w:rPr>
        <w:t xml:space="preserve">předané </w:t>
      </w:r>
      <w:r w:rsidRPr="009B36E2">
        <w:rPr>
          <w:rFonts w:eastAsia="HiddenHorzOCR" w:cs="Arial"/>
          <w:color w:val="000000" w:themeColor="text1"/>
        </w:rPr>
        <w:t xml:space="preserve">dílo a licenci k </w:t>
      </w:r>
      <w:r w:rsidR="00185663">
        <w:rPr>
          <w:rFonts w:eastAsia="HiddenHorzOCR" w:cs="Arial"/>
          <w:color w:val="000000" w:themeColor="text1"/>
        </w:rPr>
        <w:t>software domluvenou</w:t>
      </w:r>
      <w:r w:rsidR="007325FC" w:rsidRPr="009B36E2">
        <w:rPr>
          <w:rFonts w:eastAsia="HiddenHorzOCR" w:cs="Arial"/>
          <w:color w:val="000000" w:themeColor="text1"/>
        </w:rPr>
        <w:t xml:space="preserve"> cenu</w:t>
      </w:r>
      <w:r w:rsidR="009D2121" w:rsidRPr="009B36E2">
        <w:rPr>
          <w:rFonts w:eastAsia="HiddenHorzOCR" w:cs="Arial"/>
          <w:color w:val="000000" w:themeColor="text1"/>
        </w:rPr>
        <w:t>.</w:t>
      </w:r>
    </w:p>
    <w:p w14:paraId="0E1EB886" w14:textId="405F61FC" w:rsidR="00A90C0F" w:rsidRDefault="001F588A" w:rsidP="00A20E37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>Objednatel</w:t>
      </w:r>
      <w:r w:rsidR="00A20E37" w:rsidRPr="009B36E2">
        <w:rPr>
          <w:rFonts w:eastAsia="HiddenHorzOCR" w:cs="HiddenHorzOCR"/>
          <w:color w:val="000000" w:themeColor="text1"/>
        </w:rPr>
        <w:t xml:space="preserve"> </w:t>
      </w:r>
      <w:r w:rsidR="00A90C0F" w:rsidRPr="009B36E2">
        <w:rPr>
          <w:rFonts w:eastAsia="HiddenHorzOCR" w:cs="HiddenHorzOCR"/>
          <w:color w:val="000000" w:themeColor="text1"/>
        </w:rPr>
        <w:t xml:space="preserve">měl </w:t>
      </w:r>
      <w:r w:rsidR="00A90C0F" w:rsidRPr="009B36E2">
        <w:rPr>
          <w:rFonts w:eastAsia="HiddenHorzOCR" w:cs="Arial"/>
          <w:color w:val="000000" w:themeColor="text1"/>
        </w:rPr>
        <w:t xml:space="preserve">možnost </w:t>
      </w:r>
      <w:r w:rsidR="00876537" w:rsidRPr="009B36E2">
        <w:rPr>
          <w:rFonts w:eastAsia="HiddenHorzOCR" w:cs="HiddenHorzOCR"/>
          <w:color w:val="000000" w:themeColor="text1"/>
        </w:rPr>
        <w:t xml:space="preserve">seznámit se s </w:t>
      </w:r>
      <w:r w:rsidR="00A90C0F" w:rsidRPr="009B36E2">
        <w:rPr>
          <w:rFonts w:eastAsia="HiddenHorzOCR" w:cs="Arial"/>
          <w:color w:val="000000" w:themeColor="text1"/>
        </w:rPr>
        <w:t>užitn</w:t>
      </w:r>
      <w:r w:rsidR="00876537" w:rsidRPr="009B36E2">
        <w:rPr>
          <w:rFonts w:eastAsia="HiddenHorzOCR" w:cs="Arial"/>
          <w:color w:val="000000" w:themeColor="text1"/>
        </w:rPr>
        <w:t>ými</w:t>
      </w:r>
      <w:r w:rsidR="00A90C0F" w:rsidRPr="009B36E2">
        <w:rPr>
          <w:rFonts w:eastAsia="HiddenHorzOCR" w:cs="Arial"/>
          <w:color w:val="000000" w:themeColor="text1"/>
        </w:rPr>
        <w:t xml:space="preserve"> a tech</w:t>
      </w:r>
      <w:r w:rsidR="00876537" w:rsidRPr="009B36E2">
        <w:rPr>
          <w:rFonts w:eastAsia="HiddenHorzOCR" w:cs="Arial"/>
          <w:color w:val="000000" w:themeColor="text1"/>
        </w:rPr>
        <w:t>nologickými</w:t>
      </w:r>
      <w:r w:rsidR="00A90C0F" w:rsidRPr="009B36E2">
        <w:rPr>
          <w:rFonts w:eastAsia="HiddenHorzOCR" w:cs="Arial"/>
          <w:color w:val="000000" w:themeColor="text1"/>
        </w:rPr>
        <w:t xml:space="preserve"> funkce</w:t>
      </w:r>
      <w:r w:rsidR="00876537" w:rsidRPr="009B36E2">
        <w:rPr>
          <w:rFonts w:eastAsia="HiddenHorzOCR" w:cs="Arial"/>
          <w:color w:val="000000" w:themeColor="text1"/>
        </w:rPr>
        <w:t xml:space="preserve">mi </w:t>
      </w:r>
      <w:r w:rsidR="00185663">
        <w:rPr>
          <w:rFonts w:eastAsia="HiddenHorzOCR" w:cs="Arial"/>
          <w:color w:val="000000" w:themeColor="text1"/>
        </w:rPr>
        <w:t>díla</w:t>
      </w:r>
      <w:r w:rsidR="00185663" w:rsidRPr="009B36E2">
        <w:rPr>
          <w:rFonts w:eastAsia="HiddenHorzOCR" w:cs="Arial"/>
          <w:color w:val="000000" w:themeColor="text1"/>
        </w:rPr>
        <w:t xml:space="preserve"> </w:t>
      </w:r>
      <w:r w:rsidR="005D6FF6" w:rsidRPr="009B36E2">
        <w:rPr>
          <w:rFonts w:eastAsia="HiddenHorzOCR" w:cs="Arial"/>
          <w:color w:val="000000" w:themeColor="text1"/>
        </w:rPr>
        <w:t>a </w:t>
      </w:r>
      <w:r w:rsidR="00A90C0F" w:rsidRPr="009B36E2">
        <w:rPr>
          <w:rFonts w:eastAsia="HiddenHorzOCR" w:cs="Arial"/>
          <w:color w:val="000000" w:themeColor="text1"/>
        </w:rPr>
        <w:t xml:space="preserve">souhlasí s rozsahem a </w:t>
      </w:r>
      <w:r w:rsidR="00A90C0F" w:rsidRPr="009B36E2">
        <w:rPr>
          <w:rFonts w:eastAsia="HiddenHorzOCR" w:cs="HiddenHorzOCR"/>
          <w:color w:val="000000" w:themeColor="text1"/>
        </w:rPr>
        <w:t xml:space="preserve">způsobem řešení, </w:t>
      </w:r>
      <w:r w:rsidR="00A90C0F" w:rsidRPr="009B36E2">
        <w:rPr>
          <w:rFonts w:eastAsia="HiddenHorzOCR" w:cs="Arial"/>
          <w:color w:val="000000" w:themeColor="text1"/>
        </w:rPr>
        <w:t xml:space="preserve">které je uvedeno v </w:t>
      </w:r>
      <w:r w:rsidR="00A90C0F" w:rsidRPr="009B36E2">
        <w:rPr>
          <w:rFonts w:eastAsia="HiddenHorzOCR" w:cs="HiddenHorzOCR"/>
          <w:color w:val="000000" w:themeColor="text1"/>
        </w:rPr>
        <w:t>příloze č.1</w:t>
      </w:r>
      <w:r w:rsidR="005D6FF6" w:rsidRPr="009B36E2">
        <w:rPr>
          <w:rFonts w:eastAsia="HiddenHorzOCR" w:cs="HiddenHorzOCR"/>
          <w:color w:val="000000" w:themeColor="text1"/>
        </w:rPr>
        <w:t>.</w:t>
      </w:r>
    </w:p>
    <w:p w14:paraId="4B99A660" w14:textId="77777777" w:rsidR="00876537" w:rsidRPr="009B36E2" w:rsidRDefault="00876537" w:rsidP="00A20E37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</w:p>
    <w:p w14:paraId="60908578" w14:textId="77777777" w:rsidR="0008690A" w:rsidRPr="009B36E2" w:rsidRDefault="0008690A" w:rsidP="00A90C0F">
      <w:pPr>
        <w:autoSpaceDE w:val="0"/>
        <w:autoSpaceDN w:val="0"/>
        <w:adjustRightInd w:val="0"/>
        <w:spacing w:after="0" w:line="240" w:lineRule="auto"/>
        <w:rPr>
          <w:rFonts w:eastAsia="HiddenHorzOCR" w:cs="HiddenHorzOCR"/>
          <w:color w:val="000000" w:themeColor="text1"/>
        </w:rPr>
      </w:pPr>
    </w:p>
    <w:p w14:paraId="235D2935" w14:textId="77777777" w:rsidR="00A90C0F" w:rsidRPr="009B36E2" w:rsidRDefault="00A90C0F" w:rsidP="00FB060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rPr>
          <w:rFonts w:eastAsia="HiddenHorzOCR" w:cs="Arial"/>
          <w:b/>
          <w:bCs/>
          <w:color w:val="000000" w:themeColor="text1"/>
          <w:sz w:val="24"/>
          <w:u w:val="single"/>
        </w:rPr>
      </w:pPr>
      <w:r w:rsidRPr="009B36E2">
        <w:rPr>
          <w:rFonts w:eastAsia="HiddenHorzOCR" w:cs="HiddenHorzOCR"/>
          <w:b/>
          <w:color w:val="000000" w:themeColor="text1"/>
          <w:sz w:val="24"/>
          <w:u w:val="single"/>
        </w:rPr>
        <w:t xml:space="preserve">Způsob </w:t>
      </w:r>
      <w:r w:rsidRPr="009B36E2">
        <w:rPr>
          <w:rFonts w:eastAsia="HiddenHorzOCR" w:cs="Arial"/>
          <w:b/>
          <w:bCs/>
          <w:color w:val="000000" w:themeColor="text1"/>
          <w:sz w:val="24"/>
          <w:u w:val="single"/>
        </w:rPr>
        <w:t xml:space="preserve">a termín zhotovení díla, </w:t>
      </w:r>
      <w:r w:rsidRPr="009B36E2">
        <w:rPr>
          <w:rFonts w:eastAsia="HiddenHorzOCR" w:cs="HiddenHorzOCR"/>
          <w:b/>
          <w:color w:val="000000" w:themeColor="text1"/>
          <w:sz w:val="24"/>
          <w:u w:val="single"/>
        </w:rPr>
        <w:t xml:space="preserve">předání </w:t>
      </w:r>
      <w:r w:rsidRPr="009B36E2">
        <w:rPr>
          <w:rFonts w:eastAsia="HiddenHorzOCR" w:cs="Arial"/>
          <w:b/>
          <w:bCs/>
          <w:color w:val="000000" w:themeColor="text1"/>
          <w:sz w:val="24"/>
          <w:u w:val="single"/>
        </w:rPr>
        <w:t>díla</w:t>
      </w:r>
    </w:p>
    <w:p w14:paraId="48029D36" w14:textId="77777777" w:rsidR="00A90C0F" w:rsidRPr="009B36E2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6185752">
        <w:rPr>
          <w:rFonts w:eastAsia="HiddenHorzOCR" w:cs="Arial"/>
          <w:color w:val="000000" w:themeColor="text1"/>
        </w:rPr>
        <w:t xml:space="preserve">Zhotovitel je </w:t>
      </w:r>
      <w:r w:rsidRPr="06185752">
        <w:rPr>
          <w:rFonts w:eastAsia="HiddenHorzOCR" w:cs="HiddenHorzOCR"/>
          <w:color w:val="000000" w:themeColor="text1"/>
        </w:rPr>
        <w:t xml:space="preserve">při </w:t>
      </w:r>
      <w:r w:rsidRPr="06185752">
        <w:rPr>
          <w:rFonts w:eastAsia="HiddenHorzOCR" w:cs="Arial"/>
          <w:color w:val="000000" w:themeColor="text1"/>
        </w:rPr>
        <w:t xml:space="preserve">zhotovení díla povinen postupovat s odbornou </w:t>
      </w:r>
      <w:r w:rsidRPr="06185752">
        <w:rPr>
          <w:rFonts w:eastAsia="HiddenHorzOCR" w:cs="HiddenHorzOCR"/>
          <w:color w:val="000000" w:themeColor="text1"/>
        </w:rPr>
        <w:t xml:space="preserve">péčí, </w:t>
      </w:r>
      <w:r w:rsidRPr="06185752">
        <w:rPr>
          <w:rFonts w:eastAsia="HiddenHorzOCR" w:cs="Arial"/>
          <w:color w:val="000000" w:themeColor="text1"/>
        </w:rPr>
        <w:t>podle svých</w:t>
      </w:r>
      <w:r w:rsidR="00FD4A72" w:rsidRPr="06185752">
        <w:rPr>
          <w:rFonts w:eastAsia="HiddenHorzOCR" w:cs="Arial"/>
          <w:color w:val="000000" w:themeColor="text1"/>
        </w:rPr>
        <w:t xml:space="preserve"> </w:t>
      </w:r>
      <w:r w:rsidRPr="06185752">
        <w:rPr>
          <w:rFonts w:eastAsia="HiddenHorzOCR" w:cs="Arial"/>
          <w:color w:val="000000" w:themeColor="text1"/>
        </w:rPr>
        <w:t xml:space="preserve">nejlepších znalostí a schopností, </w:t>
      </w:r>
      <w:r w:rsidRPr="06185752">
        <w:rPr>
          <w:rFonts w:eastAsia="HiddenHorzOCR" w:cs="HiddenHorzOCR"/>
          <w:color w:val="000000" w:themeColor="text1"/>
        </w:rPr>
        <w:t xml:space="preserve">přičemž </w:t>
      </w:r>
      <w:r w:rsidRPr="06185752">
        <w:rPr>
          <w:rFonts w:eastAsia="HiddenHorzOCR" w:cs="Arial"/>
          <w:color w:val="000000" w:themeColor="text1"/>
        </w:rPr>
        <w:t xml:space="preserve">je </w:t>
      </w:r>
      <w:r w:rsidRPr="06185752">
        <w:rPr>
          <w:rFonts w:eastAsia="HiddenHorzOCR" w:cs="HiddenHorzOCR"/>
          <w:color w:val="000000" w:themeColor="text1"/>
        </w:rPr>
        <w:t xml:space="preserve">při </w:t>
      </w:r>
      <w:r w:rsidRPr="06185752">
        <w:rPr>
          <w:rFonts w:eastAsia="HiddenHorzOCR" w:cs="Arial"/>
          <w:color w:val="000000" w:themeColor="text1"/>
        </w:rPr>
        <w:t xml:space="preserve">své </w:t>
      </w:r>
      <w:r w:rsidRPr="06185752">
        <w:rPr>
          <w:rFonts w:eastAsia="HiddenHorzOCR" w:cs="HiddenHorzOCR"/>
          <w:color w:val="000000" w:themeColor="text1"/>
        </w:rPr>
        <w:t xml:space="preserve">činnosti </w:t>
      </w:r>
      <w:r w:rsidRPr="06185752">
        <w:rPr>
          <w:rFonts w:eastAsia="HiddenHorzOCR" w:cs="Arial"/>
          <w:color w:val="000000" w:themeColor="text1"/>
        </w:rPr>
        <w:t>povinen chránit zájmy</w:t>
      </w:r>
      <w:r w:rsidR="00FD4A72" w:rsidRPr="06185752">
        <w:rPr>
          <w:rFonts w:eastAsia="HiddenHorzOCR" w:cs="Arial"/>
          <w:color w:val="000000" w:themeColor="text1"/>
        </w:rPr>
        <w:t xml:space="preserve"> </w:t>
      </w:r>
      <w:r w:rsidRPr="06185752">
        <w:rPr>
          <w:rFonts w:eastAsia="HiddenHorzOCR" w:cs="Arial"/>
          <w:color w:val="000000" w:themeColor="text1"/>
        </w:rPr>
        <w:t>a dobré jméno objednatele a postupovat v souladu s jeho pokyny. V</w:t>
      </w:r>
      <w:r w:rsidR="00FD4A72" w:rsidRPr="06185752">
        <w:rPr>
          <w:rFonts w:eastAsia="HiddenHorzOCR" w:cs="Arial"/>
          <w:color w:val="000000" w:themeColor="text1"/>
        </w:rPr>
        <w:t> </w:t>
      </w:r>
      <w:r w:rsidRPr="06185752">
        <w:rPr>
          <w:rFonts w:eastAsia="HiddenHorzOCR" w:cs="HiddenHorzOCR"/>
          <w:color w:val="000000" w:themeColor="text1"/>
        </w:rPr>
        <w:t>případě</w:t>
      </w:r>
      <w:r w:rsidR="00FD4A72" w:rsidRPr="06185752">
        <w:rPr>
          <w:rFonts w:eastAsia="HiddenHorzOCR" w:cs="HiddenHorzOCR"/>
          <w:color w:val="000000" w:themeColor="text1"/>
        </w:rPr>
        <w:t xml:space="preserve"> </w:t>
      </w:r>
      <w:r w:rsidRPr="06185752">
        <w:rPr>
          <w:rFonts w:eastAsia="HiddenHorzOCR" w:cs="Arial"/>
          <w:color w:val="000000" w:themeColor="text1"/>
        </w:rPr>
        <w:t xml:space="preserve">nevhodných </w:t>
      </w:r>
      <w:r w:rsidRPr="06185752">
        <w:rPr>
          <w:rFonts w:eastAsia="HiddenHorzOCR" w:cs="HiddenHorzOCR"/>
          <w:color w:val="000000" w:themeColor="text1"/>
        </w:rPr>
        <w:t xml:space="preserve">pokynů </w:t>
      </w:r>
      <w:r w:rsidRPr="06185752">
        <w:rPr>
          <w:rFonts w:eastAsia="HiddenHorzOCR" w:cs="Arial"/>
          <w:color w:val="000000" w:themeColor="text1"/>
        </w:rPr>
        <w:t xml:space="preserve">objednatele je zhotovitel povinen na nevhodnost </w:t>
      </w:r>
      <w:r w:rsidRPr="06185752">
        <w:rPr>
          <w:rFonts w:eastAsia="HiddenHorzOCR" w:cs="HiddenHorzOCR"/>
          <w:color w:val="000000" w:themeColor="text1"/>
        </w:rPr>
        <w:t>těchto p</w:t>
      </w:r>
      <w:r w:rsidR="00707615" w:rsidRPr="06185752">
        <w:rPr>
          <w:rFonts w:eastAsia="HiddenHorzOCR" w:cs="HiddenHorzOCR"/>
          <w:color w:val="000000" w:themeColor="text1"/>
        </w:rPr>
        <w:t>okyn</w:t>
      </w:r>
      <w:r w:rsidRPr="06185752">
        <w:rPr>
          <w:rFonts w:eastAsia="HiddenHorzOCR" w:cs="HiddenHorzOCR"/>
          <w:color w:val="000000" w:themeColor="text1"/>
        </w:rPr>
        <w:t>ů</w:t>
      </w:r>
      <w:r w:rsidR="00FD4A72" w:rsidRPr="06185752">
        <w:rPr>
          <w:rFonts w:eastAsia="HiddenHorzOCR" w:cs="HiddenHorzOCR"/>
          <w:color w:val="000000" w:themeColor="text1"/>
        </w:rPr>
        <w:t xml:space="preserve"> </w:t>
      </w:r>
      <w:r w:rsidRPr="06185752">
        <w:rPr>
          <w:rFonts w:eastAsia="HiddenHorzOCR" w:cs="Arial"/>
          <w:color w:val="000000" w:themeColor="text1"/>
        </w:rPr>
        <w:t xml:space="preserve">objednatele </w:t>
      </w:r>
      <w:r w:rsidRPr="06185752">
        <w:rPr>
          <w:rFonts w:eastAsia="HiddenHorzOCR" w:cs="HiddenHorzOCR"/>
          <w:color w:val="000000" w:themeColor="text1"/>
        </w:rPr>
        <w:t xml:space="preserve">písemně </w:t>
      </w:r>
      <w:r w:rsidRPr="06185752">
        <w:rPr>
          <w:rFonts w:eastAsia="HiddenHorzOCR" w:cs="Arial"/>
          <w:color w:val="000000" w:themeColor="text1"/>
        </w:rPr>
        <w:t xml:space="preserve">upozornit, v </w:t>
      </w:r>
      <w:r w:rsidRPr="06185752">
        <w:rPr>
          <w:rFonts w:eastAsia="HiddenHorzOCR" w:cs="HiddenHorzOCR"/>
          <w:color w:val="000000" w:themeColor="text1"/>
        </w:rPr>
        <w:t xml:space="preserve">opačném případě </w:t>
      </w:r>
      <w:r w:rsidRPr="06185752">
        <w:rPr>
          <w:rFonts w:eastAsia="HiddenHorzOCR" w:cs="Arial"/>
          <w:color w:val="000000" w:themeColor="text1"/>
        </w:rPr>
        <w:t xml:space="preserve">nese zhotovitel zejména </w:t>
      </w:r>
      <w:r w:rsidRPr="06185752">
        <w:rPr>
          <w:rFonts w:eastAsia="HiddenHorzOCR" w:cs="HiddenHorzOCR"/>
          <w:color w:val="000000" w:themeColor="text1"/>
        </w:rPr>
        <w:t xml:space="preserve">odpovědnost </w:t>
      </w:r>
      <w:r w:rsidRPr="06185752">
        <w:rPr>
          <w:rFonts w:eastAsia="HiddenHorzOCR" w:cs="Arial"/>
          <w:color w:val="000000" w:themeColor="text1"/>
        </w:rPr>
        <w:t xml:space="preserve">za vady a za škodu, které v </w:t>
      </w:r>
      <w:r w:rsidRPr="06185752">
        <w:rPr>
          <w:rFonts w:eastAsia="HiddenHorzOCR" w:cs="HiddenHorzOCR"/>
          <w:color w:val="000000" w:themeColor="text1"/>
        </w:rPr>
        <w:t xml:space="preserve">důsledku </w:t>
      </w:r>
      <w:r w:rsidRPr="06185752">
        <w:rPr>
          <w:rFonts w:eastAsia="HiddenHorzOCR" w:cs="Arial"/>
          <w:color w:val="000000" w:themeColor="text1"/>
        </w:rPr>
        <w:t xml:space="preserve">nevhodných </w:t>
      </w:r>
      <w:r w:rsidRPr="06185752">
        <w:rPr>
          <w:rFonts w:eastAsia="HiddenHorzOCR" w:cs="HiddenHorzOCR"/>
          <w:color w:val="000000" w:themeColor="text1"/>
        </w:rPr>
        <w:t xml:space="preserve">pokynů </w:t>
      </w:r>
      <w:r w:rsidRPr="06185752">
        <w:rPr>
          <w:rFonts w:eastAsia="HiddenHorzOCR" w:cs="Arial"/>
          <w:color w:val="000000" w:themeColor="text1"/>
        </w:rPr>
        <w:t xml:space="preserve">objednatele objednateli a/nebo zhotoviteli a/nebo </w:t>
      </w:r>
      <w:r w:rsidRPr="06185752">
        <w:rPr>
          <w:rFonts w:eastAsia="HiddenHorzOCR" w:cs="HiddenHorzOCR"/>
          <w:color w:val="000000" w:themeColor="text1"/>
        </w:rPr>
        <w:t xml:space="preserve">třetím </w:t>
      </w:r>
      <w:r w:rsidRPr="06185752">
        <w:rPr>
          <w:rFonts w:eastAsia="HiddenHorzOCR" w:cs="Arial"/>
          <w:color w:val="000000" w:themeColor="text1"/>
        </w:rPr>
        <w:t>osobám vznikly.</w:t>
      </w:r>
    </w:p>
    <w:p w14:paraId="2755FAFC" w14:textId="55D3C80C" w:rsidR="00EA1901" w:rsidRPr="00A82BD5" w:rsidRDefault="00E77141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9B36E2">
        <w:rPr>
          <w:rFonts w:eastAsia="HiddenHorzOCR" w:cs="Arial"/>
          <w:color w:val="000000" w:themeColor="text1"/>
        </w:rPr>
        <w:t xml:space="preserve">Součástí předmětu plnění je i povinnost zhotovitele poskytnout osobě (osobám), které určí objednatel, školení o zavádění </w:t>
      </w:r>
      <w:r w:rsidR="00185663">
        <w:rPr>
          <w:rFonts w:eastAsia="HiddenHorzOCR" w:cs="Arial"/>
          <w:color w:val="000000" w:themeColor="text1"/>
        </w:rPr>
        <w:t>díla</w:t>
      </w:r>
      <w:r w:rsidRPr="009B36E2">
        <w:rPr>
          <w:rFonts w:eastAsia="HiddenHorzOCR" w:cs="Arial"/>
          <w:color w:val="000000" w:themeColor="text1"/>
        </w:rPr>
        <w:t xml:space="preserve"> do provozu a o rutinním provozu </w:t>
      </w:r>
      <w:r w:rsidR="00185663">
        <w:rPr>
          <w:rFonts w:eastAsia="HiddenHorzOCR" w:cs="Arial"/>
          <w:color w:val="000000" w:themeColor="text1"/>
        </w:rPr>
        <w:t>díla a užívání software</w:t>
      </w:r>
      <w:r w:rsidRPr="009B36E2">
        <w:rPr>
          <w:rFonts w:eastAsia="HiddenHorzOCR" w:cs="Arial"/>
          <w:color w:val="000000" w:themeColor="text1"/>
        </w:rPr>
        <w:t xml:space="preserve"> po </w:t>
      </w:r>
      <w:r w:rsidRPr="00A82BD5">
        <w:rPr>
          <w:rFonts w:eastAsia="HiddenHorzOCR" w:cs="Arial"/>
          <w:color w:val="000000" w:themeColor="text1"/>
        </w:rPr>
        <w:t xml:space="preserve">jeho zavedení do provozu. </w:t>
      </w:r>
    </w:p>
    <w:p w14:paraId="288A4B46" w14:textId="673887C7" w:rsidR="00A90C0F" w:rsidRPr="00A82BD5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A82BD5">
        <w:rPr>
          <w:rFonts w:eastAsia="HiddenHorzOCR" w:cs="Arial"/>
          <w:color w:val="000000" w:themeColor="text1"/>
        </w:rPr>
        <w:t xml:space="preserve">Termín zhotovení a předání díla je </w:t>
      </w:r>
      <w:r w:rsidR="000D7D69" w:rsidRPr="00A82BD5">
        <w:rPr>
          <w:rFonts w:eastAsia="HiddenHorzOCR" w:cs="Arial"/>
          <w:color w:val="000000" w:themeColor="text1"/>
        </w:rPr>
        <w:t>do</w:t>
      </w:r>
      <w:r w:rsidR="001D29A4" w:rsidRPr="00A82BD5">
        <w:rPr>
          <w:rFonts w:eastAsia="HiddenHorzOCR" w:cs="Arial"/>
          <w:color w:val="000000" w:themeColor="text1"/>
        </w:rPr>
        <w:t xml:space="preserve"> </w:t>
      </w:r>
      <w:r w:rsidR="3221FBFD" w:rsidRPr="00A82BD5">
        <w:rPr>
          <w:rFonts w:eastAsia="HiddenHorzOCR" w:cs="Arial"/>
          <w:color w:val="000000" w:themeColor="text1"/>
        </w:rPr>
        <w:t>30. 11. 2025</w:t>
      </w:r>
      <w:r w:rsidR="000D7D69" w:rsidRPr="00A82BD5">
        <w:rPr>
          <w:rFonts w:eastAsia="HiddenHorzOCR" w:cs="Arial"/>
          <w:color w:val="000000" w:themeColor="text1"/>
        </w:rPr>
        <w:t xml:space="preserve"> </w:t>
      </w:r>
      <w:r w:rsidR="001D29A4" w:rsidRPr="00A82BD5">
        <w:rPr>
          <w:rFonts w:eastAsia="HiddenHorzOCR" w:cs="Arial"/>
          <w:color w:val="000000" w:themeColor="text1"/>
        </w:rPr>
        <w:t xml:space="preserve"> </w:t>
      </w:r>
      <w:r w:rsidR="000D7D69" w:rsidRPr="00A82BD5">
        <w:rPr>
          <w:rFonts w:eastAsia="HiddenHorzOCR" w:cs="Arial"/>
          <w:color w:val="000000" w:themeColor="text1"/>
        </w:rPr>
        <w:t xml:space="preserve"> a je </w:t>
      </w:r>
      <w:r w:rsidR="007022AF" w:rsidRPr="00A82BD5">
        <w:rPr>
          <w:rFonts w:eastAsia="HiddenHorzOCR" w:cs="Arial"/>
          <w:color w:val="000000" w:themeColor="text1"/>
        </w:rPr>
        <w:t xml:space="preserve">specifikován v harmonogramu prací, který je přílohou </w:t>
      </w:r>
      <w:r w:rsidR="00FE17B2" w:rsidRPr="00A82BD5">
        <w:rPr>
          <w:rFonts w:eastAsia="HiddenHorzOCR" w:cs="Arial"/>
          <w:color w:val="000000" w:themeColor="text1"/>
        </w:rPr>
        <w:t xml:space="preserve">č. 2 </w:t>
      </w:r>
      <w:r w:rsidR="007022AF" w:rsidRPr="00A82BD5">
        <w:rPr>
          <w:rFonts w:eastAsia="HiddenHorzOCR" w:cs="Arial"/>
          <w:color w:val="000000" w:themeColor="text1"/>
        </w:rPr>
        <w:t>této smlouvy.</w:t>
      </w:r>
    </w:p>
    <w:p w14:paraId="5C7678F8" w14:textId="35DBE112" w:rsidR="00A90C0F" w:rsidRPr="009B36E2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9B36E2">
        <w:rPr>
          <w:rFonts w:eastAsia="HiddenHorzOCR" w:cs="Arial"/>
          <w:color w:val="000000" w:themeColor="text1"/>
        </w:rPr>
        <w:t xml:space="preserve">Zhotovitel není v prodlení s </w:t>
      </w:r>
      <w:r w:rsidRPr="009B36E2">
        <w:rPr>
          <w:rFonts w:eastAsia="HiddenHorzOCR" w:cs="HiddenHorzOCR"/>
          <w:color w:val="000000" w:themeColor="text1"/>
        </w:rPr>
        <w:t xml:space="preserve">plněním </w:t>
      </w:r>
      <w:r w:rsidR="00FD4A72" w:rsidRPr="009B36E2">
        <w:rPr>
          <w:rFonts w:eastAsia="HiddenHorzOCR" w:cs="Arial"/>
          <w:color w:val="000000" w:themeColor="text1"/>
        </w:rPr>
        <w:t>termínu dle odst. 3</w:t>
      </w:r>
      <w:r w:rsidR="00185663">
        <w:rPr>
          <w:rFonts w:eastAsia="HiddenHorzOCR" w:cs="Arial"/>
          <w:color w:val="000000" w:themeColor="text1"/>
        </w:rPr>
        <w:t>.3</w:t>
      </w:r>
      <w:r w:rsidRPr="009B36E2">
        <w:rPr>
          <w:rFonts w:eastAsia="HiddenHorzOCR" w:cs="Arial"/>
          <w:color w:val="000000" w:themeColor="text1"/>
        </w:rPr>
        <w:t xml:space="preserve"> tohoto </w:t>
      </w:r>
      <w:r w:rsidRPr="009B36E2">
        <w:rPr>
          <w:rFonts w:eastAsia="HiddenHorzOCR" w:cs="HiddenHorzOCR"/>
          <w:color w:val="000000" w:themeColor="text1"/>
        </w:rPr>
        <w:t xml:space="preserve">článku </w:t>
      </w:r>
      <w:r w:rsidRPr="009B36E2">
        <w:rPr>
          <w:rFonts w:eastAsia="HiddenHorzOCR" w:cs="Arial"/>
          <w:color w:val="000000" w:themeColor="text1"/>
        </w:rPr>
        <w:t>po dobu, po</w:t>
      </w:r>
      <w:r w:rsidR="00FD4A72" w:rsidRPr="009B36E2">
        <w:rPr>
          <w:rFonts w:eastAsia="HiddenHorzOCR" w:cs="Arial"/>
          <w:color w:val="000000" w:themeColor="text1"/>
        </w:rPr>
        <w:t xml:space="preserve"> </w:t>
      </w:r>
      <w:r w:rsidRPr="009B36E2">
        <w:rPr>
          <w:rFonts w:eastAsia="HiddenHorzOCR" w:cs="Arial"/>
          <w:color w:val="000000" w:themeColor="text1"/>
        </w:rPr>
        <w:t xml:space="preserve">kterou nemohl plnit své smluvní povinnosti následkem </w:t>
      </w:r>
      <w:r w:rsidRPr="009B36E2">
        <w:rPr>
          <w:rFonts w:eastAsia="HiddenHorzOCR" w:cs="HiddenHorzOCR"/>
          <w:color w:val="000000" w:themeColor="text1"/>
        </w:rPr>
        <w:t xml:space="preserve">neplnění </w:t>
      </w:r>
      <w:r w:rsidR="00185663">
        <w:rPr>
          <w:rFonts w:eastAsia="HiddenHorzOCR" w:cs="Arial"/>
          <w:color w:val="000000" w:themeColor="text1"/>
        </w:rPr>
        <w:t>povinností dle této smlouvy</w:t>
      </w:r>
      <w:r w:rsidRPr="009B36E2">
        <w:rPr>
          <w:rFonts w:eastAsia="HiddenHorzOCR" w:cs="HiddenHorzOCR"/>
          <w:color w:val="000000" w:themeColor="text1"/>
        </w:rPr>
        <w:t xml:space="preserve"> </w:t>
      </w:r>
      <w:r w:rsidRPr="009B36E2">
        <w:rPr>
          <w:rFonts w:eastAsia="HiddenHorzOCR" w:cs="Arial"/>
          <w:color w:val="000000" w:themeColor="text1"/>
        </w:rPr>
        <w:t>ze strany objednatele</w:t>
      </w:r>
      <w:r w:rsidR="009D2121" w:rsidRPr="009B36E2">
        <w:rPr>
          <w:rFonts w:eastAsia="HiddenHorzOCR" w:cs="Arial"/>
          <w:color w:val="000000" w:themeColor="text1"/>
        </w:rPr>
        <w:t>.</w:t>
      </w:r>
    </w:p>
    <w:p w14:paraId="480BB94E" w14:textId="3B2A6CD8" w:rsidR="00A90C0F" w:rsidRPr="009B36E2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9B36E2">
        <w:rPr>
          <w:rFonts w:eastAsia="HiddenHorzOCR" w:cs="Arial"/>
          <w:color w:val="000000" w:themeColor="text1"/>
        </w:rPr>
        <w:t xml:space="preserve">Zhotovitel není v prodlení s </w:t>
      </w:r>
      <w:r w:rsidRPr="009B36E2">
        <w:rPr>
          <w:rFonts w:eastAsia="HiddenHorzOCR" w:cs="HiddenHorzOCR"/>
          <w:color w:val="000000" w:themeColor="text1"/>
        </w:rPr>
        <w:t xml:space="preserve">plněním </w:t>
      </w:r>
      <w:r w:rsidRPr="009B36E2">
        <w:rPr>
          <w:rFonts w:eastAsia="HiddenHorzOCR" w:cs="Arial"/>
          <w:color w:val="000000" w:themeColor="text1"/>
        </w:rPr>
        <w:t>termínu dle odst.</w:t>
      </w:r>
      <w:r w:rsidR="00FD4A72" w:rsidRPr="009B36E2">
        <w:rPr>
          <w:rFonts w:eastAsia="HiddenHorzOCR" w:cs="Arial"/>
          <w:color w:val="000000" w:themeColor="text1"/>
        </w:rPr>
        <w:t xml:space="preserve"> </w:t>
      </w:r>
      <w:r w:rsidR="00185663" w:rsidRPr="009B36E2">
        <w:rPr>
          <w:rFonts w:eastAsia="HiddenHorzOCR" w:cs="Arial"/>
          <w:color w:val="000000" w:themeColor="text1"/>
        </w:rPr>
        <w:t>3</w:t>
      </w:r>
      <w:r w:rsidR="00185663">
        <w:rPr>
          <w:rFonts w:eastAsia="HiddenHorzOCR" w:cs="Arial"/>
          <w:color w:val="000000" w:themeColor="text1"/>
        </w:rPr>
        <w:t xml:space="preserve">.3 </w:t>
      </w:r>
      <w:r w:rsidRPr="009B36E2">
        <w:rPr>
          <w:rFonts w:eastAsia="HiddenHorzOCR" w:cs="Arial"/>
          <w:color w:val="000000" w:themeColor="text1"/>
        </w:rPr>
        <w:t xml:space="preserve">tohoto </w:t>
      </w:r>
      <w:r w:rsidRPr="009B36E2">
        <w:rPr>
          <w:rFonts w:eastAsia="HiddenHorzOCR" w:cs="HiddenHorzOCR"/>
          <w:color w:val="000000" w:themeColor="text1"/>
        </w:rPr>
        <w:t xml:space="preserve">článku </w:t>
      </w:r>
      <w:r w:rsidRPr="009B36E2">
        <w:rPr>
          <w:rFonts w:eastAsia="HiddenHorzOCR" w:cs="Arial"/>
          <w:color w:val="000000" w:themeColor="text1"/>
        </w:rPr>
        <w:t>v</w:t>
      </w:r>
      <w:r w:rsidR="00FD4A72" w:rsidRPr="009B36E2">
        <w:rPr>
          <w:rFonts w:eastAsia="HiddenHorzOCR" w:cs="Arial"/>
          <w:color w:val="000000" w:themeColor="text1"/>
        </w:rPr>
        <w:t> </w:t>
      </w:r>
      <w:r w:rsidRPr="009B36E2">
        <w:rPr>
          <w:rFonts w:eastAsia="HiddenHorzOCR" w:cs="HiddenHorzOCR"/>
          <w:color w:val="000000" w:themeColor="text1"/>
        </w:rPr>
        <w:t>případě</w:t>
      </w:r>
      <w:r w:rsidR="00FD4A72" w:rsidRPr="009B36E2">
        <w:rPr>
          <w:rFonts w:eastAsia="HiddenHorzOCR" w:cs="HiddenHorzOCR"/>
          <w:color w:val="000000" w:themeColor="text1"/>
        </w:rPr>
        <w:t xml:space="preserve"> </w:t>
      </w:r>
      <w:r w:rsidRPr="009B36E2">
        <w:rPr>
          <w:rFonts w:eastAsia="HiddenHorzOCR" w:cs="Arial"/>
          <w:color w:val="000000" w:themeColor="text1"/>
        </w:rPr>
        <w:t xml:space="preserve">zásahu vyšší moci </w:t>
      </w:r>
      <w:r w:rsidRPr="009B36E2">
        <w:rPr>
          <w:rFonts w:eastAsia="HiddenHorzOCR" w:cs="HiddenHorzOCR"/>
          <w:color w:val="000000" w:themeColor="text1"/>
        </w:rPr>
        <w:t xml:space="preserve">(přírodní </w:t>
      </w:r>
      <w:r w:rsidRPr="009B36E2">
        <w:rPr>
          <w:rFonts w:eastAsia="HiddenHorzOCR" w:cs="Arial"/>
          <w:color w:val="000000" w:themeColor="text1"/>
        </w:rPr>
        <w:t>pohroma apod.)</w:t>
      </w:r>
      <w:r w:rsidR="009D2121" w:rsidRPr="009B36E2">
        <w:rPr>
          <w:rFonts w:eastAsia="HiddenHorzOCR" w:cs="Arial"/>
          <w:color w:val="000000" w:themeColor="text1"/>
        </w:rPr>
        <w:t>.</w:t>
      </w:r>
    </w:p>
    <w:p w14:paraId="1711CEC1" w14:textId="77777777" w:rsidR="00A90C0F" w:rsidRPr="009B36E2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9B36E2">
        <w:rPr>
          <w:rFonts w:eastAsia="HiddenHorzOCR" w:cs="Arial"/>
          <w:color w:val="000000" w:themeColor="text1"/>
        </w:rPr>
        <w:t xml:space="preserve">O </w:t>
      </w:r>
      <w:r w:rsidRPr="009B36E2">
        <w:rPr>
          <w:rFonts w:eastAsia="HiddenHorzOCR" w:cs="HiddenHorzOCR"/>
          <w:color w:val="000000" w:themeColor="text1"/>
        </w:rPr>
        <w:t xml:space="preserve">předání </w:t>
      </w:r>
      <w:r w:rsidRPr="009B36E2">
        <w:rPr>
          <w:rFonts w:eastAsia="HiddenHorzOCR" w:cs="Arial"/>
          <w:color w:val="000000" w:themeColor="text1"/>
        </w:rPr>
        <w:t xml:space="preserve">a </w:t>
      </w:r>
      <w:r w:rsidRPr="009B36E2">
        <w:rPr>
          <w:rFonts w:eastAsia="HiddenHorzOCR" w:cs="HiddenHorzOCR"/>
          <w:color w:val="000000" w:themeColor="text1"/>
        </w:rPr>
        <w:t xml:space="preserve">převzetí </w:t>
      </w:r>
      <w:r w:rsidRPr="009B36E2">
        <w:rPr>
          <w:rFonts w:eastAsia="HiddenHorzOCR" w:cs="Arial"/>
          <w:color w:val="000000" w:themeColor="text1"/>
        </w:rPr>
        <w:t xml:space="preserve">díla bude zhotovitelem vyhotoven protokol o </w:t>
      </w:r>
      <w:r w:rsidRPr="009B36E2">
        <w:rPr>
          <w:rFonts w:eastAsia="HiddenHorzOCR" w:cs="HiddenHorzOCR"/>
          <w:color w:val="000000" w:themeColor="text1"/>
        </w:rPr>
        <w:t xml:space="preserve">předání </w:t>
      </w:r>
      <w:r w:rsidRPr="009B36E2">
        <w:rPr>
          <w:rFonts w:eastAsia="HiddenHorzOCR" w:cs="Arial"/>
          <w:color w:val="000000" w:themeColor="text1"/>
        </w:rPr>
        <w:t xml:space="preserve">a </w:t>
      </w:r>
      <w:r w:rsidRPr="009B36E2">
        <w:rPr>
          <w:rFonts w:eastAsia="HiddenHorzOCR" w:cs="HiddenHorzOCR"/>
          <w:color w:val="000000" w:themeColor="text1"/>
        </w:rPr>
        <w:t>převzetí</w:t>
      </w:r>
      <w:r w:rsidR="006E02F5" w:rsidRPr="009B36E2">
        <w:rPr>
          <w:rFonts w:eastAsia="HiddenHorzOCR" w:cs="HiddenHorzOCR"/>
          <w:color w:val="000000" w:themeColor="text1"/>
        </w:rPr>
        <w:t xml:space="preserve"> </w:t>
      </w:r>
      <w:r w:rsidRPr="009B36E2">
        <w:rPr>
          <w:rFonts w:eastAsia="HiddenHorzOCR" w:cs="Arial"/>
          <w:color w:val="000000" w:themeColor="text1"/>
        </w:rPr>
        <w:t xml:space="preserve">díla (dále jen "protokol") ve dvou (2) vyhotoveních, který bude podepsán </w:t>
      </w:r>
      <w:r w:rsidRPr="009B36E2">
        <w:rPr>
          <w:rFonts w:eastAsia="HiddenHorzOCR" w:cs="HiddenHorzOCR"/>
          <w:color w:val="000000" w:themeColor="text1"/>
        </w:rPr>
        <w:t>oběma</w:t>
      </w:r>
      <w:r w:rsidR="006E02F5" w:rsidRPr="009B36E2">
        <w:rPr>
          <w:rFonts w:eastAsia="HiddenHorzOCR" w:cs="HiddenHorzOCR"/>
          <w:color w:val="000000" w:themeColor="text1"/>
        </w:rPr>
        <w:t xml:space="preserve"> </w:t>
      </w:r>
      <w:r w:rsidRPr="009B36E2">
        <w:rPr>
          <w:rFonts w:eastAsia="HiddenHorzOCR" w:cs="Arial"/>
          <w:color w:val="000000" w:themeColor="text1"/>
        </w:rPr>
        <w:t>smluvními stranami a každá ze smluvních stran obdrží po jednom (1) vyhotovení</w:t>
      </w:r>
      <w:r w:rsidR="006E02F5" w:rsidRPr="009B36E2">
        <w:rPr>
          <w:rFonts w:eastAsia="HiddenHorzOCR" w:cs="Arial"/>
          <w:color w:val="000000" w:themeColor="text1"/>
        </w:rPr>
        <w:t xml:space="preserve"> </w:t>
      </w:r>
      <w:r w:rsidRPr="009B36E2">
        <w:rPr>
          <w:rFonts w:eastAsia="HiddenHorzOCR" w:cs="Arial"/>
          <w:color w:val="000000" w:themeColor="text1"/>
        </w:rPr>
        <w:t>protokolu.</w:t>
      </w:r>
    </w:p>
    <w:p w14:paraId="21358E78" w14:textId="3F685434" w:rsidR="00A90C0F" w:rsidRPr="009B36E2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Arial"/>
          <w:color w:val="000000" w:themeColor="text1"/>
        </w:rPr>
        <w:t xml:space="preserve">Objednatel </w:t>
      </w:r>
      <w:r w:rsidR="00185663">
        <w:rPr>
          <w:rFonts w:eastAsia="HiddenHorzOCR" w:cs="Arial"/>
          <w:color w:val="000000" w:themeColor="text1"/>
        </w:rPr>
        <w:t>není</w:t>
      </w:r>
      <w:r w:rsidR="00185663" w:rsidRPr="009B36E2">
        <w:rPr>
          <w:rFonts w:eastAsia="HiddenHorzOCR" w:cs="Arial"/>
          <w:color w:val="000000" w:themeColor="text1"/>
        </w:rPr>
        <w:t xml:space="preserve"> </w:t>
      </w:r>
      <w:r w:rsidRPr="009B36E2">
        <w:rPr>
          <w:rFonts w:eastAsia="HiddenHorzOCR" w:cs="HiddenHorzOCR"/>
          <w:color w:val="000000" w:themeColor="text1"/>
        </w:rPr>
        <w:t xml:space="preserve">oprávněn </w:t>
      </w:r>
      <w:r w:rsidRPr="009B36E2">
        <w:rPr>
          <w:rFonts w:eastAsia="HiddenHorzOCR" w:cs="Arial"/>
          <w:color w:val="000000" w:themeColor="text1"/>
        </w:rPr>
        <w:t xml:space="preserve">odmítnout </w:t>
      </w:r>
      <w:r w:rsidRPr="009B36E2">
        <w:rPr>
          <w:rFonts w:eastAsia="HiddenHorzOCR" w:cs="HiddenHorzOCR"/>
          <w:color w:val="000000" w:themeColor="text1"/>
        </w:rPr>
        <w:t xml:space="preserve">převzetí </w:t>
      </w:r>
      <w:r w:rsidRPr="009B36E2">
        <w:rPr>
          <w:rFonts w:eastAsia="HiddenHorzOCR" w:cs="Arial"/>
          <w:color w:val="000000" w:themeColor="text1"/>
        </w:rPr>
        <w:t xml:space="preserve">díla, pokud dílo </w:t>
      </w:r>
      <w:r w:rsidR="00185663">
        <w:rPr>
          <w:rFonts w:eastAsia="HiddenHorzOCR" w:cs="Arial"/>
          <w:color w:val="000000" w:themeColor="text1"/>
        </w:rPr>
        <w:t xml:space="preserve">bude vykazovat dílčí vady a nedodělky, které nebrání užívání díla. Objednatel je povinen vady a nedodělky díla vytknout v protokolu o předání a převzetí díla, ve kterém rovněž smluvní strany stanoví lhůtu pro jejich odstranění. </w:t>
      </w:r>
    </w:p>
    <w:p w14:paraId="1EA74898" w14:textId="7BA7220B" w:rsidR="00876537" w:rsidRPr="009B36E2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9B36E2">
        <w:rPr>
          <w:rFonts w:eastAsia="HiddenHorzOCR" w:cs="Arial"/>
          <w:color w:val="000000" w:themeColor="text1"/>
        </w:rPr>
        <w:t xml:space="preserve">Objednatel je </w:t>
      </w:r>
      <w:r w:rsidRPr="009B36E2">
        <w:rPr>
          <w:rFonts w:eastAsia="HiddenHorzOCR" w:cs="HiddenHorzOCR"/>
          <w:color w:val="000000" w:themeColor="text1"/>
        </w:rPr>
        <w:t xml:space="preserve">oprávněn </w:t>
      </w:r>
      <w:r w:rsidRPr="009B36E2">
        <w:rPr>
          <w:rFonts w:eastAsia="HiddenHorzOCR" w:cs="Arial"/>
          <w:color w:val="000000" w:themeColor="text1"/>
        </w:rPr>
        <w:t xml:space="preserve">oznámit vady díla a uplatnit nároky z </w:t>
      </w:r>
      <w:r w:rsidRPr="009B36E2">
        <w:rPr>
          <w:rFonts w:eastAsia="HiddenHorzOCR" w:cs="HiddenHorzOCR"/>
          <w:color w:val="000000" w:themeColor="text1"/>
        </w:rPr>
        <w:t xml:space="preserve">odpovědnosti </w:t>
      </w:r>
      <w:r w:rsidRPr="009B36E2">
        <w:rPr>
          <w:rFonts w:eastAsia="HiddenHorzOCR" w:cs="Arial"/>
          <w:color w:val="000000" w:themeColor="text1"/>
        </w:rPr>
        <w:t>za vady díla</w:t>
      </w:r>
      <w:r w:rsidR="00ED7429" w:rsidRPr="009B36E2">
        <w:rPr>
          <w:rFonts w:eastAsia="HiddenHorzOCR" w:cs="Arial"/>
          <w:color w:val="000000" w:themeColor="text1"/>
        </w:rPr>
        <w:t xml:space="preserve"> </w:t>
      </w:r>
      <w:r w:rsidRPr="009B36E2">
        <w:rPr>
          <w:rFonts w:eastAsia="HiddenHorzOCR" w:cs="Arial"/>
          <w:color w:val="000000" w:themeColor="text1"/>
        </w:rPr>
        <w:t xml:space="preserve">dle volby objednatele kdykoli v </w:t>
      </w:r>
      <w:r w:rsidRPr="009B36E2">
        <w:rPr>
          <w:rFonts w:eastAsia="HiddenHorzOCR" w:cs="HiddenHorzOCR"/>
          <w:color w:val="000000" w:themeColor="text1"/>
        </w:rPr>
        <w:t xml:space="preserve">záruční lhůtě. </w:t>
      </w:r>
      <w:r w:rsidRPr="009B36E2">
        <w:rPr>
          <w:rFonts w:eastAsia="HiddenHorzOCR" w:cs="Arial"/>
          <w:color w:val="000000" w:themeColor="text1"/>
        </w:rPr>
        <w:t>Pokud objednatel uplatní nárok na</w:t>
      </w:r>
      <w:r w:rsidR="00ED7429" w:rsidRPr="009B36E2">
        <w:rPr>
          <w:rFonts w:eastAsia="HiddenHorzOCR" w:cs="Arial"/>
          <w:color w:val="000000" w:themeColor="text1"/>
        </w:rPr>
        <w:t xml:space="preserve"> </w:t>
      </w:r>
      <w:r w:rsidRPr="009B36E2">
        <w:rPr>
          <w:rFonts w:eastAsia="HiddenHorzOCR" w:cs="HiddenHorzOCR"/>
          <w:color w:val="000000" w:themeColor="text1"/>
        </w:rPr>
        <w:t xml:space="preserve">odstranění </w:t>
      </w:r>
      <w:r w:rsidRPr="009B36E2">
        <w:rPr>
          <w:rFonts w:eastAsia="HiddenHorzOCR" w:cs="Arial"/>
          <w:color w:val="000000" w:themeColor="text1"/>
        </w:rPr>
        <w:t>vady díla, zavazuje se zhotovitel tuto vadu odstranit v termínu</w:t>
      </w:r>
      <w:r w:rsidR="00EA1901" w:rsidRPr="009B36E2">
        <w:rPr>
          <w:rFonts w:eastAsia="HiddenHorzOCR" w:cs="Arial"/>
          <w:color w:val="000000" w:themeColor="text1"/>
        </w:rPr>
        <w:t xml:space="preserve"> stanoveném touto smlouvou</w:t>
      </w:r>
      <w:r w:rsidRPr="009B36E2">
        <w:rPr>
          <w:rFonts w:eastAsia="HiddenHorzOCR" w:cs="Arial"/>
          <w:color w:val="000000" w:themeColor="text1"/>
        </w:rPr>
        <w:t>.</w:t>
      </w:r>
    </w:p>
    <w:p w14:paraId="1298AF23" w14:textId="77777777" w:rsidR="00A90C0F" w:rsidRPr="009B36E2" w:rsidRDefault="00A90C0F" w:rsidP="005D6FF6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9B36E2">
        <w:rPr>
          <w:rFonts w:eastAsia="HiddenHorzOCR" w:cs="Arial"/>
          <w:color w:val="000000" w:themeColor="text1"/>
        </w:rPr>
        <w:t>Objednatel se zavazuje:</w:t>
      </w:r>
    </w:p>
    <w:p w14:paraId="068382DF" w14:textId="0B7F0CD0" w:rsidR="00A90C0F" w:rsidRPr="001D29A4" w:rsidRDefault="00A90C0F" w:rsidP="001D29A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1D29A4">
        <w:rPr>
          <w:rFonts w:eastAsia="HiddenHorzOCR" w:cs="HiddenHorzOCR"/>
          <w:color w:val="000000" w:themeColor="text1"/>
        </w:rPr>
        <w:t xml:space="preserve">určit </w:t>
      </w:r>
      <w:r w:rsidRPr="001D29A4">
        <w:rPr>
          <w:rFonts w:eastAsia="HiddenHorzOCR" w:cs="Arial"/>
          <w:color w:val="000000" w:themeColor="text1"/>
        </w:rPr>
        <w:t xml:space="preserve">pro </w:t>
      </w:r>
      <w:r w:rsidRPr="001D29A4">
        <w:rPr>
          <w:rFonts w:eastAsia="HiddenHorzOCR" w:cs="HiddenHorzOCR"/>
          <w:color w:val="000000" w:themeColor="text1"/>
        </w:rPr>
        <w:t xml:space="preserve">zavádění předmětu plnění </w:t>
      </w:r>
      <w:r w:rsidRPr="001D29A4">
        <w:rPr>
          <w:rFonts w:eastAsia="HiddenHorzOCR" w:cs="Arial"/>
          <w:color w:val="000000" w:themeColor="text1"/>
        </w:rPr>
        <w:t xml:space="preserve">do provozu a rutinní provoz </w:t>
      </w:r>
      <w:r w:rsidRPr="001D29A4">
        <w:rPr>
          <w:rFonts w:eastAsia="HiddenHorzOCR" w:cs="HiddenHorzOCR"/>
          <w:color w:val="000000" w:themeColor="text1"/>
        </w:rPr>
        <w:t xml:space="preserve">předmětu </w:t>
      </w:r>
      <w:r w:rsidRPr="001D29A4">
        <w:rPr>
          <w:rFonts w:eastAsia="HiddenHorzOCR" w:cs="Arial"/>
          <w:color w:val="000000" w:themeColor="text1"/>
        </w:rPr>
        <w:t>pl</w:t>
      </w:r>
      <w:r w:rsidRPr="001D29A4">
        <w:rPr>
          <w:rFonts w:eastAsia="HiddenHorzOCR" w:cs="HiddenHorzOCR"/>
          <w:color w:val="000000" w:themeColor="text1"/>
        </w:rPr>
        <w:t>nění</w:t>
      </w:r>
      <w:r w:rsidR="00ED7429" w:rsidRPr="001D29A4">
        <w:rPr>
          <w:rFonts w:eastAsia="HiddenHorzOCR" w:cs="HiddenHorzOCR"/>
          <w:color w:val="000000" w:themeColor="text1"/>
        </w:rPr>
        <w:t xml:space="preserve"> </w:t>
      </w:r>
      <w:r w:rsidRPr="001D29A4">
        <w:rPr>
          <w:rFonts w:eastAsia="HiddenHorzOCR" w:cs="HiddenHorzOCR"/>
          <w:color w:val="000000" w:themeColor="text1"/>
        </w:rPr>
        <w:t xml:space="preserve">alespoň </w:t>
      </w:r>
      <w:r w:rsidRPr="001D29A4">
        <w:rPr>
          <w:rFonts w:eastAsia="HiddenHorzOCR" w:cs="Arial"/>
          <w:color w:val="000000" w:themeColor="text1"/>
        </w:rPr>
        <w:t xml:space="preserve">jednoho pracovníka, </w:t>
      </w:r>
      <w:r w:rsidRPr="001D29A4">
        <w:rPr>
          <w:rFonts w:eastAsia="HiddenHorzOCR" w:cs="HiddenHorzOCR"/>
          <w:color w:val="000000" w:themeColor="text1"/>
        </w:rPr>
        <w:t xml:space="preserve">prokazatelně </w:t>
      </w:r>
      <w:r w:rsidRPr="001D29A4">
        <w:rPr>
          <w:rFonts w:eastAsia="HiddenHorzOCR" w:cs="Arial"/>
          <w:color w:val="000000" w:themeColor="text1"/>
        </w:rPr>
        <w:t>vyškoleného v základním rozsahu</w:t>
      </w:r>
      <w:r w:rsidR="00ED7429" w:rsidRPr="001D29A4">
        <w:rPr>
          <w:rFonts w:eastAsia="HiddenHorzOCR" w:cs="Arial"/>
          <w:color w:val="000000" w:themeColor="text1"/>
        </w:rPr>
        <w:t xml:space="preserve"> </w:t>
      </w:r>
      <w:r w:rsidRPr="001D29A4">
        <w:rPr>
          <w:rFonts w:eastAsia="HiddenHorzOCR" w:cs="Arial"/>
          <w:color w:val="000000" w:themeColor="text1"/>
        </w:rPr>
        <w:t xml:space="preserve">zhotovitelem nebo </w:t>
      </w:r>
      <w:r w:rsidRPr="001D29A4">
        <w:rPr>
          <w:rFonts w:eastAsia="HiddenHorzOCR" w:cs="HiddenHorzOCR"/>
          <w:color w:val="000000" w:themeColor="text1"/>
        </w:rPr>
        <w:t xml:space="preserve">třetí </w:t>
      </w:r>
      <w:r w:rsidRPr="001D29A4">
        <w:rPr>
          <w:rFonts w:eastAsia="HiddenHorzOCR" w:cs="Arial"/>
          <w:color w:val="000000" w:themeColor="text1"/>
        </w:rPr>
        <w:t xml:space="preserve">osobou </w:t>
      </w:r>
      <w:r w:rsidRPr="001D29A4">
        <w:rPr>
          <w:rFonts w:eastAsia="HiddenHorzOCR" w:cs="HiddenHorzOCR"/>
          <w:color w:val="000000" w:themeColor="text1"/>
        </w:rPr>
        <w:t xml:space="preserve">pověřenou </w:t>
      </w:r>
      <w:r w:rsidRPr="001D29A4">
        <w:rPr>
          <w:rFonts w:eastAsia="HiddenHorzOCR" w:cs="Arial"/>
          <w:color w:val="000000" w:themeColor="text1"/>
        </w:rPr>
        <w:t>zhotovitelem,</w:t>
      </w:r>
    </w:p>
    <w:p w14:paraId="63F2676B" w14:textId="2916D019" w:rsidR="00A90C0F" w:rsidRPr="001D29A4" w:rsidRDefault="001D29A4" w:rsidP="001D29A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1D29A4">
        <w:rPr>
          <w:rFonts w:eastAsia="HiddenHorzOCR" w:cs="Arial"/>
          <w:color w:val="000000" w:themeColor="text1"/>
        </w:rPr>
        <w:lastRenderedPageBreak/>
        <w:t>poskytnout součinnost a nezbytné informace</w:t>
      </w:r>
      <w:r w:rsidR="00A90C0F" w:rsidRPr="001D29A4">
        <w:rPr>
          <w:rFonts w:eastAsia="HiddenHorzOCR" w:cs="Arial"/>
          <w:color w:val="000000" w:themeColor="text1"/>
        </w:rPr>
        <w:t xml:space="preserve"> nebo údaje </w:t>
      </w:r>
      <w:r w:rsidR="00A90C0F" w:rsidRPr="001D29A4">
        <w:rPr>
          <w:rFonts w:eastAsia="HiddenHorzOCR" w:cs="HiddenHorzOCR"/>
          <w:color w:val="000000" w:themeColor="text1"/>
        </w:rPr>
        <w:t xml:space="preserve">potřebné </w:t>
      </w:r>
      <w:r w:rsidR="00A90C0F" w:rsidRPr="001D29A4">
        <w:rPr>
          <w:rFonts w:eastAsia="HiddenHorzOCR" w:cs="Arial"/>
          <w:color w:val="000000" w:themeColor="text1"/>
        </w:rPr>
        <w:t>k</w:t>
      </w:r>
      <w:r w:rsidRPr="001D29A4">
        <w:rPr>
          <w:rFonts w:eastAsia="HiddenHorzOCR" w:cs="Arial"/>
          <w:color w:val="000000" w:themeColor="text1"/>
        </w:rPr>
        <w:t>e zhotovení díla a</w:t>
      </w:r>
      <w:r w:rsidR="00A90C0F" w:rsidRPr="001D29A4">
        <w:rPr>
          <w:rFonts w:eastAsia="HiddenHorzOCR" w:cs="Arial"/>
          <w:color w:val="000000" w:themeColor="text1"/>
        </w:rPr>
        <w:t xml:space="preserve"> zavedení </w:t>
      </w:r>
      <w:r w:rsidR="00A90C0F" w:rsidRPr="001D29A4">
        <w:rPr>
          <w:rFonts w:eastAsia="HiddenHorzOCR" w:cs="HiddenHorzOCR"/>
          <w:color w:val="000000" w:themeColor="text1"/>
        </w:rPr>
        <w:t xml:space="preserve">předmětu </w:t>
      </w:r>
      <w:r w:rsidR="00A90C0F" w:rsidRPr="001D29A4">
        <w:rPr>
          <w:rFonts w:eastAsia="HiddenHorzOCR" w:cs="Arial"/>
          <w:color w:val="000000" w:themeColor="text1"/>
        </w:rPr>
        <w:t>pl</w:t>
      </w:r>
      <w:r w:rsidR="00A90C0F" w:rsidRPr="001D29A4">
        <w:rPr>
          <w:rFonts w:eastAsia="HiddenHorzOCR" w:cs="HiddenHorzOCR"/>
          <w:color w:val="000000" w:themeColor="text1"/>
        </w:rPr>
        <w:t>nění</w:t>
      </w:r>
      <w:r w:rsidR="00ED7429" w:rsidRPr="001D29A4">
        <w:rPr>
          <w:rFonts w:eastAsia="HiddenHorzOCR" w:cs="HiddenHorzOCR"/>
          <w:color w:val="000000" w:themeColor="text1"/>
        </w:rPr>
        <w:t xml:space="preserve"> </w:t>
      </w:r>
      <w:r w:rsidR="00ED7429" w:rsidRPr="001D29A4">
        <w:rPr>
          <w:rFonts w:eastAsia="HiddenHorzOCR" w:cs="Arial"/>
          <w:color w:val="000000" w:themeColor="text1"/>
        </w:rPr>
        <w:t>do </w:t>
      </w:r>
      <w:r w:rsidR="00A90C0F" w:rsidRPr="001D29A4">
        <w:rPr>
          <w:rFonts w:eastAsia="HiddenHorzOCR" w:cs="Arial"/>
          <w:color w:val="000000" w:themeColor="text1"/>
        </w:rPr>
        <w:t>rutinního provozu</w:t>
      </w:r>
      <w:r w:rsidR="00185663">
        <w:rPr>
          <w:rFonts w:eastAsia="HiddenHorzOCR" w:cs="Arial"/>
          <w:color w:val="000000" w:themeColor="text1"/>
        </w:rPr>
        <w:t>,</w:t>
      </w:r>
    </w:p>
    <w:p w14:paraId="0B66F90E" w14:textId="44C2EFAD" w:rsidR="00A90C0F" w:rsidRPr="001D29A4" w:rsidRDefault="00A90C0F" w:rsidP="001D29A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1D29A4">
        <w:rPr>
          <w:rFonts w:eastAsia="HiddenHorzOCR" w:cs="Arial"/>
          <w:color w:val="000000" w:themeColor="text1"/>
        </w:rPr>
        <w:t xml:space="preserve">informovat zhotovitele bez </w:t>
      </w:r>
      <w:r w:rsidRPr="001D29A4">
        <w:rPr>
          <w:rFonts w:eastAsia="HiddenHorzOCR" w:cs="HiddenHorzOCR"/>
          <w:color w:val="000000" w:themeColor="text1"/>
        </w:rPr>
        <w:t xml:space="preserve">zbytečného </w:t>
      </w:r>
      <w:r w:rsidRPr="001D29A4">
        <w:rPr>
          <w:rFonts w:eastAsia="HiddenHorzOCR" w:cs="Arial"/>
          <w:color w:val="000000" w:themeColor="text1"/>
        </w:rPr>
        <w:t xml:space="preserve">odkladu o všech </w:t>
      </w:r>
      <w:r w:rsidRPr="001D29A4">
        <w:rPr>
          <w:rFonts w:eastAsia="HiddenHorzOCR" w:cs="HiddenHorzOCR"/>
          <w:color w:val="000000" w:themeColor="text1"/>
        </w:rPr>
        <w:t xml:space="preserve">skutečnostech </w:t>
      </w:r>
      <w:r w:rsidRPr="001D29A4">
        <w:rPr>
          <w:rFonts w:eastAsia="HiddenHorzOCR" w:cs="Arial"/>
          <w:color w:val="000000" w:themeColor="text1"/>
        </w:rPr>
        <w:t>a okolnostech,</w:t>
      </w:r>
      <w:r w:rsidR="00ED7429" w:rsidRPr="001D29A4">
        <w:rPr>
          <w:rFonts w:eastAsia="HiddenHorzOCR" w:cs="Arial"/>
          <w:color w:val="000000" w:themeColor="text1"/>
        </w:rPr>
        <w:t xml:space="preserve"> </w:t>
      </w:r>
      <w:r w:rsidRPr="001D29A4">
        <w:rPr>
          <w:rFonts w:eastAsia="HiddenHorzOCR" w:cs="Arial"/>
          <w:color w:val="000000" w:themeColor="text1"/>
        </w:rPr>
        <w:t xml:space="preserve">které by mohly mít vliv na </w:t>
      </w:r>
      <w:r w:rsidRPr="001D29A4">
        <w:rPr>
          <w:rFonts w:eastAsia="HiddenHorzOCR" w:cs="HiddenHorzOCR"/>
          <w:color w:val="000000" w:themeColor="text1"/>
        </w:rPr>
        <w:t xml:space="preserve">provádění </w:t>
      </w:r>
      <w:r w:rsidRPr="001D29A4">
        <w:rPr>
          <w:rFonts w:eastAsia="HiddenHorzOCR" w:cs="Arial"/>
          <w:color w:val="000000" w:themeColor="text1"/>
        </w:rPr>
        <w:t>díla a jeho následný provoz,</w:t>
      </w:r>
    </w:p>
    <w:p w14:paraId="60AFF78C" w14:textId="20D83D35" w:rsidR="00A90C0F" w:rsidRPr="001D29A4" w:rsidRDefault="00A90C0F" w:rsidP="001D29A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1D29A4">
        <w:rPr>
          <w:rFonts w:eastAsia="HiddenHorzOCR" w:cs="Arial"/>
          <w:color w:val="000000" w:themeColor="text1"/>
        </w:rPr>
        <w:t xml:space="preserve">dodržovat autorský zákon a </w:t>
      </w:r>
      <w:r w:rsidRPr="001D29A4">
        <w:rPr>
          <w:rFonts w:eastAsia="HiddenHorzOCR" w:cs="HiddenHorzOCR"/>
          <w:color w:val="000000" w:themeColor="text1"/>
        </w:rPr>
        <w:t xml:space="preserve">licenční </w:t>
      </w:r>
      <w:r w:rsidRPr="001D29A4">
        <w:rPr>
          <w:rFonts w:eastAsia="HiddenHorzOCR" w:cs="Arial"/>
          <w:color w:val="000000" w:themeColor="text1"/>
        </w:rPr>
        <w:t xml:space="preserve">podmínky ve vztahu k </w:t>
      </w:r>
      <w:r w:rsidR="00185663">
        <w:rPr>
          <w:rFonts w:eastAsia="HiddenHorzOCR" w:cs="Arial"/>
          <w:color w:val="000000" w:themeColor="text1"/>
        </w:rPr>
        <w:t>software</w:t>
      </w:r>
      <w:r w:rsidRPr="001D29A4">
        <w:rPr>
          <w:rFonts w:eastAsia="HiddenHorzOCR" w:cs="Arial"/>
          <w:color w:val="000000" w:themeColor="text1"/>
        </w:rPr>
        <w:t>,</w:t>
      </w:r>
    </w:p>
    <w:p w14:paraId="18D2332D" w14:textId="1DFC471B" w:rsidR="00A90C0F" w:rsidRPr="001D29A4" w:rsidRDefault="00A90C0F" w:rsidP="001D29A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6185752">
        <w:rPr>
          <w:rFonts w:eastAsia="HiddenHorzOCR" w:cs="Arial"/>
          <w:color w:val="000000" w:themeColor="text1"/>
        </w:rPr>
        <w:t xml:space="preserve">pokud je </w:t>
      </w:r>
      <w:r w:rsidRPr="06185752">
        <w:rPr>
          <w:rFonts w:eastAsia="HiddenHorzOCR" w:cs="HiddenHorzOCR"/>
          <w:color w:val="000000" w:themeColor="text1"/>
        </w:rPr>
        <w:t xml:space="preserve">součástí předmětu plnění </w:t>
      </w:r>
      <w:r w:rsidRPr="06185752">
        <w:rPr>
          <w:rFonts w:eastAsia="HiddenHorzOCR" w:cs="Arial"/>
          <w:color w:val="000000" w:themeColor="text1"/>
        </w:rPr>
        <w:t xml:space="preserve">integrace </w:t>
      </w:r>
      <w:r w:rsidRPr="06185752">
        <w:rPr>
          <w:rFonts w:eastAsia="HiddenHorzOCR" w:cs="HiddenHorzOCR"/>
          <w:color w:val="000000" w:themeColor="text1"/>
        </w:rPr>
        <w:t xml:space="preserve">zařízení </w:t>
      </w:r>
      <w:r w:rsidRPr="06185752">
        <w:rPr>
          <w:rFonts w:eastAsia="HiddenHorzOCR" w:cs="Arial"/>
          <w:color w:val="000000" w:themeColor="text1"/>
        </w:rPr>
        <w:t xml:space="preserve">a SW </w:t>
      </w:r>
      <w:r w:rsidRPr="06185752">
        <w:rPr>
          <w:rFonts w:eastAsia="HiddenHorzOCR" w:cs="HiddenHorzOCR"/>
          <w:color w:val="000000" w:themeColor="text1"/>
        </w:rPr>
        <w:t xml:space="preserve">produktů </w:t>
      </w:r>
      <w:r w:rsidR="46F07ABC" w:rsidRPr="06185752">
        <w:rPr>
          <w:rFonts w:eastAsia="HiddenHorzOCR" w:cs="HiddenHorzOCR"/>
          <w:color w:val="000000" w:themeColor="text1"/>
        </w:rPr>
        <w:t xml:space="preserve">(s výjimkou účetního sw Helios) </w:t>
      </w:r>
      <w:r w:rsidRPr="06185752">
        <w:rPr>
          <w:rFonts w:eastAsia="HiddenHorzOCR" w:cs="Arial"/>
          <w:color w:val="000000" w:themeColor="text1"/>
        </w:rPr>
        <w:t>dodaných</w:t>
      </w:r>
      <w:r w:rsidR="00ED7429" w:rsidRPr="06185752">
        <w:rPr>
          <w:rFonts w:eastAsia="HiddenHorzOCR" w:cs="Arial"/>
          <w:color w:val="000000" w:themeColor="text1"/>
        </w:rPr>
        <w:t xml:space="preserve"> </w:t>
      </w:r>
      <w:r w:rsidRPr="06185752">
        <w:rPr>
          <w:rFonts w:eastAsia="HiddenHorzOCR" w:cs="Arial"/>
          <w:color w:val="000000" w:themeColor="text1"/>
        </w:rPr>
        <w:t xml:space="preserve">objednateli </w:t>
      </w:r>
      <w:r w:rsidRPr="06185752">
        <w:rPr>
          <w:rFonts w:eastAsia="HiddenHorzOCR" w:cs="HiddenHorzOCR"/>
          <w:color w:val="000000" w:themeColor="text1"/>
        </w:rPr>
        <w:t xml:space="preserve">třetími </w:t>
      </w:r>
      <w:r w:rsidRPr="06185752">
        <w:rPr>
          <w:rFonts w:eastAsia="HiddenHorzOCR" w:cs="Arial"/>
          <w:color w:val="000000" w:themeColor="text1"/>
        </w:rPr>
        <w:t xml:space="preserve">osobami, je objednatel povinen </w:t>
      </w:r>
      <w:r w:rsidRPr="06185752">
        <w:rPr>
          <w:rFonts w:eastAsia="HiddenHorzOCR" w:cs="HiddenHorzOCR"/>
          <w:color w:val="000000" w:themeColor="text1"/>
        </w:rPr>
        <w:t xml:space="preserve">zabezpečit </w:t>
      </w:r>
      <w:r w:rsidRPr="06185752">
        <w:rPr>
          <w:rFonts w:eastAsia="HiddenHorzOCR" w:cs="Arial"/>
          <w:color w:val="000000" w:themeColor="text1"/>
        </w:rPr>
        <w:t>písemnou</w:t>
      </w:r>
      <w:r w:rsidR="00ED7429" w:rsidRPr="06185752">
        <w:rPr>
          <w:rFonts w:eastAsia="HiddenHorzOCR" w:cs="Arial"/>
          <w:color w:val="000000" w:themeColor="text1"/>
        </w:rPr>
        <w:t xml:space="preserve"> </w:t>
      </w:r>
      <w:r w:rsidRPr="06185752">
        <w:rPr>
          <w:rFonts w:eastAsia="HiddenHorzOCR" w:cs="Arial"/>
          <w:color w:val="000000" w:themeColor="text1"/>
        </w:rPr>
        <w:t xml:space="preserve">dokumentaci k jejich funkci, popis </w:t>
      </w:r>
      <w:r w:rsidRPr="06185752">
        <w:rPr>
          <w:rFonts w:eastAsia="HiddenHorzOCR" w:cs="HiddenHorzOCR"/>
          <w:color w:val="000000" w:themeColor="text1"/>
        </w:rPr>
        <w:t xml:space="preserve">komunikačních </w:t>
      </w:r>
      <w:r w:rsidRPr="06185752">
        <w:rPr>
          <w:rFonts w:eastAsia="HiddenHorzOCR" w:cs="Arial"/>
          <w:color w:val="000000" w:themeColor="text1"/>
        </w:rPr>
        <w:t xml:space="preserve">rozhraní, </w:t>
      </w:r>
      <w:r w:rsidRPr="06185752">
        <w:rPr>
          <w:rFonts w:eastAsia="HiddenHorzOCR" w:cs="HiddenHorzOCR"/>
          <w:color w:val="000000" w:themeColor="text1"/>
        </w:rPr>
        <w:t xml:space="preserve">případně </w:t>
      </w:r>
      <w:r w:rsidRPr="06185752">
        <w:rPr>
          <w:rFonts w:eastAsia="HiddenHorzOCR" w:cs="Arial"/>
          <w:color w:val="000000" w:themeColor="text1"/>
        </w:rPr>
        <w:t>písemný</w:t>
      </w:r>
      <w:r w:rsidR="00ED7429" w:rsidRPr="06185752">
        <w:rPr>
          <w:rFonts w:eastAsia="HiddenHorzOCR" w:cs="Arial"/>
          <w:color w:val="000000" w:themeColor="text1"/>
        </w:rPr>
        <w:t xml:space="preserve"> </w:t>
      </w:r>
      <w:r w:rsidRPr="06185752">
        <w:rPr>
          <w:rFonts w:eastAsia="HiddenHorzOCR" w:cs="Arial"/>
          <w:color w:val="000000" w:themeColor="text1"/>
        </w:rPr>
        <w:t xml:space="preserve">souhlas k integraci od </w:t>
      </w:r>
      <w:r w:rsidRPr="06185752">
        <w:rPr>
          <w:rFonts w:eastAsia="HiddenHorzOCR" w:cs="HiddenHorzOCR"/>
          <w:color w:val="000000" w:themeColor="text1"/>
        </w:rPr>
        <w:t xml:space="preserve">příslušného </w:t>
      </w:r>
      <w:r w:rsidRPr="06185752">
        <w:rPr>
          <w:rFonts w:eastAsia="HiddenHorzOCR" w:cs="Arial"/>
          <w:color w:val="000000" w:themeColor="text1"/>
        </w:rPr>
        <w:t>dodavatele,</w:t>
      </w:r>
    </w:p>
    <w:p w14:paraId="53020197" w14:textId="53BDFF7D" w:rsidR="007E09F0" w:rsidRPr="001D29A4" w:rsidRDefault="007E09F0" w:rsidP="001D29A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01D29A4">
        <w:rPr>
          <w:rFonts w:eastAsia="HiddenHorzOCR" w:cs="Arial"/>
          <w:color w:val="000000" w:themeColor="text1"/>
        </w:rPr>
        <w:t>zajistit podklady pro konfiguraci systému tak, aby nebylo pochyb o jejich výkladu</w:t>
      </w:r>
    </w:p>
    <w:p w14:paraId="21B016C0" w14:textId="3977B186" w:rsidR="007E09F0" w:rsidRPr="001D29A4" w:rsidRDefault="00D6644C" w:rsidP="001D29A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Arial"/>
          <w:color w:val="000000" w:themeColor="text1"/>
        </w:rPr>
      </w:pPr>
      <w:r w:rsidRPr="06185752">
        <w:rPr>
          <w:rFonts w:eastAsia="HiddenHorzOCR" w:cs="Arial"/>
          <w:color w:val="000000" w:themeColor="text1"/>
        </w:rPr>
        <w:t>zajistit organizačně podmínky pro hladký přechod z původního systému na nový, zejména pak náhradní řešení prodeje vstupenek, pracovníky k proškolení v dohodnutých termínech, IT pracovníky pro součinnost a proškolení</w:t>
      </w:r>
      <w:r w:rsidR="00ED7429" w:rsidRPr="06185752">
        <w:rPr>
          <w:rFonts w:eastAsia="HiddenHorzOCR" w:cs="Arial"/>
          <w:color w:val="000000" w:themeColor="text1"/>
        </w:rPr>
        <w:t>.</w:t>
      </w:r>
    </w:p>
    <w:p w14:paraId="7B659771" w14:textId="77777777" w:rsidR="0008690A" w:rsidRPr="009B36E2" w:rsidRDefault="0008690A" w:rsidP="00ED7429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b/>
          <w:color w:val="000000" w:themeColor="text1"/>
        </w:rPr>
      </w:pPr>
    </w:p>
    <w:p w14:paraId="036FC623" w14:textId="22B0EC87" w:rsidR="00876537" w:rsidRPr="009B36E2" w:rsidRDefault="00876537" w:rsidP="00FB060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eastAsia="HiddenHorzOCR" w:cs="HiddenHorzOCR"/>
          <w:b/>
          <w:color w:val="000000" w:themeColor="text1"/>
          <w:sz w:val="24"/>
          <w:szCs w:val="24"/>
          <w:u w:val="single"/>
        </w:rPr>
      </w:pPr>
      <w:r w:rsidRPr="009B36E2">
        <w:rPr>
          <w:rFonts w:eastAsia="HiddenHorzOCR" w:cs="HiddenHorzOCR"/>
          <w:b/>
          <w:color w:val="000000" w:themeColor="text1"/>
          <w:sz w:val="24"/>
          <w:szCs w:val="24"/>
          <w:u w:val="single"/>
        </w:rPr>
        <w:t xml:space="preserve">Vlastnické právo k </w:t>
      </w:r>
      <w:r w:rsidR="00CD745B">
        <w:rPr>
          <w:rFonts w:eastAsia="HiddenHorzOCR" w:cs="HiddenHorzOCR"/>
          <w:b/>
          <w:color w:val="000000" w:themeColor="text1"/>
          <w:sz w:val="24"/>
          <w:szCs w:val="24"/>
          <w:u w:val="single"/>
        </w:rPr>
        <w:t>dílu</w:t>
      </w:r>
      <w:r w:rsidRPr="009B36E2">
        <w:rPr>
          <w:rFonts w:eastAsia="HiddenHorzOCR" w:cs="HiddenHorzOCR"/>
          <w:b/>
          <w:color w:val="000000" w:themeColor="text1"/>
          <w:sz w:val="24"/>
          <w:szCs w:val="24"/>
          <w:u w:val="single"/>
        </w:rPr>
        <w:t xml:space="preserve"> a nebezpečí škody na ní</w:t>
      </w:r>
    </w:p>
    <w:p w14:paraId="0B4A96ED" w14:textId="3A5E47FF" w:rsidR="0008690A" w:rsidRPr="00560D3C" w:rsidRDefault="0008690A" w:rsidP="00560D3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</w:p>
    <w:p w14:paraId="478CBBDE" w14:textId="77777777" w:rsidR="0008690A" w:rsidRPr="009B36E2" w:rsidRDefault="0008690A" w:rsidP="00CB3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>Převzetím díla objednatelem na něj přechází nebezpečí vzniku škody na zhotoveném díle.</w:t>
      </w:r>
    </w:p>
    <w:p w14:paraId="7D100F35" w14:textId="77777777" w:rsidR="00876537" w:rsidRPr="009B36E2" w:rsidRDefault="00876537" w:rsidP="00CB3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>Nebezpečí škody na zhotovené věci nese od počátku zhotovování do předání a převzetí díla zhotovitel.</w:t>
      </w:r>
    </w:p>
    <w:p w14:paraId="6C24631B" w14:textId="77777777" w:rsidR="00876537" w:rsidRPr="009B36E2" w:rsidRDefault="00876537" w:rsidP="00CB3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>Smluvní strany nesou odpovědnost za způsobenou škodu v rám</w:t>
      </w:r>
      <w:r w:rsidR="00CD0774" w:rsidRPr="009B36E2">
        <w:rPr>
          <w:rFonts w:eastAsia="HiddenHorzOCR" w:cs="HiddenHorzOCR"/>
          <w:color w:val="000000" w:themeColor="text1"/>
        </w:rPr>
        <w:t>ci platných právních předpisů a </w:t>
      </w:r>
      <w:r w:rsidRPr="009B36E2">
        <w:rPr>
          <w:rFonts w:eastAsia="HiddenHorzOCR" w:cs="HiddenHorzOCR"/>
          <w:color w:val="000000" w:themeColor="text1"/>
        </w:rPr>
        <w:t xml:space="preserve">této smlouvy. Smluvní strany se zavazují k vyvinutí maximálního úsilí </w:t>
      </w:r>
      <w:r w:rsidR="0008690A" w:rsidRPr="009B36E2">
        <w:rPr>
          <w:rFonts w:eastAsia="HiddenHorzOCR" w:cs="HiddenHorzOCR"/>
          <w:color w:val="000000" w:themeColor="text1"/>
        </w:rPr>
        <w:t>k předcházení</w:t>
      </w:r>
      <w:r w:rsidR="00CD0774" w:rsidRPr="009B36E2">
        <w:rPr>
          <w:rFonts w:eastAsia="HiddenHorzOCR" w:cs="HiddenHorzOCR"/>
          <w:color w:val="000000" w:themeColor="text1"/>
        </w:rPr>
        <w:t xml:space="preserve"> škodám a </w:t>
      </w:r>
      <w:r w:rsidRPr="009B36E2">
        <w:rPr>
          <w:rFonts w:eastAsia="HiddenHorzOCR" w:cs="HiddenHorzOCR"/>
          <w:color w:val="000000" w:themeColor="text1"/>
        </w:rPr>
        <w:t>k minimalizaci vzniklých škod.</w:t>
      </w:r>
    </w:p>
    <w:p w14:paraId="4AFAF094" w14:textId="77777777" w:rsidR="00876537" w:rsidRPr="009B36E2" w:rsidRDefault="00876537" w:rsidP="00CB3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 xml:space="preserve">Žádná ze smluvních stran </w:t>
      </w:r>
      <w:r w:rsidR="0008690A" w:rsidRPr="009B36E2">
        <w:rPr>
          <w:rFonts w:eastAsia="HiddenHorzOCR" w:cs="HiddenHorzOCR"/>
          <w:color w:val="000000" w:themeColor="text1"/>
        </w:rPr>
        <w:t>neodpovídá</w:t>
      </w:r>
      <w:r w:rsidRPr="009B36E2">
        <w:rPr>
          <w:rFonts w:eastAsia="HiddenHorzOCR" w:cs="HiddenHorzOCR"/>
          <w:color w:val="000000" w:themeColor="text1"/>
        </w:rPr>
        <w:t xml:space="preserve"> za škodu, která vznikla v důsledku věcně nesprávného nebo jinak chybného zadání, které obdržela od druhé smluvní strany. Žádná ze smluvních stran není odpovědna za prodlení způsobené prodlením s plněním závazků druhé smluvní strany.</w:t>
      </w:r>
    </w:p>
    <w:p w14:paraId="17EC3BA7" w14:textId="0AFACEB4" w:rsidR="00876537" w:rsidRPr="009B36E2" w:rsidRDefault="00876537" w:rsidP="00CB3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>Žádná ze smluvních stran není odpovědna za škodu způsobenou prodlením druhé smluvní strany s jejím vlastním plněním</w:t>
      </w:r>
      <w:r w:rsidR="00C42C75">
        <w:rPr>
          <w:rFonts w:eastAsia="HiddenHorzOCR" w:cs="HiddenHorzOCR"/>
          <w:color w:val="000000" w:themeColor="text1"/>
        </w:rPr>
        <w:t xml:space="preserve"> či povinnostmi</w:t>
      </w:r>
      <w:r w:rsidRPr="009B36E2">
        <w:rPr>
          <w:rFonts w:eastAsia="HiddenHorzOCR" w:cs="HiddenHorzOCR"/>
          <w:color w:val="000000" w:themeColor="text1"/>
        </w:rPr>
        <w:t>.</w:t>
      </w:r>
    </w:p>
    <w:p w14:paraId="5CB93FFF" w14:textId="77777777" w:rsidR="00876537" w:rsidRPr="009B36E2" w:rsidRDefault="00876537" w:rsidP="00CB3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>Žádná ze smluvních stran není odpovědna za prodlení způsobené okolnostmi vylučujícími odpovědnost. Za okolnosti vylučující odpovědnost se považuje překážka, jež nastala nezávisle na vůli povinné strany a brání jí ve splnění její povinnosti, jestliže nelze rozumně předpokládat, že by povinná strana tuto překážku nebo její následky odvrátila</w:t>
      </w:r>
      <w:r w:rsidR="00CD0774" w:rsidRPr="009B36E2">
        <w:rPr>
          <w:rFonts w:eastAsia="HiddenHorzOCR" w:cs="HiddenHorzOCR"/>
          <w:color w:val="000000" w:themeColor="text1"/>
        </w:rPr>
        <w:t xml:space="preserve"> nebo překonala a dále, že by v </w:t>
      </w:r>
      <w:r w:rsidRPr="009B36E2">
        <w:rPr>
          <w:rFonts w:eastAsia="HiddenHorzOCR" w:cs="HiddenHorzOCR"/>
          <w:color w:val="000000" w:themeColor="text1"/>
        </w:rPr>
        <w:t>době vzniku překážku předvídala. Odpovědnost nevylučuje p</w:t>
      </w:r>
      <w:r w:rsidR="00CD0774" w:rsidRPr="009B36E2">
        <w:rPr>
          <w:rFonts w:eastAsia="HiddenHorzOCR" w:cs="HiddenHorzOCR"/>
          <w:color w:val="000000" w:themeColor="text1"/>
        </w:rPr>
        <w:t>řekážka, která vznikla teprve v </w:t>
      </w:r>
      <w:r w:rsidRPr="009B36E2">
        <w:rPr>
          <w:rFonts w:eastAsia="HiddenHorzOCR" w:cs="HiddenHorzOCR"/>
          <w:color w:val="000000" w:themeColor="text1"/>
        </w:rPr>
        <w:t>době, kdy povinná strana byla v prodlení s plněním své povinnosti nebo vznikla z jejích hospodářských poměrů. Účinky vylučující odpovědnost jsou omezeny pouze na dobu, dokud trvá překážka, s níž jsou tyto povinnosti spojeny.</w:t>
      </w:r>
    </w:p>
    <w:p w14:paraId="49D8FAAB" w14:textId="77777777" w:rsidR="00876537" w:rsidRPr="009B36E2" w:rsidRDefault="00876537" w:rsidP="00CB345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  <w:r w:rsidRPr="009B36E2">
        <w:rPr>
          <w:rFonts w:eastAsia="HiddenHorzOCR" w:cs="HiddenHorzOCR"/>
          <w:color w:val="000000" w:themeColor="text1"/>
        </w:rPr>
        <w:t>Smluvní strany se zavazují upozornit druhou smluvní stranu bez zbytečného odkladu na vzniklé okolnosti vylučující odpovědnost bránící řádnému plnění této smlouvy. Smluvní strany se zavazují k vyvinutí maximálního úsilí k odvrácení a překonáni okolností vylučujících odpovědnost.</w:t>
      </w:r>
    </w:p>
    <w:p w14:paraId="24155494" w14:textId="77777777" w:rsidR="00876537" w:rsidRPr="009B36E2" w:rsidRDefault="00876537" w:rsidP="00CB3450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="HiddenHorzOCR"/>
          <w:color w:val="000000" w:themeColor="text1"/>
        </w:rPr>
      </w:pPr>
    </w:p>
    <w:p w14:paraId="615A7F2A" w14:textId="77777777" w:rsidR="009342E6" w:rsidRPr="009B36E2" w:rsidRDefault="009342E6" w:rsidP="00114F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9B36E2">
        <w:rPr>
          <w:b/>
          <w:color w:val="000000" w:themeColor="text1"/>
          <w:sz w:val="24"/>
          <w:szCs w:val="24"/>
          <w:u w:val="single"/>
        </w:rPr>
        <w:t>Cena díla a platební podmínky</w:t>
      </w:r>
    </w:p>
    <w:p w14:paraId="03F0F445" w14:textId="7056D0CF" w:rsidR="00CC7CB8" w:rsidRPr="008653D0" w:rsidRDefault="00CC7CB8" w:rsidP="008653D0">
      <w:pPr>
        <w:widowControl w:val="0"/>
        <w:numPr>
          <w:ilvl w:val="1"/>
          <w:numId w:val="1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8653D0">
        <w:rPr>
          <w:rFonts w:cstheme="minorHAnsi"/>
        </w:rPr>
        <w:t xml:space="preserve">Smluvní strany se dohodly, že </w:t>
      </w:r>
      <w:r w:rsidRPr="008653D0">
        <w:rPr>
          <w:rFonts w:cstheme="minorHAnsi"/>
          <w:bCs/>
        </w:rPr>
        <w:t xml:space="preserve">cena plnění dle této smlouvy celkem činí </w:t>
      </w:r>
      <w:r w:rsidR="009E402B">
        <w:rPr>
          <w:rFonts w:cstheme="minorHAnsi"/>
          <w:b/>
        </w:rPr>
        <w:t>1 372 240</w:t>
      </w:r>
      <w:r w:rsidRPr="008653D0">
        <w:rPr>
          <w:rFonts w:cstheme="minorHAnsi"/>
          <w:b/>
        </w:rPr>
        <w:t>,- Kč bez DPH</w:t>
      </w:r>
      <w:r w:rsidR="008B0277">
        <w:rPr>
          <w:rFonts w:cstheme="minorHAnsi"/>
          <w:bCs/>
        </w:rPr>
        <w:t xml:space="preserve">. Cena je tvořena součtem </w:t>
      </w:r>
      <w:r w:rsidR="009B0DDA">
        <w:rPr>
          <w:rFonts w:cstheme="minorHAnsi"/>
          <w:bCs/>
        </w:rPr>
        <w:t xml:space="preserve">cen </w:t>
      </w:r>
      <w:r w:rsidR="008B0277">
        <w:rPr>
          <w:rFonts w:cstheme="minorHAnsi"/>
          <w:bCs/>
        </w:rPr>
        <w:t>jednotlivých položek díla, které jsou uvedeny ve výkazu výměr</w:t>
      </w:r>
      <w:r w:rsidR="009B0DDA">
        <w:rPr>
          <w:rFonts w:cstheme="minorHAnsi"/>
          <w:bCs/>
        </w:rPr>
        <w:t xml:space="preserve"> tvořícího</w:t>
      </w:r>
      <w:r w:rsidR="008B0277">
        <w:rPr>
          <w:rFonts w:cstheme="minorHAnsi"/>
          <w:bCs/>
        </w:rPr>
        <w:t xml:space="preserve"> přílohou č. 1 této smlouvy.</w:t>
      </w:r>
    </w:p>
    <w:p w14:paraId="4CF9EEB9" w14:textId="285DD7E0" w:rsidR="009342E6" w:rsidRDefault="009342E6" w:rsidP="00006A34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B36E2">
        <w:rPr>
          <w:color w:val="000000" w:themeColor="text1"/>
        </w:rPr>
        <w:t>Tato sjednaná cena díla je konečná a zahrnuje zejména veškeré výlohy, výdaje a náklady vzniklé zhotoviteli v souvislosti se zhotovením a předáním díla v rozsahu dle článku 2</w:t>
      </w:r>
      <w:r w:rsidR="008F32E2">
        <w:rPr>
          <w:color w:val="000000" w:themeColor="text1"/>
        </w:rPr>
        <w:t>. odst. 2.1</w:t>
      </w:r>
      <w:r w:rsidRPr="009B36E2">
        <w:rPr>
          <w:color w:val="000000" w:themeColor="text1"/>
        </w:rPr>
        <w:t xml:space="preserve"> této smlouvy</w:t>
      </w:r>
      <w:r w:rsidR="00C558B1" w:rsidRPr="009B36E2">
        <w:rPr>
          <w:color w:val="000000" w:themeColor="text1"/>
        </w:rPr>
        <w:t xml:space="preserve"> </w:t>
      </w:r>
      <w:r w:rsidR="00AB488D" w:rsidRPr="009B36E2">
        <w:rPr>
          <w:color w:val="000000" w:themeColor="text1"/>
        </w:rPr>
        <w:t>a článku 3</w:t>
      </w:r>
      <w:r w:rsidR="008F32E2">
        <w:rPr>
          <w:color w:val="000000" w:themeColor="text1"/>
        </w:rPr>
        <w:t xml:space="preserve">. </w:t>
      </w:r>
      <w:r w:rsidR="00AB488D" w:rsidRPr="009B36E2">
        <w:rPr>
          <w:color w:val="000000" w:themeColor="text1"/>
        </w:rPr>
        <w:t xml:space="preserve"> </w:t>
      </w:r>
      <w:r w:rsidR="00833D88">
        <w:rPr>
          <w:color w:val="000000" w:themeColor="text1"/>
        </w:rPr>
        <w:t>odst.</w:t>
      </w:r>
      <w:r w:rsidR="00833D88" w:rsidRPr="009B36E2">
        <w:rPr>
          <w:color w:val="000000" w:themeColor="text1"/>
        </w:rPr>
        <w:t xml:space="preserve"> </w:t>
      </w:r>
      <w:r w:rsidR="008F32E2">
        <w:rPr>
          <w:color w:val="000000" w:themeColor="text1"/>
        </w:rPr>
        <w:t>3.</w:t>
      </w:r>
      <w:r w:rsidR="00C558B1" w:rsidRPr="009B36E2">
        <w:rPr>
          <w:color w:val="000000" w:themeColor="text1"/>
        </w:rPr>
        <w:t xml:space="preserve">2, </w:t>
      </w:r>
      <w:r w:rsidR="008F32E2">
        <w:rPr>
          <w:color w:val="000000" w:themeColor="text1"/>
        </w:rPr>
        <w:t>3.</w:t>
      </w:r>
      <w:r w:rsidR="00B22E62" w:rsidRPr="009B36E2">
        <w:rPr>
          <w:color w:val="000000" w:themeColor="text1"/>
        </w:rPr>
        <w:t xml:space="preserve">6 </w:t>
      </w:r>
      <w:r w:rsidR="00AB488D" w:rsidRPr="009B36E2">
        <w:rPr>
          <w:color w:val="000000" w:themeColor="text1"/>
        </w:rPr>
        <w:t xml:space="preserve">a </w:t>
      </w:r>
      <w:r w:rsidR="008F32E2">
        <w:rPr>
          <w:color w:val="000000" w:themeColor="text1"/>
        </w:rPr>
        <w:t>3.</w:t>
      </w:r>
      <w:r w:rsidR="00B22E62" w:rsidRPr="009B36E2">
        <w:rPr>
          <w:color w:val="000000" w:themeColor="text1"/>
        </w:rPr>
        <w:t>7</w:t>
      </w:r>
      <w:r w:rsidR="00AB488D" w:rsidRPr="009B36E2">
        <w:rPr>
          <w:color w:val="000000" w:themeColor="text1"/>
        </w:rPr>
        <w:t xml:space="preserve"> této smlouvy</w:t>
      </w:r>
      <w:r w:rsidR="00C362AF" w:rsidRPr="009B36E2">
        <w:rPr>
          <w:color w:val="000000" w:themeColor="text1"/>
        </w:rPr>
        <w:t>.</w:t>
      </w:r>
      <w:r w:rsidR="001D29A4">
        <w:rPr>
          <w:color w:val="000000" w:themeColor="text1"/>
        </w:rPr>
        <w:t xml:space="preserve"> </w:t>
      </w:r>
    </w:p>
    <w:p w14:paraId="2B480BF8" w14:textId="7EBDCAD6" w:rsidR="00876537" w:rsidRPr="009B36E2" w:rsidRDefault="009342E6" w:rsidP="00006A34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6185752">
        <w:rPr>
          <w:color w:val="000000" w:themeColor="text1"/>
        </w:rPr>
        <w:t>Cena díla bude zaplacena na základě faktury vystavené zhotovitelem</w:t>
      </w:r>
      <w:r w:rsidR="00DE7C89" w:rsidRPr="06185752">
        <w:rPr>
          <w:color w:val="000000" w:themeColor="text1"/>
        </w:rPr>
        <w:t>,</w:t>
      </w:r>
      <w:r w:rsidR="00DE7C89" w:rsidRPr="06185752">
        <w:rPr>
          <w:rFonts w:ascii="Open Sans" w:hAnsi="Open Sans" w:cs="Open Sans"/>
          <w:color w:val="000000" w:themeColor="text1"/>
          <w:sz w:val="16"/>
          <w:szCs w:val="16"/>
        </w:rPr>
        <w:t xml:space="preserve"> </w:t>
      </w:r>
      <w:r w:rsidR="00DE7C89" w:rsidRPr="06185752">
        <w:rPr>
          <w:color w:val="000000" w:themeColor="text1"/>
        </w:rPr>
        <w:t xml:space="preserve">která bude mít náležitosti daňového dokladu dle zákona o č. 235/2004 Sb., o dani z přidané hodnoty, ve znění pozdějších předpisů a náležitosti stanovené </w:t>
      </w:r>
      <w:proofErr w:type="spellStart"/>
      <w:r w:rsidR="00DE7C89" w:rsidRPr="06185752">
        <w:rPr>
          <w:color w:val="000000" w:themeColor="text1"/>
        </w:rPr>
        <w:t>ust</w:t>
      </w:r>
      <w:proofErr w:type="spellEnd"/>
      <w:r w:rsidR="00DE7C89" w:rsidRPr="06185752">
        <w:rPr>
          <w:color w:val="000000" w:themeColor="text1"/>
        </w:rPr>
        <w:t>. § 435 občanského zákoníku (dále jen „</w:t>
      </w:r>
      <w:r w:rsidR="00DE7C89" w:rsidRPr="06185752">
        <w:rPr>
          <w:i/>
          <w:iCs/>
          <w:color w:val="000000" w:themeColor="text1"/>
        </w:rPr>
        <w:t>faktura</w:t>
      </w:r>
      <w:r w:rsidR="00DE7C89" w:rsidRPr="06185752">
        <w:rPr>
          <w:color w:val="000000" w:themeColor="text1"/>
        </w:rPr>
        <w:t>“), kterou je zhotovitel oprávněn vystavit do 10 dnů po předání a převzetí díla objednatelem.</w:t>
      </w:r>
      <w:r w:rsidR="00C558B1" w:rsidRPr="06185752">
        <w:rPr>
          <w:color w:val="000000" w:themeColor="text1"/>
        </w:rPr>
        <w:t xml:space="preserve"> </w:t>
      </w:r>
      <w:r w:rsidRPr="06185752">
        <w:rPr>
          <w:color w:val="000000" w:themeColor="text1"/>
        </w:rPr>
        <w:t xml:space="preserve"> Faktura (daňový doklad) vystavená zhotovitelem musí obsahovat náležitosti </w:t>
      </w:r>
      <w:r w:rsidRPr="06185752">
        <w:rPr>
          <w:color w:val="000000" w:themeColor="text1"/>
        </w:rPr>
        <w:lastRenderedPageBreak/>
        <w:t xml:space="preserve">stanovené právními předpisy evidenční číslo projektu, evidenční číslo smlouvy a dále vyčíslení zvlášť ceny díla bez DPH, zvlášť DPH a celkovou cenu díla včetně DPH. Smluvní strany se dohodly na lhůtě splatnosti faktury v délce </w:t>
      </w:r>
      <w:r w:rsidR="6060D36D" w:rsidRPr="06185752">
        <w:rPr>
          <w:color w:val="000000" w:themeColor="text1"/>
        </w:rPr>
        <w:t>14</w:t>
      </w:r>
      <w:r w:rsidR="006A638B" w:rsidRPr="06185752">
        <w:rPr>
          <w:color w:val="000000" w:themeColor="text1"/>
        </w:rPr>
        <w:t>x</w:t>
      </w:r>
      <w:r w:rsidRPr="06185752">
        <w:rPr>
          <w:color w:val="000000" w:themeColor="text1"/>
        </w:rPr>
        <w:t xml:space="preserve"> kalendářních dnů ode dne doručení faktury objednateli na </w:t>
      </w:r>
      <w:r w:rsidR="6D37B654" w:rsidRPr="06185752">
        <w:rPr>
          <w:color w:val="000000" w:themeColor="text1"/>
        </w:rPr>
        <w:t>e-mailovou adresu fakturypr</w:t>
      </w:r>
      <w:r w:rsidR="0CA27A93" w:rsidRPr="06185752">
        <w:rPr>
          <w:color w:val="000000" w:themeColor="text1"/>
        </w:rPr>
        <w:t>@</w:t>
      </w:r>
      <w:r w:rsidR="6D37B654" w:rsidRPr="06185752">
        <w:rPr>
          <w:color w:val="000000" w:themeColor="text1"/>
        </w:rPr>
        <w:t>ibot.cas.cz</w:t>
      </w:r>
      <w:r w:rsidRPr="06185752">
        <w:rPr>
          <w:color w:val="000000" w:themeColor="text1"/>
        </w:rPr>
        <w:t xml:space="preserve">. Cena </w:t>
      </w:r>
      <w:r w:rsidR="004C2689" w:rsidRPr="06185752">
        <w:rPr>
          <w:color w:val="000000" w:themeColor="text1"/>
        </w:rPr>
        <w:t>díla</w:t>
      </w:r>
      <w:r w:rsidRPr="06185752">
        <w:rPr>
          <w:color w:val="000000" w:themeColor="text1"/>
        </w:rPr>
        <w:t xml:space="preserve"> se považuje za uhrazenou okamžikem </w:t>
      </w:r>
      <w:r w:rsidR="004C2689" w:rsidRPr="06185752">
        <w:rPr>
          <w:color w:val="000000" w:themeColor="text1"/>
        </w:rPr>
        <w:t xml:space="preserve">připsáno </w:t>
      </w:r>
      <w:r w:rsidRPr="06185752">
        <w:rPr>
          <w:color w:val="000000" w:themeColor="text1"/>
        </w:rPr>
        <w:t xml:space="preserve">ceny </w:t>
      </w:r>
      <w:r w:rsidR="004C2689" w:rsidRPr="06185752">
        <w:rPr>
          <w:color w:val="000000" w:themeColor="text1"/>
        </w:rPr>
        <w:t>díla</w:t>
      </w:r>
      <w:r w:rsidRPr="06185752">
        <w:rPr>
          <w:color w:val="000000" w:themeColor="text1"/>
        </w:rPr>
        <w:t xml:space="preserve"> </w:t>
      </w:r>
      <w:r w:rsidR="004C2689" w:rsidRPr="06185752">
        <w:rPr>
          <w:color w:val="000000" w:themeColor="text1"/>
        </w:rPr>
        <w:t xml:space="preserve">na </w:t>
      </w:r>
      <w:r w:rsidRPr="06185752">
        <w:rPr>
          <w:color w:val="000000" w:themeColor="text1"/>
        </w:rPr>
        <w:t>bankovní úč</w:t>
      </w:r>
      <w:r w:rsidR="004C2689" w:rsidRPr="06185752">
        <w:rPr>
          <w:color w:val="000000" w:themeColor="text1"/>
        </w:rPr>
        <w:t>e</w:t>
      </w:r>
      <w:r w:rsidRPr="06185752">
        <w:rPr>
          <w:color w:val="000000" w:themeColor="text1"/>
        </w:rPr>
        <w:t xml:space="preserve">t </w:t>
      </w:r>
      <w:r w:rsidR="004C2689" w:rsidRPr="06185752">
        <w:rPr>
          <w:color w:val="000000" w:themeColor="text1"/>
        </w:rPr>
        <w:t>zhotovitele</w:t>
      </w:r>
      <w:r w:rsidRPr="06185752">
        <w:rPr>
          <w:color w:val="000000" w:themeColor="text1"/>
        </w:rPr>
        <w:t>. V případě pochybností se má za to, že dnem doručení se rozumí třetí den ode dne odeslání faktury.</w:t>
      </w:r>
    </w:p>
    <w:p w14:paraId="05FFFDFE" w14:textId="0ABB96C2" w:rsidR="006222AB" w:rsidRPr="009B36E2" w:rsidRDefault="006222AB" w:rsidP="006222A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Style w:val="norm00e1ln00edchar"/>
          <w:rFonts w:cstheme="minorHAnsi"/>
          <w:color w:val="000000" w:themeColor="text1"/>
        </w:rPr>
      </w:pPr>
      <w:r w:rsidRPr="009B36E2">
        <w:rPr>
          <w:rStyle w:val="norm00e1ln00edchar"/>
          <w:rFonts w:cstheme="minorHAnsi"/>
          <w:color w:val="000000" w:themeColor="text1"/>
        </w:rPr>
        <w:t xml:space="preserve">Objednatel je oprávněn fakturu bez zaplacení vrátit </w:t>
      </w:r>
      <w:r w:rsidR="004C2689">
        <w:rPr>
          <w:rStyle w:val="norm00e1ln00edchar"/>
          <w:rFonts w:cstheme="minorHAnsi"/>
          <w:color w:val="000000" w:themeColor="text1"/>
        </w:rPr>
        <w:t>zhotoviteli</w:t>
      </w:r>
      <w:r w:rsidRPr="009B36E2">
        <w:rPr>
          <w:rStyle w:val="norm00e1ln00edchar"/>
          <w:rFonts w:cstheme="minorHAnsi"/>
          <w:color w:val="000000" w:themeColor="text1"/>
        </w:rPr>
        <w:t xml:space="preserve"> před uplynutím lhůty splatnosti, a to k provedení opravy, nebude-li faktura obsahovat některou povinnou nebo dohodnutou náležitost nebo bude-li chybně vyúčtována cena za dílo</w:t>
      </w:r>
      <w:r w:rsidR="004C2689">
        <w:rPr>
          <w:rStyle w:val="norm00e1ln00edchar"/>
          <w:rFonts w:cstheme="minorHAnsi"/>
          <w:color w:val="000000" w:themeColor="text1"/>
        </w:rPr>
        <w:t>, nebo poplatky</w:t>
      </w:r>
      <w:r w:rsidRPr="009B36E2">
        <w:rPr>
          <w:rStyle w:val="norm00e1ln00edchar"/>
          <w:rFonts w:cstheme="minorHAnsi"/>
          <w:color w:val="000000" w:themeColor="text1"/>
        </w:rPr>
        <w:t>.</w:t>
      </w:r>
    </w:p>
    <w:p w14:paraId="48BFA508" w14:textId="77777777" w:rsidR="006222AB" w:rsidRPr="009B36E2" w:rsidRDefault="006222AB" w:rsidP="006222AB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</w:rPr>
      </w:pPr>
      <w:r w:rsidRPr="009B36E2">
        <w:rPr>
          <w:rStyle w:val="norm00e1ln00edchar"/>
          <w:rFonts w:cstheme="minorHAnsi"/>
          <w:color w:val="000000" w:themeColor="text1"/>
        </w:rPr>
        <w:t>Ve vrácené faktuře objednatel vyznačí důvod vrácení. Zhotovitel provede opravu vystavením nové faktury. Vrátí-li objednatel vadnou fakturu zhotoviteli, přestává běžet původní lhůta splatnosti. Celá lhůta splatnosti běží opět ode dne doručení nově vyhotovené faktury objednateli. Zhotovitel je povinen doručit objednateli opravenou fakturu do 3 dnů po obdržení objednatelem vrácené vadné faktury.</w:t>
      </w:r>
    </w:p>
    <w:p w14:paraId="296826CA" w14:textId="59933C4F" w:rsidR="002373AE" w:rsidRPr="00507E63" w:rsidRDefault="009342E6" w:rsidP="00507E63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B36E2">
        <w:rPr>
          <w:color w:val="000000" w:themeColor="text1"/>
        </w:rPr>
        <w:t>Zhotovitel je povinen přiložit k</w:t>
      </w:r>
      <w:r w:rsidR="00833D88">
        <w:rPr>
          <w:color w:val="000000" w:themeColor="text1"/>
        </w:rPr>
        <w:t> </w:t>
      </w:r>
      <w:r w:rsidRPr="009B36E2">
        <w:rPr>
          <w:color w:val="000000" w:themeColor="text1"/>
        </w:rPr>
        <w:t>faktuře</w:t>
      </w:r>
      <w:r w:rsidR="00833D88">
        <w:rPr>
          <w:color w:val="000000" w:themeColor="text1"/>
        </w:rPr>
        <w:t xml:space="preserve"> na cenu díla</w:t>
      </w:r>
      <w:r w:rsidRPr="009B36E2">
        <w:rPr>
          <w:color w:val="000000" w:themeColor="text1"/>
        </w:rPr>
        <w:t xml:space="preserve"> kopii protokolu</w:t>
      </w:r>
      <w:r w:rsidR="00833D88">
        <w:rPr>
          <w:color w:val="000000" w:themeColor="text1"/>
        </w:rPr>
        <w:t xml:space="preserve"> o předání a převzetí díla</w:t>
      </w:r>
      <w:r w:rsidRPr="009B36E2">
        <w:rPr>
          <w:color w:val="000000" w:themeColor="text1"/>
        </w:rPr>
        <w:t>.</w:t>
      </w:r>
    </w:p>
    <w:p w14:paraId="3BC854E3" w14:textId="77777777" w:rsidR="009342E6" w:rsidRPr="009B36E2" w:rsidRDefault="009342E6" w:rsidP="00006A3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14:paraId="0F6D569E" w14:textId="77777777" w:rsidR="009342E6" w:rsidRPr="009B36E2" w:rsidRDefault="009342E6" w:rsidP="00114F7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9B36E2">
        <w:rPr>
          <w:b/>
          <w:color w:val="000000" w:themeColor="text1"/>
          <w:sz w:val="24"/>
          <w:szCs w:val="24"/>
          <w:u w:val="single"/>
        </w:rPr>
        <w:t>Kontrola provádění díla</w:t>
      </w:r>
    </w:p>
    <w:p w14:paraId="70A0B02E" w14:textId="77777777" w:rsidR="009342E6" w:rsidRPr="009B36E2" w:rsidRDefault="009342E6" w:rsidP="008B479F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9B36E2">
        <w:rPr>
          <w:color w:val="000000" w:themeColor="text1"/>
        </w:rPr>
        <w:t>Kontrola průběhu prací na díle bude vykonávána dle potřeb objednatele. Zhotovitel se zavazuje předkládat objednateli na jeho žádost písemné informace o průběhu a obsahu prací v rámci zhotovení díla, a to nejpozději do pěti (5) pracovních dnů od doručení žádosti objednatele, která může být učiněna a doručena i prostřednictvím e-mailu.</w:t>
      </w:r>
    </w:p>
    <w:p w14:paraId="43E63791" w14:textId="77777777" w:rsidR="00114F7B" w:rsidRPr="009B36E2" w:rsidRDefault="00114F7B" w:rsidP="009342E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71EE94AF" w14:textId="77777777" w:rsidR="0008690A" w:rsidRPr="009B36E2" w:rsidRDefault="0008690A" w:rsidP="00114F7B">
      <w:pPr>
        <w:pStyle w:val="BodyTextIndent"/>
        <w:numPr>
          <w:ilvl w:val="0"/>
          <w:numId w:val="15"/>
        </w:numPr>
        <w:jc w:val="both"/>
        <w:rPr>
          <w:b/>
          <w:bCs/>
          <w:color w:val="000000" w:themeColor="text1"/>
          <w:sz w:val="24"/>
        </w:rPr>
      </w:pPr>
      <w:r w:rsidRPr="009B36E2">
        <w:rPr>
          <w:b/>
          <w:bCs/>
          <w:color w:val="000000" w:themeColor="text1"/>
          <w:sz w:val="24"/>
          <w:u w:val="single"/>
        </w:rPr>
        <w:t>Záruka</w:t>
      </w:r>
    </w:p>
    <w:p w14:paraId="68CAE3B3" w14:textId="6A9DDA9A" w:rsidR="0008690A" w:rsidRPr="009B36E2" w:rsidRDefault="0008690A" w:rsidP="00114F7B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>Zhotovitel poskytne záruku na díl</w:t>
      </w:r>
      <w:r w:rsidR="00056237">
        <w:rPr>
          <w:rFonts w:asciiTheme="minorHAnsi" w:hAnsiTheme="minorHAnsi"/>
          <w:color w:val="000000" w:themeColor="text1"/>
          <w:sz w:val="22"/>
        </w:rPr>
        <w:t>o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v rozsahu smlouvy v délce </w:t>
      </w:r>
      <w:r w:rsidR="006A638B">
        <w:rPr>
          <w:rFonts w:asciiTheme="minorHAnsi" w:hAnsiTheme="minorHAnsi"/>
          <w:color w:val="000000" w:themeColor="text1"/>
          <w:sz w:val="22"/>
        </w:rPr>
        <w:t>24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měsíců od data převzetí díla objednatelem. </w:t>
      </w:r>
    </w:p>
    <w:p w14:paraId="4A8E3A0B" w14:textId="44D83AAF" w:rsidR="0008690A" w:rsidRPr="009B36E2" w:rsidRDefault="0008690A" w:rsidP="00114F7B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>Zhotovitel odpovídá za vady, jež má dílo</w:t>
      </w:r>
      <w:r w:rsidR="00833D88">
        <w:rPr>
          <w:rFonts w:asciiTheme="minorHAnsi" w:hAnsiTheme="minorHAnsi"/>
          <w:color w:val="000000" w:themeColor="text1"/>
          <w:sz w:val="22"/>
        </w:rPr>
        <w:t xml:space="preserve"> a software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v době předání a dále odpovídá za vady díla</w:t>
      </w:r>
      <w:r w:rsidR="00833D88">
        <w:rPr>
          <w:rFonts w:asciiTheme="minorHAnsi" w:hAnsiTheme="minorHAnsi"/>
          <w:color w:val="000000" w:themeColor="text1"/>
          <w:sz w:val="22"/>
        </w:rPr>
        <w:t xml:space="preserve"> a softwaru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zjištěné v záruční době.</w:t>
      </w:r>
      <w:r w:rsidR="00915429">
        <w:rPr>
          <w:rFonts w:asciiTheme="minorHAnsi" w:hAnsiTheme="minorHAnsi"/>
          <w:color w:val="000000" w:themeColor="text1"/>
          <w:sz w:val="22"/>
        </w:rPr>
        <w:t xml:space="preserve"> Zhotovitel neodpovídá za závady a škody vzniklé zásahem uživatele či třetí osoby do </w:t>
      </w:r>
      <w:r w:rsidR="00056237">
        <w:rPr>
          <w:rFonts w:asciiTheme="minorHAnsi" w:hAnsiTheme="minorHAnsi"/>
          <w:color w:val="000000" w:themeColor="text1"/>
          <w:sz w:val="22"/>
        </w:rPr>
        <w:t>díla a software</w:t>
      </w:r>
      <w:r w:rsidR="00915429">
        <w:rPr>
          <w:rFonts w:asciiTheme="minorHAnsi" w:hAnsiTheme="minorHAnsi"/>
          <w:color w:val="000000" w:themeColor="text1"/>
          <w:sz w:val="22"/>
        </w:rPr>
        <w:t>.</w:t>
      </w:r>
    </w:p>
    <w:p w14:paraId="4D55A70A" w14:textId="2DFFA498" w:rsidR="0008690A" w:rsidRDefault="0008690A" w:rsidP="06185752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Zhotovitel se zavazuje zahájit práce na </w:t>
      </w:r>
      <w:r w:rsidR="004562FF" w:rsidRPr="06185752">
        <w:rPr>
          <w:rFonts w:asciiTheme="minorHAnsi" w:hAnsiTheme="minorHAnsi"/>
          <w:color w:val="000000" w:themeColor="text1"/>
          <w:sz w:val="22"/>
          <w:szCs w:val="22"/>
        </w:rPr>
        <w:t>dílu a software</w:t>
      </w:r>
      <w:r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(zajistit servisní zásah) po obdržení výzvy objednatele nejpozději do 24 hodin.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V případě, že závada bude vyhodnocena jako záruční (dle podmínek </w:t>
      </w:r>
      <w:r w:rsidR="00056237" w:rsidRPr="06185752">
        <w:rPr>
          <w:rFonts w:asciiTheme="minorHAnsi" w:hAnsiTheme="minorHAnsi"/>
          <w:color w:val="000000" w:themeColor="text1"/>
          <w:sz w:val="22"/>
          <w:szCs w:val="22"/>
        </w:rPr>
        <w:t>této smlouvy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), bude oprava provedena dle podmínek </w:t>
      </w:r>
      <w:r w:rsidR="00056237" w:rsidRPr="06185752">
        <w:rPr>
          <w:rFonts w:asciiTheme="minorHAnsi" w:hAnsiTheme="minorHAnsi"/>
          <w:color w:val="000000" w:themeColor="text1"/>
          <w:sz w:val="22"/>
          <w:szCs w:val="22"/>
        </w:rPr>
        <w:t>této smlouvy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. Bude-li provedeno současně odstranění více závad, </w:t>
      </w:r>
      <w:r w:rsidR="008052E1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např. 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>záruční i vady jiné,</w:t>
      </w:r>
      <w:r w:rsidR="008052E1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nebo se nebude jednat o vadu záruční,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budou náklady na odstranění vady, která není vadou záruční</w:t>
      </w:r>
      <w:r w:rsidR="008052E1" w:rsidRPr="06185752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účtovány pouze u závady mimo záruku </w:t>
      </w:r>
      <w:r w:rsidR="008052E1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samostatně, 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>a to v rozsahu provedených prací a materiálu</w:t>
      </w:r>
      <w:r w:rsidR="004562FF" w:rsidRPr="06185752">
        <w:rPr>
          <w:rFonts w:asciiTheme="minorHAnsi" w:hAnsiTheme="minorHAnsi"/>
          <w:color w:val="000000" w:themeColor="text1"/>
          <w:sz w:val="22"/>
          <w:szCs w:val="22"/>
        </w:rPr>
        <w:t>, dle dílčí objednávky odsouhlasené oběma smluvními stranami</w:t>
      </w:r>
      <w:r w:rsidR="00ED27AC" w:rsidRPr="06185752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553006B1" w14:textId="6A0916D2" w:rsidR="00C42C75" w:rsidRPr="009B36E2" w:rsidRDefault="00C42C75" w:rsidP="00ED27AC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t>Zhotovitel neodpovídá za škodu způsobenou neúplnými nebo chybnými podklady pro konfiguraci systému. Stejně tak neodpovídá za škodu způsobenou neautorizovaným zásahem do konfigurace systému.</w:t>
      </w:r>
    </w:p>
    <w:p w14:paraId="69F60BD0" w14:textId="074FE5AD" w:rsidR="0008690A" w:rsidRPr="009B36E2" w:rsidRDefault="004562FF" w:rsidP="06185752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6185752">
        <w:rPr>
          <w:rFonts w:asciiTheme="minorHAnsi" w:hAnsiTheme="minorHAnsi"/>
          <w:color w:val="000000" w:themeColor="text1"/>
          <w:sz w:val="22"/>
          <w:szCs w:val="22"/>
        </w:rPr>
        <w:t>Bude-li možné vadu odstranit prostřednictvím vzdáleného připojení, z</w:t>
      </w:r>
      <w:r w:rsidR="0008690A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hotovitel se zavazuje zahájit práce na </w:t>
      </w:r>
      <w:r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dílu a software </w:t>
      </w:r>
      <w:r w:rsidR="0008690A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(zajistit servisní zásah prostřednictvím vzdáleného připojení) po obdržení výzvy objednatele ve lhůtě do </w:t>
      </w:r>
      <w:r w:rsidR="00560D3C" w:rsidRPr="06185752">
        <w:rPr>
          <w:rFonts w:asciiTheme="minorHAnsi" w:hAnsiTheme="minorHAnsi"/>
          <w:color w:val="000000" w:themeColor="text1"/>
          <w:sz w:val="22"/>
          <w:szCs w:val="22"/>
        </w:rPr>
        <w:t>24</w:t>
      </w:r>
      <w:r w:rsidR="0008690A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hodin</w:t>
      </w:r>
      <w:r w:rsidR="0048384E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="006A30E4" w:rsidRPr="06185752">
        <w:rPr>
          <w:rFonts w:asciiTheme="minorHAnsi" w:hAnsiTheme="minorHAnsi"/>
          <w:color w:val="000000" w:themeColor="text1"/>
          <w:sz w:val="22"/>
          <w:szCs w:val="22"/>
        </w:rPr>
        <w:t>V případě, že vzniklou vadu lze odstranit prostřednictvím vzdáleného připojení, má vždy přednost tento způsob odstranění vady.</w:t>
      </w:r>
    </w:p>
    <w:p w14:paraId="1F301AF5" w14:textId="195C26FF" w:rsidR="0008690A" w:rsidRPr="009B36E2" w:rsidRDefault="0008690A" w:rsidP="00114F7B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Odstraněním </w:t>
      </w:r>
      <w:r w:rsidR="004562FF">
        <w:rPr>
          <w:rFonts w:asciiTheme="minorHAnsi" w:hAnsiTheme="minorHAnsi"/>
          <w:color w:val="000000" w:themeColor="text1"/>
          <w:sz w:val="22"/>
        </w:rPr>
        <w:t>vady</w:t>
      </w:r>
      <w:r w:rsidR="004562FF" w:rsidRPr="009B36E2">
        <w:rPr>
          <w:rFonts w:asciiTheme="minorHAnsi" w:hAnsiTheme="minorHAnsi"/>
          <w:color w:val="000000" w:themeColor="text1"/>
          <w:sz w:val="22"/>
        </w:rPr>
        <w:t xml:space="preserve"> 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se rozumí uvedení zařízení do funkčního stavu a předání objednateli k užívání se zápisem v servisním protokolu, tímto dnem je </w:t>
      </w:r>
      <w:r w:rsidR="00ED27AC" w:rsidRPr="009B36E2">
        <w:rPr>
          <w:rFonts w:asciiTheme="minorHAnsi" w:hAnsiTheme="minorHAnsi"/>
          <w:color w:val="000000" w:themeColor="text1"/>
          <w:sz w:val="22"/>
        </w:rPr>
        <w:t>vada odstraněna</w:t>
      </w:r>
      <w:r w:rsidRPr="009B36E2">
        <w:rPr>
          <w:rFonts w:asciiTheme="minorHAnsi" w:hAnsiTheme="minorHAnsi"/>
          <w:color w:val="000000" w:themeColor="text1"/>
          <w:sz w:val="22"/>
        </w:rPr>
        <w:t>.</w:t>
      </w:r>
    </w:p>
    <w:p w14:paraId="1386EE2A" w14:textId="521B6303" w:rsidR="0008690A" w:rsidRPr="009B36E2" w:rsidRDefault="0008690A" w:rsidP="06185752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  <w:szCs w:val="22"/>
        </w:rPr>
      </w:pPr>
      <w:r w:rsidRPr="06185752">
        <w:rPr>
          <w:rFonts w:asciiTheme="minorHAnsi" w:hAnsiTheme="minorHAnsi"/>
          <w:color w:val="000000" w:themeColor="text1"/>
          <w:sz w:val="22"/>
          <w:szCs w:val="22"/>
        </w:rPr>
        <w:t>V případě, že závada je v takovém rozsahu, že vzhledem k provozním podmínkám není možno dokončit práce v plném rozsahu</w:t>
      </w:r>
      <w:r w:rsidR="004562FF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ve lhůtách uvedených v odst. 7.3 a 7.</w:t>
      </w:r>
      <w:r w:rsidR="7F65311A" w:rsidRPr="06185752">
        <w:rPr>
          <w:rFonts w:asciiTheme="minorHAnsi" w:hAnsiTheme="minorHAnsi"/>
          <w:color w:val="000000" w:themeColor="text1"/>
          <w:sz w:val="22"/>
          <w:szCs w:val="22"/>
        </w:rPr>
        <w:t>5</w:t>
      </w:r>
      <w:r w:rsidR="004562FF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 tohoto článku smlouvy</w:t>
      </w:r>
      <w:r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, bude </w:t>
      </w:r>
      <w:r w:rsidR="004562FF"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dílo a software </w:t>
      </w:r>
      <w:r w:rsidRPr="06185752">
        <w:rPr>
          <w:rFonts w:asciiTheme="minorHAnsi" w:hAnsiTheme="minorHAnsi"/>
          <w:color w:val="000000" w:themeColor="text1"/>
          <w:sz w:val="22"/>
          <w:szCs w:val="22"/>
        </w:rPr>
        <w:t>uveden do stavu s původními parametry do 3 pracovních dnů od data oznámení o závadě</w:t>
      </w:r>
      <w:r w:rsidR="004562FF" w:rsidRPr="06185752">
        <w:rPr>
          <w:rFonts w:asciiTheme="minorHAnsi" w:hAnsiTheme="minorHAnsi"/>
          <w:color w:val="000000" w:themeColor="text1"/>
          <w:sz w:val="22"/>
          <w:szCs w:val="22"/>
        </w:rPr>
        <w:t>, nedohodnou-li se smluvní strany jinak</w:t>
      </w:r>
      <w:r w:rsidRPr="06185752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</w:p>
    <w:p w14:paraId="3A6B8DD6" w14:textId="0691DD61" w:rsidR="0008690A" w:rsidRPr="009B36E2" w:rsidRDefault="0008690A" w:rsidP="00114F7B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Vznikne-li závada, která svým charakterem neomezuje provozní stav </w:t>
      </w:r>
      <w:r w:rsidR="004562FF">
        <w:rPr>
          <w:rFonts w:asciiTheme="minorHAnsi" w:hAnsiTheme="minorHAnsi"/>
          <w:color w:val="000000" w:themeColor="text1"/>
          <w:sz w:val="22"/>
        </w:rPr>
        <w:t>díla a software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, zavazuje se zhotovitel odstranit </w:t>
      </w:r>
      <w:r w:rsidR="004562FF">
        <w:rPr>
          <w:rFonts w:asciiTheme="minorHAnsi" w:hAnsiTheme="minorHAnsi"/>
          <w:color w:val="000000" w:themeColor="text1"/>
          <w:sz w:val="22"/>
        </w:rPr>
        <w:t>vady</w:t>
      </w:r>
      <w:r w:rsidR="004562FF" w:rsidRPr="009B36E2">
        <w:rPr>
          <w:rFonts w:asciiTheme="minorHAnsi" w:hAnsiTheme="minorHAnsi"/>
          <w:color w:val="000000" w:themeColor="text1"/>
          <w:sz w:val="22"/>
        </w:rPr>
        <w:t xml:space="preserve"> 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nejpozději do 3 pracovních dnů od data oznámení o </w:t>
      </w:r>
      <w:r w:rsidR="004562FF">
        <w:rPr>
          <w:rFonts w:asciiTheme="minorHAnsi" w:hAnsiTheme="minorHAnsi"/>
          <w:color w:val="000000" w:themeColor="text1"/>
          <w:sz w:val="22"/>
        </w:rPr>
        <w:t>vadě, nedohodnou-li se smluvní strany jinak</w:t>
      </w:r>
      <w:r w:rsidRPr="009B36E2">
        <w:rPr>
          <w:rFonts w:asciiTheme="minorHAnsi" w:hAnsiTheme="minorHAnsi"/>
          <w:color w:val="000000" w:themeColor="text1"/>
          <w:sz w:val="22"/>
        </w:rPr>
        <w:t>.</w:t>
      </w:r>
    </w:p>
    <w:p w14:paraId="4B2D16A5" w14:textId="152FF618" w:rsidR="0008690A" w:rsidRPr="009B36E2" w:rsidRDefault="0008690A" w:rsidP="004A0288">
      <w:pPr>
        <w:pStyle w:val="BodyTextIndent3"/>
        <w:numPr>
          <w:ilvl w:val="1"/>
          <w:numId w:val="15"/>
        </w:numPr>
        <w:ind w:left="788" w:hanging="431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lastRenderedPageBreak/>
        <w:t>Při závadách velkého rozsahu způsobených vyšší mocí nebo třetí osobou bude po dohodě stanoven termín dokončení opravy podle posouzení rozsahu poškození servisním technikem</w:t>
      </w:r>
      <w:r w:rsidR="004562FF">
        <w:rPr>
          <w:rFonts w:asciiTheme="minorHAnsi" w:hAnsiTheme="minorHAnsi"/>
          <w:color w:val="000000" w:themeColor="text1"/>
          <w:sz w:val="22"/>
        </w:rPr>
        <w:t xml:space="preserve"> zhotovitele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na místě. Takový charakter vady stanoví a objednateli oznámí servisní technik</w:t>
      </w:r>
      <w:r w:rsidR="004562FF">
        <w:rPr>
          <w:rFonts w:asciiTheme="minorHAnsi" w:hAnsiTheme="minorHAnsi"/>
          <w:color w:val="000000" w:themeColor="text1"/>
          <w:sz w:val="22"/>
        </w:rPr>
        <w:t xml:space="preserve"> zhotovitele</w:t>
      </w:r>
      <w:r w:rsidRPr="009B36E2">
        <w:rPr>
          <w:rFonts w:asciiTheme="minorHAnsi" w:hAnsiTheme="minorHAnsi"/>
          <w:color w:val="000000" w:themeColor="text1"/>
          <w:sz w:val="22"/>
        </w:rPr>
        <w:t>.</w:t>
      </w:r>
    </w:p>
    <w:p w14:paraId="454A5733" w14:textId="77777777" w:rsidR="008142B4" w:rsidRPr="009B36E2" w:rsidRDefault="008142B4" w:rsidP="00114F7B">
      <w:pPr>
        <w:pStyle w:val="BodyTextIndent3"/>
        <w:ind w:left="792" w:firstLine="0"/>
        <w:rPr>
          <w:rFonts w:asciiTheme="minorHAnsi" w:hAnsiTheme="minorHAnsi"/>
          <w:color w:val="000000" w:themeColor="text1"/>
          <w:sz w:val="22"/>
        </w:rPr>
      </w:pPr>
    </w:p>
    <w:p w14:paraId="500014CC" w14:textId="77777777" w:rsidR="00171F76" w:rsidRPr="009B36E2" w:rsidRDefault="00171F76" w:rsidP="00171F7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2E2AA4B6" w14:textId="77777777" w:rsidR="0008690A" w:rsidRPr="009B36E2" w:rsidRDefault="0008690A" w:rsidP="00114F7B">
      <w:pPr>
        <w:pStyle w:val="BodyTextIndent3"/>
        <w:numPr>
          <w:ilvl w:val="0"/>
          <w:numId w:val="15"/>
        </w:numPr>
        <w:rPr>
          <w:rFonts w:asciiTheme="minorHAnsi" w:hAnsiTheme="minorHAnsi"/>
          <w:b/>
          <w:color w:val="000000" w:themeColor="text1"/>
          <w:u w:val="single"/>
        </w:rPr>
      </w:pPr>
      <w:r w:rsidRPr="009B36E2">
        <w:rPr>
          <w:rFonts w:asciiTheme="minorHAnsi" w:hAnsiTheme="minorHAnsi"/>
          <w:b/>
          <w:color w:val="000000" w:themeColor="text1"/>
          <w:u w:val="single"/>
        </w:rPr>
        <w:t>Způsob uplatnění reklamace</w:t>
      </w:r>
    </w:p>
    <w:p w14:paraId="34FDA259" w14:textId="77777777" w:rsidR="0008690A" w:rsidRPr="009B36E2" w:rsidRDefault="0008690A" w:rsidP="0008690A">
      <w:pPr>
        <w:pStyle w:val="BodyTextIndent3"/>
        <w:rPr>
          <w:rFonts w:asciiTheme="minorHAnsi" w:hAnsiTheme="minorHAnsi"/>
          <w:b/>
          <w:color w:val="000000" w:themeColor="text1"/>
          <w:u w:val="single"/>
        </w:rPr>
      </w:pPr>
    </w:p>
    <w:p w14:paraId="014A0E12" w14:textId="4B8FBC3A" w:rsidR="0008690A" w:rsidRPr="009B36E2" w:rsidRDefault="0008690A" w:rsidP="00A95006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>Objednatel je povinen vady reklamovat u zhotovitele bez zbytečného odkladu po jejich zjištění.  V reklamaci musí být vady popsány. Dále v reklamaci objednatel uvede</w:t>
      </w:r>
      <w:r w:rsidR="000E75E1" w:rsidRPr="009B36E2">
        <w:rPr>
          <w:rFonts w:asciiTheme="minorHAnsi" w:hAnsiTheme="minorHAnsi"/>
          <w:color w:val="000000" w:themeColor="text1"/>
          <w:sz w:val="22"/>
        </w:rPr>
        <w:t>,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jakým způsobem</w:t>
      </w:r>
      <w:r w:rsidR="004562FF">
        <w:rPr>
          <w:rFonts w:asciiTheme="minorHAnsi" w:hAnsiTheme="minorHAnsi"/>
          <w:color w:val="000000" w:themeColor="text1"/>
          <w:sz w:val="22"/>
        </w:rPr>
        <w:t xml:space="preserve"> dle odst. 8.2 tohoto článku smlouvy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požaduje sjednat nápravu.</w:t>
      </w:r>
      <w:r w:rsidR="000C36AE" w:rsidRPr="009B36E2">
        <w:rPr>
          <w:rFonts w:asciiTheme="minorHAnsi" w:hAnsiTheme="minorHAnsi"/>
          <w:color w:val="000000" w:themeColor="text1"/>
          <w:sz w:val="22"/>
        </w:rPr>
        <w:t xml:space="preserve"> Objednatel oznámí zhotoviteli vznik vady nejprve telefonicky, poté toto oznámení doplní ještě písemně.</w:t>
      </w:r>
      <w:r w:rsidR="00082A18" w:rsidRPr="009B36E2">
        <w:rPr>
          <w:rFonts w:asciiTheme="minorHAnsi" w:hAnsiTheme="minorHAnsi"/>
          <w:color w:val="000000" w:themeColor="text1"/>
          <w:sz w:val="22"/>
        </w:rPr>
        <w:t xml:space="preserve"> Za písemnou formu reklamace se považuje i e-mailová zpráva na adresu </w:t>
      </w:r>
      <w:r w:rsidR="001F588A" w:rsidRPr="009B36E2">
        <w:rPr>
          <w:rFonts w:asciiTheme="minorHAnsi" w:hAnsiTheme="minorHAnsi"/>
          <w:color w:val="000000" w:themeColor="text1"/>
          <w:sz w:val="22"/>
        </w:rPr>
        <w:t>zhotovitele</w:t>
      </w:r>
      <w:r w:rsidR="00775ED5" w:rsidRPr="009B36E2">
        <w:rPr>
          <w:rFonts w:asciiTheme="minorHAnsi" w:hAnsiTheme="minorHAnsi"/>
          <w:color w:val="000000" w:themeColor="text1"/>
          <w:sz w:val="22"/>
        </w:rPr>
        <w:t xml:space="preserve"> </w:t>
      </w:r>
      <w:hyperlink r:id="rId6" w:history="1">
        <w:r w:rsidR="00775ED5" w:rsidRPr="009B36E2">
          <w:rPr>
            <w:rStyle w:val="Hyperlink"/>
            <w:rFonts w:asciiTheme="minorHAnsi" w:hAnsiTheme="minorHAnsi"/>
            <w:color w:val="000000" w:themeColor="text1"/>
            <w:sz w:val="22"/>
          </w:rPr>
          <w:t>servis@hasam.cz</w:t>
        </w:r>
      </w:hyperlink>
      <w:r w:rsidR="00775ED5" w:rsidRPr="009B36E2">
        <w:rPr>
          <w:rFonts w:asciiTheme="minorHAnsi" w:hAnsiTheme="minorHAnsi"/>
          <w:color w:val="000000" w:themeColor="text1"/>
          <w:sz w:val="22"/>
        </w:rPr>
        <w:t xml:space="preserve">. </w:t>
      </w:r>
      <w:r w:rsidR="000C36AE" w:rsidRPr="009B36E2">
        <w:rPr>
          <w:rFonts w:asciiTheme="minorHAnsi" w:hAnsiTheme="minorHAnsi"/>
          <w:color w:val="000000" w:themeColor="text1"/>
          <w:sz w:val="22"/>
        </w:rPr>
        <w:t>Objednatel oznámí zhotovite</w:t>
      </w:r>
      <w:r w:rsidR="0019717B" w:rsidRPr="009B36E2">
        <w:rPr>
          <w:rFonts w:asciiTheme="minorHAnsi" w:hAnsiTheme="minorHAnsi"/>
          <w:color w:val="000000" w:themeColor="text1"/>
          <w:sz w:val="22"/>
        </w:rPr>
        <w:t>l</w:t>
      </w:r>
      <w:r w:rsidR="009B36E2" w:rsidRPr="009B36E2">
        <w:rPr>
          <w:rFonts w:asciiTheme="minorHAnsi" w:hAnsiTheme="minorHAnsi"/>
          <w:color w:val="000000" w:themeColor="text1"/>
          <w:sz w:val="22"/>
        </w:rPr>
        <w:t>i vznik vady na telefonní čísla</w:t>
      </w:r>
      <w:r w:rsidR="0019717B" w:rsidRPr="009B36E2">
        <w:rPr>
          <w:rFonts w:asciiTheme="minorHAnsi" w:hAnsiTheme="minorHAnsi"/>
          <w:color w:val="000000" w:themeColor="text1"/>
          <w:sz w:val="22"/>
        </w:rPr>
        <w:t xml:space="preserve"> </w:t>
      </w:r>
      <w:r w:rsidR="00F60F6C" w:rsidRPr="009B36E2">
        <w:rPr>
          <w:rFonts w:asciiTheme="minorHAnsi" w:hAnsiTheme="minorHAnsi"/>
          <w:color w:val="000000" w:themeColor="text1"/>
          <w:sz w:val="22"/>
        </w:rPr>
        <w:t xml:space="preserve">sdělená zhotovitelem </w:t>
      </w:r>
      <w:r w:rsidR="0019717B" w:rsidRPr="009B36E2">
        <w:rPr>
          <w:rFonts w:asciiTheme="minorHAnsi" w:hAnsiTheme="minorHAnsi"/>
          <w:color w:val="000000" w:themeColor="text1"/>
          <w:sz w:val="22"/>
        </w:rPr>
        <w:t>pro účel hlášení závad.</w:t>
      </w:r>
      <w:r w:rsidR="00F60F6C" w:rsidRPr="009B36E2">
        <w:rPr>
          <w:rFonts w:asciiTheme="minorHAnsi" w:hAnsiTheme="minorHAnsi"/>
          <w:color w:val="000000" w:themeColor="text1"/>
          <w:sz w:val="22"/>
        </w:rPr>
        <w:t xml:space="preserve"> </w:t>
      </w:r>
      <w:r w:rsidR="00BB3B4B" w:rsidRPr="009B36E2">
        <w:rPr>
          <w:rFonts w:asciiTheme="minorHAnsi" w:hAnsiTheme="minorHAnsi"/>
          <w:color w:val="000000" w:themeColor="text1"/>
          <w:sz w:val="22"/>
        </w:rPr>
        <w:t xml:space="preserve">Zhotovitel je povinen zajistit, aby </w:t>
      </w:r>
      <w:r w:rsidR="004A0288" w:rsidRPr="009B36E2">
        <w:rPr>
          <w:rFonts w:asciiTheme="minorHAnsi" w:hAnsiTheme="minorHAnsi"/>
          <w:color w:val="000000" w:themeColor="text1"/>
          <w:sz w:val="22"/>
        </w:rPr>
        <w:t xml:space="preserve">informace o vadě byla podána proškolenou osobou uvedenou v seznamu </w:t>
      </w:r>
      <w:r w:rsidR="001412C5" w:rsidRPr="009B36E2">
        <w:rPr>
          <w:rFonts w:asciiTheme="minorHAnsi" w:hAnsiTheme="minorHAnsi"/>
          <w:color w:val="000000" w:themeColor="text1"/>
          <w:sz w:val="22"/>
        </w:rPr>
        <w:t xml:space="preserve">oprávněných </w:t>
      </w:r>
      <w:r w:rsidR="004A0288" w:rsidRPr="009B36E2">
        <w:rPr>
          <w:rFonts w:asciiTheme="minorHAnsi" w:hAnsiTheme="minorHAnsi"/>
          <w:color w:val="000000" w:themeColor="text1"/>
          <w:sz w:val="22"/>
        </w:rPr>
        <w:t>os</w:t>
      </w:r>
      <w:r w:rsidR="001412C5" w:rsidRPr="009B36E2">
        <w:rPr>
          <w:rFonts w:asciiTheme="minorHAnsi" w:hAnsiTheme="minorHAnsi"/>
          <w:color w:val="000000" w:themeColor="text1"/>
          <w:sz w:val="22"/>
        </w:rPr>
        <w:t>o</w:t>
      </w:r>
      <w:r w:rsidR="004A0288" w:rsidRPr="009B36E2">
        <w:rPr>
          <w:rFonts w:asciiTheme="minorHAnsi" w:hAnsiTheme="minorHAnsi"/>
          <w:color w:val="000000" w:themeColor="text1"/>
          <w:sz w:val="22"/>
        </w:rPr>
        <w:t>b.</w:t>
      </w:r>
    </w:p>
    <w:p w14:paraId="110A84EF" w14:textId="77777777" w:rsidR="0008690A" w:rsidRPr="009B36E2" w:rsidRDefault="0008690A" w:rsidP="00114F7B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>Objednatel je oprávněn požadovat:</w:t>
      </w:r>
    </w:p>
    <w:p w14:paraId="5B9A87BC" w14:textId="77777777" w:rsidR="0008690A" w:rsidRPr="009B36E2" w:rsidRDefault="00E77141" w:rsidP="0008690A">
      <w:pPr>
        <w:pStyle w:val="BodyTextIndent3"/>
        <w:numPr>
          <w:ilvl w:val="2"/>
          <w:numId w:val="3"/>
        </w:numPr>
        <w:ind w:hanging="11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Odstranění vady dodáním náhradního plnění. </w:t>
      </w:r>
    </w:p>
    <w:p w14:paraId="52562481" w14:textId="77777777" w:rsidR="0008690A" w:rsidRPr="009B36E2" w:rsidRDefault="00E77141" w:rsidP="0008690A">
      <w:pPr>
        <w:pStyle w:val="BodyTextIndent3"/>
        <w:numPr>
          <w:ilvl w:val="2"/>
          <w:numId w:val="3"/>
        </w:numPr>
        <w:ind w:hanging="11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>Odstranění vady opravou, je-li vada opravitelná.</w:t>
      </w:r>
    </w:p>
    <w:p w14:paraId="4DC34BEB" w14:textId="77777777" w:rsidR="0008690A" w:rsidRPr="009B36E2" w:rsidRDefault="0008690A" w:rsidP="00A95006">
      <w:pPr>
        <w:pStyle w:val="BodyTextIndent3"/>
        <w:numPr>
          <w:ilvl w:val="1"/>
          <w:numId w:val="15"/>
        </w:numPr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Právo objednatele vyplývající ze záruky zaniká, pokud objednatel neoznámí vady díla: </w:t>
      </w:r>
    </w:p>
    <w:p w14:paraId="58445527" w14:textId="77777777" w:rsidR="0008690A" w:rsidRPr="009B36E2" w:rsidRDefault="0008690A" w:rsidP="0008690A">
      <w:pPr>
        <w:pStyle w:val="BodyTextIndent3"/>
        <w:numPr>
          <w:ilvl w:val="2"/>
          <w:numId w:val="4"/>
        </w:numPr>
        <w:ind w:left="1418" w:hanging="709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bez zbytečného odkladu poté, kdy je zjistí. </w:t>
      </w:r>
    </w:p>
    <w:p w14:paraId="5083B0C1" w14:textId="77777777" w:rsidR="0008690A" w:rsidRPr="009B36E2" w:rsidRDefault="0008690A" w:rsidP="0008690A">
      <w:pPr>
        <w:pStyle w:val="BodyTextIndent3"/>
        <w:numPr>
          <w:ilvl w:val="2"/>
          <w:numId w:val="4"/>
        </w:numPr>
        <w:ind w:left="1418" w:hanging="709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>bez zbytečného odkladu poté, kdy mohly být zjištěny</w:t>
      </w:r>
      <w:r w:rsidR="00F60F6C" w:rsidRPr="009B36E2">
        <w:rPr>
          <w:rFonts w:asciiTheme="minorHAnsi" w:hAnsiTheme="minorHAnsi"/>
          <w:color w:val="000000" w:themeColor="text1"/>
          <w:sz w:val="22"/>
        </w:rPr>
        <w:t>,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později při vynaložení odborné péče nejpozději však dokonce záruční doby. </w:t>
      </w:r>
    </w:p>
    <w:p w14:paraId="6720B20E" w14:textId="7EDAFA22" w:rsidR="0008690A" w:rsidRPr="009B36E2" w:rsidRDefault="0008690A" w:rsidP="00A95006">
      <w:pPr>
        <w:pStyle w:val="BodyTextIndent3"/>
        <w:numPr>
          <w:ilvl w:val="1"/>
          <w:numId w:val="4"/>
        </w:numPr>
        <w:ind w:left="794" w:hanging="454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Zhotovitel je povinen zahájit opravu reklamované </w:t>
      </w:r>
      <w:r w:rsidR="00FB0600" w:rsidRPr="009B36E2">
        <w:rPr>
          <w:rFonts w:asciiTheme="minorHAnsi" w:hAnsiTheme="minorHAnsi"/>
          <w:color w:val="000000" w:themeColor="text1"/>
          <w:sz w:val="22"/>
        </w:rPr>
        <w:t xml:space="preserve">vady ihned, nejpozději však </w:t>
      </w:r>
      <w:r w:rsidR="00010127" w:rsidRPr="009B36E2">
        <w:rPr>
          <w:rFonts w:asciiTheme="minorHAnsi" w:hAnsiTheme="minorHAnsi"/>
          <w:color w:val="000000" w:themeColor="text1"/>
          <w:sz w:val="22"/>
        </w:rPr>
        <w:t>ve lhůtách stanovených v čl</w:t>
      </w:r>
      <w:r w:rsidR="00B65010">
        <w:rPr>
          <w:rFonts w:asciiTheme="minorHAnsi" w:hAnsiTheme="minorHAnsi"/>
          <w:color w:val="000000" w:themeColor="text1"/>
          <w:sz w:val="22"/>
        </w:rPr>
        <w:t>ánku</w:t>
      </w:r>
      <w:r w:rsidR="00010127" w:rsidRPr="009B36E2">
        <w:rPr>
          <w:rFonts w:asciiTheme="minorHAnsi" w:hAnsiTheme="minorHAnsi"/>
          <w:color w:val="000000" w:themeColor="text1"/>
          <w:sz w:val="22"/>
        </w:rPr>
        <w:t xml:space="preserve"> 7</w:t>
      </w:r>
      <w:r w:rsidR="00B65010">
        <w:rPr>
          <w:rFonts w:asciiTheme="minorHAnsi" w:hAnsiTheme="minorHAnsi"/>
          <w:color w:val="000000" w:themeColor="text1"/>
          <w:sz w:val="22"/>
        </w:rPr>
        <w:t>.</w:t>
      </w:r>
      <w:r w:rsidR="00010127" w:rsidRPr="009B36E2">
        <w:rPr>
          <w:rFonts w:asciiTheme="minorHAnsi" w:hAnsiTheme="minorHAnsi"/>
          <w:color w:val="000000" w:themeColor="text1"/>
          <w:sz w:val="22"/>
        </w:rPr>
        <w:t xml:space="preserve"> této smlouvy.</w:t>
      </w:r>
    </w:p>
    <w:p w14:paraId="6C5BAA09" w14:textId="31BAF98A" w:rsidR="0008690A" w:rsidRPr="009B36E2" w:rsidRDefault="0008690A" w:rsidP="00A95006">
      <w:pPr>
        <w:pStyle w:val="BodyTextIndent3"/>
        <w:numPr>
          <w:ilvl w:val="1"/>
          <w:numId w:val="4"/>
        </w:numPr>
        <w:ind w:left="794" w:hanging="454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Záruční doba se prodlužuje o dobu, kdy bylo </w:t>
      </w:r>
      <w:r w:rsidR="00B65010">
        <w:rPr>
          <w:rFonts w:asciiTheme="minorHAnsi" w:hAnsiTheme="minorHAnsi"/>
          <w:color w:val="000000" w:themeColor="text1"/>
          <w:sz w:val="22"/>
        </w:rPr>
        <w:t>dílo a software</w:t>
      </w:r>
      <w:r w:rsidR="00B65010" w:rsidRPr="009B36E2">
        <w:rPr>
          <w:rFonts w:asciiTheme="minorHAnsi" w:hAnsiTheme="minorHAnsi"/>
          <w:color w:val="000000" w:themeColor="text1"/>
          <w:sz w:val="22"/>
        </w:rPr>
        <w:t xml:space="preserve"> </w:t>
      </w:r>
      <w:r w:rsidRPr="009B36E2">
        <w:rPr>
          <w:rFonts w:asciiTheme="minorHAnsi" w:hAnsiTheme="minorHAnsi"/>
          <w:color w:val="000000" w:themeColor="text1"/>
          <w:sz w:val="22"/>
        </w:rPr>
        <w:t>mimo provoz.</w:t>
      </w:r>
    </w:p>
    <w:p w14:paraId="13970B24" w14:textId="4F5702A5" w:rsidR="0008690A" w:rsidRDefault="0008690A" w:rsidP="0008690A">
      <w:pPr>
        <w:pStyle w:val="BodyTextIndent3"/>
        <w:ind w:left="0" w:firstLine="0"/>
        <w:rPr>
          <w:rFonts w:asciiTheme="minorHAnsi" w:hAnsiTheme="minorHAnsi"/>
          <w:color w:val="000000" w:themeColor="text1"/>
        </w:rPr>
      </w:pPr>
    </w:p>
    <w:p w14:paraId="580D57E5" w14:textId="77777777" w:rsidR="0052053C" w:rsidRPr="009B36E2" w:rsidRDefault="0052053C" w:rsidP="0008690A">
      <w:pPr>
        <w:pStyle w:val="BodyTextIndent3"/>
        <w:ind w:left="0" w:firstLine="0"/>
        <w:rPr>
          <w:rFonts w:asciiTheme="minorHAnsi" w:hAnsiTheme="minorHAnsi"/>
          <w:color w:val="000000" w:themeColor="text1"/>
        </w:rPr>
      </w:pPr>
    </w:p>
    <w:p w14:paraId="24931EE6" w14:textId="4DB9265E" w:rsidR="0008690A" w:rsidRPr="009B36E2" w:rsidRDefault="00B65010" w:rsidP="00A95006">
      <w:pPr>
        <w:pStyle w:val="BodyTextIndent3"/>
        <w:numPr>
          <w:ilvl w:val="0"/>
          <w:numId w:val="4"/>
        </w:numPr>
        <w:rPr>
          <w:rFonts w:asciiTheme="minorHAnsi" w:hAnsiTheme="minorHAnsi"/>
          <w:b/>
          <w:color w:val="000000" w:themeColor="text1"/>
          <w:u w:val="single"/>
        </w:rPr>
      </w:pPr>
      <w:r>
        <w:rPr>
          <w:rFonts w:asciiTheme="minorHAnsi" w:hAnsiTheme="minorHAnsi"/>
          <w:b/>
          <w:color w:val="000000" w:themeColor="text1"/>
          <w:u w:val="single"/>
        </w:rPr>
        <w:t>L</w:t>
      </w:r>
      <w:r w:rsidR="005211F9" w:rsidRPr="009B36E2">
        <w:rPr>
          <w:rFonts w:asciiTheme="minorHAnsi" w:hAnsiTheme="minorHAnsi"/>
          <w:b/>
          <w:color w:val="000000" w:themeColor="text1"/>
          <w:u w:val="single"/>
        </w:rPr>
        <w:t>icence</w:t>
      </w:r>
    </w:p>
    <w:p w14:paraId="3B152796" w14:textId="77777777" w:rsidR="0008690A" w:rsidRPr="009B36E2" w:rsidRDefault="0008690A" w:rsidP="0008690A">
      <w:pPr>
        <w:pStyle w:val="BodyTextIndent3"/>
        <w:ind w:left="0" w:firstLine="0"/>
        <w:rPr>
          <w:rFonts w:asciiTheme="minorHAnsi" w:hAnsiTheme="minorHAnsi"/>
          <w:b/>
          <w:color w:val="000000" w:themeColor="text1"/>
          <w:u w:val="single"/>
        </w:rPr>
      </w:pPr>
    </w:p>
    <w:p w14:paraId="3D371DCA" w14:textId="08FE4A37" w:rsidR="002D7DA0" w:rsidRPr="009B36E2" w:rsidRDefault="00E77141" w:rsidP="00B65010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Calibri" w:eastAsia="Calibri" w:hAnsi="Calibri" w:cs="Arial"/>
          <w:color w:val="000000" w:themeColor="text1"/>
        </w:rPr>
      </w:pPr>
      <w:r w:rsidRPr="009B36E2">
        <w:rPr>
          <w:rFonts w:ascii="Calibri" w:eastAsia="Calibri" w:hAnsi="Calibri" w:cs="Arial"/>
          <w:color w:val="000000" w:themeColor="text1"/>
        </w:rPr>
        <w:t xml:space="preserve">V případě, že je součástí plnění zhotovitele dle této smlouvy </w:t>
      </w:r>
      <w:r w:rsidR="00B65010">
        <w:rPr>
          <w:rFonts w:ascii="Calibri" w:eastAsia="Calibri" w:hAnsi="Calibri" w:cs="Arial"/>
          <w:color w:val="000000" w:themeColor="text1"/>
        </w:rPr>
        <w:t>software nebo jiné dílo</w:t>
      </w:r>
      <w:r w:rsidRPr="009B36E2">
        <w:rPr>
          <w:rFonts w:ascii="Calibri" w:eastAsia="Calibri" w:hAnsi="Calibri" w:cs="Arial"/>
          <w:color w:val="000000" w:themeColor="text1"/>
        </w:rPr>
        <w:t>, které naplňuje znaky díla ve smyslu zákona č. 121/2000 Sb., o právu autorském, o právech souvisejících s právem autorským a o změně některých zákonů (autorský zákon), ve znění pozdějších předpisů (dále jen „</w:t>
      </w:r>
      <w:r w:rsidRPr="00B65010">
        <w:rPr>
          <w:rFonts w:ascii="Calibri" w:eastAsia="Calibri" w:hAnsi="Calibri" w:cs="Arial"/>
          <w:b/>
          <w:color w:val="000000" w:themeColor="text1"/>
        </w:rPr>
        <w:t>autorské</w:t>
      </w:r>
      <w:r w:rsidR="0052053C" w:rsidRPr="00B65010">
        <w:rPr>
          <w:rFonts w:ascii="Calibri" w:eastAsia="Calibri" w:hAnsi="Calibri" w:cs="Arial"/>
          <w:b/>
          <w:color w:val="000000" w:themeColor="text1"/>
        </w:rPr>
        <w:t xml:space="preserve"> </w:t>
      </w:r>
      <w:r w:rsidRPr="00B65010">
        <w:rPr>
          <w:rFonts w:ascii="Calibri" w:eastAsia="Calibri" w:hAnsi="Calibri" w:cs="Arial"/>
          <w:b/>
          <w:color w:val="000000" w:themeColor="text1"/>
        </w:rPr>
        <w:t>dílo</w:t>
      </w:r>
      <w:r w:rsidRPr="009B36E2">
        <w:rPr>
          <w:rFonts w:ascii="Calibri" w:eastAsia="Calibri" w:hAnsi="Calibri" w:cs="Arial"/>
          <w:color w:val="000000" w:themeColor="text1"/>
        </w:rPr>
        <w:t xml:space="preserve">“), </w:t>
      </w:r>
      <w:r w:rsidR="007D7BA9">
        <w:rPr>
          <w:rFonts w:ascii="Calibri" w:eastAsia="Calibri" w:hAnsi="Calibri" w:cs="Arial"/>
          <w:color w:val="000000" w:themeColor="text1"/>
        </w:rPr>
        <w:t>nabyde</w:t>
      </w:r>
      <w:r w:rsidR="007D7BA9" w:rsidRPr="009B36E2">
        <w:rPr>
          <w:rFonts w:ascii="Calibri" w:eastAsia="Calibri" w:hAnsi="Calibri" w:cs="Arial"/>
          <w:color w:val="000000" w:themeColor="text1"/>
        </w:rPr>
        <w:t xml:space="preserve"> </w:t>
      </w:r>
      <w:r w:rsidRPr="009B36E2">
        <w:rPr>
          <w:rFonts w:ascii="Calibri" w:eastAsia="Calibri" w:hAnsi="Calibri" w:cs="Arial"/>
          <w:color w:val="000000" w:themeColor="text1"/>
        </w:rPr>
        <w:t>objednatel od zhotovitele</w:t>
      </w:r>
      <w:r w:rsidR="007D7BA9">
        <w:rPr>
          <w:rFonts w:ascii="Calibri" w:eastAsia="Calibri" w:hAnsi="Calibri" w:cs="Arial"/>
          <w:color w:val="000000" w:themeColor="text1"/>
        </w:rPr>
        <w:t xml:space="preserve"> licenci</w:t>
      </w:r>
      <w:r w:rsidRPr="009B36E2">
        <w:rPr>
          <w:rFonts w:ascii="Calibri" w:eastAsia="Calibri" w:hAnsi="Calibri" w:cs="Arial"/>
          <w:color w:val="000000" w:themeColor="text1"/>
        </w:rPr>
        <w:t xml:space="preserve"> </w:t>
      </w:r>
      <w:r w:rsidR="00B65010">
        <w:rPr>
          <w:rFonts w:ascii="Calibri" w:eastAsia="Calibri" w:hAnsi="Calibri" w:cs="Arial"/>
          <w:color w:val="000000" w:themeColor="text1"/>
        </w:rPr>
        <w:t xml:space="preserve">k užití  autorského </w:t>
      </w:r>
      <w:r w:rsidRPr="009B36E2">
        <w:rPr>
          <w:rFonts w:ascii="Calibri" w:eastAsia="Calibri" w:hAnsi="Calibri" w:cs="Arial"/>
          <w:color w:val="000000" w:themeColor="text1"/>
        </w:rPr>
        <w:t>díl</w:t>
      </w:r>
      <w:r w:rsidR="00B65010">
        <w:rPr>
          <w:rFonts w:ascii="Calibri" w:eastAsia="Calibri" w:hAnsi="Calibri" w:cs="Arial"/>
          <w:color w:val="000000" w:themeColor="text1"/>
        </w:rPr>
        <w:t>a</w:t>
      </w:r>
      <w:r w:rsidRPr="009B36E2">
        <w:rPr>
          <w:rFonts w:ascii="Calibri" w:eastAsia="Calibri" w:hAnsi="Calibri" w:cs="Arial"/>
          <w:color w:val="000000" w:themeColor="text1"/>
        </w:rPr>
        <w:t>, a to v rozsahu nezbytném pro řádné užívání díla objednatelem po celou dobu trvání příslušných práv</w:t>
      </w:r>
      <w:r w:rsidR="007D7BA9">
        <w:rPr>
          <w:rFonts w:ascii="Calibri" w:eastAsia="Calibri" w:hAnsi="Calibri" w:cs="Arial"/>
          <w:color w:val="000000" w:themeColor="text1"/>
        </w:rPr>
        <w:t xml:space="preserve"> (dále jen „</w:t>
      </w:r>
      <w:r w:rsidR="007D7BA9" w:rsidRPr="00C96B37">
        <w:rPr>
          <w:rFonts w:ascii="Calibri" w:eastAsia="Calibri" w:hAnsi="Calibri" w:cs="Arial"/>
          <w:b/>
          <w:color w:val="000000" w:themeColor="text1"/>
        </w:rPr>
        <w:t>licence</w:t>
      </w:r>
      <w:r w:rsidR="007D7BA9">
        <w:rPr>
          <w:rFonts w:ascii="Calibri" w:eastAsia="Calibri" w:hAnsi="Calibri" w:cs="Arial"/>
          <w:color w:val="000000" w:themeColor="text1"/>
        </w:rPr>
        <w:t>“)</w:t>
      </w:r>
      <w:r w:rsidRPr="009B36E2">
        <w:rPr>
          <w:rFonts w:ascii="Calibri" w:eastAsia="Calibri" w:hAnsi="Calibri" w:cs="Arial"/>
          <w:color w:val="000000" w:themeColor="text1"/>
        </w:rPr>
        <w:t xml:space="preserve">. </w:t>
      </w:r>
      <w:r w:rsidR="00B65010">
        <w:rPr>
          <w:rFonts w:ascii="Calibri" w:eastAsia="Calibri" w:hAnsi="Calibri" w:cs="Arial"/>
          <w:color w:val="000000" w:themeColor="text1"/>
        </w:rPr>
        <w:t xml:space="preserve"> Licence je objednateli udělena dnem zaplacení ceny díla.</w:t>
      </w:r>
    </w:p>
    <w:p w14:paraId="067EA84D" w14:textId="0AEDD559" w:rsidR="002D7DA0" w:rsidRDefault="00E77141" w:rsidP="00B65010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Calibri" w:eastAsia="Calibri" w:hAnsi="Calibri" w:cs="Arial"/>
          <w:color w:val="000000" w:themeColor="text1"/>
        </w:rPr>
      </w:pPr>
      <w:r w:rsidRPr="009B36E2">
        <w:rPr>
          <w:rFonts w:ascii="Calibri" w:eastAsia="Calibri" w:hAnsi="Calibri" w:cs="Arial"/>
          <w:color w:val="000000" w:themeColor="text1"/>
        </w:rPr>
        <w:t xml:space="preserve">Licence je udělena jako </w:t>
      </w:r>
      <w:r w:rsidR="00B65010">
        <w:rPr>
          <w:rFonts w:ascii="Calibri" w:eastAsia="Calibri" w:hAnsi="Calibri" w:cs="Arial"/>
          <w:color w:val="000000" w:themeColor="text1"/>
        </w:rPr>
        <w:t>ne</w:t>
      </w:r>
      <w:r w:rsidRPr="009B36E2">
        <w:rPr>
          <w:rFonts w:ascii="Calibri" w:eastAsia="Calibri" w:hAnsi="Calibri" w:cs="Arial"/>
          <w:color w:val="000000" w:themeColor="text1"/>
        </w:rPr>
        <w:t>výhradní</w:t>
      </w:r>
      <w:r w:rsidR="00B65010">
        <w:rPr>
          <w:rFonts w:ascii="Calibri" w:eastAsia="Calibri" w:hAnsi="Calibri" w:cs="Arial"/>
          <w:color w:val="000000" w:themeColor="text1"/>
        </w:rPr>
        <w:t xml:space="preserve">, </w:t>
      </w:r>
      <w:r w:rsidRPr="009B36E2">
        <w:rPr>
          <w:rFonts w:ascii="Calibri" w:eastAsia="Calibri" w:hAnsi="Calibri" w:cs="Arial"/>
          <w:color w:val="000000" w:themeColor="text1"/>
        </w:rPr>
        <w:t xml:space="preserve">k veškerým známým způsobům užití </w:t>
      </w:r>
      <w:r w:rsidR="00B65010">
        <w:rPr>
          <w:rFonts w:ascii="Calibri" w:eastAsia="Calibri" w:hAnsi="Calibri" w:cs="Arial"/>
          <w:color w:val="000000" w:themeColor="text1"/>
        </w:rPr>
        <w:t>autorského</w:t>
      </w:r>
      <w:r w:rsidR="00B65010" w:rsidRPr="009B36E2">
        <w:rPr>
          <w:rFonts w:ascii="Calibri" w:eastAsia="Calibri" w:hAnsi="Calibri" w:cs="Arial"/>
          <w:color w:val="000000" w:themeColor="text1"/>
        </w:rPr>
        <w:t xml:space="preserve"> </w:t>
      </w:r>
      <w:r w:rsidRPr="009B36E2">
        <w:rPr>
          <w:rFonts w:ascii="Calibri" w:eastAsia="Calibri" w:hAnsi="Calibri" w:cs="Arial"/>
          <w:color w:val="000000" w:themeColor="text1"/>
        </w:rPr>
        <w:t xml:space="preserve">díla, zejména k účelu, ke kterému bylo </w:t>
      </w:r>
      <w:r w:rsidR="00B65010">
        <w:rPr>
          <w:rFonts w:ascii="Calibri" w:eastAsia="Calibri" w:hAnsi="Calibri" w:cs="Arial"/>
          <w:color w:val="000000" w:themeColor="text1"/>
        </w:rPr>
        <w:t>autorské</w:t>
      </w:r>
      <w:r w:rsidR="00B65010" w:rsidRPr="009B36E2">
        <w:rPr>
          <w:rFonts w:ascii="Calibri" w:eastAsia="Calibri" w:hAnsi="Calibri" w:cs="Arial"/>
          <w:color w:val="000000" w:themeColor="text1"/>
        </w:rPr>
        <w:t xml:space="preserve"> </w:t>
      </w:r>
      <w:r w:rsidRPr="009B36E2">
        <w:rPr>
          <w:rFonts w:ascii="Calibri" w:eastAsia="Calibri" w:hAnsi="Calibri" w:cs="Arial"/>
          <w:color w:val="000000" w:themeColor="text1"/>
        </w:rPr>
        <w:t>dílo zhotovitelem či třetí osobou vytvořeno v souladu s</w:t>
      </w:r>
      <w:r w:rsidR="00FD3B83" w:rsidRPr="009B36E2">
        <w:rPr>
          <w:rFonts w:ascii="Calibri" w:hAnsi="Calibri" w:cs="Arial"/>
          <w:color w:val="000000" w:themeColor="text1"/>
        </w:rPr>
        <w:t> </w:t>
      </w:r>
      <w:r w:rsidR="002D7DA0" w:rsidRPr="009B36E2">
        <w:rPr>
          <w:rFonts w:ascii="Calibri" w:hAnsi="Calibri" w:cs="Arial"/>
          <w:color w:val="000000" w:themeColor="text1"/>
        </w:rPr>
        <w:t>touto</w:t>
      </w:r>
      <w:r w:rsidR="00FD3B83" w:rsidRPr="009B36E2">
        <w:rPr>
          <w:rFonts w:ascii="Calibri" w:hAnsi="Calibri" w:cs="Arial"/>
          <w:color w:val="000000" w:themeColor="text1"/>
        </w:rPr>
        <w:t xml:space="preserve"> </w:t>
      </w:r>
      <w:r w:rsidRPr="009B36E2">
        <w:rPr>
          <w:rFonts w:ascii="Calibri" w:eastAsia="Calibri" w:hAnsi="Calibri" w:cs="Arial"/>
          <w:color w:val="000000" w:themeColor="text1"/>
        </w:rPr>
        <w:t xml:space="preserve">smlouvou, a to v rozsahu minimálně nezbytném pro řádné užívání díla objednatelem, je udělena jako neodvolatelná, neomezená územním či množstevním rozsahem a rovněž tak neomezená způsobem nebo rozsahem užití. Dále je licence udělena na dobu </w:t>
      </w:r>
      <w:r w:rsidR="00531DEB" w:rsidRPr="009B36E2">
        <w:rPr>
          <w:rFonts w:ascii="Calibri" w:hAnsi="Calibri" w:cs="Arial"/>
          <w:color w:val="000000" w:themeColor="text1"/>
        </w:rPr>
        <w:t>ne</w:t>
      </w:r>
      <w:r w:rsidRPr="009B36E2">
        <w:rPr>
          <w:rFonts w:ascii="Calibri" w:eastAsia="Calibri" w:hAnsi="Calibri" w:cs="Arial"/>
          <w:color w:val="000000" w:themeColor="text1"/>
        </w:rPr>
        <w:t>určitou a objednatel ji není povinen využít.</w:t>
      </w:r>
    </w:p>
    <w:p w14:paraId="74A5A9EC" w14:textId="51B18854" w:rsidR="00B65010" w:rsidRPr="009B36E2" w:rsidRDefault="00B65010" w:rsidP="00B65010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Calibri" w:eastAsia="Calibri" w:hAnsi="Calibri" w:cs="Arial"/>
          <w:color w:val="000000" w:themeColor="text1"/>
        </w:rPr>
      </w:pPr>
      <w:r>
        <w:rPr>
          <w:rFonts w:ascii="Calibri" w:eastAsia="Calibri" w:hAnsi="Calibri" w:cs="Arial"/>
          <w:color w:val="000000" w:themeColor="text1"/>
        </w:rPr>
        <w:t>Smluvní strany sjednávají, že objednatel není oprávněn autorské dílo bez předchozího souhlasu zhotovitele měnit nebo do něj jinak zasahovat. Objednatel není oprávněn k autorskému dílu nebo jeho části poskytnout třetí osobě podlicenci a/nebo licenci postoupit třetí osobě.</w:t>
      </w:r>
    </w:p>
    <w:p w14:paraId="22C7E984" w14:textId="24AB775D" w:rsidR="00B65010" w:rsidRPr="00B65010" w:rsidRDefault="00E77141" w:rsidP="00B65010">
      <w:pPr>
        <w:pStyle w:val="ListParagraph"/>
        <w:numPr>
          <w:ilvl w:val="1"/>
          <w:numId w:val="48"/>
        </w:numPr>
        <w:spacing w:after="0" w:line="240" w:lineRule="auto"/>
        <w:jc w:val="both"/>
        <w:rPr>
          <w:rFonts w:ascii="Calibri" w:eastAsia="Calibri" w:hAnsi="Calibri" w:cs="Arial"/>
          <w:color w:val="000000" w:themeColor="text1"/>
        </w:rPr>
      </w:pPr>
      <w:r w:rsidRPr="009B36E2">
        <w:rPr>
          <w:rFonts w:ascii="Calibri" w:eastAsia="Calibri" w:hAnsi="Calibri" w:cs="Arial"/>
          <w:color w:val="000000" w:themeColor="text1"/>
        </w:rPr>
        <w:t xml:space="preserve">Smluvní strany se výslovně dohodly, že cena za poskytnutí této licence </w:t>
      </w:r>
      <w:r w:rsidR="00531DEB" w:rsidRPr="009B36E2">
        <w:rPr>
          <w:rFonts w:ascii="Calibri" w:hAnsi="Calibri" w:cs="Arial"/>
          <w:color w:val="000000" w:themeColor="text1"/>
        </w:rPr>
        <w:t>zhotovitelem</w:t>
      </w:r>
      <w:r w:rsidRPr="009B36E2">
        <w:rPr>
          <w:rFonts w:ascii="Calibri" w:eastAsia="Calibri" w:hAnsi="Calibri" w:cs="Arial"/>
          <w:color w:val="000000" w:themeColor="text1"/>
        </w:rPr>
        <w:t xml:space="preserve"> je již zahrnuta v ceně za dílo dle této smlouvy. Při sjednání odměny</w:t>
      </w:r>
      <w:r w:rsidR="00FD3B83" w:rsidRPr="009B36E2">
        <w:rPr>
          <w:rFonts w:ascii="Calibri" w:eastAsia="Calibri" w:hAnsi="Calibri" w:cs="Arial"/>
          <w:color w:val="000000" w:themeColor="text1"/>
        </w:rPr>
        <w:t xml:space="preserve"> se přihlédlo k účelu licence a </w:t>
      </w:r>
      <w:r w:rsidRPr="009B36E2">
        <w:rPr>
          <w:rFonts w:ascii="Calibri" w:eastAsia="Calibri" w:hAnsi="Calibri" w:cs="Arial"/>
          <w:color w:val="000000" w:themeColor="text1"/>
        </w:rPr>
        <w:t>způsobu a okolnostem užití díla a k územnímu, časovému a množstevnímu rozsahu licence.</w:t>
      </w:r>
    </w:p>
    <w:p w14:paraId="7F462084" w14:textId="77777777" w:rsidR="00F36ED7" w:rsidRPr="009B36E2" w:rsidRDefault="00F36ED7">
      <w:pPr>
        <w:pStyle w:val="BodyTextIndent3"/>
        <w:ind w:left="896" w:firstLine="0"/>
        <w:rPr>
          <w:rFonts w:asciiTheme="minorHAnsi" w:hAnsiTheme="minorHAnsi"/>
          <w:color w:val="000000" w:themeColor="text1"/>
          <w:sz w:val="22"/>
        </w:rPr>
      </w:pPr>
    </w:p>
    <w:p w14:paraId="405A5CEB" w14:textId="58C1B0B6" w:rsidR="0008690A" w:rsidRPr="009B36E2" w:rsidRDefault="00A82BD5" w:rsidP="0008690A">
      <w:pPr>
        <w:pStyle w:val="BodyTextIndent3"/>
        <w:ind w:left="0" w:firstLine="0"/>
        <w:rPr>
          <w:rFonts w:asciiTheme="minorHAnsi" w:hAnsiTheme="minorHAnsi"/>
          <w:color w:val="000000" w:themeColor="text1"/>
          <w:sz w:val="22"/>
        </w:rPr>
      </w:pPr>
      <w:r>
        <w:rPr>
          <w:rFonts w:asciiTheme="minorHAnsi" w:hAnsiTheme="minorHAnsi"/>
          <w:color w:val="000000" w:themeColor="text1"/>
          <w:sz w:val="22"/>
        </w:rPr>
        <w:br/>
      </w:r>
    </w:p>
    <w:p w14:paraId="65AB6BAD" w14:textId="77777777" w:rsidR="0008690A" w:rsidRPr="009B36E2" w:rsidRDefault="0008690A" w:rsidP="00C96B37">
      <w:pPr>
        <w:pStyle w:val="BodyTextIndent3"/>
        <w:numPr>
          <w:ilvl w:val="0"/>
          <w:numId w:val="48"/>
        </w:numPr>
        <w:rPr>
          <w:rFonts w:asciiTheme="minorHAnsi" w:hAnsiTheme="minorHAnsi"/>
          <w:b/>
          <w:color w:val="000000" w:themeColor="text1"/>
          <w:u w:val="single"/>
        </w:rPr>
      </w:pPr>
      <w:r w:rsidRPr="009B36E2">
        <w:rPr>
          <w:rFonts w:asciiTheme="minorHAnsi" w:hAnsiTheme="minorHAnsi"/>
          <w:b/>
          <w:color w:val="000000" w:themeColor="text1"/>
          <w:u w:val="single"/>
        </w:rPr>
        <w:lastRenderedPageBreak/>
        <w:t>Sankce za neplnění smluvních povinností</w:t>
      </w:r>
    </w:p>
    <w:p w14:paraId="7C4EB08C" w14:textId="77777777" w:rsidR="0008690A" w:rsidRPr="009B36E2" w:rsidRDefault="0008690A" w:rsidP="0008690A">
      <w:pPr>
        <w:pStyle w:val="BodyTextIndent3"/>
        <w:rPr>
          <w:rFonts w:asciiTheme="minorHAnsi" w:hAnsiTheme="minorHAnsi"/>
          <w:color w:val="000000" w:themeColor="text1"/>
          <w:sz w:val="22"/>
        </w:rPr>
      </w:pPr>
    </w:p>
    <w:p w14:paraId="71D7EFDB" w14:textId="77777777" w:rsidR="0008690A" w:rsidRPr="009B36E2" w:rsidRDefault="0008690A" w:rsidP="00C96B37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>V případě nedodržení termínu splatnosti daňového dokladu je zhotovitel oprávněn vymáhat po objednavateli vedle fakturované částky i úrok z prodlení ve výši 0,</w:t>
      </w:r>
      <w:r w:rsidR="006E3270" w:rsidRPr="009B36E2">
        <w:rPr>
          <w:rFonts w:asciiTheme="minorHAnsi" w:hAnsiTheme="minorHAnsi"/>
          <w:color w:val="000000" w:themeColor="text1"/>
          <w:sz w:val="22"/>
        </w:rPr>
        <w:t>03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% celkové dlužné částky </w:t>
      </w:r>
      <w:r w:rsidR="006E3270" w:rsidRPr="009B36E2">
        <w:rPr>
          <w:rFonts w:asciiTheme="minorHAnsi" w:hAnsiTheme="minorHAnsi"/>
          <w:color w:val="000000" w:themeColor="text1"/>
          <w:sz w:val="22"/>
        </w:rPr>
        <w:t xml:space="preserve">vč. </w:t>
      </w:r>
      <w:r w:rsidRPr="009B36E2">
        <w:rPr>
          <w:rFonts w:asciiTheme="minorHAnsi" w:hAnsiTheme="minorHAnsi"/>
          <w:color w:val="000000" w:themeColor="text1"/>
          <w:sz w:val="22"/>
        </w:rPr>
        <w:t>DPH, za každý den prodlení</w:t>
      </w:r>
      <w:r w:rsidR="006E3270" w:rsidRPr="009B36E2">
        <w:rPr>
          <w:rFonts w:asciiTheme="minorHAnsi" w:hAnsiTheme="minorHAnsi"/>
          <w:color w:val="000000" w:themeColor="text1"/>
          <w:sz w:val="22"/>
        </w:rPr>
        <w:t>,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počínaje dnem splatnosti faktury do zaplacení.</w:t>
      </w:r>
    </w:p>
    <w:p w14:paraId="04198E49" w14:textId="611E6137" w:rsidR="0008690A" w:rsidRPr="009B36E2" w:rsidRDefault="0008690A" w:rsidP="00C96B37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  <w:szCs w:val="24"/>
        </w:rPr>
      </w:pPr>
      <w:r w:rsidRPr="009B36E2">
        <w:rPr>
          <w:rFonts w:asciiTheme="minorHAnsi" w:hAnsiTheme="minorHAnsi"/>
          <w:color w:val="000000" w:themeColor="text1"/>
          <w:sz w:val="22"/>
          <w:szCs w:val="24"/>
        </w:rPr>
        <w:t>Je-li zhotovitel v prodlení se splněním povinnosti předat dílo uvedené v čl. 2. v termínu uvedeném v čl. 3.</w:t>
      </w:r>
      <w:r w:rsidR="00507E63">
        <w:rPr>
          <w:rFonts w:asciiTheme="minorHAnsi" w:hAnsiTheme="minorHAnsi"/>
          <w:color w:val="000000" w:themeColor="text1"/>
          <w:sz w:val="22"/>
          <w:szCs w:val="24"/>
        </w:rPr>
        <w:t xml:space="preserve"> odst.</w:t>
      </w:r>
      <w:r w:rsidR="001339C2" w:rsidRPr="009B36E2">
        <w:rPr>
          <w:rFonts w:asciiTheme="minorHAnsi" w:hAnsiTheme="minorHAnsi"/>
          <w:color w:val="000000" w:themeColor="text1"/>
          <w:sz w:val="22"/>
          <w:szCs w:val="24"/>
        </w:rPr>
        <w:t xml:space="preserve"> 3.3</w:t>
      </w:r>
      <w:r w:rsidRPr="009B36E2">
        <w:rPr>
          <w:rFonts w:asciiTheme="minorHAnsi" w:hAnsiTheme="minorHAnsi"/>
          <w:color w:val="000000" w:themeColor="text1"/>
          <w:sz w:val="22"/>
          <w:szCs w:val="24"/>
        </w:rPr>
        <w:t xml:space="preserve"> této smlouvy, zaplatí objednateli smluvní pokutu ve výši 500 </w:t>
      </w:r>
      <w:r w:rsidR="00707FAF" w:rsidRPr="009B36E2">
        <w:rPr>
          <w:rFonts w:asciiTheme="minorHAnsi" w:hAnsiTheme="minorHAnsi"/>
          <w:color w:val="000000" w:themeColor="text1"/>
          <w:sz w:val="22"/>
          <w:szCs w:val="24"/>
        </w:rPr>
        <w:t>Kč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, </w:t>
      </w:r>
      <w:r w:rsidRPr="009B36E2">
        <w:rPr>
          <w:rFonts w:asciiTheme="minorHAnsi" w:hAnsiTheme="minorHAnsi"/>
          <w:color w:val="000000" w:themeColor="text1"/>
          <w:sz w:val="22"/>
          <w:szCs w:val="24"/>
        </w:rPr>
        <w:t>za každý započatý den prodlení.</w:t>
      </w:r>
    </w:p>
    <w:p w14:paraId="63744562" w14:textId="77777777" w:rsidR="0008690A" w:rsidRPr="009B36E2" w:rsidRDefault="0008690A" w:rsidP="00C96B37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</w:rPr>
      </w:pPr>
      <w:r w:rsidRPr="009B36E2">
        <w:rPr>
          <w:rFonts w:asciiTheme="minorHAnsi" w:hAnsiTheme="minorHAnsi"/>
          <w:color w:val="000000" w:themeColor="text1"/>
          <w:sz w:val="22"/>
        </w:rPr>
        <w:t xml:space="preserve">Pokud zhotovitel nenastoupí ve sjednaném termínu k odstraňování reklamované vady (příp. vad) je povinen zaplatit objednateli smluvní pokutu </w:t>
      </w:r>
      <w:r w:rsidRPr="009B36E2">
        <w:rPr>
          <w:rFonts w:asciiTheme="minorHAnsi" w:hAnsiTheme="minorHAnsi"/>
          <w:color w:val="000000" w:themeColor="text1"/>
          <w:sz w:val="22"/>
          <w:szCs w:val="24"/>
        </w:rPr>
        <w:t xml:space="preserve">500,- </w:t>
      </w:r>
      <w:r w:rsidR="00707FAF" w:rsidRPr="009B36E2">
        <w:rPr>
          <w:rFonts w:asciiTheme="minorHAnsi" w:hAnsiTheme="minorHAnsi"/>
          <w:color w:val="000000" w:themeColor="text1"/>
          <w:sz w:val="22"/>
          <w:szCs w:val="24"/>
        </w:rPr>
        <w:t>Kč</w:t>
      </w:r>
      <w:r w:rsidRPr="009B36E2">
        <w:rPr>
          <w:rFonts w:asciiTheme="minorHAnsi" w:hAnsiTheme="minorHAnsi"/>
          <w:color w:val="000000" w:themeColor="text1"/>
          <w:sz w:val="22"/>
        </w:rPr>
        <w:t xml:space="preserve"> za každou reklamovanou vadu, na jejíž odstraňování nenastoupil ve sjednaném termínu za každý den prodlení. </w:t>
      </w:r>
    </w:p>
    <w:p w14:paraId="7E96A9A6" w14:textId="77777777" w:rsidR="0008690A" w:rsidRPr="009B36E2" w:rsidRDefault="0008690A" w:rsidP="00A95006">
      <w:pPr>
        <w:pStyle w:val="BodyTextIndent3"/>
        <w:ind w:left="0" w:firstLine="0"/>
        <w:rPr>
          <w:rFonts w:asciiTheme="minorHAnsi" w:hAnsiTheme="minorHAnsi"/>
          <w:color w:val="000000" w:themeColor="text1"/>
        </w:rPr>
      </w:pPr>
    </w:p>
    <w:p w14:paraId="3EE46590" w14:textId="77777777" w:rsidR="00A82BD5" w:rsidRPr="009B36E2" w:rsidRDefault="00A82BD5" w:rsidP="00A82BD5">
      <w:pPr>
        <w:pStyle w:val="BodyTextIndent3"/>
        <w:numPr>
          <w:ilvl w:val="0"/>
          <w:numId w:val="48"/>
        </w:numPr>
        <w:rPr>
          <w:rFonts w:asciiTheme="minorHAnsi" w:hAnsiTheme="minorHAnsi"/>
          <w:b/>
          <w:color w:val="000000" w:themeColor="text1"/>
          <w:szCs w:val="28"/>
        </w:rPr>
      </w:pPr>
      <w:r w:rsidRPr="009B36E2">
        <w:rPr>
          <w:rFonts w:asciiTheme="minorHAnsi" w:hAnsiTheme="minorHAnsi"/>
          <w:b/>
          <w:color w:val="000000" w:themeColor="text1"/>
          <w:szCs w:val="28"/>
          <w:u w:val="single"/>
        </w:rPr>
        <w:t>Závěrečná ustanovení</w:t>
      </w:r>
    </w:p>
    <w:p w14:paraId="5B1916AF" w14:textId="77777777" w:rsidR="00A82BD5" w:rsidRPr="009B36E2" w:rsidRDefault="00A82BD5" w:rsidP="00A82BD5">
      <w:pPr>
        <w:pStyle w:val="BodyTextIndent3"/>
        <w:ind w:left="0" w:firstLine="0"/>
        <w:rPr>
          <w:rFonts w:asciiTheme="minorHAnsi" w:hAnsiTheme="minorHAnsi"/>
          <w:color w:val="000000" w:themeColor="text1"/>
          <w:szCs w:val="28"/>
        </w:rPr>
      </w:pPr>
    </w:p>
    <w:p w14:paraId="6C881B74" w14:textId="77777777" w:rsidR="00A82BD5" w:rsidRPr="009B36E2" w:rsidRDefault="00A82BD5" w:rsidP="00A82BD5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  <w:szCs w:val="24"/>
        </w:rPr>
      </w:pPr>
      <w:r w:rsidRPr="009B36E2">
        <w:rPr>
          <w:rFonts w:asciiTheme="minorHAnsi" w:hAnsiTheme="minorHAnsi"/>
          <w:color w:val="000000" w:themeColor="text1"/>
          <w:sz w:val="22"/>
          <w:szCs w:val="24"/>
        </w:rPr>
        <w:t>Smlouva nabývá platnosti a účinnosti dnem podpisu oběma smluvními stranami.</w:t>
      </w:r>
    </w:p>
    <w:p w14:paraId="3C920FDA" w14:textId="77777777" w:rsidR="00A82BD5" w:rsidRPr="009B36E2" w:rsidRDefault="00A82BD5" w:rsidP="00A82BD5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  <w:szCs w:val="24"/>
        </w:rPr>
      </w:pPr>
      <w:r w:rsidRPr="009B36E2">
        <w:rPr>
          <w:rFonts w:asciiTheme="minorHAnsi" w:hAnsiTheme="minorHAnsi"/>
          <w:color w:val="000000" w:themeColor="text1"/>
          <w:sz w:val="22"/>
          <w:szCs w:val="24"/>
        </w:rPr>
        <w:t>V případě, že tato smlouva a licenční smlouva obsahují odlišná ujednání o povinnostech zhotovitele, má přednost tato smlouva.</w:t>
      </w:r>
    </w:p>
    <w:p w14:paraId="4A76E873" w14:textId="77777777" w:rsidR="00A82BD5" w:rsidRPr="009B36E2" w:rsidRDefault="00A82BD5" w:rsidP="00A82BD5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  <w:szCs w:val="24"/>
        </w:rPr>
      </w:pPr>
      <w:r w:rsidRPr="009B36E2">
        <w:rPr>
          <w:rFonts w:asciiTheme="minorHAnsi" w:hAnsiTheme="minorHAnsi"/>
          <w:color w:val="000000" w:themeColor="text1"/>
          <w:sz w:val="22"/>
          <w:szCs w:val="24"/>
        </w:rPr>
        <w:t>Smlouva je vyhotovena ve dvou stejnopisech, z nichž každý má povahu originálu.</w:t>
      </w:r>
    </w:p>
    <w:p w14:paraId="4EC05DD7" w14:textId="77777777" w:rsidR="00A82BD5" w:rsidRPr="009B36E2" w:rsidRDefault="00A82BD5" w:rsidP="00A82BD5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  <w:szCs w:val="24"/>
        </w:rPr>
      </w:pPr>
      <w:r w:rsidRPr="009B36E2">
        <w:rPr>
          <w:rFonts w:asciiTheme="minorHAnsi" w:hAnsiTheme="minorHAnsi"/>
          <w:color w:val="000000" w:themeColor="text1"/>
          <w:sz w:val="22"/>
          <w:szCs w:val="24"/>
        </w:rPr>
        <w:t>Tuto smlouvu lze měnit pouze písemným oboustranně potvrzeným ujednáním výslovně nazvaným „Dodatek ke smlouvě“ a očíslovaným podle pořadových čísel. Jiné zápisy, protokoly apod. se za změnu smlouvy nepovažují. K platnosti dodatků této smlouvy je nutná dohoda o celém obsahu.</w:t>
      </w:r>
    </w:p>
    <w:p w14:paraId="44DCE7AF" w14:textId="77777777" w:rsidR="00A82BD5" w:rsidRPr="009B36E2" w:rsidRDefault="00A82BD5" w:rsidP="00A82BD5">
      <w:pPr>
        <w:pStyle w:val="BodyTextIndent3"/>
        <w:numPr>
          <w:ilvl w:val="1"/>
          <w:numId w:val="48"/>
        </w:numPr>
        <w:ind w:left="896" w:hanging="556"/>
        <w:rPr>
          <w:rFonts w:asciiTheme="minorHAnsi" w:hAnsiTheme="minorHAnsi"/>
          <w:color w:val="000000" w:themeColor="text1"/>
          <w:sz w:val="22"/>
          <w:szCs w:val="24"/>
        </w:rPr>
      </w:pPr>
      <w:r w:rsidRPr="009B36E2">
        <w:rPr>
          <w:rFonts w:asciiTheme="minorHAnsi" w:hAnsiTheme="minorHAnsi"/>
          <w:color w:val="000000" w:themeColor="text1"/>
          <w:sz w:val="22"/>
          <w:szCs w:val="24"/>
        </w:rPr>
        <w:t xml:space="preserve">Zhotovitel bere na vědomí, že objednatel má podle obecně závazných předpisů (zejména podle zákona č. 340/2015 Sb., o registru smluv) povinnost tuto smlouvu do </w:t>
      </w:r>
      <w:proofErr w:type="gramStart"/>
      <w:r w:rsidRPr="009B36E2">
        <w:rPr>
          <w:rFonts w:asciiTheme="minorHAnsi" w:hAnsiTheme="minorHAnsi"/>
          <w:color w:val="000000" w:themeColor="text1"/>
          <w:sz w:val="22"/>
          <w:szCs w:val="24"/>
        </w:rPr>
        <w:t>30-ti</w:t>
      </w:r>
      <w:proofErr w:type="gramEnd"/>
      <w:r w:rsidRPr="009B36E2">
        <w:rPr>
          <w:rFonts w:asciiTheme="minorHAnsi" w:hAnsiTheme="minorHAnsi"/>
          <w:color w:val="000000" w:themeColor="text1"/>
          <w:sz w:val="22"/>
          <w:szCs w:val="24"/>
        </w:rPr>
        <w:t xml:space="preserve"> dnů od jejího uzavření zveřejnit a souhlasí s jejím zveřejněním za podmínek dle příslušných právních předpisů.</w:t>
      </w:r>
    </w:p>
    <w:p w14:paraId="69B0F199" w14:textId="77777777" w:rsidR="00A82BD5" w:rsidRDefault="00A82BD5" w:rsidP="00A82BD5">
      <w:pPr>
        <w:jc w:val="both"/>
        <w:rPr>
          <w:color w:val="000000" w:themeColor="text1"/>
        </w:rPr>
      </w:pPr>
    </w:p>
    <w:p w14:paraId="4431704B" w14:textId="77777777" w:rsidR="00A82BD5" w:rsidRPr="009B36E2" w:rsidRDefault="00A82BD5" w:rsidP="00A82BD5">
      <w:pPr>
        <w:jc w:val="both"/>
        <w:rPr>
          <w:color w:val="000000" w:themeColor="text1"/>
        </w:rPr>
      </w:pPr>
      <w:r w:rsidRPr="009B36E2">
        <w:rPr>
          <w:color w:val="000000" w:themeColor="text1"/>
        </w:rPr>
        <w:t>Přílohy:</w:t>
      </w:r>
    </w:p>
    <w:p w14:paraId="37ADD4CC" w14:textId="77777777" w:rsidR="00A82BD5" w:rsidRPr="009B36E2" w:rsidRDefault="00A82BD5" w:rsidP="00A82BD5">
      <w:pPr>
        <w:jc w:val="both"/>
        <w:rPr>
          <w:color w:val="000000" w:themeColor="text1"/>
        </w:rPr>
      </w:pPr>
      <w:r w:rsidRPr="009B36E2">
        <w:rPr>
          <w:color w:val="000000" w:themeColor="text1"/>
        </w:rPr>
        <w:t xml:space="preserve">Příloha č. 1 – </w:t>
      </w:r>
      <w:r>
        <w:rPr>
          <w:color w:val="000000" w:themeColor="text1"/>
        </w:rPr>
        <w:t>výkaz výměr</w:t>
      </w:r>
    </w:p>
    <w:p w14:paraId="22C97100" w14:textId="77777777" w:rsidR="00A82BD5" w:rsidRPr="009B36E2" w:rsidRDefault="00A82BD5" w:rsidP="00A82BD5">
      <w:pPr>
        <w:jc w:val="both"/>
        <w:rPr>
          <w:color w:val="000000" w:themeColor="text1"/>
        </w:rPr>
      </w:pPr>
      <w:r w:rsidRPr="009B36E2">
        <w:rPr>
          <w:color w:val="000000" w:themeColor="text1"/>
        </w:rPr>
        <w:t>Příloha č. 2 – harmonogram</w:t>
      </w:r>
      <w:r>
        <w:rPr>
          <w:color w:val="000000" w:themeColor="text1"/>
        </w:rPr>
        <w:t xml:space="preserve"> prací</w:t>
      </w:r>
    </w:p>
    <w:p w14:paraId="2500CD24" w14:textId="77777777" w:rsidR="00A82BD5" w:rsidRPr="009B36E2" w:rsidRDefault="00A82BD5" w:rsidP="00A82BD5">
      <w:pPr>
        <w:spacing w:line="280" w:lineRule="exact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2ACAA423" w14:textId="77777777" w:rsidR="00A82BD5" w:rsidRPr="009B36E2" w:rsidRDefault="00A82BD5" w:rsidP="00A82BD5">
      <w:pPr>
        <w:spacing w:line="280" w:lineRule="exact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9B36E2">
        <w:rPr>
          <w:rFonts w:ascii="Verdana" w:hAnsi="Verdana"/>
          <w:color w:val="000000" w:themeColor="text1"/>
          <w:sz w:val="18"/>
          <w:szCs w:val="18"/>
        </w:rPr>
        <w:t xml:space="preserve">Ve </w:t>
      </w:r>
      <w:r>
        <w:rPr>
          <w:rFonts w:ascii="Verdana" w:hAnsi="Verdana"/>
          <w:color w:val="000000" w:themeColor="text1"/>
          <w:sz w:val="18"/>
          <w:szCs w:val="18"/>
        </w:rPr>
        <w:t>Tečovicích</w:t>
      </w:r>
      <w:r w:rsidRPr="009B36E2">
        <w:rPr>
          <w:rFonts w:ascii="Verdana" w:hAnsi="Verdana"/>
          <w:color w:val="000000" w:themeColor="text1"/>
          <w:sz w:val="18"/>
          <w:szCs w:val="18"/>
        </w:rPr>
        <w:t xml:space="preserve"> dne </w:t>
      </w:r>
      <w:proofErr w:type="gramStart"/>
      <w:r>
        <w:rPr>
          <w:rFonts w:ascii="Verdana" w:hAnsi="Verdana"/>
          <w:color w:val="000000" w:themeColor="text1"/>
          <w:sz w:val="18"/>
          <w:szCs w:val="18"/>
        </w:rPr>
        <w:t xml:space="preserve">  .</w:t>
      </w:r>
      <w:proofErr w:type="gramEnd"/>
      <w:r>
        <w:rPr>
          <w:rFonts w:ascii="Verdana" w:hAnsi="Verdana"/>
          <w:color w:val="000000" w:themeColor="text1"/>
          <w:sz w:val="18"/>
          <w:szCs w:val="18"/>
        </w:rPr>
        <w:t xml:space="preserve">  .2025</w:t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  <w:t>V </w:t>
      </w:r>
      <w:r>
        <w:rPr>
          <w:rFonts w:ascii="Verdana" w:hAnsi="Verdana"/>
          <w:color w:val="000000" w:themeColor="text1"/>
          <w:sz w:val="18"/>
          <w:szCs w:val="18"/>
        </w:rPr>
        <w:t>…………</w:t>
      </w:r>
      <w:proofErr w:type="gramStart"/>
      <w:r>
        <w:rPr>
          <w:rFonts w:ascii="Verdana" w:hAnsi="Verdana"/>
          <w:color w:val="000000" w:themeColor="text1"/>
          <w:sz w:val="18"/>
          <w:szCs w:val="18"/>
        </w:rPr>
        <w:t>……..….</w:t>
      </w:r>
      <w:proofErr w:type="gramEnd"/>
      <w:r>
        <w:rPr>
          <w:rFonts w:ascii="Verdana" w:hAnsi="Verdana"/>
          <w:color w:val="000000" w:themeColor="text1"/>
          <w:sz w:val="18"/>
          <w:szCs w:val="18"/>
        </w:rPr>
        <w:t>.</w:t>
      </w:r>
      <w:r w:rsidRPr="009B36E2">
        <w:rPr>
          <w:rFonts w:ascii="Verdana" w:hAnsi="Verdana"/>
          <w:color w:val="000000" w:themeColor="text1"/>
          <w:sz w:val="18"/>
          <w:szCs w:val="18"/>
        </w:rPr>
        <w:t xml:space="preserve"> dne </w:t>
      </w:r>
      <w:r>
        <w:rPr>
          <w:rFonts w:ascii="Verdana" w:hAnsi="Verdana"/>
          <w:color w:val="000000" w:themeColor="text1"/>
          <w:sz w:val="18"/>
          <w:szCs w:val="18"/>
        </w:rPr>
        <w:t>………</w:t>
      </w:r>
      <w:proofErr w:type="gramStart"/>
      <w:r>
        <w:rPr>
          <w:rFonts w:ascii="Verdana" w:hAnsi="Verdana"/>
          <w:color w:val="000000" w:themeColor="text1"/>
          <w:sz w:val="18"/>
          <w:szCs w:val="18"/>
        </w:rPr>
        <w:t>…….</w:t>
      </w:r>
      <w:proofErr w:type="gramEnd"/>
      <w:r>
        <w:rPr>
          <w:rFonts w:ascii="Verdana" w:hAnsi="Verdana"/>
          <w:color w:val="000000" w:themeColor="text1"/>
          <w:sz w:val="18"/>
          <w:szCs w:val="18"/>
        </w:rPr>
        <w:t>.</w:t>
      </w:r>
    </w:p>
    <w:p w14:paraId="3B07A630" w14:textId="77777777" w:rsidR="00A82BD5" w:rsidRPr="009B36E2" w:rsidRDefault="00A82BD5" w:rsidP="00A82BD5">
      <w:pPr>
        <w:spacing w:line="280" w:lineRule="exact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2F7F4040" w14:textId="77777777" w:rsidR="00A82BD5" w:rsidRPr="009B36E2" w:rsidRDefault="00A82BD5" w:rsidP="00A82BD5">
      <w:pPr>
        <w:spacing w:line="280" w:lineRule="exact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9B36E2">
        <w:rPr>
          <w:rFonts w:ascii="Verdana" w:hAnsi="Verdana"/>
          <w:color w:val="000000" w:themeColor="text1"/>
          <w:sz w:val="18"/>
          <w:szCs w:val="18"/>
        </w:rPr>
        <w:t>za zhotovitele</w:t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  <w:t>za objednatele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A82BD5" w:rsidRPr="009B36E2" w14:paraId="6A2417CD" w14:textId="77777777" w:rsidTr="00A46FBF">
        <w:tc>
          <w:tcPr>
            <w:tcW w:w="4606" w:type="dxa"/>
          </w:tcPr>
          <w:p w14:paraId="3FD0B5A9" w14:textId="77777777" w:rsidR="00A82BD5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44D5E923" w14:textId="77777777" w:rsidR="00A82BD5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D5DCE43" w14:textId="77777777" w:rsidR="00A82BD5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72BEC56A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BA874FD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289CBC98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FFBCCEA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B36E2">
              <w:rPr>
                <w:rFonts w:ascii="Verdana" w:hAnsi="Verdana"/>
                <w:color w:val="000000" w:themeColor="text1"/>
                <w:sz w:val="18"/>
                <w:szCs w:val="18"/>
              </w:rPr>
              <w:t>__________</w:t>
            </w:r>
          </w:p>
          <w:p w14:paraId="19F1019B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B36E2">
              <w:rPr>
                <w:rFonts w:ascii="Verdana" w:hAnsi="Verdana"/>
                <w:color w:val="000000" w:themeColor="text1"/>
                <w:sz w:val="18"/>
                <w:szCs w:val="18"/>
              </w:rPr>
              <w:t>Ing. Tomáš Havlíček</w:t>
            </w:r>
          </w:p>
          <w:p w14:paraId="4DD74D8E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B36E2">
              <w:rPr>
                <w:rFonts w:ascii="Verdana" w:hAnsi="Verdana"/>
                <w:i/>
                <w:color w:val="000000" w:themeColor="text1"/>
                <w:sz w:val="18"/>
                <w:szCs w:val="18"/>
              </w:rPr>
              <w:t>jednatel společnosti</w:t>
            </w:r>
          </w:p>
        </w:tc>
        <w:tc>
          <w:tcPr>
            <w:tcW w:w="4606" w:type="dxa"/>
          </w:tcPr>
          <w:p w14:paraId="57C72DE8" w14:textId="77777777" w:rsidR="00A82BD5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F38F7A6" w14:textId="77777777" w:rsidR="00A82BD5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7815108" w14:textId="77777777" w:rsidR="00A82BD5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70E5C72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5CFD78A0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03096B98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  <w:p w14:paraId="1B71550D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B36E2">
              <w:rPr>
                <w:rFonts w:ascii="Verdana" w:hAnsi="Verdana"/>
                <w:color w:val="000000" w:themeColor="text1"/>
                <w:sz w:val="18"/>
                <w:szCs w:val="18"/>
              </w:rPr>
              <w:t>_________________</w:t>
            </w:r>
          </w:p>
          <w:p w14:paraId="65D89B5B" w14:textId="77777777" w:rsidR="00A82BD5" w:rsidRPr="009B36E2" w:rsidRDefault="00A82BD5" w:rsidP="00A46FBF">
            <w:pPr>
              <w:spacing w:line="280" w:lineRule="exact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doc. Ing. Jan Wild, Ph.D. </w:t>
            </w:r>
          </w:p>
          <w:p w14:paraId="41CCD56A" w14:textId="77777777" w:rsidR="00A82BD5" w:rsidRPr="00A82BD5" w:rsidRDefault="00A82BD5" w:rsidP="00A46FBF">
            <w:pPr>
              <w:spacing w:line="280" w:lineRule="exact"/>
              <w:jc w:val="center"/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  <w:r w:rsidRPr="00A82BD5">
              <w:rPr>
                <w:rFonts w:ascii="Verdana" w:hAnsi="Verdana"/>
                <w:i/>
                <w:iCs/>
                <w:color w:val="000000" w:themeColor="text1"/>
                <w:sz w:val="18"/>
                <w:szCs w:val="18"/>
              </w:rPr>
              <w:t>ředitel Botanického ústavu Av ČR, v. v. i.</w:t>
            </w:r>
          </w:p>
        </w:tc>
      </w:tr>
    </w:tbl>
    <w:p w14:paraId="0C5723DA" w14:textId="77777777" w:rsidR="00F74219" w:rsidRPr="009B36E2" w:rsidRDefault="00F74219" w:rsidP="00F74219">
      <w:pPr>
        <w:spacing w:line="280" w:lineRule="exact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  <w:r w:rsidRPr="009B36E2">
        <w:rPr>
          <w:rFonts w:ascii="Verdana" w:hAnsi="Verdana"/>
          <w:color w:val="000000" w:themeColor="text1"/>
          <w:sz w:val="18"/>
          <w:szCs w:val="18"/>
        </w:rPr>
        <w:tab/>
      </w:r>
    </w:p>
    <w:p w14:paraId="06072CE7" w14:textId="77777777" w:rsidR="00CC058A" w:rsidRDefault="00CC058A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5F3F63F2" w14:textId="77777777" w:rsidR="0007412B" w:rsidRDefault="0007412B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  <w:sectPr w:rsidR="0007412B" w:rsidSect="00563D5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BBEC3B" w14:textId="51A50C9E" w:rsidR="004D289B" w:rsidRDefault="004D289B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DB51C4">
        <w:rPr>
          <w:b/>
          <w:bCs/>
          <w:color w:val="000000" w:themeColor="text1"/>
          <w:sz w:val="24"/>
          <w:szCs w:val="24"/>
        </w:rPr>
        <w:lastRenderedPageBreak/>
        <w:t xml:space="preserve">Příloha č. </w:t>
      </w:r>
      <w:r>
        <w:rPr>
          <w:b/>
          <w:bCs/>
          <w:color w:val="000000" w:themeColor="text1"/>
          <w:sz w:val="24"/>
          <w:szCs w:val="24"/>
        </w:rPr>
        <w:t>1</w:t>
      </w:r>
      <w:r w:rsidRPr="00DB51C4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–</w:t>
      </w:r>
      <w:r w:rsidRPr="00DB51C4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výkaz výměr</w:t>
      </w:r>
      <w:r w:rsidR="00DE15BD">
        <w:rPr>
          <w:b/>
          <w:bCs/>
          <w:color w:val="000000" w:themeColor="text1"/>
          <w:sz w:val="24"/>
          <w:szCs w:val="24"/>
        </w:rPr>
        <w:t xml:space="preserve"> – dodání a implementace </w:t>
      </w:r>
      <w:r w:rsidR="00C42C75">
        <w:rPr>
          <w:b/>
          <w:bCs/>
          <w:color w:val="000000" w:themeColor="text1"/>
          <w:sz w:val="24"/>
          <w:szCs w:val="24"/>
        </w:rPr>
        <w:t xml:space="preserve">systému EPOS a </w:t>
      </w:r>
      <w:r w:rsidR="008D509A">
        <w:rPr>
          <w:b/>
          <w:bCs/>
          <w:color w:val="000000" w:themeColor="text1"/>
          <w:sz w:val="24"/>
          <w:szCs w:val="24"/>
        </w:rPr>
        <w:t>parkovacího systému</w:t>
      </w:r>
    </w:p>
    <w:p w14:paraId="6B7CD032" w14:textId="77777777" w:rsidR="0007412B" w:rsidRDefault="0007412B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51D6D291" w14:textId="107FF398" w:rsidR="00A17516" w:rsidRDefault="00636E91" w:rsidP="004D289B">
      <w:pPr>
        <w:autoSpaceDE w:val="0"/>
        <w:autoSpaceDN w:val="0"/>
        <w:adjustRightInd w:val="0"/>
        <w:spacing w:after="0" w:line="240" w:lineRule="auto"/>
      </w:pPr>
      <w:r>
        <w:fldChar w:fldCharType="begin"/>
      </w:r>
      <w:r>
        <w:instrText xml:space="preserve"> LINK </w:instrText>
      </w:r>
      <w:r w:rsidR="00A17516">
        <w:instrText xml:space="preserve">Excel.Sheet.12 "C:\\Pracovni\\Hasam\\Nabídky\\2025\\Botanický ústav\\Final_quotation\\Hasam_nabídka_Botanicky_Ustav_20250522.xlsx" "HSM - EPOS!R1C1:R54C7" </w:instrText>
      </w:r>
      <w:r>
        <w:instrText xml:space="preserve">\a \f 4 \h </w:instrText>
      </w:r>
      <w:r w:rsidR="00017C98">
        <w:instrText xml:space="preserve"> \* MERGEFORMAT </w:instrText>
      </w:r>
      <w:r>
        <w:fldChar w:fldCharType="separate"/>
      </w:r>
    </w:p>
    <w:tbl>
      <w:tblPr>
        <w:tblW w:w="14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460"/>
        <w:gridCol w:w="700"/>
        <w:gridCol w:w="1000"/>
        <w:gridCol w:w="1620"/>
        <w:gridCol w:w="2040"/>
        <w:gridCol w:w="1800"/>
      </w:tblGrid>
      <w:tr w:rsidR="00A17516" w:rsidRPr="00A17516" w14:paraId="20EEB37B" w14:textId="77777777" w:rsidTr="00A17516">
        <w:trPr>
          <w:divId w:val="1192693540"/>
          <w:trHeight w:val="405"/>
        </w:trPr>
        <w:tc>
          <w:tcPr>
            <w:tcW w:w="14920" w:type="dxa"/>
            <w:gridSpan w:val="7"/>
            <w:tcBorders>
              <w:top w:val="nil"/>
              <w:left w:val="nil"/>
              <w:bottom w:val="single" w:sz="4" w:space="0" w:color="C0C0C0"/>
              <w:right w:val="nil"/>
            </w:tcBorders>
            <w:noWrap/>
            <w:vAlign w:val="bottom"/>
            <w:hideMark/>
          </w:tcPr>
          <w:p w14:paraId="543C1B43" w14:textId="65643F21" w:rsidR="00A17516" w:rsidRPr="00A17516" w:rsidRDefault="00A17516" w:rsidP="00A1751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A17516">
              <w:rPr>
                <w:rFonts w:ascii="Arial CE" w:eastAsia="Times New Roman" w:hAnsi="Arial CE" w:cs="Arial CE"/>
                <w:b/>
                <w:bCs/>
                <w:color w:val="000000"/>
                <w:sz w:val="32"/>
                <w:szCs w:val="32"/>
                <w:lang w:eastAsia="cs-CZ"/>
              </w:rPr>
              <w:t xml:space="preserve">Botanický ústav AV </w:t>
            </w:r>
            <w:proofErr w:type="gramStart"/>
            <w:r w:rsidRPr="00A1751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Č</w:t>
            </w:r>
            <w:r w:rsidRPr="00A17516">
              <w:rPr>
                <w:rFonts w:ascii="Arial CE" w:eastAsia="Times New Roman" w:hAnsi="Arial CE" w:cs="Arial CE"/>
                <w:b/>
                <w:bCs/>
                <w:color w:val="000000"/>
                <w:sz w:val="32"/>
                <w:szCs w:val="32"/>
                <w:lang w:eastAsia="cs-CZ"/>
              </w:rPr>
              <w:t>R - EPOS</w:t>
            </w:r>
            <w:proofErr w:type="gramEnd"/>
            <w:r w:rsidRPr="00A17516">
              <w:rPr>
                <w:rFonts w:ascii="Arial CE" w:eastAsia="Times New Roman" w:hAnsi="Arial CE" w:cs="Arial CE"/>
                <w:b/>
                <w:bCs/>
                <w:color w:val="000000"/>
                <w:sz w:val="32"/>
                <w:szCs w:val="32"/>
                <w:lang w:eastAsia="cs-CZ"/>
              </w:rPr>
              <w:t xml:space="preserve"> SW                                                                                22.05.2025</w:t>
            </w:r>
          </w:p>
        </w:tc>
      </w:tr>
      <w:tr w:rsidR="00A17516" w:rsidRPr="00A17516" w14:paraId="39F3D98E" w14:textId="77777777" w:rsidTr="00A17516">
        <w:trPr>
          <w:divId w:val="1192693540"/>
          <w:trHeight w:val="225"/>
        </w:trPr>
        <w:tc>
          <w:tcPr>
            <w:tcW w:w="14920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00683CDF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17516" w:rsidRPr="00A17516" w14:paraId="318EA320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5AEDEC4F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748F851D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40F29163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4C05384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Cena/ks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5150AC8B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Cena materiál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1EF8362D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Práce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343227B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Práce celkem</w:t>
            </w:r>
          </w:p>
        </w:tc>
      </w:tr>
      <w:tr w:rsidR="00A17516" w:rsidRPr="00A17516" w14:paraId="6F5D3914" w14:textId="77777777" w:rsidTr="00A17516">
        <w:trPr>
          <w:divId w:val="1192693540"/>
          <w:trHeight w:val="28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4814BF51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cs-CZ"/>
              </w:rPr>
            </w:pPr>
            <w:proofErr w:type="gramStart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cs-CZ"/>
              </w:rPr>
              <w:t>EPOS - pokladna</w:t>
            </w:r>
            <w:proofErr w:type="gramEnd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cs-CZ"/>
              </w:rPr>
              <w:t xml:space="preserve"> HW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5EFC6535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13C399D8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51F1A30C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3E08EA5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7711C89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004843C9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17516" w:rsidRPr="00A17516" w14:paraId="5863ACD4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6663A3E9" w14:textId="4D958A9D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Pokladní pracoviště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1793FC3C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2340546D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75F3B023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20B9270D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7A1BECC5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1C57339C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17516" w:rsidRPr="00A17516" w14:paraId="0AAD9960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A33F6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Pokladní terminál </w:t>
            </w:r>
            <w:proofErr w:type="spell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VariPOS</w:t>
            </w:r>
            <w:proofErr w:type="spell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750, OS Windows 10, příslušenství k </w:t>
            </w:r>
            <w:proofErr w:type="spellStart"/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pc</w:t>
            </w:r>
            <w:proofErr w:type="spell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klávesnice</w:t>
            </w:r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 myš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DD809E7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400E333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118E4E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25 800,00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11854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77 400,00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23299BC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A40955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3 000,00</w:t>
            </w:r>
          </w:p>
        </w:tc>
      </w:tr>
      <w:tr w:rsidR="00A17516" w:rsidRPr="00A17516" w14:paraId="544F0306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0E1B3E5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Zákaznický </w:t>
            </w: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displej - Virtuos</w:t>
            </w:r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BF1EA0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806B014" w14:textId="7CF374C9" w:rsidR="00A17516" w:rsidRPr="00A17516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</w:t>
            </w:r>
            <w:r w:rsidR="00A17516"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9D9B79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2 300,00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62513D" w14:textId="22D4355D" w:rsidR="00A17516" w:rsidRPr="00017C98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6900</w:t>
            </w:r>
            <w:r w:rsidR="00A17516"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6D37AA9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A1575A4" w14:textId="420FEB74" w:rsidR="00A17516" w:rsidRPr="00017C98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600</w:t>
            </w:r>
            <w:r w:rsidR="00A17516"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,00</w:t>
            </w:r>
          </w:p>
        </w:tc>
      </w:tr>
      <w:tr w:rsidR="00A17516" w:rsidRPr="00A17516" w14:paraId="10D6D820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33CCFA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Pokladní </w:t>
            </w: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tiskárna - </w:t>
            </w:r>
            <w:proofErr w:type="spell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Birch</w:t>
            </w:r>
            <w:proofErr w:type="spellEnd"/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CPQ5, (RS232 /USB / LAN)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4B7DD2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26A374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595B8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19215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8 100,00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20AB2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A53830A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600,00</w:t>
            </w:r>
          </w:p>
        </w:tc>
      </w:tr>
      <w:tr w:rsidR="00A17516" w:rsidRPr="00A17516" w14:paraId="333F5C3B" w14:textId="77777777" w:rsidTr="00A17516">
        <w:trPr>
          <w:divId w:val="1192693540"/>
          <w:trHeight w:val="24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2DEDAA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Záložní </w:t>
            </w: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zdroj - APC</w:t>
            </w:r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Back</w:t>
            </w:r>
            <w:proofErr w:type="spell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-UPS CS 650 + kabeláž, (UPS + kabeláž pro UPS)</w:t>
            </w: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03426B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617A41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3FDE59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4 700,00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5C806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4 700,00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DB7E1D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260B65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500,00</w:t>
            </w:r>
          </w:p>
        </w:tc>
      </w:tr>
      <w:tr w:rsidR="00A17516" w:rsidRPr="00A17516" w14:paraId="27972D51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20140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Pokladní zásuvka</w:t>
            </w: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B6C878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3583B9" w14:textId="77C8A398" w:rsidR="00A17516" w:rsidRPr="00A17516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</w:t>
            </w:r>
            <w:r w:rsidR="00A17516"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0B522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5ABAFE" w14:textId="6738F1FB" w:rsidR="00A17516" w:rsidRPr="00017C98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8400</w:t>
            </w:r>
            <w:r w:rsidR="00A17516"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4C4778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02ADE19" w14:textId="0EA81C74" w:rsidR="00A17516" w:rsidRPr="00017C98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600</w:t>
            </w:r>
            <w:r w:rsidR="00A17516"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,00</w:t>
            </w:r>
          </w:p>
        </w:tc>
      </w:tr>
      <w:tr w:rsidR="00A17516" w:rsidRPr="00A17516" w14:paraId="18D20A2C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DB233CC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ruční </w:t>
            </w: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skener - 1D</w:t>
            </w:r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a 2D sken, varianta se stojánkem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879FBDD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AC036B6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AFFAD6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BEE4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9 600,00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7E0296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A11C9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750,00</w:t>
            </w:r>
          </w:p>
        </w:tc>
      </w:tr>
      <w:tr w:rsidR="00A17516" w:rsidRPr="00A17516" w14:paraId="69450498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CDCFA7F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TSC - stolní</w:t>
            </w:r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termotransferová tiskárna čárových kódů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482C309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781158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E22922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17 500,00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F4F083D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52 500,00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5FBED0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C1938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1 650,00</w:t>
            </w:r>
          </w:p>
        </w:tc>
      </w:tr>
      <w:tr w:rsidR="00A17516" w:rsidRPr="00A17516" w14:paraId="0DAE2359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E2CAA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pokladní čtečka </w:t>
            </w: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čipů - RFID</w:t>
            </w:r>
            <w:proofErr w:type="gramEnd"/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B942962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047435" w14:textId="625841B1" w:rsidR="00A17516" w:rsidRPr="00A17516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</w:t>
            </w:r>
            <w:r w:rsidR="00A17516"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EB0CC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6 200,00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3558A2E" w14:textId="6EDCFBF0" w:rsidR="00A17516" w:rsidRPr="00017C98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18600</w:t>
            </w:r>
            <w:r w:rsidR="00A17516"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3A2CB9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768771B" w14:textId="5D97FBBF" w:rsidR="00A17516" w:rsidRPr="00017C98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 xml:space="preserve">1 </w:t>
            </w:r>
            <w:r w:rsidR="00A17516"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500,00</w:t>
            </w:r>
          </w:p>
        </w:tc>
      </w:tr>
      <w:tr w:rsidR="00A17516" w:rsidRPr="00A17516" w14:paraId="1D45F074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6C8ECD52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Dodávka SW EPOS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D67A146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4BA2D637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4100E96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5B05E93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0CD06E39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3213DA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</w:tr>
      <w:tr w:rsidR="00A17516" w:rsidRPr="00A17516" w14:paraId="193557F7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F265701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správa systému, konfigurace produktů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CE47212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F8D291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EB2B6B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28 000,00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18E44D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28 000,00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299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1 200,00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076D0C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1 200,00</w:t>
            </w:r>
          </w:p>
        </w:tc>
      </w:tr>
      <w:tr w:rsidR="00A17516" w:rsidRPr="00A17516" w14:paraId="30BC1447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E7C4C37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vstupenkového systému, řízení prvků systému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1849745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6AC223D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4AA2E7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12 400,00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FC6515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12 400,00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7D7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1 200,00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71B634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1 200,00</w:t>
            </w:r>
          </w:p>
        </w:tc>
      </w:tr>
      <w:tr w:rsidR="00A17516" w:rsidRPr="00A17516" w14:paraId="6BE21D09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A62A2D6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řízení přístupu, licence na turniket/branku/dveře, datové licence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50DCAAC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252E02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662D09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1 980,00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88D0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993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A3DB1FD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</w:tr>
      <w:tr w:rsidR="00A17516" w:rsidRPr="00A17516" w14:paraId="2D12549B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C80D236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pro správu abonentských účtů a klubových karet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50D49D7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D6B058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C3807B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22 100,00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C8DF3E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22 100,00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52E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2 500,00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BC4844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2 500,00</w:t>
            </w:r>
          </w:p>
        </w:tc>
      </w:tr>
      <w:tr w:rsidR="00A17516" w:rsidRPr="00A17516" w14:paraId="26A0F805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344917B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Rezervace EPOS – SW modul pro rezervaci zón a kapacit zón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88DE6FC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6E34071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72C024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26 000,00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E60EFE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F75AA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2 500,00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2B1B60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</w:tr>
      <w:tr w:rsidR="00A17516" w:rsidRPr="00A17516" w14:paraId="5B527343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857AAC4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pro reporty, statistiky, výkazy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63ED79A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E203D7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0BA213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7 200,00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F998AE9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7 200,00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C22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880,00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D8ED37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880,00</w:t>
            </w:r>
          </w:p>
        </w:tc>
      </w:tr>
      <w:tr w:rsidR="00A17516" w:rsidRPr="00A17516" w14:paraId="35E3E7B8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51CA9AF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pro finanční agendy a podporu více středisek a provozovatelů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7A657F8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89A42F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26C3F7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12 400,00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DCABDE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12 400,00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2FC7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1 280,00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FFC1CA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1 280,00</w:t>
            </w:r>
          </w:p>
        </w:tc>
      </w:tr>
      <w:tr w:rsidR="00A17516" w:rsidRPr="00A17516" w14:paraId="0CEBD9BC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33D4867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EPOS </w:t>
            </w: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KASA - SW</w:t>
            </w:r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modul pro pokladní </w:t>
            </w:r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pracoviště - klient</w:t>
            </w:r>
            <w:proofErr w:type="gram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10F40A0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F3696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B4DD7A9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12 400,00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57269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37 200,00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0518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880,00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5F4D71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2 640,00</w:t>
            </w:r>
          </w:p>
        </w:tc>
      </w:tr>
      <w:tr w:rsidR="00A17516" w:rsidRPr="00A17516" w14:paraId="470D1892" w14:textId="77777777" w:rsidTr="00A17516">
        <w:trPr>
          <w:divId w:val="1192693540"/>
          <w:trHeight w:val="250"/>
        </w:trPr>
        <w:tc>
          <w:tcPr>
            <w:tcW w:w="73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F0CAF01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SW modul EPOS </w:t>
            </w:r>
            <w:proofErr w:type="spellStart"/>
            <w:proofErr w:type="gram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Store</w:t>
            </w:r>
            <w:proofErr w:type="spell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- skladová</w:t>
            </w:r>
            <w:proofErr w:type="gram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evidence, kalkulace, inventury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4A28B90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AD0D0C1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7E553D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24 200,00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3CEC6E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24 200,00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2988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2 500,00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491C3B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2 500,00</w:t>
            </w:r>
          </w:p>
        </w:tc>
      </w:tr>
      <w:tr w:rsidR="00A17516" w:rsidRPr="00A17516" w14:paraId="7AA2E4C0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5C746683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Dodávka SW </w:t>
            </w:r>
            <w:proofErr w:type="gramStart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EPOS  -</w:t>
            </w:r>
            <w:proofErr w:type="gramEnd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volitelné moduly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788DA8BF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6D8F9C92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976908A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1493CF9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058F4B9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6554A09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</w:tr>
      <w:tr w:rsidR="00A17516" w:rsidRPr="00A17516" w14:paraId="6FA821F5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62E96A8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propojení s platebními terminály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4567D14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093E23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EA17E5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4 500,00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47876D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4 500,00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5036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1 000,00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0F8D3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1 000,00</w:t>
            </w:r>
          </w:p>
        </w:tc>
      </w:tr>
      <w:tr w:rsidR="00A17516" w:rsidRPr="00A17516" w14:paraId="56DF9A17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02BA4B3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Zobrazování počtu osob na webu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55A2F7C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FDC7453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7676A8C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6F40E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9685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2 000,00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1C4683C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</w:tr>
      <w:tr w:rsidR="00A17516" w:rsidRPr="00A17516" w14:paraId="106D12EC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B274B75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SW modul </w:t>
            </w:r>
            <w:proofErr w:type="spellStart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Multisport</w:t>
            </w:r>
            <w:proofErr w:type="spellEnd"/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vč. zprovoznění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D869EF3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08C82C9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981F67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5 000,00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9D91BD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5 000,00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8F3D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2 600,00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83CD2B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2 600,00</w:t>
            </w:r>
          </w:p>
        </w:tc>
      </w:tr>
      <w:tr w:rsidR="00A17516" w:rsidRPr="00A17516" w14:paraId="5DBA28FA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37BAA0C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SW modul Interface pro slevový portál Slevomat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A375EAE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382EA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B617BE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5 500,00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DA32B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8775D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2 600,00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67FF4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</w:tr>
      <w:tr w:rsidR="00A17516" w:rsidRPr="00A17516" w14:paraId="4991E10C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9C2F043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SW modul Dárkové vstupenky, tisk voucherů vč. zprovoznění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6881454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80BA2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E712EC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7 500,00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71C30E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CF8FD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3 500,00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E38F16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</w:tr>
      <w:tr w:rsidR="00A17516" w:rsidRPr="00A17516" w14:paraId="3DC4913F" w14:textId="77777777" w:rsidTr="00A17516">
        <w:trPr>
          <w:divId w:val="1192693540"/>
          <w:trHeight w:val="28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7C736106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cs-CZ"/>
              </w:rPr>
            </w:pPr>
            <w:proofErr w:type="gramStart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cs-CZ"/>
              </w:rPr>
              <w:t xml:space="preserve">SW  </w:t>
            </w:r>
            <w:proofErr w:type="spellStart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cs-CZ"/>
              </w:rPr>
              <w:t>rozšířující</w:t>
            </w:r>
            <w:proofErr w:type="spellEnd"/>
            <w:proofErr w:type="gramEnd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cs-CZ"/>
              </w:rPr>
              <w:t xml:space="preserve"> moduly a integrace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715E10F2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40BD182A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3154CDAA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1D62B46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6EAF650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C000"/>
            <w:vAlign w:val="bottom"/>
            <w:hideMark/>
          </w:tcPr>
          <w:p w14:paraId="59C38B5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</w:tr>
      <w:tr w:rsidR="00A17516" w:rsidRPr="00A17516" w14:paraId="24B5A295" w14:textId="77777777" w:rsidTr="00A17516">
        <w:trPr>
          <w:divId w:val="1192693540"/>
          <w:trHeight w:val="46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904EA2A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Integrační nástroje - 3. Integrace na úrovni EPOS prodej vstupenek a předávání informací 3rd party </w:t>
            </w:r>
            <w:proofErr w:type="spellStart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systemu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0C9823A7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439C81B4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6628AD8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41961DC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700962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2C8C7D7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</w:tr>
      <w:tr w:rsidR="00A17516" w:rsidRPr="00A17516" w14:paraId="58AE6888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72B06FE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EPOS COMM server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8B82872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BF48603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7EC610C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F7FA85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2F6B0FF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45 000,00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9504D3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45 000,00</w:t>
            </w:r>
          </w:p>
        </w:tc>
      </w:tr>
      <w:tr w:rsidR="00A17516" w:rsidRPr="00A17516" w14:paraId="75C1E2DE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35ECFC6E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Konfigurace systému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5F9CC553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C4AF84A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0324016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55BF8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4FA271D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F65259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24 000,00</w:t>
            </w:r>
          </w:p>
        </w:tc>
      </w:tr>
      <w:tr w:rsidR="00A17516" w:rsidRPr="00A17516" w14:paraId="5AF01F54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2A2943E1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SW </w:t>
            </w:r>
            <w:proofErr w:type="gramStart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modul - rozšiřující</w:t>
            </w:r>
            <w:proofErr w:type="gramEnd"/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integrace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0C1DD181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6EFAEF44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2BBA06C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1AA1E81E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50527DB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07AEE0B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</w:tr>
      <w:tr w:rsidR="00A17516" w:rsidRPr="00A17516" w14:paraId="45A74190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8EEB899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>SW modul interface s účetnictvím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92CB2AE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lic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2CF82AC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C29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38 752,00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3CD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38 752,00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1FB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2 600,00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6D006F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 xml:space="preserve">2 600,00   </w:t>
            </w:r>
          </w:p>
        </w:tc>
      </w:tr>
      <w:tr w:rsidR="00A17516" w:rsidRPr="00A17516" w14:paraId="27EB2C4D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C8B0E60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Aplikace účetních předpisů pro zaúčtování prodejů, čerpání a skladových pohybů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3DB34347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28E2CC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641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476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2917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7 840,00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1A3615B3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 xml:space="preserve">23 520,00   </w:t>
            </w:r>
          </w:p>
        </w:tc>
      </w:tr>
      <w:tr w:rsidR="00A17516" w:rsidRPr="00A17516" w14:paraId="6455E79D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040F4943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cs-CZ"/>
              </w:rPr>
              <w:t>Konfigurace, oživení, asistence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597A4729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4308D619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A17516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450A4DA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750FD7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3917BDB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CC"/>
            <w:vAlign w:val="bottom"/>
            <w:hideMark/>
          </w:tcPr>
          <w:p w14:paraId="5ED67511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highlight w:val="black"/>
                <w:lang w:eastAsia="cs-CZ"/>
              </w:rPr>
              <w:t> </w:t>
            </w:r>
          </w:p>
        </w:tc>
      </w:tr>
      <w:tr w:rsidR="00A17516" w:rsidRPr="00A17516" w14:paraId="12479C53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A35517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Konfigurace nastavení artiklů systému na strukturu areálu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B043223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B04604E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1EF3FE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273DAF6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1A3D8D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39 200,00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C3C41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39 200,00</w:t>
            </w:r>
          </w:p>
        </w:tc>
      </w:tr>
      <w:tr w:rsidR="00A17516" w:rsidRPr="00A17516" w14:paraId="67F9753C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044E56E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Instalace SW, parametrizace, školení obsluhy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E229F87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14ECD78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72D3CBF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D80688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76D4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18 900,00</w:t>
            </w:r>
          </w:p>
        </w:tc>
        <w:tc>
          <w:tcPr>
            <w:tcW w:w="18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E798BEB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18 900,00</w:t>
            </w:r>
          </w:p>
        </w:tc>
      </w:tr>
      <w:tr w:rsidR="00A17516" w:rsidRPr="00A17516" w14:paraId="4DCEDF2B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bottom"/>
            <w:hideMark/>
          </w:tcPr>
          <w:p w14:paraId="681367D8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Asistence při spuštění/Školení personálu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83BCA2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873A9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BA9E7F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503408AD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73DC5E9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12 800,00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DE7F85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12 800,00</w:t>
            </w:r>
          </w:p>
        </w:tc>
      </w:tr>
      <w:tr w:rsidR="00A17516" w:rsidRPr="00A17516" w14:paraId="2EFB9CB7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443E6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Doprava</w:t>
            </w: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FBD88C5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534F2F1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B58C750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9 024,00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7E33802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9 024,00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02E86698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28B47BBC" w14:textId="77777777" w:rsidR="00A17516" w:rsidRPr="00017C98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</w:pPr>
            <w:r w:rsidRPr="00017C98">
              <w:rPr>
                <w:rFonts w:ascii="Tahoma" w:eastAsia="Times New Roman" w:hAnsi="Tahoma" w:cs="Tahoma"/>
                <w:color w:val="000000"/>
                <w:sz w:val="16"/>
                <w:szCs w:val="16"/>
                <w:highlight w:val="black"/>
                <w:lang w:eastAsia="cs-CZ"/>
              </w:rPr>
              <w:t>0,00</w:t>
            </w:r>
          </w:p>
        </w:tc>
      </w:tr>
      <w:tr w:rsidR="00A17516" w:rsidRPr="00A17516" w14:paraId="157BABFB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7D28E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8153C4B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61B6F79D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346314E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76DE4D0E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493F1C7A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vAlign w:val="bottom"/>
            <w:hideMark/>
          </w:tcPr>
          <w:p w14:paraId="1534610B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A1751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A17516" w:rsidRPr="00A17516" w14:paraId="7EF11E7F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44816C83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Dodávka celkem bez DPH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342CBD80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336E9E29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35B64963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2D2A212D" w14:textId="2EBA21D2" w:rsidR="00A17516" w:rsidRPr="00A17516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386 976</w:t>
            </w:r>
            <w:r w:rsidR="00A17516"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44477664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0495B944" w14:textId="35B0440A" w:rsidR="00A17516" w:rsidRPr="00A17516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191</w:t>
            </w:r>
            <w:r w:rsidR="009E40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020</w:t>
            </w:r>
            <w:r w:rsidR="00A17516"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</w:tr>
      <w:tr w:rsidR="00A17516" w:rsidRPr="00A17516" w14:paraId="3A3BCCD8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BE234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91A64E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A5C7C4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ED9B59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D6399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2BC40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CAAA9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60E2D407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232E3DD5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Dodávka celkem bez DPH</w:t>
            </w:r>
          </w:p>
        </w:tc>
        <w:tc>
          <w:tcPr>
            <w:tcW w:w="4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4006D32B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60DFFAB3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0BA19C51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51F6897F" w14:textId="462F09CD" w:rsidR="00A17516" w:rsidRPr="00A17516" w:rsidRDefault="00E04E3A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577</w:t>
            </w:r>
            <w:r w:rsidR="009E402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996</w:t>
            </w:r>
            <w:r w:rsidR="00A17516"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20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7A059E35" w14:textId="77777777" w:rsidR="00A17516" w:rsidRPr="00A17516" w:rsidRDefault="00A17516" w:rsidP="00A1751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bottom"/>
            <w:hideMark/>
          </w:tcPr>
          <w:p w14:paraId="449345A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1751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A17516" w:rsidRPr="00A17516" w14:paraId="0575FA41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D06A0" w14:textId="77777777" w:rsidR="00A17516" w:rsidRPr="00A17516" w:rsidRDefault="00A17516" w:rsidP="00A1751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3285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DEAC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55BD3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AAB6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C1BD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3D4A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62ED06AF" w14:textId="77777777" w:rsidTr="00A17516">
        <w:trPr>
          <w:divId w:val="1192693540"/>
          <w:trHeight w:val="31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E5633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9A0D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AF0E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766C2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DDC91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9A72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ACE2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0BA6991B" w14:textId="77777777" w:rsidTr="00A17516">
        <w:trPr>
          <w:divId w:val="1192693540"/>
          <w:trHeight w:val="40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64456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</w:pPr>
            <w:r w:rsidRPr="00A17516"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  <w:t>Poznámky: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6C22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u w:val="singl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4CD6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8A94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2BA0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8D7D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D1A0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528BFB52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C5A35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platnost cenové nabídky 60 dnů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5BFA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4C8E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A90C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F373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83E33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DF93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0BEEF919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35485D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Záruka 24 měsíců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EDE1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9F44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B4F7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84995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BE1DF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14E2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492B2169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D6E323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Předpokládaný termín dodání od objednání: </w:t>
            </w:r>
            <w:proofErr w:type="gramStart"/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10 - 16</w:t>
            </w:r>
            <w:proofErr w:type="gramEnd"/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týdnů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9240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B879A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FD95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006B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C0B2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C82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35D01091" w14:textId="77777777" w:rsidTr="00A17516">
        <w:trPr>
          <w:divId w:val="1192693540"/>
          <w:trHeight w:val="51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D9D1A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Nabídka neobsahuje Server pro pokladní program. Předpokládáme, že aplikace EPOS včetně DB bude instalována na server dodaný objednavatelem.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0ADC3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D7FA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845E6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453E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60AB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77C7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4A53F6BF" w14:textId="77777777" w:rsidTr="00A17516">
        <w:trPr>
          <w:divId w:val="1192693540"/>
          <w:trHeight w:val="255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186D83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Nabídka neobsahuje Microsoft SQL edici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DE1B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E8F66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EA83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6EBD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4FFB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2BD3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17516" w:rsidRPr="00A17516" w14:paraId="76F99503" w14:textId="77777777" w:rsidTr="00A17516">
        <w:trPr>
          <w:divId w:val="1192693540"/>
          <w:trHeight w:val="510"/>
        </w:trPr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DE6F7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Položky integrace se systémem 3rd party vyžaduje </w:t>
            </w:r>
            <w:proofErr w:type="spellStart"/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klarifikaci</w:t>
            </w:r>
            <w:proofErr w:type="spellEnd"/>
            <w:r w:rsidRPr="00A1751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následně dojde k nacenění položky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4296" w14:textId="77777777" w:rsidR="00A17516" w:rsidRPr="00A17516" w:rsidRDefault="00A17516" w:rsidP="00A175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13874" w14:textId="77777777" w:rsidR="00A17516" w:rsidRPr="00A17516" w:rsidRDefault="00A17516" w:rsidP="00A1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8A50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068A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9B00D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CD59" w14:textId="77777777" w:rsidR="00A17516" w:rsidRPr="00A17516" w:rsidRDefault="00A17516" w:rsidP="00A17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B13BFE" w14:textId="411A68EA" w:rsidR="00636E91" w:rsidRDefault="00636E91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fldChar w:fldCharType="end"/>
      </w:r>
    </w:p>
    <w:p w14:paraId="4D6553C4" w14:textId="77777777" w:rsidR="00636E91" w:rsidRDefault="00636E91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64ED76AA" w14:textId="55FFB376" w:rsidR="00C42C75" w:rsidRDefault="00C42C75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43B323C8" w14:textId="77777777" w:rsidR="00C42C75" w:rsidRDefault="00C42C75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64801552" w14:textId="20BEC42E" w:rsidR="00C42C75" w:rsidRDefault="00C42C75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br w:type="page"/>
      </w:r>
    </w:p>
    <w:tbl>
      <w:tblPr>
        <w:tblW w:w="1567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80"/>
        <w:gridCol w:w="473"/>
        <w:gridCol w:w="725"/>
        <w:gridCol w:w="1056"/>
        <w:gridCol w:w="1704"/>
        <w:gridCol w:w="2145"/>
        <w:gridCol w:w="1894"/>
      </w:tblGrid>
      <w:tr w:rsidR="00636E91" w14:paraId="7960B750" w14:textId="77777777" w:rsidTr="06185752">
        <w:trPr>
          <w:trHeight w:val="391"/>
        </w:trPr>
        <w:tc>
          <w:tcPr>
            <w:tcW w:w="9934" w:type="dxa"/>
            <w:gridSpan w:val="4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159405B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lastRenderedPageBreak/>
              <w:t xml:space="preserve">Botanický ústav AV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ČR - SW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 xml:space="preserve"> + HW Parking                                                                         25.05.2025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6DAADD9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4F050CD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6" w:space="0" w:color="C0C0C0"/>
              <w:right w:val="nil"/>
            </w:tcBorders>
          </w:tcPr>
          <w:p w14:paraId="0FCAFD3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36E91" w14:paraId="4F6754B5" w14:textId="77777777" w:rsidTr="06185752">
        <w:trPr>
          <w:trHeight w:val="218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nil"/>
            </w:tcBorders>
          </w:tcPr>
          <w:p w14:paraId="0E6568D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6373751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5F5FD8A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7B07950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6CEDDC6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nil"/>
              <w:bottom w:val="single" w:sz="6" w:space="0" w:color="C0C0C0"/>
              <w:right w:val="nil"/>
            </w:tcBorders>
          </w:tcPr>
          <w:p w14:paraId="7C2D3CB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nil"/>
              <w:bottom w:val="single" w:sz="6" w:space="0" w:color="C0C0C0"/>
              <w:right w:val="single" w:sz="6" w:space="0" w:color="C0C0C0"/>
            </w:tcBorders>
          </w:tcPr>
          <w:p w14:paraId="6E8069C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E91" w14:paraId="5942ECB7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29740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54127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Mj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546F3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Počet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3B559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Cena/ks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50508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Cena materiál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2F66B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Práce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83B85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Práce celkem</w:t>
            </w:r>
          </w:p>
        </w:tc>
      </w:tr>
      <w:tr w:rsidR="00636E91" w14:paraId="3009C0B9" w14:textId="77777777" w:rsidTr="06185752">
        <w:trPr>
          <w:trHeight w:val="276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801AE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</w:rPr>
            </w:pP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</w:rPr>
              <w:t>Parking - HW</w:t>
            </w:r>
            <w:proofErr w:type="gramEnd"/>
            <w:r>
              <w:rPr>
                <w:rFonts w:ascii="Tahoma" w:hAnsi="Tahoma" w:cs="Tahoma"/>
                <w:b/>
                <w:bCs/>
                <w:i/>
                <w:iCs/>
                <w:color w:val="000000"/>
              </w:rPr>
              <w:t xml:space="preserve"> - vjezd/výjezd včetně SPZ čtení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894AB0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A72958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DFD97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A5F67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ECACA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A7C3A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36E91" w14:paraId="4D9C4FBD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3357F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Dodávka HW </w:t>
            </w: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parking - vjezdový</w:t>
            </w:r>
            <w:proofErr w:type="gramEnd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 terminál 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C37C7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8BEA1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9FF3B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55B1F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98F53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0450C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636E91" w14:paraId="40DA8347" w14:textId="77777777" w:rsidTr="06185752">
        <w:trPr>
          <w:trHeight w:val="2458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ABF75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Vjezdový terminál PI-03X-SS pro auta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-  výdejový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stojan lístků s čárovým kódem + RFID snímač</w:t>
            </w:r>
          </w:p>
          <w:p w14:paraId="603C1A0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bezdotykové plastové karty pro abonenty i residenty</w:t>
            </w:r>
          </w:p>
          <w:p w14:paraId="7CC0119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Stojan terminálu v antikorozní úpravě v barvě RAL, nerezová konstrukce, rozvod napájení, jištění, napájecí zdroj</w:t>
            </w:r>
          </w:p>
          <w:p w14:paraId="6F70450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vozovkový detektor vozidel pro sledování přítomnosti vozidla u terminálu a pro zavírání závory</w:t>
            </w:r>
          </w:p>
          <w:p w14:paraId="411599D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výstup pro semafor a transparent obsazenosti</w:t>
            </w:r>
          </w:p>
          <w:p w14:paraId="74BB23F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Termální tiskárna pro tisk lístku s čárovým kódem, zásobník lístků</w:t>
            </w:r>
          </w:p>
          <w:p w14:paraId="4A5FC5A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Tlačítko pro výdej parkovacího lístku</w:t>
            </w:r>
          </w:p>
          <w:p w14:paraId="572E422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Čtečka bezdotykových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karet  čtecí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vzdálenost 10 -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12cm</w:t>
            </w:r>
            <w:proofErr w:type="gramEnd"/>
          </w:p>
          <w:p w14:paraId="24ACABA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Zákaznický informační a display LCD s vysokou čitelností</w:t>
            </w:r>
          </w:p>
          <w:p w14:paraId="0F413B0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Topení a ventilátor s elektronickým řízením</w:t>
            </w:r>
          </w:p>
          <w:p w14:paraId="548302F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Ostatní příslušenství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1696A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9D557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0E55C5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85 200,00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13B3AC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85 200,00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E086F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A624B1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</w:tr>
      <w:tr w:rsidR="00636E91" w14:paraId="5B9BE9D9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9EB0C1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6185752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Detektor + detekční smyčka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3BAB4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26328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6D7BA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2 600,00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2D6CE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2 600,00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9B73BA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781A7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</w:tr>
      <w:tr w:rsidR="00636E91" w14:paraId="546887E9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67008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Interkom pro přivolání obsluhy VOIP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8BF49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330B8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4D8573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7 870,00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052C9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7 870,00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8DB12C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D2B4A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</w:tr>
      <w:tr w:rsidR="00636E91" w14:paraId="5BDF291F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32E66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Modul pro vzdálené ovládání vjezdové a výjezdové závory z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Velína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BE322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B9693C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AB0071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3 000,00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0C05D9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3 000,00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49142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250,00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97BA9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250,00</w:t>
            </w:r>
          </w:p>
        </w:tc>
      </w:tr>
      <w:tr w:rsidR="00636E91" w14:paraId="48C868ED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396F6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Automatická </w:t>
            </w: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závora - vjezd</w:t>
            </w:r>
            <w:proofErr w:type="gramEnd"/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74179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B9CCC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F1CEB9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A9486A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FE2FF3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82461C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70605E67" w14:textId="77777777" w:rsidTr="06185752">
        <w:trPr>
          <w:trHeight w:val="420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6E343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Automatická závora, základový kotvící rám, rameno 3,5m, cyklus 1.2 sec, určená pro vysokou zátěž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D7412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EB876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B7500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34 800,00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E85871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34 800,00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9D3F5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5 400,00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931A2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5 400,00</w:t>
            </w:r>
          </w:p>
        </w:tc>
      </w:tr>
      <w:tr w:rsidR="00636E91" w14:paraId="6BC7018C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1293B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LED osvětlení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závory - světelná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detekce otevírání závory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BAE9D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A8D23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7945E6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F706A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C86348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9596C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300,00</w:t>
            </w:r>
          </w:p>
        </w:tc>
      </w:tr>
      <w:tr w:rsidR="00636E91" w14:paraId="436770B8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C93583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SPZ - Rozšiřující</w:t>
            </w:r>
            <w:proofErr w:type="gramEnd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moduly - vjezd</w:t>
            </w:r>
            <w:proofErr w:type="gramEnd"/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ABEF4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08351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E97E3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9BA2B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BD98F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A3650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6624BC48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5C1F0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Sloupek pro uchycení kamery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1E533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D6C17F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E0192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32A0E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53715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2F217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500,00</w:t>
            </w:r>
          </w:p>
        </w:tc>
      </w:tr>
      <w:tr w:rsidR="00636E91" w14:paraId="02445343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580A5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Inteligentní kamera + licence rozpoznání SPZ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E92ADC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21D89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7F6AF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35 630,00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36F8C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35 630,00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FF2672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1 500,00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6BDE8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1 500,00</w:t>
            </w:r>
          </w:p>
        </w:tc>
      </w:tr>
      <w:tr w:rsidR="00636E91" w14:paraId="644CA662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3AD4A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Parkovací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zábrana - výška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max. 60 cm, konstrukce z ocelové trubky o průměru max. 76 mm.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FC138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286409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68C82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3 900,00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D4790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3500F3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700,00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7255A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</w:tr>
      <w:tr w:rsidR="00636E91" w14:paraId="1ED1775A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97D8B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Dodávka HW </w:t>
            </w: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parking - výjezdový</w:t>
            </w:r>
            <w:proofErr w:type="gramEnd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 terminál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61B98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1729D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ABEC20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8E601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0A263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9697C4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3DDB144A" w14:textId="77777777" w:rsidTr="06185752">
        <w:trPr>
          <w:trHeight w:val="2458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DC7D1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Výjezdový terminál PI-03X-SS pro auta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-  čárový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kód + RFID snímač</w:t>
            </w:r>
          </w:p>
          <w:p w14:paraId="79B749B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bezdotykové plastové karty pro abonenty i residenty</w:t>
            </w:r>
          </w:p>
          <w:p w14:paraId="07950A4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Stojan terminálu v antikorozní úpravě v barvě RAL, nerezová konstrukce, rozvod napájení, jištění, napájecí zdroj</w:t>
            </w:r>
          </w:p>
          <w:p w14:paraId="7BB893E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vozovkový detektor vozidel pro sledování přítomnosti vozidla u terminálu a pro zavírání závory</w:t>
            </w:r>
          </w:p>
          <w:p w14:paraId="730F92C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výstup pro semafor a transparent obsazenosti</w:t>
            </w:r>
          </w:p>
          <w:p w14:paraId="3749B04A" w14:textId="0482C5FF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Čtečka bezdotykových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karet  čtecí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vzdálenost 10 -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12cm</w:t>
            </w:r>
            <w:proofErr w:type="gramEnd"/>
          </w:p>
          <w:p w14:paraId="20FCDF1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Zákaznický informační a display LCD s vysokou čitelností</w:t>
            </w:r>
          </w:p>
          <w:p w14:paraId="2006ADB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Topení a ventilátor s elektronickým řízením</w:t>
            </w:r>
          </w:p>
          <w:p w14:paraId="3B43798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Ostatní příslušenství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9A42C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6FFB29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741C5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85 200,00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6FC6E9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85 200,00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2ED74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A05715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</w:tr>
      <w:tr w:rsidR="00636E91" w14:paraId="6028DC82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8A63F8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6185752">
              <w:rPr>
                <w:rFonts w:ascii="Tahoma" w:hAnsi="Tahoma" w:cs="Tahoma"/>
                <w:color w:val="000000" w:themeColor="text1"/>
                <w:sz w:val="16"/>
                <w:szCs w:val="16"/>
              </w:rPr>
              <w:t>Detektor + detekční smyčka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DF5C4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E3176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04E86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2 600,00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54EDD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2 600,00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3642C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AD948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</w:tr>
      <w:tr w:rsidR="00636E91" w14:paraId="0C0D3409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A047A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Interkom pro přivolání obsluhy VOIP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E9EF7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94969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D625AC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7 870,00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1414D0C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7 870,00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135AD83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4E4080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</w:tr>
      <w:tr w:rsidR="00636E91" w14:paraId="2D22EDBE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92065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 xml:space="preserve">Modul pro vzdálené ovládání vjezdové a výjezdové závory z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Velína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097BD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DFB68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692178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3 000,00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135D1A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3 000,00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B9FF4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250,00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83961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250,00</w:t>
            </w:r>
          </w:p>
        </w:tc>
      </w:tr>
      <w:tr w:rsidR="00636E91" w14:paraId="783FEB9B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075AA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Automatická </w:t>
            </w: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závora - výjezd</w:t>
            </w:r>
            <w:proofErr w:type="gramEnd"/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2CACB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DEA438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2DF04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67CA4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8C7001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5C7D4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75A31C24" w14:textId="77777777" w:rsidTr="06185752">
        <w:trPr>
          <w:trHeight w:val="420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3E843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Automatická závora, základový kotvící rám, rameno 3,5m, cyklus 1.2 sec, určená pro vysokou zátěž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463AD1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F332A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EB0378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34 800,00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F0BB0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34 800,00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A44E539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5 400,00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1A8D1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5 400,00</w:t>
            </w:r>
          </w:p>
        </w:tc>
      </w:tr>
      <w:tr w:rsidR="00636E91" w14:paraId="552F8884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7B962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LED osvětlení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závory - světelná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detekce otevírání závory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3C206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2B4A94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CFAF30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80918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5C317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E1EC3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300,00</w:t>
            </w:r>
          </w:p>
        </w:tc>
      </w:tr>
      <w:tr w:rsidR="00636E91" w14:paraId="033023CF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B95215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SPZ - Rozšiřující</w:t>
            </w:r>
            <w:proofErr w:type="gramEnd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moduly - výjezd</w:t>
            </w:r>
            <w:proofErr w:type="gramEnd"/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2C19C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DE6FDE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A8643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1A244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EF2AA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7437D71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02B89F83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8DA61D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Sloupek pro uchycení kamery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E7497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FF985E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9414C3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5ED6F4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4 000,00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D1F87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35BDA1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500,00</w:t>
            </w:r>
          </w:p>
        </w:tc>
      </w:tr>
      <w:tr w:rsidR="00636E91" w14:paraId="22B313C0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CC05C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Inteligentní kamera + licence rozpoznání SPZ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06B56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6A28F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B2E2A0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35 630,00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ACEBD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35 630,00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E1720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1 500,00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0E029D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1 500,00</w:t>
            </w:r>
          </w:p>
        </w:tc>
      </w:tr>
      <w:tr w:rsidR="00636E91" w14:paraId="3A0E81EE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09680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Parkovací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zábrana - výška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max. 60 cm, konstrukce z ocelové trubky o průměru max. 76 mm.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E8554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1CF10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5801D1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3 900,00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E4AB26C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2ABD10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700,00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47F7DE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</w:tr>
      <w:tr w:rsidR="00636E91" w14:paraId="6AB00F73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9B4DF8" w14:textId="77777777" w:rsidR="00636E91" w:rsidRDefault="00636E91" w:rsidP="06185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6185752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Dodávka HW </w:t>
            </w:r>
            <w:proofErr w:type="gramStart"/>
            <w:r w:rsidRPr="06185752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18"/>
                <w:szCs w:val="18"/>
              </w:rPr>
              <w:t>parking - Kiosek</w:t>
            </w:r>
            <w:proofErr w:type="gramEnd"/>
            <w:r w:rsidRPr="06185752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- doplatkový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0AFA0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26138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5C875C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5BAC5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F02781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2850C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680BC47D" w14:textId="77777777" w:rsidTr="06185752">
        <w:trPr>
          <w:trHeight w:val="1730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F4DA63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Platební automat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kompaktní - PA15X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-1950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-  Vybavení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: čtečka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RFID,  akceptor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bankovek, akceptor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mincí,  tiskárna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stvrzenek, platební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terminál ,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Grafický zákaznický display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Sunlight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readable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touch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screen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,  Tiskárna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odjezdových lístků/ztracený lístek/účtenek</w:t>
            </w:r>
          </w:p>
          <w:p w14:paraId="60EE53F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Snímač bezkontaktních karet (abonenti, rezidenti)</w:t>
            </w:r>
          </w:p>
          <w:p w14:paraId="3218D9D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6185752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Větrání a ohřívání skříně </w:t>
            </w:r>
          </w:p>
          <w:p w14:paraId="16C53CFE" w14:textId="394F4A61" w:rsidR="58D7486D" w:rsidRDefault="58D7486D" w:rsidP="06185752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proofErr w:type="spellStart"/>
            <w:r w:rsidRPr="06185752">
              <w:rPr>
                <w:rFonts w:ascii="Tahoma" w:hAnsi="Tahoma" w:cs="Tahoma"/>
                <w:color w:val="000000" w:themeColor="text1"/>
                <w:sz w:val="16"/>
                <w:szCs w:val="16"/>
              </w:rPr>
              <w:t>Intercom</w:t>
            </w:r>
            <w:proofErr w:type="spellEnd"/>
          </w:p>
          <w:p w14:paraId="7E68F6A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Záložní zdroj max 30 minut</w:t>
            </w:r>
          </w:p>
          <w:p w14:paraId="1BCB225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Credit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Card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EC-MC/VISA modul – příprava pro All in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One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řešení platebního terminálu</w:t>
            </w:r>
          </w:p>
          <w:p w14:paraId="5AF1039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B23F3E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D51A1C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B8A25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284 600,00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39BDC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284 600,00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73235A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C41815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6 500,00</w:t>
            </w:r>
          </w:p>
        </w:tc>
      </w:tr>
      <w:tr w:rsidR="00636E91" w14:paraId="21097534" w14:textId="77777777" w:rsidTr="06185752">
        <w:trPr>
          <w:trHeight w:val="276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67DE01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Dodávka SW Parking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60B267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CFF8C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987B7B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69EF37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EFFBB8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3989E9B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703B6DB0" w14:textId="77777777" w:rsidTr="06185752">
        <w:trPr>
          <w:trHeight w:val="276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2E21E0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Modul 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ANPR - identifikace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a zpracování SPZ, licence na kameru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A635E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E6FA0F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1B7EE260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8 960,00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BF2AA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17 920,00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9D4483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FE285FF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</w:tr>
      <w:tr w:rsidR="00636E91" w14:paraId="4547135A" w14:textId="77777777" w:rsidTr="06185752">
        <w:trPr>
          <w:trHeight w:val="276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2EBE1E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Modul EPOS Parking 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E4693E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4A563E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7F6845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28 900,00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73FB4E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28 900,00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20BDDB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452FC9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</w:tr>
      <w:tr w:rsidR="00636E91" w14:paraId="39809D91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2BE3BA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Parking - Konfigurace</w:t>
            </w:r>
            <w:proofErr w:type="gramEnd"/>
            <w:r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</w:rPr>
              <w:t>, oživení, asistence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703A5A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1F7AB2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56EA234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051A252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6CD002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18C96C3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i/>
                <w:iCs/>
                <w:color w:val="000000"/>
                <w:sz w:val="18"/>
                <w:szCs w:val="18"/>
                <w:highlight w:val="black"/>
              </w:rPr>
            </w:pPr>
          </w:p>
        </w:tc>
      </w:tr>
      <w:tr w:rsidR="00636E91" w14:paraId="1BA9E028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299EB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Konfigurace nastavení artiklů systému na strukturu areálu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5BAA08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AE4BC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09D726D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3B795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ABE6B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32 000,00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CBEB81C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32 000,00</w:t>
            </w:r>
          </w:p>
        </w:tc>
      </w:tr>
      <w:tr w:rsidR="00636E91" w14:paraId="0F5A5001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F090F6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Instalace SW, parametrizace, školení obsluhy 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9A00CE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C1CB04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3A32EB1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6431E28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37E8C6E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12 800,00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823C570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12 800,00</w:t>
            </w:r>
          </w:p>
        </w:tc>
      </w:tr>
      <w:tr w:rsidR="00636E91" w14:paraId="6922DC6C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BBE2A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Asistence při spuštění/Školení personálu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0F2BB3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MD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042C2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1FB15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CE2F4CE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9D63E07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12 800,00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B167F6A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6 400,00</w:t>
            </w:r>
          </w:p>
        </w:tc>
      </w:tr>
      <w:tr w:rsidR="00636E91" w14:paraId="2F4940FD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1D36614E" w14:textId="324617F2" w:rsidR="00636E91" w:rsidRDefault="00636E91" w:rsidP="061857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6185752">
              <w:rPr>
                <w:rFonts w:ascii="Tahoma" w:hAnsi="Tahoma" w:cs="Tahoma"/>
                <w:color w:val="000000" w:themeColor="text1"/>
                <w:sz w:val="16"/>
                <w:szCs w:val="16"/>
              </w:rPr>
              <w:t>Doprava</w:t>
            </w:r>
          </w:p>
          <w:p w14:paraId="796F100B" w14:textId="2FF3FDD9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4C77D0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ks</w:t>
            </w: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413E89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CE65B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9 024,00</w:t>
            </w: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B20B8D5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9 024,00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15F8266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81A2D50" w14:textId="77777777" w:rsidR="00636E91" w:rsidRPr="00017C98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</w:pPr>
            <w:r w:rsidRPr="00017C98">
              <w:rPr>
                <w:rFonts w:ascii="Tahoma" w:hAnsi="Tahoma" w:cs="Tahoma"/>
                <w:color w:val="000000"/>
                <w:sz w:val="16"/>
                <w:szCs w:val="16"/>
                <w:highlight w:val="black"/>
              </w:rPr>
              <w:t>0,00</w:t>
            </w:r>
          </w:p>
        </w:tc>
      </w:tr>
      <w:tr w:rsidR="00636E91" w14:paraId="2187A736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284EF09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6FCF8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7795A9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5961A8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A841FD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9C6EF9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FE28EA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6E91" w14:paraId="6C4A5815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C2696D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Dodávka celkem bez DPH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756FE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751C00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640128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3146E9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699 644,00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1E32F4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7399BF3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94 600,00</w:t>
            </w:r>
          </w:p>
        </w:tc>
      </w:tr>
      <w:tr w:rsidR="00636E91" w14:paraId="68D7E0B5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7B21FE0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21C7CF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9F2B86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F99AC8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757D626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6634164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7468E8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6E91" w14:paraId="5E700C6C" w14:textId="77777777" w:rsidTr="06185752">
        <w:trPr>
          <w:trHeight w:val="247"/>
        </w:trPr>
        <w:tc>
          <w:tcPr>
            <w:tcW w:w="7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CD47B2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Dodávka celkem bez DPH</w:t>
            </w:r>
          </w:p>
        </w:tc>
        <w:tc>
          <w:tcPr>
            <w:tcW w:w="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E85B3F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556C3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A26166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236811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794 244,00</w:t>
            </w:r>
          </w:p>
        </w:tc>
        <w:tc>
          <w:tcPr>
            <w:tcW w:w="21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0039CC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35A38D4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6E91" w14:paraId="28371ED3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0B99827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B2E28E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54E314EE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26A6DC75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6A6440D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2318EEE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0E9293A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36E91" w14:paraId="0EB0C5EA" w14:textId="77777777" w:rsidTr="06185752">
        <w:trPr>
          <w:trHeight w:val="391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3A70B90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  <w:u w:val="single"/>
              </w:rPr>
              <w:t>Poznámky: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1763AD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7FBB73D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5558BC8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84464D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02DCC2D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A2B002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6E91" w14:paraId="3B981E0C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2EA556E9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platnost cenové nabídky 60 dnů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803E544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87F132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E0EBAD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4623F8F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6D12202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B692407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6E91" w14:paraId="14054AA4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55C595C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Záruka 24 měsíců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181041A6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42B339E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70C1EA8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5A4FF89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48FFA852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12E91CDF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6E91" w14:paraId="3566E0A2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2A0D2ED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Předpokládaný termín dodání od objednání: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12 - 16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týdnů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56CA25C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2418F87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6D00187C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37B83C8A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31F75EC3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79FB3681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6E91" w14:paraId="5934AC24" w14:textId="77777777" w:rsidTr="06185752">
        <w:trPr>
          <w:trHeight w:val="494"/>
        </w:trPr>
        <w:tc>
          <w:tcPr>
            <w:tcW w:w="156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6C484B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Kabeláž a příprava kabeláže, na kterou budou instalována zařízení, není součástí této cenové nabídky. Předpokládáme instalaci na předem připravenou kabeláž</w:t>
            </w:r>
          </w:p>
        </w:tc>
      </w:tr>
      <w:tr w:rsidR="00636E91" w14:paraId="47128989" w14:textId="77777777" w:rsidTr="06185752">
        <w:trPr>
          <w:trHeight w:val="247"/>
        </w:trPr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</w:tcPr>
          <w:p w14:paraId="54BCC7B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Platební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termínál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 kiosku není součástí dodávky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14:paraId="694724E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14:paraId="696089B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378F0CDD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05ED51A8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</w:tcPr>
          <w:p w14:paraId="7C624590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14:paraId="6113939B" w14:textId="77777777" w:rsidR="00636E91" w:rsidRDefault="00636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4F2A9412" w14:textId="613C4712" w:rsidR="00C42C75" w:rsidRDefault="00C42C75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739603D2" w14:textId="076BB4C9" w:rsidR="00DE15BD" w:rsidRDefault="00DE15BD" w:rsidP="004D289B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2E4BFF75" w14:textId="77777777" w:rsidR="0007412B" w:rsidRDefault="0007412B" w:rsidP="00171F76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  <w:sectPr w:rsidR="0007412B" w:rsidSect="00563D5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1F60DF" w14:textId="560A006F" w:rsidR="00803116" w:rsidRPr="00DB51C4" w:rsidRDefault="00F2335A" w:rsidP="00171F76">
      <w:pPr>
        <w:autoSpaceDE w:val="0"/>
        <w:autoSpaceDN w:val="0"/>
        <w:adjustRightInd w:val="0"/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DB51C4">
        <w:rPr>
          <w:b/>
          <w:bCs/>
          <w:color w:val="000000" w:themeColor="text1"/>
          <w:sz w:val="24"/>
          <w:szCs w:val="24"/>
        </w:rPr>
        <w:lastRenderedPageBreak/>
        <w:t>Příloha č. 2</w:t>
      </w:r>
      <w:r w:rsidR="00DB51C4" w:rsidRPr="00DB51C4">
        <w:rPr>
          <w:b/>
          <w:bCs/>
          <w:color w:val="000000" w:themeColor="text1"/>
          <w:sz w:val="24"/>
          <w:szCs w:val="24"/>
        </w:rPr>
        <w:t xml:space="preserve"> - </w:t>
      </w:r>
      <w:r w:rsidR="00803116" w:rsidRPr="00DB51C4">
        <w:rPr>
          <w:b/>
          <w:bCs/>
          <w:color w:val="000000" w:themeColor="text1"/>
          <w:sz w:val="24"/>
          <w:szCs w:val="24"/>
        </w:rPr>
        <w:t>Harmonogram prací</w:t>
      </w:r>
    </w:p>
    <w:p w14:paraId="1BD408AE" w14:textId="7104D8AA" w:rsidR="00171F76" w:rsidRDefault="00171F76" w:rsidP="00171F7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61F8E598" w14:textId="5BB64C90" w:rsidR="003078AC" w:rsidRDefault="003078AC" w:rsidP="00171F7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3013"/>
        <w:gridCol w:w="2835"/>
        <w:gridCol w:w="1276"/>
      </w:tblGrid>
      <w:tr w:rsidR="00936918" w:rsidRPr="00936918" w14:paraId="7509392F" w14:textId="77777777" w:rsidTr="06185752">
        <w:trPr>
          <w:trHeight w:val="500"/>
        </w:trPr>
        <w:tc>
          <w:tcPr>
            <w:tcW w:w="2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B9BB83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36918">
              <w:rPr>
                <w:b/>
                <w:bCs/>
                <w:color w:val="000000" w:themeColor="text1"/>
              </w:rPr>
              <w:t>Aktivita</w:t>
            </w:r>
          </w:p>
        </w:tc>
        <w:tc>
          <w:tcPr>
            <w:tcW w:w="3013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B505B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36918">
              <w:rPr>
                <w:b/>
                <w:bCs/>
                <w:color w:val="000000" w:themeColor="text1"/>
              </w:rPr>
              <w:t xml:space="preserve">Odpovídá </w:t>
            </w:r>
            <w:proofErr w:type="spellStart"/>
            <w:r w:rsidRPr="00936918">
              <w:rPr>
                <w:b/>
                <w:bCs/>
                <w:color w:val="000000" w:themeColor="text1"/>
              </w:rPr>
              <w:t>HaSaM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7CA4" w14:textId="249F73C0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36918">
              <w:rPr>
                <w:b/>
                <w:bCs/>
                <w:color w:val="000000" w:themeColor="text1"/>
              </w:rPr>
              <w:t xml:space="preserve">Odpovídá </w:t>
            </w:r>
            <w:r w:rsidR="00F47E14">
              <w:rPr>
                <w:b/>
                <w:bCs/>
                <w:color w:val="000000" w:themeColor="text1"/>
              </w:rPr>
              <w:t>Botanický ústav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88614A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 w:themeColor="text1"/>
              </w:rPr>
            </w:pPr>
            <w:r w:rsidRPr="00936918">
              <w:rPr>
                <w:b/>
                <w:bCs/>
                <w:color w:val="000000" w:themeColor="text1"/>
              </w:rPr>
              <w:t>Termín</w:t>
            </w:r>
          </w:p>
        </w:tc>
      </w:tr>
      <w:tr w:rsidR="00936918" w:rsidRPr="00936918" w14:paraId="37DDDC0E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3B017" w14:textId="77777777" w:rsidR="00936918" w:rsidRPr="0079436B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79436B">
              <w:rPr>
                <w:color w:val="000000" w:themeColor="text1"/>
              </w:rPr>
              <w:t>Předání kontaktů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7517A" w14:textId="77777777" w:rsidR="00936918" w:rsidRPr="0079436B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79436B">
              <w:rPr>
                <w:color w:val="000000" w:themeColor="text1"/>
              </w:rPr>
              <w:t>Dodavatel dodá kontakty zúčastněných lidí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D772F" w14:textId="77777777" w:rsidR="00936918" w:rsidRPr="0079436B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79436B">
              <w:rPr>
                <w:color w:val="000000" w:themeColor="text1"/>
              </w:rPr>
              <w:t>Objednavatel dodá seznam kontaktu lidí, kteří zodpovídají za jednotlivé oblasti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212F4" w14:textId="5A5A3F42" w:rsidR="00936918" w:rsidRPr="005C3179" w:rsidRDefault="0079436B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C3179">
              <w:rPr>
                <w:color w:val="000000" w:themeColor="text1"/>
              </w:rPr>
              <w:t>25</w:t>
            </w:r>
            <w:r w:rsidR="00A82BD5" w:rsidRPr="005C3179">
              <w:rPr>
                <w:color w:val="000000" w:themeColor="text1"/>
              </w:rPr>
              <w:t>.7.2025</w:t>
            </w:r>
          </w:p>
        </w:tc>
      </w:tr>
      <w:tr w:rsidR="00936918" w:rsidRPr="00936918" w14:paraId="49C82B1E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4FCE84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36918">
              <w:rPr>
                <w:color w:val="000000" w:themeColor="text1"/>
              </w:rPr>
              <w:t>Ceník pro pokladní systém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27817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5F7E6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36918">
              <w:rPr>
                <w:color w:val="000000" w:themeColor="text1"/>
              </w:rPr>
              <w:t>Zajištění ceníku, který se bude prodávat pokladním systémem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421F8" w14:textId="792C5081" w:rsidR="00936918" w:rsidRPr="005C3179" w:rsidRDefault="0079436B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5C3179">
              <w:rPr>
                <w:color w:val="000000" w:themeColor="text1"/>
              </w:rPr>
              <w:t>25</w:t>
            </w:r>
            <w:r w:rsidR="00936918" w:rsidRPr="005C3179">
              <w:rPr>
                <w:color w:val="000000" w:themeColor="text1"/>
              </w:rPr>
              <w:t>.</w:t>
            </w:r>
            <w:r w:rsidR="008D509A" w:rsidRPr="005C3179">
              <w:rPr>
                <w:color w:val="000000" w:themeColor="text1"/>
              </w:rPr>
              <w:t>7</w:t>
            </w:r>
            <w:r w:rsidR="00936918" w:rsidRPr="005C3179">
              <w:rPr>
                <w:color w:val="000000" w:themeColor="text1"/>
              </w:rPr>
              <w:t>.202</w:t>
            </w:r>
            <w:r w:rsidR="008D509A" w:rsidRPr="005C3179">
              <w:rPr>
                <w:color w:val="000000" w:themeColor="text1"/>
              </w:rPr>
              <w:t>5</w:t>
            </w:r>
          </w:p>
        </w:tc>
      </w:tr>
      <w:tr w:rsidR="00936918" w:rsidRPr="00936918" w14:paraId="23CD2955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2AF9D6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36918">
              <w:rPr>
                <w:color w:val="000000" w:themeColor="text1"/>
              </w:rPr>
              <w:t>Server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F5BB6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E2E36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36918">
              <w:rPr>
                <w:color w:val="000000" w:themeColor="text1"/>
              </w:rPr>
              <w:t>Předání přístupu na server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AF7FF7" w14:textId="6D06F819" w:rsidR="00936918" w:rsidRPr="00936918" w:rsidRDefault="008D509A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936918" w:rsidRPr="0093691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7</w:t>
            </w:r>
            <w:r w:rsidR="00936918" w:rsidRPr="00936918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</w:p>
        </w:tc>
      </w:tr>
      <w:tr w:rsidR="00694E09" w:rsidRPr="00936918" w14:paraId="6E74305C" w14:textId="77777777" w:rsidTr="00FA032A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633D" w14:textId="77777777" w:rsidR="00694E09" w:rsidRDefault="00694E09" w:rsidP="00FA032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Informace o nominálních hodnotách bankovek a mincí do kiosku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0F958" w14:textId="77777777" w:rsidR="00694E09" w:rsidRPr="00936918" w:rsidRDefault="00694E09" w:rsidP="00FA032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A8B2C" w14:textId="77777777" w:rsidR="00694E09" w:rsidRPr="00936918" w:rsidRDefault="00694E09" w:rsidP="00FA032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9E788" w14:textId="3A65EEA7" w:rsidR="00694E09" w:rsidRDefault="00694E09" w:rsidP="00FA032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1.8.2025</w:t>
            </w:r>
          </w:p>
        </w:tc>
      </w:tr>
      <w:tr w:rsidR="00F47E14" w:rsidRPr="00936918" w14:paraId="1525B597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7A073" w14:textId="25D7709B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Propojení systému EPOS se vstupním systémem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32EF2" w14:textId="77777777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CEB94" w14:textId="21106865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F47E14">
              <w:rPr>
                <w:color w:val="000000" w:themeColor="text1"/>
              </w:rPr>
              <w:t xml:space="preserve">Michal Jakubec </w:t>
            </w:r>
            <w:hyperlink r:id="rId7" w:history="1">
              <w:r w:rsidRPr="00F47E14">
                <w:rPr>
                  <w:rStyle w:val="Hyperlink"/>
                </w:rPr>
                <w:t>mjakubec@gmail.com</w:t>
              </w:r>
            </w:hyperlink>
            <w:r w:rsidRPr="00F47E14">
              <w:rPr>
                <w:color w:val="000000" w:themeColor="text1"/>
              </w:rPr>
              <w:t>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67BBC" w14:textId="4B7C8182" w:rsidR="00F47E14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15.8.2025</w:t>
            </w:r>
          </w:p>
        </w:tc>
      </w:tr>
      <w:tr w:rsidR="00936918" w:rsidRPr="00936918" w14:paraId="63BBB8A4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B76C70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36918">
              <w:rPr>
                <w:color w:val="000000" w:themeColor="text1"/>
              </w:rPr>
              <w:t>Nastavení EPOS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C7ADE5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36918">
              <w:rPr>
                <w:color w:val="000000" w:themeColor="text1"/>
              </w:rPr>
              <w:t xml:space="preserve">Nastavení prodejních artiklů, služeb pro prodej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26A5" w14:textId="7639E177" w:rsidR="00936918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Dodání seznamu oprávnění,</w:t>
            </w:r>
            <w:r>
              <w:rPr>
                <w:color w:val="000000" w:themeColor="text1"/>
              </w:rPr>
              <w:br/>
              <w:t>uživatele, kontrola nastavení ceníku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427CD4" w14:textId="77B4DEDF" w:rsidR="00936918" w:rsidRPr="00936918" w:rsidRDefault="009F0FC7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936918" w:rsidRPr="0093691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8</w:t>
            </w:r>
            <w:r w:rsidR="00936918" w:rsidRPr="00936918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</w:p>
        </w:tc>
      </w:tr>
      <w:tr w:rsidR="00936918" w:rsidRPr="00936918" w14:paraId="25DC6F29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1006F5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936918">
              <w:rPr>
                <w:color w:val="000000" w:themeColor="text1"/>
              </w:rPr>
              <w:t>Testovací prodeje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7D060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1D7F4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3686C0" w14:textId="7E36577A" w:rsidR="00936918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6185752">
              <w:rPr>
                <w:color w:val="000000" w:themeColor="text1"/>
              </w:rPr>
              <w:t>01</w:t>
            </w:r>
            <w:r w:rsidR="00936918" w:rsidRPr="06185752">
              <w:rPr>
                <w:color w:val="000000" w:themeColor="text1"/>
              </w:rPr>
              <w:t>.</w:t>
            </w:r>
            <w:r w:rsidRPr="06185752">
              <w:rPr>
                <w:color w:val="000000" w:themeColor="text1"/>
              </w:rPr>
              <w:t>09</w:t>
            </w:r>
            <w:r w:rsidR="00936918" w:rsidRPr="06185752">
              <w:rPr>
                <w:color w:val="000000" w:themeColor="text1"/>
              </w:rPr>
              <w:t>.202</w:t>
            </w:r>
            <w:r w:rsidRPr="06185752">
              <w:rPr>
                <w:color w:val="000000" w:themeColor="text1"/>
              </w:rPr>
              <w:t>5</w:t>
            </w:r>
          </w:p>
        </w:tc>
      </w:tr>
      <w:tr w:rsidR="00F47E14" w:rsidRPr="00936918" w14:paraId="30FB2892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9754E" w14:textId="5F8B92B4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Skladové hospodářství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61BCF" w14:textId="77777777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5B24E" w14:textId="68693186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Fyzická inventura nebo předání skladové zásoby z původního systému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65FEF" w14:textId="1DFF8EBA" w:rsidR="00F47E14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30.9.2025</w:t>
            </w:r>
          </w:p>
        </w:tc>
      </w:tr>
      <w:tr w:rsidR="0054371E" w14:paraId="5373DE3A" w14:textId="77777777" w:rsidTr="00901155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602FB" w14:textId="77777777" w:rsidR="0054371E" w:rsidRDefault="0054371E" w:rsidP="00901155">
            <w:pPr>
              <w:spacing w:line="240" w:lineRule="auto"/>
              <w:rPr>
                <w:color w:val="000000" w:themeColor="text1"/>
              </w:rPr>
            </w:pPr>
            <w:r w:rsidRPr="06185752">
              <w:rPr>
                <w:color w:val="000000" w:themeColor="text1"/>
              </w:rPr>
              <w:t>Zaučení obsluhy prodejního systému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0D1E5E" w14:textId="77777777" w:rsidR="0054371E" w:rsidRDefault="0054371E" w:rsidP="0090115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2C50E" w14:textId="77777777" w:rsidR="0054371E" w:rsidRDefault="0054371E" w:rsidP="00901155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E79CF" w14:textId="77777777" w:rsidR="0054371E" w:rsidRDefault="0054371E" w:rsidP="00901155">
            <w:pPr>
              <w:spacing w:line="240" w:lineRule="auto"/>
              <w:rPr>
                <w:color w:val="000000" w:themeColor="text1"/>
              </w:rPr>
            </w:pPr>
            <w:r w:rsidRPr="06185752">
              <w:rPr>
                <w:color w:val="000000" w:themeColor="text1"/>
              </w:rPr>
              <w:t>29.-30.9.2025</w:t>
            </w:r>
          </w:p>
        </w:tc>
      </w:tr>
      <w:tr w:rsidR="06185752" w14:paraId="015F7273" w14:textId="77777777" w:rsidTr="06185752">
        <w:trPr>
          <w:trHeight w:val="3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FF0F5" w14:textId="2944E2C4" w:rsidR="4ABCDC5C" w:rsidRDefault="4ABCDC5C" w:rsidP="06185752">
            <w:pPr>
              <w:spacing w:line="240" w:lineRule="auto"/>
              <w:rPr>
                <w:color w:val="000000" w:themeColor="text1"/>
              </w:rPr>
            </w:pPr>
            <w:r w:rsidRPr="06185752">
              <w:rPr>
                <w:color w:val="000000" w:themeColor="text1"/>
              </w:rPr>
              <w:t>Propojení EPOS a účetního SW Helios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4D174" w14:textId="5CA9A1FA" w:rsidR="06185752" w:rsidRDefault="06185752" w:rsidP="0618575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70634" w14:textId="1C5FF0B6" w:rsidR="06185752" w:rsidRDefault="06185752" w:rsidP="06185752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87834" w14:textId="58BAEC06" w:rsidR="4ABCDC5C" w:rsidRDefault="4ABCDC5C" w:rsidP="06185752">
            <w:pPr>
              <w:spacing w:line="240" w:lineRule="auto"/>
              <w:rPr>
                <w:color w:val="000000" w:themeColor="text1"/>
              </w:rPr>
            </w:pPr>
            <w:r w:rsidRPr="06185752">
              <w:rPr>
                <w:color w:val="000000" w:themeColor="text1"/>
              </w:rPr>
              <w:t>01.10.2025</w:t>
            </w:r>
          </w:p>
        </w:tc>
      </w:tr>
      <w:tr w:rsidR="00F47E14" w:rsidRPr="00936918" w14:paraId="417717B0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0EBF7" w14:textId="2A36EC8C" w:rsidR="00F47E14" w:rsidRPr="00936918" w:rsidRDefault="00F47E14" w:rsidP="007E71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Uvedení do reálného provozu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93B85" w14:textId="77777777" w:rsidR="00F47E14" w:rsidRPr="00936918" w:rsidRDefault="00F47E14" w:rsidP="007E71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D4085" w14:textId="77777777" w:rsidR="00F47E14" w:rsidRPr="00936918" w:rsidRDefault="00F47E14" w:rsidP="007E71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011B0A" w14:textId="0FEEC605" w:rsidR="00F47E14" w:rsidRPr="00936918" w:rsidRDefault="00F47E14" w:rsidP="007E714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</w:t>
            </w:r>
            <w:r w:rsidRPr="00936918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Pr="00936918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5</w:t>
            </w:r>
          </w:p>
        </w:tc>
      </w:tr>
      <w:tr w:rsidR="00936918" w:rsidRPr="00936918" w14:paraId="00829B42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131AB" w14:textId="1A9D33DC" w:rsidR="00936918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Parking – nastavení SW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B2253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607C47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C9D7C" w14:textId="4EF4FDC9" w:rsidR="00936918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15.10.2025</w:t>
            </w:r>
          </w:p>
        </w:tc>
      </w:tr>
      <w:tr w:rsidR="00F47E14" w:rsidRPr="00936918" w14:paraId="65373D33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26686" w14:textId="2D6FB45F" w:rsidR="00F47E14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6185752">
              <w:rPr>
                <w:color w:val="000000" w:themeColor="text1"/>
              </w:rPr>
              <w:t>Dodání platebního terminálu do doplatkového kiosku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41253" w14:textId="77777777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FC65B" w14:textId="77777777" w:rsidR="00F47E14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9607B" w14:textId="05F0E9AD" w:rsidR="00F47E14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15.10.2025</w:t>
            </w:r>
          </w:p>
        </w:tc>
      </w:tr>
      <w:tr w:rsidR="00936918" w:rsidRPr="00936918" w14:paraId="67DFC784" w14:textId="77777777" w:rsidTr="06185752">
        <w:trPr>
          <w:trHeight w:val="500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AD42C" w14:textId="36104173" w:rsidR="00936918" w:rsidRPr="00936918" w:rsidRDefault="00F47E14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Instalace parkingu a uvedení do provozu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A615F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64022" w14:textId="77777777" w:rsidR="00936918" w:rsidRPr="00936918" w:rsidRDefault="00936918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72693" w14:textId="27F2859B" w:rsidR="00936918" w:rsidRPr="00936918" w:rsidRDefault="1579F69C" w:rsidP="009369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6185752">
              <w:rPr>
                <w:color w:val="000000" w:themeColor="text1"/>
              </w:rPr>
              <w:t>3.-7</w:t>
            </w:r>
            <w:r w:rsidR="00F47E14" w:rsidRPr="06185752">
              <w:rPr>
                <w:color w:val="000000" w:themeColor="text1"/>
              </w:rPr>
              <w:t>.11.2025</w:t>
            </w:r>
          </w:p>
        </w:tc>
      </w:tr>
    </w:tbl>
    <w:p w14:paraId="392AF917" w14:textId="40A2CC49" w:rsidR="00915429" w:rsidRDefault="00915429" w:rsidP="00171F7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0E43EDFE" w14:textId="77777777" w:rsidR="00915429" w:rsidRDefault="00915429" w:rsidP="00171F7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p w14:paraId="4E1AA4CE" w14:textId="59CAEB29" w:rsidR="003078AC" w:rsidRDefault="003078AC" w:rsidP="006960E6">
      <w:pPr>
        <w:autoSpaceDE w:val="0"/>
        <w:autoSpaceDN w:val="0"/>
        <w:adjustRightInd w:val="0"/>
        <w:spacing w:after="0" w:line="240" w:lineRule="auto"/>
        <w:rPr>
          <w:color w:val="000000" w:themeColor="text1"/>
        </w:rPr>
      </w:pPr>
    </w:p>
    <w:sectPr w:rsidR="003078AC" w:rsidSect="00563D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91D"/>
    <w:multiLevelType w:val="multilevel"/>
    <w:tmpl w:val="FEE8C290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1A5A06"/>
    <w:multiLevelType w:val="multilevel"/>
    <w:tmpl w:val="6882C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1537F"/>
    <w:multiLevelType w:val="hybridMultilevel"/>
    <w:tmpl w:val="08A03270"/>
    <w:lvl w:ilvl="0" w:tplc="7220B854">
      <w:start w:val="1"/>
      <w:numFmt w:val="decimal"/>
      <w:lvlText w:val="4.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0A6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F414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787977"/>
    <w:multiLevelType w:val="multilevel"/>
    <w:tmpl w:val="D11EF14E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711CE6"/>
    <w:multiLevelType w:val="multilevel"/>
    <w:tmpl w:val="D11EF14E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6867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6E41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B10494"/>
    <w:multiLevelType w:val="multilevel"/>
    <w:tmpl w:val="84984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35246A"/>
    <w:multiLevelType w:val="hybridMultilevel"/>
    <w:tmpl w:val="68D40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92D21"/>
    <w:multiLevelType w:val="multilevel"/>
    <w:tmpl w:val="088414F8"/>
    <w:lvl w:ilvl="0">
      <w:start w:val="9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403E4F"/>
    <w:multiLevelType w:val="multilevel"/>
    <w:tmpl w:val="D11EF14E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951533"/>
    <w:multiLevelType w:val="multilevel"/>
    <w:tmpl w:val="D5687E26"/>
    <w:lvl w:ilvl="0">
      <w:start w:val="1"/>
      <w:numFmt w:val="decimal"/>
      <w:lvlText w:val="4.%1."/>
      <w:lvlJc w:val="left"/>
      <w:pPr>
        <w:ind w:left="495" w:hanging="495"/>
      </w:pPr>
      <w:rPr>
        <w:rFonts w:hint="default"/>
        <w:b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B37AB5"/>
    <w:multiLevelType w:val="hybridMultilevel"/>
    <w:tmpl w:val="8098A526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1C18329C">
      <w:start w:val="1"/>
      <w:numFmt w:val="lowerRoman"/>
      <w:lvlText w:val="%2."/>
      <w:lvlJc w:val="left"/>
      <w:pPr>
        <w:ind w:left="248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 w15:restartNumberingAfterBreak="0">
    <w:nsid w:val="31F0135F"/>
    <w:multiLevelType w:val="multilevel"/>
    <w:tmpl w:val="C39E1BD2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30A4AAC"/>
    <w:multiLevelType w:val="multilevel"/>
    <w:tmpl w:val="FBAC8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34F297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E016F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8D02D4"/>
    <w:multiLevelType w:val="multilevel"/>
    <w:tmpl w:val="62664E34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DF359AB"/>
    <w:multiLevelType w:val="multilevel"/>
    <w:tmpl w:val="E76EF5C2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EE81AB6"/>
    <w:multiLevelType w:val="multilevel"/>
    <w:tmpl w:val="C6A66AA2"/>
    <w:lvl w:ilvl="0">
      <w:start w:val="1"/>
      <w:numFmt w:val="upperRoman"/>
      <w:suff w:val="space"/>
      <w:lvlText w:val="%1."/>
      <w:lvlJc w:val="left"/>
      <w:pPr>
        <w:ind w:left="284" w:hanging="28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suff w:val="space"/>
      <w:lvlText w:val="%2.%3."/>
      <w:lvlJc w:val="left"/>
      <w:pPr>
        <w:ind w:left="567" w:hanging="283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suff w:val="space"/>
      <w:lvlText w:val="%2.%3.%4."/>
      <w:lvlJc w:val="left"/>
      <w:pPr>
        <w:ind w:left="851" w:hanging="284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suff w:val="space"/>
      <w:lvlText w:val="%5)"/>
      <w:lvlJc w:val="left"/>
      <w:pPr>
        <w:ind w:left="1134" w:hanging="283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lowerRoman"/>
      <w:suff w:val="space"/>
      <w:lvlText w:val="(%6)"/>
      <w:lvlJc w:val="left"/>
      <w:pPr>
        <w:ind w:left="1701" w:hanging="283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22" w15:restartNumberingAfterBreak="0">
    <w:nsid w:val="3F4F71CB"/>
    <w:multiLevelType w:val="hybridMultilevel"/>
    <w:tmpl w:val="711E08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AF5F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4E0A00"/>
    <w:multiLevelType w:val="hybridMultilevel"/>
    <w:tmpl w:val="85BC0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A33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ED2262"/>
    <w:multiLevelType w:val="hybridMultilevel"/>
    <w:tmpl w:val="A8288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F2CC2"/>
    <w:multiLevelType w:val="hybridMultilevel"/>
    <w:tmpl w:val="75407A9A"/>
    <w:lvl w:ilvl="0" w:tplc="7220B85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8E1E3D"/>
    <w:multiLevelType w:val="multilevel"/>
    <w:tmpl w:val="5E8EEF14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5B31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25F5F8D"/>
    <w:multiLevelType w:val="multilevel"/>
    <w:tmpl w:val="B868FD30"/>
    <w:lvl w:ilvl="0">
      <w:start w:val="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64135DC"/>
    <w:multiLevelType w:val="multilevel"/>
    <w:tmpl w:val="62664E34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6BF1EE9"/>
    <w:multiLevelType w:val="hybridMultilevel"/>
    <w:tmpl w:val="18B65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A1156"/>
    <w:multiLevelType w:val="hybridMultilevel"/>
    <w:tmpl w:val="1F8C9120"/>
    <w:lvl w:ilvl="0" w:tplc="26260B84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6" w15:restartNumberingAfterBreak="0">
    <w:nsid w:val="583E7CC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C487E0D"/>
    <w:multiLevelType w:val="multilevel"/>
    <w:tmpl w:val="0C9E4C00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3D748D"/>
    <w:multiLevelType w:val="multilevel"/>
    <w:tmpl w:val="D11EF14E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1314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D478F0"/>
    <w:multiLevelType w:val="hybridMultilevel"/>
    <w:tmpl w:val="D9B80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8968E4"/>
    <w:multiLevelType w:val="hybridMultilevel"/>
    <w:tmpl w:val="A4806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0E7C1C"/>
    <w:multiLevelType w:val="multilevel"/>
    <w:tmpl w:val="D11EF14E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9790A96"/>
    <w:multiLevelType w:val="hybridMultilevel"/>
    <w:tmpl w:val="6284F34C"/>
    <w:lvl w:ilvl="0" w:tplc="7220B854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357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B166BCB"/>
    <w:multiLevelType w:val="hybridMultilevel"/>
    <w:tmpl w:val="2C10C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44AB8"/>
    <w:multiLevelType w:val="hybridMultilevel"/>
    <w:tmpl w:val="848A279A"/>
    <w:lvl w:ilvl="0" w:tplc="B7C6DD36">
      <w:start w:val="1"/>
      <w:numFmt w:val="decimal"/>
      <w:lvlText w:val="3.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041332"/>
    <w:multiLevelType w:val="hybridMultilevel"/>
    <w:tmpl w:val="4D0C1426"/>
    <w:lvl w:ilvl="0" w:tplc="22D0CBEA">
      <w:start w:val="11"/>
      <w:numFmt w:val="decimal"/>
      <w:lvlText w:val="%1)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8" w15:restartNumberingAfterBreak="0">
    <w:nsid w:val="7A736696"/>
    <w:multiLevelType w:val="multilevel"/>
    <w:tmpl w:val="99C49516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num w:numId="1" w16cid:durableId="1000693145">
    <w:abstractNumId w:val="47"/>
  </w:num>
  <w:num w:numId="2" w16cid:durableId="130169861">
    <w:abstractNumId w:val="20"/>
  </w:num>
  <w:num w:numId="3" w16cid:durableId="924653253">
    <w:abstractNumId w:val="37"/>
  </w:num>
  <w:num w:numId="4" w16cid:durableId="74716559">
    <w:abstractNumId w:val="6"/>
  </w:num>
  <w:num w:numId="5" w16cid:durableId="685405331">
    <w:abstractNumId w:val="11"/>
  </w:num>
  <w:num w:numId="6" w16cid:durableId="1633366457">
    <w:abstractNumId w:val="0"/>
  </w:num>
  <w:num w:numId="7" w16cid:durableId="715928438">
    <w:abstractNumId w:val="19"/>
  </w:num>
  <w:num w:numId="8" w16cid:durableId="1203665732">
    <w:abstractNumId w:val="29"/>
  </w:num>
  <w:num w:numId="9" w16cid:durableId="1436098096">
    <w:abstractNumId w:val="48"/>
  </w:num>
  <w:num w:numId="10" w16cid:durableId="1096098153">
    <w:abstractNumId w:val="15"/>
  </w:num>
  <w:num w:numId="11" w16cid:durableId="1345284855">
    <w:abstractNumId w:val="33"/>
  </w:num>
  <w:num w:numId="12" w16cid:durableId="1078868102">
    <w:abstractNumId w:val="13"/>
  </w:num>
  <w:num w:numId="13" w16cid:durableId="666060337">
    <w:abstractNumId w:val="43"/>
  </w:num>
  <w:num w:numId="14" w16cid:durableId="1590843581">
    <w:abstractNumId w:val="27"/>
  </w:num>
  <w:num w:numId="15" w16cid:durableId="1298027200">
    <w:abstractNumId w:val="1"/>
  </w:num>
  <w:num w:numId="16" w16cid:durableId="900675682">
    <w:abstractNumId w:val="2"/>
  </w:num>
  <w:num w:numId="17" w16cid:durableId="948270326">
    <w:abstractNumId w:val="9"/>
  </w:num>
  <w:num w:numId="18" w16cid:durableId="1526401691">
    <w:abstractNumId w:val="7"/>
  </w:num>
  <w:num w:numId="19" w16cid:durableId="1196116630">
    <w:abstractNumId w:val="46"/>
  </w:num>
  <w:num w:numId="20" w16cid:durableId="960382189">
    <w:abstractNumId w:val="25"/>
  </w:num>
  <w:num w:numId="21" w16cid:durableId="1311403879">
    <w:abstractNumId w:val="4"/>
  </w:num>
  <w:num w:numId="22" w16cid:durableId="1018657176">
    <w:abstractNumId w:val="17"/>
  </w:num>
  <w:num w:numId="23" w16cid:durableId="301497500">
    <w:abstractNumId w:val="3"/>
  </w:num>
  <w:num w:numId="24" w16cid:durableId="245264861">
    <w:abstractNumId w:val="39"/>
  </w:num>
  <w:num w:numId="25" w16cid:durableId="1000885633">
    <w:abstractNumId w:val="36"/>
  </w:num>
  <w:num w:numId="26" w16cid:durableId="1130325816">
    <w:abstractNumId w:val="18"/>
  </w:num>
  <w:num w:numId="27" w16cid:durableId="109015366">
    <w:abstractNumId w:val="23"/>
  </w:num>
  <w:num w:numId="28" w16cid:durableId="144318544">
    <w:abstractNumId w:val="31"/>
  </w:num>
  <w:num w:numId="29" w16cid:durableId="163016392">
    <w:abstractNumId w:val="8"/>
  </w:num>
  <w:num w:numId="30" w16cid:durableId="1162353940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u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5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1" w16cid:durableId="550924910">
    <w:abstractNumId w:val="44"/>
  </w:num>
  <w:num w:numId="32" w16cid:durableId="1022440944">
    <w:abstractNumId w:val="16"/>
  </w:num>
  <w:num w:numId="33" w16cid:durableId="1351836419">
    <w:abstractNumId w:val="42"/>
  </w:num>
  <w:num w:numId="34" w16cid:durableId="1232420578">
    <w:abstractNumId w:val="38"/>
  </w:num>
  <w:num w:numId="35" w16cid:durableId="1179927127">
    <w:abstractNumId w:val="12"/>
  </w:num>
  <w:num w:numId="36" w16cid:durableId="1340695255">
    <w:abstractNumId w:val="5"/>
  </w:num>
  <w:num w:numId="37" w16cid:durableId="709376553">
    <w:abstractNumId w:val="21"/>
  </w:num>
  <w:num w:numId="38" w16cid:durableId="17760947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33700229">
    <w:abstractNumId w:val="14"/>
  </w:num>
  <w:num w:numId="40" w16cid:durableId="618953313">
    <w:abstractNumId w:val="35"/>
  </w:num>
  <w:num w:numId="41" w16cid:durableId="406804898">
    <w:abstractNumId w:val="34"/>
  </w:num>
  <w:num w:numId="42" w16cid:durableId="955912205">
    <w:abstractNumId w:val="45"/>
  </w:num>
  <w:num w:numId="43" w16cid:durableId="1849901146">
    <w:abstractNumId w:val="10"/>
  </w:num>
  <w:num w:numId="44" w16cid:durableId="35617867">
    <w:abstractNumId w:val="41"/>
  </w:num>
  <w:num w:numId="45" w16cid:durableId="1645044289">
    <w:abstractNumId w:val="26"/>
  </w:num>
  <w:num w:numId="46" w16cid:durableId="818034761">
    <w:abstractNumId w:val="24"/>
  </w:num>
  <w:num w:numId="47" w16cid:durableId="218909100">
    <w:abstractNumId w:val="40"/>
  </w:num>
  <w:num w:numId="48" w16cid:durableId="1352033078">
    <w:abstractNumId w:val="32"/>
  </w:num>
  <w:num w:numId="49" w16cid:durableId="429932102">
    <w:abstractNumId w:val="30"/>
  </w:num>
  <w:num w:numId="50" w16cid:durableId="693541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0F"/>
    <w:rsid w:val="00006A34"/>
    <w:rsid w:val="00010127"/>
    <w:rsid w:val="00017C98"/>
    <w:rsid w:val="00021EDA"/>
    <w:rsid w:val="00031D89"/>
    <w:rsid w:val="00034C50"/>
    <w:rsid w:val="00047956"/>
    <w:rsid w:val="0005547B"/>
    <w:rsid w:val="00056237"/>
    <w:rsid w:val="0007412B"/>
    <w:rsid w:val="0007577A"/>
    <w:rsid w:val="00081386"/>
    <w:rsid w:val="00082A18"/>
    <w:rsid w:val="0008349D"/>
    <w:rsid w:val="0008690A"/>
    <w:rsid w:val="000A6A74"/>
    <w:rsid w:val="000C36AE"/>
    <w:rsid w:val="000C44A2"/>
    <w:rsid w:val="000C6CA2"/>
    <w:rsid w:val="000D7D69"/>
    <w:rsid w:val="000E0F2C"/>
    <w:rsid w:val="000E691E"/>
    <w:rsid w:val="000E75E1"/>
    <w:rsid w:val="000F36E3"/>
    <w:rsid w:val="00114F7B"/>
    <w:rsid w:val="001339C2"/>
    <w:rsid w:val="001412C5"/>
    <w:rsid w:val="00171F76"/>
    <w:rsid w:val="00185663"/>
    <w:rsid w:val="00186420"/>
    <w:rsid w:val="0018689A"/>
    <w:rsid w:val="0019717B"/>
    <w:rsid w:val="001C0F78"/>
    <w:rsid w:val="001C2C9B"/>
    <w:rsid w:val="001C648D"/>
    <w:rsid w:val="001D29A4"/>
    <w:rsid w:val="001E3C1C"/>
    <w:rsid w:val="001F544B"/>
    <w:rsid w:val="001F588A"/>
    <w:rsid w:val="00211C49"/>
    <w:rsid w:val="00212A5F"/>
    <w:rsid w:val="0021604D"/>
    <w:rsid w:val="0023007F"/>
    <w:rsid w:val="002373AE"/>
    <w:rsid w:val="00257C19"/>
    <w:rsid w:val="00260E83"/>
    <w:rsid w:val="002669A6"/>
    <w:rsid w:val="002757E4"/>
    <w:rsid w:val="0028275C"/>
    <w:rsid w:val="002832E1"/>
    <w:rsid w:val="00287162"/>
    <w:rsid w:val="00292E2F"/>
    <w:rsid w:val="00296486"/>
    <w:rsid w:val="002A0A27"/>
    <w:rsid w:val="002A4248"/>
    <w:rsid w:val="002C6C62"/>
    <w:rsid w:val="002D7DA0"/>
    <w:rsid w:val="002F3E84"/>
    <w:rsid w:val="002F50AB"/>
    <w:rsid w:val="00303FB8"/>
    <w:rsid w:val="003078AC"/>
    <w:rsid w:val="003218F6"/>
    <w:rsid w:val="003244D4"/>
    <w:rsid w:val="00325BD9"/>
    <w:rsid w:val="00346BAC"/>
    <w:rsid w:val="0036792A"/>
    <w:rsid w:val="003A6445"/>
    <w:rsid w:val="003D0535"/>
    <w:rsid w:val="003F7236"/>
    <w:rsid w:val="0040290B"/>
    <w:rsid w:val="00424F46"/>
    <w:rsid w:val="00426455"/>
    <w:rsid w:val="00453EC1"/>
    <w:rsid w:val="004562FF"/>
    <w:rsid w:val="0048384E"/>
    <w:rsid w:val="0049056C"/>
    <w:rsid w:val="00495954"/>
    <w:rsid w:val="004A0288"/>
    <w:rsid w:val="004C2689"/>
    <w:rsid w:val="004C3B2F"/>
    <w:rsid w:val="004D289B"/>
    <w:rsid w:val="004D4A4E"/>
    <w:rsid w:val="004D6D0D"/>
    <w:rsid w:val="004E1DE3"/>
    <w:rsid w:val="00500ADA"/>
    <w:rsid w:val="00507E63"/>
    <w:rsid w:val="005111CC"/>
    <w:rsid w:val="00517B04"/>
    <w:rsid w:val="0052053C"/>
    <w:rsid w:val="005211F9"/>
    <w:rsid w:val="00531DEB"/>
    <w:rsid w:val="0054371E"/>
    <w:rsid w:val="00550094"/>
    <w:rsid w:val="005512DC"/>
    <w:rsid w:val="00560D3C"/>
    <w:rsid w:val="00563D5E"/>
    <w:rsid w:val="00571881"/>
    <w:rsid w:val="005775A4"/>
    <w:rsid w:val="005A598B"/>
    <w:rsid w:val="005A5E9A"/>
    <w:rsid w:val="005C3179"/>
    <w:rsid w:val="005D6FF6"/>
    <w:rsid w:val="005E5759"/>
    <w:rsid w:val="006222AB"/>
    <w:rsid w:val="00623E4E"/>
    <w:rsid w:val="00626EFC"/>
    <w:rsid w:val="00636E91"/>
    <w:rsid w:val="006571AA"/>
    <w:rsid w:val="00663425"/>
    <w:rsid w:val="00666293"/>
    <w:rsid w:val="00694E09"/>
    <w:rsid w:val="00695107"/>
    <w:rsid w:val="006960E6"/>
    <w:rsid w:val="00697B89"/>
    <w:rsid w:val="006A30E4"/>
    <w:rsid w:val="006A638B"/>
    <w:rsid w:val="006B0699"/>
    <w:rsid w:val="006D539D"/>
    <w:rsid w:val="006E02F5"/>
    <w:rsid w:val="006E0F34"/>
    <w:rsid w:val="006E3270"/>
    <w:rsid w:val="007022AF"/>
    <w:rsid w:val="00707615"/>
    <w:rsid w:val="00707FAF"/>
    <w:rsid w:val="007325FC"/>
    <w:rsid w:val="00742942"/>
    <w:rsid w:val="00764D33"/>
    <w:rsid w:val="007722A1"/>
    <w:rsid w:val="0077480C"/>
    <w:rsid w:val="00775ED5"/>
    <w:rsid w:val="00775ED9"/>
    <w:rsid w:val="007872F2"/>
    <w:rsid w:val="0079436B"/>
    <w:rsid w:val="00794975"/>
    <w:rsid w:val="007D7BA9"/>
    <w:rsid w:val="007E09F0"/>
    <w:rsid w:val="007E32BB"/>
    <w:rsid w:val="007F25D8"/>
    <w:rsid w:val="00803116"/>
    <w:rsid w:val="008052E1"/>
    <w:rsid w:val="008142B4"/>
    <w:rsid w:val="00827E8D"/>
    <w:rsid w:val="008323CD"/>
    <w:rsid w:val="00833D88"/>
    <w:rsid w:val="00837220"/>
    <w:rsid w:val="008653D0"/>
    <w:rsid w:val="00875920"/>
    <w:rsid w:val="00876537"/>
    <w:rsid w:val="00890416"/>
    <w:rsid w:val="00893454"/>
    <w:rsid w:val="008B0265"/>
    <w:rsid w:val="008B0277"/>
    <w:rsid w:val="008B479F"/>
    <w:rsid w:val="008B61B2"/>
    <w:rsid w:val="008B6B2A"/>
    <w:rsid w:val="008C39E9"/>
    <w:rsid w:val="008D509A"/>
    <w:rsid w:val="008E44D6"/>
    <w:rsid w:val="008F32E2"/>
    <w:rsid w:val="0090590B"/>
    <w:rsid w:val="00912795"/>
    <w:rsid w:val="00915429"/>
    <w:rsid w:val="00923EFF"/>
    <w:rsid w:val="00926A05"/>
    <w:rsid w:val="009342E6"/>
    <w:rsid w:val="00935562"/>
    <w:rsid w:val="00936918"/>
    <w:rsid w:val="009528C3"/>
    <w:rsid w:val="00953A3E"/>
    <w:rsid w:val="009A259D"/>
    <w:rsid w:val="009B0DDA"/>
    <w:rsid w:val="009B36E2"/>
    <w:rsid w:val="009C2951"/>
    <w:rsid w:val="009C6F54"/>
    <w:rsid w:val="009D2121"/>
    <w:rsid w:val="009D2F56"/>
    <w:rsid w:val="009E402B"/>
    <w:rsid w:val="009F0FC7"/>
    <w:rsid w:val="00A17516"/>
    <w:rsid w:val="00A20E37"/>
    <w:rsid w:val="00A26F74"/>
    <w:rsid w:val="00A32820"/>
    <w:rsid w:val="00A7399B"/>
    <w:rsid w:val="00A82BD5"/>
    <w:rsid w:val="00A8534A"/>
    <w:rsid w:val="00A90C0F"/>
    <w:rsid w:val="00A95006"/>
    <w:rsid w:val="00AA330A"/>
    <w:rsid w:val="00AB0FD1"/>
    <w:rsid w:val="00AB488D"/>
    <w:rsid w:val="00AC00E8"/>
    <w:rsid w:val="00AF6995"/>
    <w:rsid w:val="00AF733A"/>
    <w:rsid w:val="00B0785B"/>
    <w:rsid w:val="00B22E62"/>
    <w:rsid w:val="00B4394C"/>
    <w:rsid w:val="00B65010"/>
    <w:rsid w:val="00B66078"/>
    <w:rsid w:val="00B70B7C"/>
    <w:rsid w:val="00B71186"/>
    <w:rsid w:val="00B74A31"/>
    <w:rsid w:val="00B96FB1"/>
    <w:rsid w:val="00BA3A33"/>
    <w:rsid w:val="00BB3B4B"/>
    <w:rsid w:val="00BF1231"/>
    <w:rsid w:val="00BF5071"/>
    <w:rsid w:val="00BF6E8C"/>
    <w:rsid w:val="00C002F2"/>
    <w:rsid w:val="00C067EC"/>
    <w:rsid w:val="00C160BC"/>
    <w:rsid w:val="00C257C0"/>
    <w:rsid w:val="00C258CF"/>
    <w:rsid w:val="00C362AF"/>
    <w:rsid w:val="00C42C75"/>
    <w:rsid w:val="00C43515"/>
    <w:rsid w:val="00C5348B"/>
    <w:rsid w:val="00C558B1"/>
    <w:rsid w:val="00C576CF"/>
    <w:rsid w:val="00C71904"/>
    <w:rsid w:val="00C84ABC"/>
    <w:rsid w:val="00C92A1C"/>
    <w:rsid w:val="00C96B37"/>
    <w:rsid w:val="00CB3450"/>
    <w:rsid w:val="00CC058A"/>
    <w:rsid w:val="00CC2C83"/>
    <w:rsid w:val="00CC7CB8"/>
    <w:rsid w:val="00CD0774"/>
    <w:rsid w:val="00CD3111"/>
    <w:rsid w:val="00CD745B"/>
    <w:rsid w:val="00CD796E"/>
    <w:rsid w:val="00D13091"/>
    <w:rsid w:val="00D46F0D"/>
    <w:rsid w:val="00D6644C"/>
    <w:rsid w:val="00D71A15"/>
    <w:rsid w:val="00D77CC6"/>
    <w:rsid w:val="00D87FA3"/>
    <w:rsid w:val="00DA7F06"/>
    <w:rsid w:val="00DB41CE"/>
    <w:rsid w:val="00DB51C4"/>
    <w:rsid w:val="00DC2B94"/>
    <w:rsid w:val="00DC3E9D"/>
    <w:rsid w:val="00DD2754"/>
    <w:rsid w:val="00DD3B56"/>
    <w:rsid w:val="00DE15BD"/>
    <w:rsid w:val="00DE1D5F"/>
    <w:rsid w:val="00DE63A2"/>
    <w:rsid w:val="00DE7C89"/>
    <w:rsid w:val="00DF1CBD"/>
    <w:rsid w:val="00DF260D"/>
    <w:rsid w:val="00DF34B5"/>
    <w:rsid w:val="00E04E3A"/>
    <w:rsid w:val="00E24345"/>
    <w:rsid w:val="00E27A3C"/>
    <w:rsid w:val="00E36EE8"/>
    <w:rsid w:val="00E4273A"/>
    <w:rsid w:val="00E77141"/>
    <w:rsid w:val="00E9568D"/>
    <w:rsid w:val="00E95FB6"/>
    <w:rsid w:val="00EA1901"/>
    <w:rsid w:val="00EB55AC"/>
    <w:rsid w:val="00EB76D9"/>
    <w:rsid w:val="00ED27AC"/>
    <w:rsid w:val="00ED424B"/>
    <w:rsid w:val="00ED7429"/>
    <w:rsid w:val="00EE0F24"/>
    <w:rsid w:val="00EF0190"/>
    <w:rsid w:val="00EF78EF"/>
    <w:rsid w:val="00F2335A"/>
    <w:rsid w:val="00F25428"/>
    <w:rsid w:val="00F25E17"/>
    <w:rsid w:val="00F36ED7"/>
    <w:rsid w:val="00F47E14"/>
    <w:rsid w:val="00F55E7C"/>
    <w:rsid w:val="00F60CD6"/>
    <w:rsid w:val="00F60F6C"/>
    <w:rsid w:val="00F6296E"/>
    <w:rsid w:val="00F64753"/>
    <w:rsid w:val="00F647AA"/>
    <w:rsid w:val="00F65086"/>
    <w:rsid w:val="00F74219"/>
    <w:rsid w:val="00F877F9"/>
    <w:rsid w:val="00FB0600"/>
    <w:rsid w:val="00FB78E6"/>
    <w:rsid w:val="00FD3B83"/>
    <w:rsid w:val="00FD4A72"/>
    <w:rsid w:val="00FD593F"/>
    <w:rsid w:val="00FE17B2"/>
    <w:rsid w:val="00FE1B3A"/>
    <w:rsid w:val="012D996D"/>
    <w:rsid w:val="037C59CC"/>
    <w:rsid w:val="05704596"/>
    <w:rsid w:val="0573016D"/>
    <w:rsid w:val="05D022B1"/>
    <w:rsid w:val="06185752"/>
    <w:rsid w:val="06E44F3C"/>
    <w:rsid w:val="0A566F91"/>
    <w:rsid w:val="0B11DDB0"/>
    <w:rsid w:val="0B32BC62"/>
    <w:rsid w:val="0CA27A93"/>
    <w:rsid w:val="0D9F5899"/>
    <w:rsid w:val="1002BD88"/>
    <w:rsid w:val="138EE58E"/>
    <w:rsid w:val="1579F69C"/>
    <w:rsid w:val="1D02E27C"/>
    <w:rsid w:val="1D42E8B2"/>
    <w:rsid w:val="1D9DAF64"/>
    <w:rsid w:val="1F04343D"/>
    <w:rsid w:val="212E5A4C"/>
    <w:rsid w:val="24343411"/>
    <w:rsid w:val="265DCE92"/>
    <w:rsid w:val="26939075"/>
    <w:rsid w:val="291AE014"/>
    <w:rsid w:val="2A8A803A"/>
    <w:rsid w:val="2AF0C7A4"/>
    <w:rsid w:val="2BE2E0DD"/>
    <w:rsid w:val="2C387AEF"/>
    <w:rsid w:val="2ED0AA12"/>
    <w:rsid w:val="303F21C8"/>
    <w:rsid w:val="30530E43"/>
    <w:rsid w:val="3221FBFD"/>
    <w:rsid w:val="374FE966"/>
    <w:rsid w:val="3D38E82F"/>
    <w:rsid w:val="3D45EE1B"/>
    <w:rsid w:val="43BA2528"/>
    <w:rsid w:val="44F5A167"/>
    <w:rsid w:val="45425B05"/>
    <w:rsid w:val="46F07ABC"/>
    <w:rsid w:val="4ABCDC5C"/>
    <w:rsid w:val="4AC5CD40"/>
    <w:rsid w:val="4B702C80"/>
    <w:rsid w:val="4D470801"/>
    <w:rsid w:val="50127545"/>
    <w:rsid w:val="516218B6"/>
    <w:rsid w:val="52A0B200"/>
    <w:rsid w:val="5437B58D"/>
    <w:rsid w:val="547EC39B"/>
    <w:rsid w:val="58D7486D"/>
    <w:rsid w:val="594A60EB"/>
    <w:rsid w:val="5BF5F687"/>
    <w:rsid w:val="5EC7E24F"/>
    <w:rsid w:val="6060D36D"/>
    <w:rsid w:val="63519880"/>
    <w:rsid w:val="6537C0CE"/>
    <w:rsid w:val="65E365DC"/>
    <w:rsid w:val="68B9C8F0"/>
    <w:rsid w:val="69AB4892"/>
    <w:rsid w:val="6D37B654"/>
    <w:rsid w:val="6F39754C"/>
    <w:rsid w:val="7132F6AA"/>
    <w:rsid w:val="7138A7FE"/>
    <w:rsid w:val="733A0A0A"/>
    <w:rsid w:val="75D7D37F"/>
    <w:rsid w:val="7906BD37"/>
    <w:rsid w:val="7D92ABD3"/>
    <w:rsid w:val="7F65311A"/>
    <w:rsid w:val="7F829B0B"/>
    <w:rsid w:val="7FCBE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F07217"/>
  <w15:docId w15:val="{4F62BF94-B257-4E39-832E-5865BE26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9B"/>
  </w:style>
  <w:style w:type="paragraph" w:styleId="Heading1">
    <w:name w:val="heading 1"/>
    <w:basedOn w:val="Normal"/>
    <w:next w:val="Normal"/>
    <w:link w:val="Heading1Char"/>
    <w:qFormat/>
    <w:rsid w:val="00A90C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C0F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ormln">
    <w:name w:val="JK_Normální"/>
    <w:basedOn w:val="Normal"/>
    <w:uiPriority w:val="99"/>
    <w:rsid w:val="00A90C0F"/>
    <w:pPr>
      <w:spacing w:before="120"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BodyTextIndent3">
    <w:name w:val="Body Text Indent 3"/>
    <w:basedOn w:val="Normal"/>
    <w:link w:val="BodyTextIndent3Char"/>
    <w:rsid w:val="0008690A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rsid w:val="000869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69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690A"/>
  </w:style>
  <w:style w:type="paragraph" w:styleId="ListParagraph">
    <w:name w:val="List Paragraph"/>
    <w:basedOn w:val="Normal"/>
    <w:uiPriority w:val="34"/>
    <w:qFormat/>
    <w:rsid w:val="000869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1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1C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0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26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75ED5"/>
    <w:rPr>
      <w:color w:val="0563C1" w:themeColor="hyperlink"/>
      <w:u w:val="single"/>
    </w:rPr>
  </w:style>
  <w:style w:type="paragraph" w:customStyle="1" w:styleId="norm00e1ln00ed">
    <w:name w:val="norm_00e1ln_00ed"/>
    <w:basedOn w:val="Normal"/>
    <w:rsid w:val="00622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00e1ln00edchar">
    <w:name w:val="norm_00e1ln_00ed__char"/>
    <w:basedOn w:val="DefaultParagraphFont"/>
    <w:rsid w:val="006222AB"/>
  </w:style>
  <w:style w:type="table" w:styleId="TableGrid">
    <w:name w:val="Table Grid"/>
    <w:basedOn w:val="TableNormal"/>
    <w:uiPriority w:val="39"/>
    <w:rsid w:val="00926A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D29A4"/>
    <w:pPr>
      <w:spacing w:after="1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6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9A4"/>
    <w:rPr>
      <w:rFonts w:asciiTheme="majorHAnsi" w:eastAsiaTheme="majorEastAsia" w:hAnsiTheme="majorHAnsi" w:cstheme="majorBidi"/>
      <w:spacing w:val="-10"/>
      <w:kern w:val="28"/>
      <w:sz w:val="6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9A4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D29A4"/>
    <w:rPr>
      <w:rFonts w:eastAsiaTheme="minorEastAsia"/>
      <w:color w:val="5A5A5A" w:themeColor="text1" w:themeTint="A5"/>
      <w:spacing w:val="15"/>
      <w:sz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F47E1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37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jakube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s@has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F0F2-9245-4902-92DC-E4F3B502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4194</Words>
  <Characters>23906</Characters>
  <Application>Microsoft Office Word</Application>
  <DocSecurity>0</DocSecurity>
  <Lines>199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HaSaM, s.r.o.</Company>
  <LinksUpToDate>false</LinksUpToDate>
  <CharactersWithSpaces>28044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Havlíček</dc:creator>
  <cp:lastModifiedBy>Havrdová Fathi Mai</cp:lastModifiedBy>
  <cp:revision>2</cp:revision>
  <cp:lastPrinted>2024-10-02T11:28:00Z</cp:lastPrinted>
  <dcterms:created xsi:type="dcterms:W3CDTF">2025-07-29T06:56:00Z</dcterms:created>
  <dcterms:modified xsi:type="dcterms:W3CDTF">2025-07-29T06:56:00Z</dcterms:modified>
</cp:coreProperties>
</file>