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708E2" w14:textId="77777777" w:rsidR="00693F82" w:rsidRPr="00693F82" w:rsidRDefault="00693F82" w:rsidP="00693F82">
      <w:pPr>
        <w:rPr>
          <w:rFonts w:ascii="Segoe UI" w:eastAsia="Times New Roman" w:hAnsi="Segoe UI" w:cs="Segoe UI"/>
          <w:sz w:val="24"/>
          <w:szCs w:val="24"/>
          <w:lang w:eastAsia="cs-CZ"/>
        </w:rPr>
      </w:pPr>
      <w:bookmarkStart w:id="0" w:name="_GoBack"/>
      <w:bookmarkEnd w:id="0"/>
      <w:r w:rsidRPr="00693F82">
        <w:rPr>
          <w:rFonts w:ascii="Segoe UI" w:hAnsi="Segoe UI" w:cs="Segoe UI"/>
        </w:rPr>
        <w:tab/>
      </w:r>
    </w:p>
    <w:p w14:paraId="0FDC9335" w14:textId="77777777" w:rsidR="00693F82" w:rsidRPr="00693F82" w:rsidRDefault="00693F82" w:rsidP="00693F82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93F82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cs-CZ"/>
        </w:rPr>
        <w:t>SMLOUVA O DÍLO</w:t>
      </w:r>
    </w:p>
    <w:p w14:paraId="1C080836" w14:textId="317339F4" w:rsidR="00693F82" w:rsidRDefault="00693F82" w:rsidP="00693F82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t>dle § 2586 a násl. zákona č. 89/2012 Sb., občanského zákoníku</w:t>
      </w:r>
    </w:p>
    <w:p w14:paraId="1D10D274" w14:textId="0AFE28C2" w:rsidR="00B42E17" w:rsidRPr="00693F82" w:rsidRDefault="00B42E17" w:rsidP="00693F82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color w:val="000000"/>
          <w:lang w:eastAsia="cs-CZ"/>
        </w:rPr>
        <w:t>(dále jen „</w:t>
      </w:r>
      <w:r w:rsidRPr="00245694">
        <w:rPr>
          <w:rFonts w:ascii="Segoe UI" w:eastAsia="Times New Roman" w:hAnsi="Segoe UI" w:cs="Segoe UI"/>
          <w:b/>
          <w:bCs/>
          <w:color w:val="000000"/>
          <w:lang w:eastAsia="cs-CZ"/>
        </w:rPr>
        <w:t>Smlouva</w:t>
      </w:r>
      <w:r>
        <w:rPr>
          <w:rFonts w:ascii="Segoe UI" w:eastAsia="Times New Roman" w:hAnsi="Segoe UI" w:cs="Segoe UI"/>
          <w:color w:val="000000"/>
          <w:lang w:eastAsia="cs-CZ"/>
        </w:rPr>
        <w:t>“)</w:t>
      </w:r>
    </w:p>
    <w:p w14:paraId="7B2FBCAE" w14:textId="77777777" w:rsidR="00693F82" w:rsidRPr="00693F82" w:rsidRDefault="00693F82" w:rsidP="00693F82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93F82">
        <w:rPr>
          <w:rFonts w:ascii="Segoe UI" w:eastAsia="Times New Roman" w:hAnsi="Segoe UI" w:cs="Segoe UI"/>
          <w:b/>
          <w:bCs/>
          <w:color w:val="000000"/>
          <w:lang w:eastAsia="cs-CZ"/>
        </w:rPr>
        <w:t> </w:t>
      </w:r>
    </w:p>
    <w:p w14:paraId="716660D6" w14:textId="77777777" w:rsidR="00693F82" w:rsidRPr="00693F82" w:rsidRDefault="00693F82" w:rsidP="00693F8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93F82">
        <w:rPr>
          <w:rFonts w:ascii="Segoe UI" w:eastAsia="Times New Roman" w:hAnsi="Segoe UI" w:cs="Segoe UI"/>
          <w:sz w:val="24"/>
          <w:szCs w:val="24"/>
          <w:lang w:eastAsia="cs-CZ"/>
        </w:rPr>
        <w:br/>
      </w:r>
    </w:p>
    <w:p w14:paraId="7F9DD4DE" w14:textId="77777777" w:rsidR="00693F82" w:rsidRPr="00693F82" w:rsidRDefault="00693F82" w:rsidP="00693F82">
      <w:pPr>
        <w:numPr>
          <w:ilvl w:val="0"/>
          <w:numId w:val="1"/>
        </w:numPr>
        <w:spacing w:after="20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lang w:eastAsia="cs-CZ"/>
        </w:rPr>
      </w:pPr>
      <w:r w:rsidRPr="00693F82">
        <w:rPr>
          <w:rFonts w:ascii="Segoe UI" w:eastAsia="Times New Roman" w:hAnsi="Segoe UI" w:cs="Segoe UI"/>
          <w:b/>
          <w:bCs/>
          <w:color w:val="000000"/>
          <w:lang w:eastAsia="cs-CZ"/>
        </w:rPr>
        <w:t>Smluvní strany</w:t>
      </w:r>
    </w:p>
    <w:p w14:paraId="3C108387" w14:textId="574E3875" w:rsidR="007D4FC1" w:rsidRPr="00E34936" w:rsidRDefault="00693F82" w:rsidP="00E34936">
      <w:pPr>
        <w:spacing w:after="0" w:line="240" w:lineRule="auto"/>
        <w:ind w:hanging="709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t>1.1</w:t>
      </w:r>
      <w:r w:rsidRPr="00693F82">
        <w:rPr>
          <w:rFonts w:ascii="Segoe UI" w:eastAsia="Times New Roman" w:hAnsi="Segoe UI" w:cs="Segoe UI"/>
          <w:color w:val="000000"/>
          <w:lang w:eastAsia="cs-CZ"/>
        </w:rPr>
        <w:tab/>
      </w:r>
      <w:r w:rsidR="007D4FC1" w:rsidRPr="00E34936">
        <w:rPr>
          <w:rFonts w:ascii="Segoe UI" w:eastAsia="Times New Roman" w:hAnsi="Segoe UI" w:cs="Segoe UI"/>
          <w:b/>
          <w:bCs/>
          <w:lang w:eastAsia="cs-CZ"/>
        </w:rPr>
        <w:t>atelier3, s.r.o.</w:t>
      </w:r>
    </w:p>
    <w:p w14:paraId="0C08C6EF" w14:textId="77777777" w:rsidR="007D4FC1" w:rsidRPr="00E34936" w:rsidRDefault="007D4FC1" w:rsidP="007D4FC1">
      <w:pPr>
        <w:spacing w:after="0" w:line="240" w:lineRule="auto"/>
        <w:ind w:left="709"/>
        <w:jc w:val="both"/>
        <w:rPr>
          <w:rFonts w:ascii="Segoe UI" w:eastAsia="Times New Roman" w:hAnsi="Segoe UI" w:cs="Segoe UI"/>
          <w:lang w:eastAsia="cs-CZ"/>
        </w:rPr>
      </w:pPr>
      <w:r w:rsidRPr="00E34936">
        <w:rPr>
          <w:rFonts w:ascii="Segoe UI" w:eastAsia="Times New Roman" w:hAnsi="Segoe UI" w:cs="Segoe UI"/>
          <w:lang w:eastAsia="cs-CZ"/>
        </w:rPr>
        <w:t>Cyrilská 508/7, Trnitá, 602 00 Brno</w:t>
      </w:r>
    </w:p>
    <w:p w14:paraId="28895473" w14:textId="434F7B6B" w:rsidR="007D4FC1" w:rsidRPr="00E34936" w:rsidRDefault="007D4FC1" w:rsidP="00693F82">
      <w:pPr>
        <w:spacing w:after="0" w:line="240" w:lineRule="auto"/>
        <w:ind w:left="709"/>
        <w:jc w:val="both"/>
        <w:rPr>
          <w:rFonts w:ascii="Segoe UI" w:eastAsia="Times New Roman" w:hAnsi="Segoe UI" w:cs="Segoe UI"/>
          <w:lang w:eastAsia="cs-CZ"/>
        </w:rPr>
      </w:pPr>
      <w:r w:rsidRPr="00E34936">
        <w:rPr>
          <w:rFonts w:ascii="Segoe UI" w:eastAsia="Times New Roman" w:hAnsi="Segoe UI" w:cs="Segoe UI"/>
          <w:lang w:eastAsia="cs-CZ"/>
        </w:rPr>
        <w:t>IČ: 09424822 DIČ: CZ09424822</w:t>
      </w:r>
    </w:p>
    <w:p w14:paraId="3D0C6E42" w14:textId="7DDA4899" w:rsidR="007D4FC1" w:rsidRPr="00E34936" w:rsidRDefault="007D4FC1" w:rsidP="00693F82">
      <w:pPr>
        <w:spacing w:after="0" w:line="240" w:lineRule="auto"/>
        <w:ind w:left="709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E34936">
        <w:rPr>
          <w:rFonts w:ascii="Segoe UI" w:eastAsia="Times New Roman" w:hAnsi="Segoe UI" w:cs="Segoe UI"/>
          <w:sz w:val="24"/>
          <w:szCs w:val="24"/>
          <w:lang w:eastAsia="cs-CZ"/>
        </w:rPr>
        <w:t>zastoupená jednatelem Ing. Jakub Král nebo Ing. Jaroslav Pospíšil</w:t>
      </w:r>
    </w:p>
    <w:p w14:paraId="38FE4124" w14:textId="77777777" w:rsidR="00693F82" w:rsidRPr="00693F82" w:rsidRDefault="00693F82" w:rsidP="00693F8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</w:p>
    <w:p w14:paraId="2081C4B1" w14:textId="77B20184" w:rsidR="00693F82" w:rsidRPr="00693F82" w:rsidRDefault="00693F82" w:rsidP="00693F82">
      <w:pPr>
        <w:spacing w:after="0" w:line="240" w:lineRule="auto"/>
        <w:ind w:left="709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t>dále jen „</w:t>
      </w:r>
      <w:r w:rsidR="00B42E17">
        <w:rPr>
          <w:rFonts w:ascii="Segoe UI" w:eastAsia="Times New Roman" w:hAnsi="Segoe UI" w:cs="Segoe UI"/>
          <w:b/>
          <w:bCs/>
          <w:color w:val="000000"/>
          <w:lang w:eastAsia="cs-CZ"/>
        </w:rPr>
        <w:t>Z</w:t>
      </w:r>
      <w:r w:rsidRPr="00693F82">
        <w:rPr>
          <w:rFonts w:ascii="Segoe UI" w:eastAsia="Times New Roman" w:hAnsi="Segoe UI" w:cs="Segoe UI"/>
          <w:b/>
          <w:bCs/>
          <w:color w:val="000000"/>
          <w:lang w:eastAsia="cs-CZ"/>
        </w:rPr>
        <w:t>hotovitel</w:t>
      </w:r>
      <w:r w:rsidRPr="00693F82">
        <w:rPr>
          <w:rFonts w:ascii="Segoe UI" w:eastAsia="Times New Roman" w:hAnsi="Segoe UI" w:cs="Segoe UI"/>
          <w:color w:val="000000"/>
          <w:lang w:eastAsia="cs-CZ"/>
        </w:rPr>
        <w:t>“</w:t>
      </w:r>
    </w:p>
    <w:p w14:paraId="2D6387DA" w14:textId="77777777" w:rsidR="00693F82" w:rsidRPr="00693F82" w:rsidRDefault="00693F82" w:rsidP="00693F82">
      <w:pPr>
        <w:spacing w:after="0" w:line="240" w:lineRule="auto"/>
        <w:ind w:hanging="850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t> </w:t>
      </w:r>
    </w:p>
    <w:p w14:paraId="704F1695" w14:textId="1D4C557A" w:rsidR="00693F82" w:rsidRPr="00292E33" w:rsidRDefault="00693F82" w:rsidP="00E34936">
      <w:pPr>
        <w:spacing w:after="0" w:line="240" w:lineRule="auto"/>
        <w:ind w:hanging="709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cs-CZ"/>
        </w:rPr>
      </w:pPr>
      <w:r w:rsidRPr="00292E33">
        <w:rPr>
          <w:rFonts w:ascii="Segoe UI" w:eastAsia="Times New Roman" w:hAnsi="Segoe UI" w:cs="Segoe UI"/>
          <w:color w:val="000000" w:themeColor="text1"/>
          <w:lang w:eastAsia="cs-CZ"/>
        </w:rPr>
        <w:t>1.2</w:t>
      </w:r>
      <w:r w:rsidRPr="00292E33">
        <w:rPr>
          <w:rFonts w:ascii="Segoe UI" w:eastAsia="Times New Roman" w:hAnsi="Segoe UI" w:cs="Segoe UI"/>
          <w:color w:val="000000" w:themeColor="text1"/>
          <w:lang w:eastAsia="cs-CZ"/>
        </w:rPr>
        <w:tab/>
      </w:r>
      <w:r w:rsidR="00292E33" w:rsidRPr="00292E33">
        <w:rPr>
          <w:rFonts w:ascii="Segoe UI" w:eastAsia="Times New Roman" w:hAnsi="Segoe UI" w:cs="Segoe UI"/>
          <w:b/>
          <w:color w:val="000000" w:themeColor="text1"/>
          <w:lang w:eastAsia="cs-CZ"/>
        </w:rPr>
        <w:t>Základní škola Brno, Sekaninova, příspěvková organizace</w:t>
      </w:r>
    </w:p>
    <w:p w14:paraId="2522338A" w14:textId="748A62AF" w:rsidR="00693F82" w:rsidRPr="00292E33" w:rsidRDefault="00693F82" w:rsidP="00693F82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cs-CZ"/>
        </w:rPr>
      </w:pPr>
      <w:r w:rsidRPr="00292E33">
        <w:rPr>
          <w:rFonts w:ascii="Segoe UI" w:eastAsia="Times New Roman" w:hAnsi="Segoe UI" w:cs="Segoe UI"/>
          <w:color w:val="000000" w:themeColor="text1"/>
          <w:lang w:eastAsia="cs-CZ"/>
        </w:rPr>
        <w:t xml:space="preserve">se sídlem </w:t>
      </w:r>
      <w:r w:rsidR="00292E33">
        <w:rPr>
          <w:rFonts w:ascii="Segoe UI" w:eastAsia="Times New Roman" w:hAnsi="Segoe UI" w:cs="Segoe UI"/>
          <w:color w:val="000000" w:themeColor="text1"/>
          <w:lang w:eastAsia="cs-CZ"/>
        </w:rPr>
        <w:t xml:space="preserve"> Sekaninova 895/1, Husovice, 614 00 Brno</w:t>
      </w:r>
    </w:p>
    <w:p w14:paraId="2C1FEDB5" w14:textId="3577698E" w:rsidR="00693F82" w:rsidRPr="00292E33" w:rsidRDefault="00693F82" w:rsidP="00693F82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cs-CZ"/>
        </w:rPr>
      </w:pPr>
      <w:r w:rsidRPr="00292E33">
        <w:rPr>
          <w:rFonts w:ascii="Segoe UI" w:eastAsia="Times New Roman" w:hAnsi="Segoe UI" w:cs="Segoe UI"/>
          <w:color w:val="000000" w:themeColor="text1"/>
          <w:lang w:eastAsia="cs-CZ"/>
        </w:rPr>
        <w:t xml:space="preserve">IČ </w:t>
      </w:r>
      <w:r w:rsidR="00292E33">
        <w:rPr>
          <w:rFonts w:ascii="Segoe UI" w:eastAsia="Times New Roman" w:hAnsi="Segoe UI" w:cs="Segoe UI"/>
          <w:color w:val="000000" w:themeColor="text1"/>
          <w:lang w:eastAsia="cs-CZ"/>
        </w:rPr>
        <w:t>44993668</w:t>
      </w:r>
    </w:p>
    <w:p w14:paraId="5FEEF18C" w14:textId="348ACD30" w:rsidR="00693F82" w:rsidRPr="00CE6598" w:rsidRDefault="00693F82" w:rsidP="00693F82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cs-CZ"/>
        </w:rPr>
      </w:pPr>
      <w:r w:rsidRPr="00292E33">
        <w:rPr>
          <w:rFonts w:ascii="Segoe UI" w:eastAsia="Times New Roman" w:hAnsi="Segoe UI" w:cs="Segoe UI"/>
          <w:color w:val="000000" w:themeColor="text1"/>
          <w:lang w:eastAsia="cs-CZ"/>
        </w:rPr>
        <w:t xml:space="preserve">zastoupená </w:t>
      </w:r>
      <w:r w:rsidR="00292E33">
        <w:rPr>
          <w:rFonts w:ascii="Segoe UI" w:eastAsia="Times New Roman" w:hAnsi="Segoe UI" w:cs="Segoe UI"/>
          <w:color w:val="000000" w:themeColor="text1"/>
          <w:lang w:eastAsia="cs-CZ"/>
        </w:rPr>
        <w:t>Mgr. Hanou Dobrovolnou, ředitelkou</w:t>
      </w:r>
    </w:p>
    <w:p w14:paraId="6CB57BEC" w14:textId="77777777" w:rsidR="00693F82" w:rsidRPr="00693F82" w:rsidRDefault="00693F82" w:rsidP="00693F8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</w:p>
    <w:p w14:paraId="095FF470" w14:textId="4F6AB6DD" w:rsidR="00693F82" w:rsidRDefault="00693F82" w:rsidP="00B42E17">
      <w:pPr>
        <w:spacing w:after="200" w:line="240" w:lineRule="auto"/>
        <w:ind w:firstLine="708"/>
        <w:jc w:val="both"/>
        <w:rPr>
          <w:rFonts w:ascii="Segoe UI" w:eastAsia="Times New Roman" w:hAnsi="Segoe UI" w:cs="Segoe UI"/>
          <w:color w:val="000000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t>dále jen „</w:t>
      </w:r>
      <w:r w:rsidR="00B42E17">
        <w:rPr>
          <w:rFonts w:ascii="Segoe UI" w:eastAsia="Times New Roman" w:hAnsi="Segoe UI" w:cs="Segoe UI"/>
          <w:b/>
          <w:bCs/>
          <w:color w:val="000000"/>
          <w:lang w:eastAsia="cs-CZ"/>
        </w:rPr>
        <w:t>O</w:t>
      </w:r>
      <w:r w:rsidRPr="00693F82">
        <w:rPr>
          <w:rFonts w:ascii="Segoe UI" w:eastAsia="Times New Roman" w:hAnsi="Segoe UI" w:cs="Segoe UI"/>
          <w:b/>
          <w:bCs/>
          <w:color w:val="000000"/>
          <w:lang w:eastAsia="cs-CZ"/>
        </w:rPr>
        <w:t>bjednatel</w:t>
      </w:r>
      <w:r w:rsidRPr="00693F82">
        <w:rPr>
          <w:rFonts w:ascii="Segoe UI" w:eastAsia="Times New Roman" w:hAnsi="Segoe UI" w:cs="Segoe UI"/>
          <w:color w:val="000000"/>
          <w:lang w:eastAsia="cs-CZ"/>
        </w:rPr>
        <w:t>“</w:t>
      </w:r>
    </w:p>
    <w:p w14:paraId="2E198B90" w14:textId="2E7F4A17" w:rsidR="003A5C85" w:rsidRPr="00693F82" w:rsidRDefault="003A5C85" w:rsidP="00245694">
      <w:pPr>
        <w:spacing w:after="200" w:line="240" w:lineRule="auto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color w:val="000000"/>
          <w:lang w:eastAsia="cs-CZ"/>
        </w:rPr>
        <w:t>společně dále jen „</w:t>
      </w:r>
      <w:r w:rsidRPr="00245694">
        <w:rPr>
          <w:rFonts w:ascii="Segoe UI" w:eastAsia="Times New Roman" w:hAnsi="Segoe UI" w:cs="Segoe UI"/>
          <w:b/>
          <w:bCs/>
          <w:color w:val="000000"/>
          <w:lang w:eastAsia="cs-CZ"/>
        </w:rPr>
        <w:t>Smluvní strany</w:t>
      </w:r>
      <w:r>
        <w:rPr>
          <w:rFonts w:ascii="Segoe UI" w:eastAsia="Times New Roman" w:hAnsi="Segoe UI" w:cs="Segoe UI"/>
          <w:color w:val="000000"/>
          <w:lang w:eastAsia="cs-CZ"/>
        </w:rPr>
        <w:t xml:space="preserve">“. </w:t>
      </w:r>
    </w:p>
    <w:p w14:paraId="41312F26" w14:textId="4BF6100E" w:rsidR="00693F82" w:rsidRPr="00693F82" w:rsidRDefault="00693F82" w:rsidP="00693F82">
      <w:pPr>
        <w:numPr>
          <w:ilvl w:val="0"/>
          <w:numId w:val="2"/>
        </w:numPr>
        <w:spacing w:before="200"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lang w:eastAsia="cs-CZ"/>
        </w:rPr>
      </w:pPr>
      <w:r w:rsidRPr="00693F82">
        <w:rPr>
          <w:rFonts w:ascii="Segoe UI" w:eastAsia="Times New Roman" w:hAnsi="Segoe UI" w:cs="Segoe UI"/>
          <w:b/>
          <w:bCs/>
          <w:color w:val="000000"/>
          <w:lang w:eastAsia="cs-CZ"/>
        </w:rPr>
        <w:t xml:space="preserve">Předmět </w:t>
      </w:r>
      <w:r w:rsidR="00B42E17">
        <w:rPr>
          <w:rFonts w:ascii="Segoe UI" w:eastAsia="Times New Roman" w:hAnsi="Segoe UI" w:cs="Segoe UI"/>
          <w:b/>
          <w:bCs/>
          <w:color w:val="000000"/>
          <w:lang w:eastAsia="cs-CZ"/>
        </w:rPr>
        <w:t>S</w:t>
      </w:r>
      <w:r w:rsidRPr="00693F82">
        <w:rPr>
          <w:rFonts w:ascii="Segoe UI" w:eastAsia="Times New Roman" w:hAnsi="Segoe UI" w:cs="Segoe UI"/>
          <w:b/>
          <w:bCs/>
          <w:color w:val="000000"/>
          <w:lang w:eastAsia="cs-CZ"/>
        </w:rPr>
        <w:t>mlouvy</w:t>
      </w:r>
    </w:p>
    <w:p w14:paraId="16EAA311" w14:textId="3B7AB891" w:rsidR="00693F82" w:rsidRPr="00693F82" w:rsidRDefault="00693F82" w:rsidP="00693F82">
      <w:pPr>
        <w:spacing w:before="240" w:after="240" w:line="240" w:lineRule="auto"/>
        <w:ind w:hanging="709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t>2.1</w:t>
      </w:r>
      <w:r w:rsidRPr="00693F82">
        <w:rPr>
          <w:rFonts w:ascii="Segoe UI" w:eastAsia="Times New Roman" w:hAnsi="Segoe UI" w:cs="Segoe UI"/>
          <w:color w:val="000000"/>
          <w:lang w:eastAsia="cs-CZ"/>
        </w:rPr>
        <w:tab/>
        <w:t xml:space="preserve">Předmětem této </w:t>
      </w:r>
      <w:r w:rsidR="00B42E17">
        <w:rPr>
          <w:rFonts w:ascii="Segoe UI" w:eastAsia="Times New Roman" w:hAnsi="Segoe UI" w:cs="Segoe UI"/>
          <w:color w:val="000000"/>
          <w:lang w:eastAsia="cs-CZ"/>
        </w:rPr>
        <w:t>S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mlouvy je závazek </w:t>
      </w:r>
      <w:r w:rsidR="00B42E17">
        <w:rPr>
          <w:rFonts w:ascii="Segoe UI" w:eastAsia="Times New Roman" w:hAnsi="Segoe UI" w:cs="Segoe UI"/>
          <w:color w:val="000000"/>
          <w:lang w:eastAsia="cs-CZ"/>
        </w:rPr>
        <w:t>Z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hotovitele na svůj náklad a nebezpečí provést pro </w:t>
      </w:r>
      <w:r w:rsidR="00B42E17">
        <w:rPr>
          <w:rFonts w:ascii="Segoe UI" w:eastAsia="Times New Roman" w:hAnsi="Segoe UI" w:cs="Segoe UI"/>
          <w:color w:val="000000"/>
          <w:lang w:eastAsia="cs-CZ"/>
        </w:rPr>
        <w:t>O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bjednatele </w:t>
      </w:r>
      <w:r w:rsidR="00B42E17">
        <w:rPr>
          <w:rFonts w:ascii="Segoe UI" w:eastAsia="Times New Roman" w:hAnsi="Segoe UI" w:cs="Segoe UI"/>
          <w:color w:val="000000"/>
          <w:lang w:eastAsia="cs-CZ"/>
        </w:rPr>
        <w:t>D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ílo tak, jak je specifikováno touto </w:t>
      </w:r>
      <w:r w:rsidR="00B42E17">
        <w:rPr>
          <w:rFonts w:ascii="Segoe UI" w:eastAsia="Times New Roman" w:hAnsi="Segoe UI" w:cs="Segoe UI"/>
          <w:color w:val="000000"/>
          <w:lang w:eastAsia="cs-CZ"/>
        </w:rPr>
        <w:t>S</w:t>
      </w:r>
      <w:r w:rsidRPr="00693F82">
        <w:rPr>
          <w:rFonts w:ascii="Segoe UI" w:eastAsia="Times New Roman" w:hAnsi="Segoe UI" w:cs="Segoe UI"/>
          <w:color w:val="000000"/>
          <w:lang w:eastAsia="cs-CZ"/>
        </w:rPr>
        <w:t>mlouvou včetně jejích příloh. </w:t>
      </w:r>
    </w:p>
    <w:p w14:paraId="427E89FC" w14:textId="1863BEC9" w:rsidR="00693F82" w:rsidRPr="00693F82" w:rsidRDefault="00693F82" w:rsidP="00693F82">
      <w:pPr>
        <w:spacing w:before="200" w:after="100" w:line="240" w:lineRule="auto"/>
        <w:ind w:left="-11" w:hanging="720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t>2.2</w:t>
      </w:r>
      <w:r w:rsidRPr="00693F82">
        <w:rPr>
          <w:rFonts w:ascii="Segoe UI" w:eastAsia="Times New Roman" w:hAnsi="Segoe UI" w:cs="Segoe UI"/>
          <w:color w:val="000000"/>
          <w:lang w:eastAsia="cs-CZ"/>
        </w:rPr>
        <w:tab/>
        <w:t xml:space="preserve">Objednatel se zavazuje </w:t>
      </w:r>
      <w:r w:rsidR="00B42E17">
        <w:rPr>
          <w:rFonts w:ascii="Segoe UI" w:eastAsia="Times New Roman" w:hAnsi="Segoe UI" w:cs="Segoe UI"/>
          <w:color w:val="000000"/>
          <w:lang w:eastAsia="cs-CZ"/>
        </w:rPr>
        <w:t>D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ílo převzít a zaplatit za něj </w:t>
      </w:r>
      <w:r w:rsidR="00B42E17">
        <w:rPr>
          <w:rFonts w:ascii="Segoe UI" w:eastAsia="Times New Roman" w:hAnsi="Segoe UI" w:cs="Segoe UI"/>
          <w:color w:val="000000"/>
          <w:lang w:eastAsia="cs-CZ"/>
        </w:rPr>
        <w:t>C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enu </w:t>
      </w:r>
      <w:r w:rsidR="00B42E17">
        <w:rPr>
          <w:rFonts w:ascii="Segoe UI" w:eastAsia="Times New Roman" w:hAnsi="Segoe UI" w:cs="Segoe UI"/>
          <w:color w:val="000000"/>
          <w:lang w:eastAsia="cs-CZ"/>
        </w:rPr>
        <w:t>D</w:t>
      </w:r>
      <w:r w:rsidRPr="00693F82">
        <w:rPr>
          <w:rFonts w:ascii="Segoe UI" w:eastAsia="Times New Roman" w:hAnsi="Segoe UI" w:cs="Segoe UI"/>
          <w:color w:val="000000"/>
          <w:lang w:eastAsia="cs-CZ"/>
        </w:rPr>
        <w:t>íla, a to ve lhůtách a způsobem uvedeným níže.</w:t>
      </w:r>
    </w:p>
    <w:p w14:paraId="0B8054FA" w14:textId="61090FC6" w:rsidR="00693F82" w:rsidRPr="00693F82" w:rsidRDefault="00693F82" w:rsidP="00693F82">
      <w:pPr>
        <w:spacing w:before="200" w:after="100" w:line="240" w:lineRule="auto"/>
        <w:ind w:left="-11" w:hanging="720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t>2.3</w:t>
      </w:r>
      <w:r w:rsidRPr="00693F82">
        <w:rPr>
          <w:rFonts w:ascii="Segoe UI" w:eastAsia="Times New Roman" w:hAnsi="Segoe UI" w:cs="Segoe UI"/>
          <w:color w:val="000000"/>
          <w:lang w:eastAsia="cs-CZ"/>
        </w:rPr>
        <w:tab/>
        <w:t xml:space="preserve">Dílem se dle této </w:t>
      </w:r>
      <w:r w:rsidR="00B42E17">
        <w:rPr>
          <w:rFonts w:ascii="Segoe UI" w:eastAsia="Times New Roman" w:hAnsi="Segoe UI" w:cs="Segoe UI"/>
          <w:color w:val="000000"/>
          <w:lang w:eastAsia="cs-CZ"/>
        </w:rPr>
        <w:t>S</w:t>
      </w:r>
      <w:r w:rsidRPr="00693F82">
        <w:rPr>
          <w:rFonts w:ascii="Segoe UI" w:eastAsia="Times New Roman" w:hAnsi="Segoe UI" w:cs="Segoe UI"/>
          <w:color w:val="000000"/>
          <w:lang w:eastAsia="cs-CZ"/>
        </w:rPr>
        <w:t>mlouvy rozumí vyhotovení příslušné projektové dokumentace</w:t>
      </w:r>
      <w:r w:rsidRPr="00693F82">
        <w:rPr>
          <w:rFonts w:ascii="Segoe UI" w:eastAsia="Times New Roman" w:hAnsi="Segoe UI" w:cs="Segoe UI"/>
          <w:b/>
          <w:bCs/>
          <w:color w:val="000000"/>
          <w:lang w:eastAsia="cs-CZ"/>
        </w:rPr>
        <w:t xml:space="preserve"> </w:t>
      </w:r>
      <w:r w:rsidRPr="00693F82">
        <w:rPr>
          <w:rFonts w:ascii="Segoe UI" w:eastAsia="Times New Roman" w:hAnsi="Segoe UI" w:cs="Segoe UI"/>
          <w:color w:val="000000"/>
          <w:lang w:eastAsia="cs-CZ"/>
        </w:rPr>
        <w:t>„</w:t>
      </w:r>
      <w:r w:rsidR="00292E33">
        <w:rPr>
          <w:rFonts w:ascii="Segoe UI" w:eastAsia="Times New Roman" w:hAnsi="Segoe UI" w:cs="Segoe UI"/>
          <w:color w:val="000000"/>
          <w:lang w:eastAsia="cs-CZ"/>
        </w:rPr>
        <w:t xml:space="preserve">Výměna oken a dveří </w:t>
      </w:r>
      <w:r w:rsidR="00333EF8">
        <w:rPr>
          <w:rFonts w:ascii="Segoe UI" w:eastAsia="Times New Roman" w:hAnsi="Segoe UI" w:cs="Segoe UI"/>
          <w:color w:val="000000"/>
          <w:lang w:eastAsia="cs-CZ"/>
        </w:rPr>
        <w:t xml:space="preserve">v </w:t>
      </w:r>
      <w:r w:rsidR="00292E33">
        <w:rPr>
          <w:rFonts w:ascii="Segoe UI" w:eastAsia="Times New Roman" w:hAnsi="Segoe UI" w:cs="Segoe UI"/>
          <w:color w:val="000000"/>
          <w:lang w:eastAsia="cs-CZ"/>
        </w:rPr>
        <w:t>SPC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“ v množství a konkrétním provedení dle Přílohy č. 1 této </w:t>
      </w:r>
      <w:r w:rsidR="00B42E17">
        <w:rPr>
          <w:rFonts w:ascii="Segoe UI" w:eastAsia="Times New Roman" w:hAnsi="Segoe UI" w:cs="Segoe UI"/>
          <w:color w:val="000000"/>
          <w:lang w:eastAsia="cs-CZ"/>
        </w:rPr>
        <w:t>S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mlouvy a předání </w:t>
      </w:r>
      <w:r w:rsidR="00B42E17">
        <w:rPr>
          <w:rFonts w:ascii="Segoe UI" w:eastAsia="Times New Roman" w:hAnsi="Segoe UI" w:cs="Segoe UI"/>
          <w:color w:val="000000"/>
          <w:lang w:eastAsia="cs-CZ"/>
        </w:rPr>
        <w:t>D</w:t>
      </w:r>
      <w:r w:rsidRPr="00693F82">
        <w:rPr>
          <w:rFonts w:ascii="Segoe UI" w:eastAsia="Times New Roman" w:hAnsi="Segoe UI" w:cs="Segoe UI"/>
          <w:color w:val="000000"/>
          <w:lang w:eastAsia="cs-CZ"/>
        </w:rPr>
        <w:t>íla (dále jen „</w:t>
      </w:r>
      <w:r w:rsidR="00B42E17">
        <w:rPr>
          <w:rFonts w:ascii="Segoe UI" w:eastAsia="Times New Roman" w:hAnsi="Segoe UI" w:cs="Segoe UI"/>
          <w:b/>
          <w:bCs/>
          <w:color w:val="000000"/>
          <w:lang w:eastAsia="cs-CZ"/>
        </w:rPr>
        <w:t>D</w:t>
      </w:r>
      <w:r w:rsidRPr="00693F82">
        <w:rPr>
          <w:rFonts w:ascii="Segoe UI" w:eastAsia="Times New Roman" w:hAnsi="Segoe UI" w:cs="Segoe UI"/>
          <w:b/>
          <w:bCs/>
          <w:color w:val="000000"/>
          <w:lang w:eastAsia="cs-CZ"/>
        </w:rPr>
        <w:t>ílo</w:t>
      </w:r>
      <w:r w:rsidRPr="00693F82">
        <w:rPr>
          <w:rFonts w:ascii="Segoe UI" w:eastAsia="Times New Roman" w:hAnsi="Segoe UI" w:cs="Segoe UI"/>
          <w:color w:val="000000"/>
          <w:lang w:eastAsia="cs-CZ"/>
        </w:rPr>
        <w:t>“).</w:t>
      </w:r>
    </w:p>
    <w:p w14:paraId="5548B8C9" w14:textId="61518592" w:rsidR="00693F82" w:rsidRPr="00693F82" w:rsidRDefault="00693F82" w:rsidP="00693F82">
      <w:pPr>
        <w:spacing w:before="200" w:after="100" w:line="240" w:lineRule="auto"/>
        <w:ind w:left="-11" w:hanging="720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t>2.4</w:t>
      </w:r>
      <w:r w:rsidRPr="00693F82">
        <w:rPr>
          <w:rFonts w:ascii="Segoe UI" w:eastAsia="Times New Roman" w:hAnsi="Segoe UI" w:cs="Segoe UI"/>
          <w:color w:val="000000"/>
          <w:lang w:eastAsia="cs-CZ"/>
        </w:rPr>
        <w:tab/>
        <w:t>Vešker</w:t>
      </w:r>
      <w:r w:rsidR="003A5C85">
        <w:rPr>
          <w:rFonts w:ascii="Segoe UI" w:eastAsia="Times New Roman" w:hAnsi="Segoe UI" w:cs="Segoe UI"/>
          <w:color w:val="000000"/>
          <w:lang w:eastAsia="cs-CZ"/>
        </w:rPr>
        <w:t>ou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 dokumentac</w:t>
      </w:r>
      <w:r w:rsidR="003A5C85">
        <w:rPr>
          <w:rFonts w:ascii="Segoe UI" w:eastAsia="Times New Roman" w:hAnsi="Segoe UI" w:cs="Segoe UI"/>
          <w:color w:val="000000"/>
          <w:lang w:eastAsia="cs-CZ"/>
        </w:rPr>
        <w:t>i</w:t>
      </w:r>
      <w:r w:rsidRPr="00693F82">
        <w:rPr>
          <w:rFonts w:ascii="Segoe UI" w:eastAsia="Times New Roman" w:hAnsi="Segoe UI" w:cs="Segoe UI"/>
          <w:color w:val="000000"/>
          <w:lang w:eastAsia="cs-CZ"/>
        </w:rPr>
        <w:t>, kter</w:t>
      </w:r>
      <w:r w:rsidR="003A5C85">
        <w:rPr>
          <w:rFonts w:ascii="Segoe UI" w:eastAsia="Times New Roman" w:hAnsi="Segoe UI" w:cs="Segoe UI"/>
          <w:color w:val="000000"/>
          <w:lang w:eastAsia="cs-CZ"/>
        </w:rPr>
        <w:t>á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 </w:t>
      </w:r>
      <w:r w:rsidR="003A5C85">
        <w:rPr>
          <w:rFonts w:ascii="Segoe UI" w:eastAsia="Times New Roman" w:hAnsi="Segoe UI" w:cs="Segoe UI"/>
          <w:color w:val="000000"/>
          <w:lang w:eastAsia="cs-CZ"/>
        </w:rPr>
        <w:t>dle této Smlouvy a jejích příloh</w:t>
      </w:r>
      <w:r w:rsidR="00292E33">
        <w:rPr>
          <w:rFonts w:ascii="Segoe UI" w:eastAsia="Times New Roman" w:hAnsi="Segoe UI" w:cs="Segoe UI"/>
          <w:color w:val="000000"/>
          <w:lang w:eastAsia="cs-CZ"/>
        </w:rPr>
        <w:t xml:space="preserve"> má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 </w:t>
      </w:r>
      <w:r w:rsidR="003A5C85">
        <w:rPr>
          <w:rFonts w:ascii="Segoe UI" w:eastAsia="Times New Roman" w:hAnsi="Segoe UI" w:cs="Segoe UI"/>
          <w:color w:val="000000"/>
          <w:lang w:eastAsia="cs-CZ"/>
        </w:rPr>
        <w:t xml:space="preserve">být </w:t>
      </w:r>
      <w:r w:rsidRPr="00693F82">
        <w:rPr>
          <w:rFonts w:ascii="Segoe UI" w:eastAsia="Times New Roman" w:hAnsi="Segoe UI" w:cs="Segoe UI"/>
          <w:color w:val="000000"/>
          <w:lang w:eastAsia="cs-CZ"/>
        </w:rPr>
        <w:t>vyhotoven</w:t>
      </w:r>
      <w:r w:rsidR="00B42E17">
        <w:rPr>
          <w:rFonts w:ascii="Segoe UI" w:eastAsia="Times New Roman" w:hAnsi="Segoe UI" w:cs="Segoe UI"/>
          <w:color w:val="000000"/>
          <w:lang w:eastAsia="cs-CZ"/>
        </w:rPr>
        <w:t>a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 při provádění </w:t>
      </w:r>
      <w:r w:rsidR="00B42E17">
        <w:rPr>
          <w:rFonts w:ascii="Segoe UI" w:eastAsia="Times New Roman" w:hAnsi="Segoe UI" w:cs="Segoe UI"/>
          <w:color w:val="000000"/>
          <w:lang w:eastAsia="cs-CZ"/>
        </w:rPr>
        <w:t>D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íla, obstará </w:t>
      </w:r>
      <w:r w:rsidR="003A5C85">
        <w:rPr>
          <w:rFonts w:ascii="Segoe UI" w:eastAsia="Times New Roman" w:hAnsi="Segoe UI" w:cs="Segoe UI"/>
          <w:color w:val="000000"/>
          <w:lang w:eastAsia="cs-CZ"/>
        </w:rPr>
        <w:t>Z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hotovitel s tím, že </w:t>
      </w:r>
      <w:r w:rsidR="003A5C85">
        <w:rPr>
          <w:rFonts w:ascii="Segoe UI" w:eastAsia="Times New Roman" w:hAnsi="Segoe UI" w:cs="Segoe UI"/>
          <w:color w:val="000000"/>
          <w:lang w:eastAsia="cs-CZ"/>
        </w:rPr>
        <w:t>D</w:t>
      </w:r>
      <w:r w:rsidRPr="00693F82">
        <w:rPr>
          <w:rFonts w:ascii="Segoe UI" w:eastAsia="Times New Roman" w:hAnsi="Segoe UI" w:cs="Segoe UI"/>
          <w:color w:val="000000"/>
          <w:lang w:eastAsia="cs-CZ"/>
        </w:rPr>
        <w:t>ílo musí být v souladu s právními předpisy, příslušnými normami a standardy.</w:t>
      </w:r>
    </w:p>
    <w:p w14:paraId="61E5D92D" w14:textId="2870E91B" w:rsidR="00693F82" w:rsidRPr="00693F82" w:rsidRDefault="00693F82" w:rsidP="00693F82">
      <w:pPr>
        <w:numPr>
          <w:ilvl w:val="0"/>
          <w:numId w:val="3"/>
        </w:numPr>
        <w:spacing w:before="200"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lang w:eastAsia="cs-CZ"/>
        </w:rPr>
      </w:pPr>
      <w:r w:rsidRPr="00693F82">
        <w:rPr>
          <w:rFonts w:ascii="Segoe UI" w:eastAsia="Times New Roman" w:hAnsi="Segoe UI" w:cs="Segoe UI"/>
          <w:b/>
          <w:bCs/>
          <w:color w:val="000000"/>
          <w:lang w:eastAsia="cs-CZ"/>
        </w:rPr>
        <w:t xml:space="preserve">Doba plnění </w:t>
      </w:r>
      <w:r w:rsidR="003A5C85">
        <w:rPr>
          <w:rFonts w:ascii="Segoe UI" w:eastAsia="Times New Roman" w:hAnsi="Segoe UI" w:cs="Segoe UI"/>
          <w:b/>
          <w:bCs/>
          <w:color w:val="000000"/>
          <w:lang w:eastAsia="cs-CZ"/>
        </w:rPr>
        <w:t>S</w:t>
      </w:r>
      <w:r w:rsidRPr="00693F82">
        <w:rPr>
          <w:rFonts w:ascii="Segoe UI" w:eastAsia="Times New Roman" w:hAnsi="Segoe UI" w:cs="Segoe UI"/>
          <w:b/>
          <w:bCs/>
          <w:color w:val="000000"/>
          <w:lang w:eastAsia="cs-CZ"/>
        </w:rPr>
        <w:t>mlouvy</w:t>
      </w:r>
    </w:p>
    <w:p w14:paraId="49C96B3D" w14:textId="633E1324" w:rsidR="00693F82" w:rsidRPr="00693F82" w:rsidRDefault="00693F82" w:rsidP="00693F82">
      <w:pPr>
        <w:spacing w:before="240" w:after="240" w:line="240" w:lineRule="auto"/>
        <w:ind w:left="4" w:hanging="705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t>3.1</w:t>
      </w:r>
      <w:r w:rsidRPr="00693F82">
        <w:rPr>
          <w:rFonts w:ascii="Segoe UI" w:eastAsia="Times New Roman" w:hAnsi="Segoe UI" w:cs="Segoe UI"/>
          <w:color w:val="000000"/>
          <w:lang w:eastAsia="cs-CZ"/>
        </w:rPr>
        <w:tab/>
        <w:t xml:space="preserve">Zhotovitel se zavazuje provést </w:t>
      </w:r>
      <w:r w:rsidR="003A5C85">
        <w:rPr>
          <w:rFonts w:ascii="Segoe UI" w:eastAsia="Times New Roman" w:hAnsi="Segoe UI" w:cs="Segoe UI"/>
          <w:color w:val="000000"/>
          <w:lang w:eastAsia="cs-CZ"/>
        </w:rPr>
        <w:t>D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ílo specifikované v čl. II této </w:t>
      </w:r>
      <w:r w:rsidR="003A5C85">
        <w:rPr>
          <w:rFonts w:ascii="Segoe UI" w:eastAsia="Times New Roman" w:hAnsi="Segoe UI" w:cs="Segoe UI"/>
          <w:color w:val="000000"/>
          <w:lang w:eastAsia="cs-CZ"/>
        </w:rPr>
        <w:t>S</w:t>
      </w:r>
      <w:r w:rsidRPr="00693F82">
        <w:rPr>
          <w:rFonts w:ascii="Segoe UI" w:eastAsia="Times New Roman" w:hAnsi="Segoe UI" w:cs="Segoe UI"/>
          <w:color w:val="000000"/>
          <w:lang w:eastAsia="cs-CZ"/>
        </w:rPr>
        <w:t>mlouvy na svůj náklad, na své nebezpečí a s potřebnou péčí</w:t>
      </w:r>
      <w:r w:rsidR="003A5C85">
        <w:rPr>
          <w:rFonts w:ascii="Segoe UI" w:eastAsia="Times New Roman" w:hAnsi="Segoe UI" w:cs="Segoe UI"/>
          <w:color w:val="000000"/>
          <w:lang w:eastAsia="cs-CZ"/>
        </w:rPr>
        <w:t>, a to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 v následujících termínech:</w:t>
      </w:r>
    </w:p>
    <w:p w14:paraId="4F23DF79" w14:textId="0C474CB9" w:rsidR="00693F82" w:rsidRPr="00693F82" w:rsidRDefault="00693F82" w:rsidP="00693F82">
      <w:pPr>
        <w:spacing w:before="200" w:after="100" w:line="240" w:lineRule="auto"/>
        <w:ind w:left="709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-      termín zahájení prací, dle Přílohy č. 1 této </w:t>
      </w:r>
      <w:r w:rsidR="003A5C85">
        <w:rPr>
          <w:rFonts w:ascii="Segoe UI" w:eastAsia="Times New Roman" w:hAnsi="Segoe UI" w:cs="Segoe UI"/>
          <w:color w:val="000000"/>
          <w:lang w:eastAsia="cs-CZ"/>
        </w:rPr>
        <w:t>S</w:t>
      </w:r>
      <w:r w:rsidRPr="00693F82">
        <w:rPr>
          <w:rFonts w:ascii="Segoe UI" w:eastAsia="Times New Roman" w:hAnsi="Segoe UI" w:cs="Segoe UI"/>
          <w:color w:val="000000"/>
          <w:lang w:eastAsia="cs-CZ"/>
        </w:rPr>
        <w:t>mlouvy; </w:t>
      </w:r>
    </w:p>
    <w:p w14:paraId="2E40F668" w14:textId="4454FD16" w:rsidR="00693F82" w:rsidRPr="00582BC8" w:rsidRDefault="00693F82" w:rsidP="00693F82">
      <w:pPr>
        <w:spacing w:before="200" w:after="100" w:line="240" w:lineRule="auto"/>
        <w:ind w:left="709"/>
        <w:jc w:val="both"/>
        <w:rPr>
          <w:rFonts w:ascii="Segoe UI" w:eastAsia="Times New Roman" w:hAnsi="Segoe UI" w:cs="Segoe UI"/>
          <w:color w:val="000000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-      termín dokončení prací a předání </w:t>
      </w:r>
      <w:r w:rsidR="003A5C85" w:rsidRPr="00582BC8">
        <w:rPr>
          <w:rFonts w:ascii="Segoe UI" w:eastAsia="Times New Roman" w:hAnsi="Segoe UI" w:cs="Segoe UI"/>
          <w:color w:val="000000"/>
          <w:lang w:eastAsia="cs-CZ"/>
        </w:rPr>
        <w:t>D</w:t>
      </w:r>
      <w:r w:rsidRPr="00582BC8">
        <w:rPr>
          <w:rFonts w:ascii="Segoe UI" w:eastAsia="Times New Roman" w:hAnsi="Segoe UI" w:cs="Segoe UI"/>
          <w:color w:val="000000"/>
          <w:lang w:eastAsia="cs-CZ"/>
        </w:rPr>
        <w:t xml:space="preserve">íla </w:t>
      </w:r>
      <w:r w:rsidR="00333EF8" w:rsidRPr="00582BC8">
        <w:rPr>
          <w:rFonts w:ascii="Segoe UI" w:eastAsia="Times New Roman" w:hAnsi="Segoe UI" w:cs="Segoe UI"/>
          <w:color w:val="000000"/>
          <w:lang w:eastAsia="cs-CZ"/>
        </w:rPr>
        <w:t>31.8.2025;</w:t>
      </w:r>
      <w:r w:rsidRPr="00693F82">
        <w:rPr>
          <w:rFonts w:ascii="Segoe UI" w:eastAsia="Times New Roman" w:hAnsi="Segoe UI" w:cs="Segoe UI"/>
          <w:color w:val="000000"/>
          <w:lang w:eastAsia="cs-CZ"/>
        </w:rPr>
        <w:t> </w:t>
      </w:r>
    </w:p>
    <w:p w14:paraId="0D39B845" w14:textId="58A56528" w:rsidR="00693F82" w:rsidRPr="00693F82" w:rsidRDefault="00693F82" w:rsidP="00693F82">
      <w:pPr>
        <w:spacing w:before="200" w:after="100" w:line="240" w:lineRule="auto"/>
        <w:ind w:left="709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lastRenderedPageBreak/>
        <w:t xml:space="preserve">-     konečné předání </w:t>
      </w:r>
      <w:r w:rsidR="003A5C85">
        <w:rPr>
          <w:rFonts w:ascii="Segoe UI" w:eastAsia="Times New Roman" w:hAnsi="Segoe UI" w:cs="Segoe UI"/>
          <w:color w:val="000000"/>
          <w:lang w:eastAsia="cs-CZ"/>
        </w:rPr>
        <w:t>D</w:t>
      </w:r>
      <w:r w:rsidRPr="00693F82">
        <w:rPr>
          <w:rFonts w:ascii="Segoe UI" w:eastAsia="Times New Roman" w:hAnsi="Segoe UI" w:cs="Segoe UI"/>
          <w:color w:val="000000"/>
          <w:lang w:eastAsia="cs-CZ"/>
        </w:rPr>
        <w:t>íla bude stvrzeno podpisem předávacího protokolu ob</w:t>
      </w:r>
      <w:r w:rsidR="003A5C85">
        <w:rPr>
          <w:rFonts w:ascii="Segoe UI" w:eastAsia="Times New Roman" w:hAnsi="Segoe UI" w:cs="Segoe UI"/>
          <w:color w:val="000000"/>
          <w:lang w:eastAsia="cs-CZ"/>
        </w:rPr>
        <w:t>ěma Smluvními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 stran</w:t>
      </w:r>
      <w:r w:rsidR="003A5C85">
        <w:rPr>
          <w:rFonts w:ascii="Segoe UI" w:eastAsia="Times New Roman" w:hAnsi="Segoe UI" w:cs="Segoe UI"/>
          <w:color w:val="000000"/>
          <w:lang w:eastAsia="cs-CZ"/>
        </w:rPr>
        <w:t>ami</w:t>
      </w:r>
      <w:r w:rsidRPr="00693F82">
        <w:rPr>
          <w:rFonts w:ascii="Segoe UI" w:eastAsia="Times New Roman" w:hAnsi="Segoe UI" w:cs="Segoe UI"/>
          <w:color w:val="000000"/>
          <w:lang w:eastAsia="cs-CZ"/>
        </w:rPr>
        <w:t>.</w:t>
      </w:r>
    </w:p>
    <w:p w14:paraId="7A5EE34A" w14:textId="479B7B76" w:rsidR="00693F82" w:rsidRDefault="00693F82" w:rsidP="00693F82">
      <w:pPr>
        <w:spacing w:before="240" w:after="240" w:line="240" w:lineRule="auto"/>
        <w:ind w:left="4" w:hanging="705"/>
        <w:jc w:val="both"/>
        <w:rPr>
          <w:rFonts w:ascii="Segoe UI" w:eastAsia="Times New Roman" w:hAnsi="Segoe UI" w:cs="Segoe UI"/>
          <w:color w:val="000000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t>3.2</w:t>
      </w:r>
      <w:r w:rsidRPr="00693F82">
        <w:rPr>
          <w:rFonts w:ascii="Segoe UI" w:eastAsia="Times New Roman" w:hAnsi="Segoe UI" w:cs="Segoe UI"/>
          <w:color w:val="000000"/>
          <w:lang w:eastAsia="cs-CZ"/>
        </w:rPr>
        <w:tab/>
        <w:t xml:space="preserve">Lhůty určené v Příloze č. 1 budou prodlouženy o prodlení, které dotčené orgány způsobí nad rámec </w:t>
      </w:r>
      <w:r w:rsidR="00E97BFB">
        <w:rPr>
          <w:rFonts w:ascii="Segoe UI" w:eastAsia="Times New Roman" w:hAnsi="Segoe UI" w:cs="Segoe UI"/>
          <w:color w:val="000000"/>
          <w:lang w:eastAsia="cs-CZ"/>
        </w:rPr>
        <w:t xml:space="preserve">jejich zákonných 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lhůt či o zpoždění způsobené </w:t>
      </w:r>
      <w:r w:rsidR="00E97BFB">
        <w:rPr>
          <w:rFonts w:ascii="Segoe UI" w:eastAsia="Times New Roman" w:hAnsi="Segoe UI" w:cs="Segoe UI"/>
          <w:color w:val="000000"/>
          <w:lang w:eastAsia="cs-CZ"/>
        </w:rPr>
        <w:t>O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bjednatelem. Za předpokladu, že schvalování stavby dotčenými úřady bude prodlouženo o více než 60 pracovních dní na základě skutečnosti, která byla prokazatelně způsobena zaviněným pochybením </w:t>
      </w:r>
      <w:r w:rsidR="00E97BFB">
        <w:rPr>
          <w:rFonts w:ascii="Segoe UI" w:eastAsia="Times New Roman" w:hAnsi="Segoe UI" w:cs="Segoe UI"/>
          <w:color w:val="000000"/>
          <w:lang w:eastAsia="cs-CZ"/>
        </w:rPr>
        <w:t>Z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hotovitele při řádném provádění </w:t>
      </w:r>
      <w:r w:rsidR="00E97BFB">
        <w:rPr>
          <w:rFonts w:ascii="Segoe UI" w:eastAsia="Times New Roman" w:hAnsi="Segoe UI" w:cs="Segoe UI"/>
          <w:color w:val="000000"/>
          <w:lang w:eastAsia="cs-CZ"/>
        </w:rPr>
        <w:t>D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íla, zaplatí </w:t>
      </w:r>
      <w:r w:rsidR="00E97BFB">
        <w:rPr>
          <w:rFonts w:ascii="Segoe UI" w:eastAsia="Times New Roman" w:hAnsi="Segoe UI" w:cs="Segoe UI"/>
          <w:color w:val="000000"/>
          <w:lang w:eastAsia="cs-CZ"/>
        </w:rPr>
        <w:t>Z</w:t>
      </w:r>
      <w:r w:rsidRPr="00693F82">
        <w:rPr>
          <w:rFonts w:ascii="Segoe UI" w:eastAsia="Times New Roman" w:hAnsi="Segoe UI" w:cs="Segoe UI"/>
          <w:color w:val="000000"/>
          <w:lang w:eastAsia="cs-CZ"/>
        </w:rPr>
        <w:t>hotovitel objednateli za každý den zpoždění smluvní pokutu dle čl. VIII</w:t>
      </w:r>
      <w:r w:rsidR="00E97BFB">
        <w:rPr>
          <w:rFonts w:ascii="Segoe UI" w:eastAsia="Times New Roman" w:hAnsi="Segoe UI" w:cs="Segoe UI"/>
          <w:color w:val="000000"/>
          <w:lang w:eastAsia="cs-CZ"/>
        </w:rPr>
        <w:t xml:space="preserve">. </w:t>
      </w:r>
    </w:p>
    <w:p w14:paraId="1E957A86" w14:textId="72E3E8FE" w:rsidR="00C72DBD" w:rsidRPr="00693F82" w:rsidRDefault="00C72DBD" w:rsidP="00693F82">
      <w:pPr>
        <w:spacing w:before="240" w:after="240" w:line="240" w:lineRule="auto"/>
        <w:ind w:left="4" w:hanging="705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color w:val="000000"/>
          <w:lang w:eastAsia="cs-CZ"/>
        </w:rPr>
        <w:t>3.3</w:t>
      </w:r>
      <w:r>
        <w:rPr>
          <w:rFonts w:ascii="Segoe UI" w:eastAsia="Times New Roman" w:hAnsi="Segoe UI" w:cs="Segoe UI"/>
          <w:color w:val="000000"/>
          <w:lang w:eastAsia="cs-CZ"/>
        </w:rPr>
        <w:tab/>
      </w:r>
      <w:r w:rsidR="00E97BFB" w:rsidRPr="00245694">
        <w:rPr>
          <w:rFonts w:ascii="Segoe UI" w:eastAsia="Times New Roman" w:hAnsi="Segoe UI" w:cs="Segoe UI"/>
          <w:color w:val="000000"/>
          <w:lang w:eastAsia="cs-CZ"/>
        </w:rPr>
        <w:t>Smluvní strany dále prohlašují, že v</w:t>
      </w:r>
      <w:r w:rsidR="002308D4" w:rsidRPr="00245694">
        <w:rPr>
          <w:rFonts w:ascii="Segoe UI" w:eastAsia="Times New Roman" w:hAnsi="Segoe UI" w:cs="Segoe UI"/>
          <w:color w:val="000000"/>
          <w:lang w:eastAsia="cs-CZ"/>
        </w:rPr>
        <w:t> </w:t>
      </w:r>
      <w:r w:rsidRPr="00245694">
        <w:rPr>
          <w:rFonts w:ascii="Segoe UI" w:eastAsia="Times New Roman" w:hAnsi="Segoe UI" w:cs="Segoe UI"/>
          <w:color w:val="000000"/>
          <w:lang w:eastAsia="cs-CZ"/>
        </w:rPr>
        <w:t>případě</w:t>
      </w:r>
      <w:r w:rsidR="002308D4" w:rsidRPr="00245694">
        <w:rPr>
          <w:rFonts w:ascii="Segoe UI" w:eastAsia="Times New Roman" w:hAnsi="Segoe UI" w:cs="Segoe UI"/>
          <w:color w:val="000000"/>
          <w:lang w:eastAsia="cs-CZ"/>
        </w:rPr>
        <w:t>,</w:t>
      </w:r>
      <w:r w:rsidRPr="00245694">
        <w:rPr>
          <w:rFonts w:ascii="Segoe UI" w:eastAsia="Times New Roman" w:hAnsi="Segoe UI" w:cs="Segoe UI"/>
          <w:color w:val="000000"/>
          <w:lang w:eastAsia="cs-CZ"/>
        </w:rPr>
        <w:t xml:space="preserve"> že </w:t>
      </w:r>
      <w:r w:rsidR="00E97BFB" w:rsidRPr="00245694">
        <w:rPr>
          <w:rFonts w:ascii="Segoe UI" w:eastAsia="Times New Roman" w:hAnsi="Segoe UI" w:cs="Segoe UI"/>
          <w:color w:val="000000"/>
          <w:lang w:eastAsia="cs-CZ"/>
        </w:rPr>
        <w:t>O</w:t>
      </w:r>
      <w:r w:rsidRPr="00245694">
        <w:rPr>
          <w:rFonts w:ascii="Segoe UI" w:eastAsia="Times New Roman" w:hAnsi="Segoe UI" w:cs="Segoe UI"/>
          <w:color w:val="000000"/>
          <w:lang w:eastAsia="cs-CZ"/>
        </w:rPr>
        <w:t>bjednatel</w:t>
      </w:r>
      <w:r w:rsidR="00E97BFB" w:rsidRPr="00245694">
        <w:rPr>
          <w:rFonts w:ascii="Segoe UI" w:eastAsia="Times New Roman" w:hAnsi="Segoe UI" w:cs="Segoe UI"/>
          <w:color w:val="000000"/>
          <w:lang w:eastAsia="cs-CZ"/>
        </w:rPr>
        <w:t xml:space="preserve"> neposkytne Zhotoviteli řádně a včas jím požadovanou součinnost</w:t>
      </w:r>
      <w:r w:rsidRPr="00245694">
        <w:rPr>
          <w:rFonts w:ascii="Segoe UI" w:eastAsia="Times New Roman" w:hAnsi="Segoe UI" w:cs="Segoe UI"/>
          <w:color w:val="000000"/>
          <w:lang w:eastAsia="cs-CZ"/>
        </w:rPr>
        <w:t xml:space="preserve">, </w:t>
      </w:r>
      <w:r w:rsidR="00E97BFB" w:rsidRPr="00245694">
        <w:rPr>
          <w:rFonts w:ascii="Segoe UI" w:eastAsia="Times New Roman" w:hAnsi="Segoe UI" w:cs="Segoe UI"/>
          <w:color w:val="000000"/>
          <w:lang w:eastAsia="cs-CZ"/>
        </w:rPr>
        <w:t xml:space="preserve">či dojde-li ze strany Objednatele ke </w:t>
      </w:r>
      <w:r w:rsidRPr="00245694">
        <w:rPr>
          <w:rFonts w:ascii="Segoe UI" w:eastAsia="Times New Roman" w:hAnsi="Segoe UI" w:cs="Segoe UI"/>
          <w:color w:val="000000"/>
          <w:lang w:eastAsia="cs-CZ"/>
        </w:rPr>
        <w:t>změně již odsouhlasené verze</w:t>
      </w:r>
      <w:r w:rsidR="00CE6598" w:rsidRPr="00245694">
        <w:rPr>
          <w:rFonts w:ascii="Segoe UI" w:eastAsia="Times New Roman" w:hAnsi="Segoe UI" w:cs="Segoe UI"/>
          <w:color w:val="000000"/>
          <w:lang w:eastAsia="cs-CZ"/>
        </w:rPr>
        <w:t xml:space="preserve"> studie či dokumentace</w:t>
      </w:r>
      <w:r w:rsidRPr="00245694">
        <w:rPr>
          <w:rFonts w:ascii="Segoe UI" w:eastAsia="Times New Roman" w:hAnsi="Segoe UI" w:cs="Segoe UI"/>
          <w:color w:val="000000"/>
          <w:lang w:eastAsia="cs-CZ"/>
        </w:rPr>
        <w:t xml:space="preserve"> </w:t>
      </w:r>
      <w:r w:rsidR="00CE6598" w:rsidRPr="00245694">
        <w:rPr>
          <w:rFonts w:ascii="Segoe UI" w:eastAsia="Times New Roman" w:hAnsi="Segoe UI" w:cs="Segoe UI"/>
          <w:color w:val="000000"/>
          <w:lang w:eastAsia="cs-CZ"/>
        </w:rPr>
        <w:t>nebo</w:t>
      </w:r>
      <w:r w:rsidRPr="00245694">
        <w:rPr>
          <w:rFonts w:ascii="Segoe UI" w:eastAsia="Times New Roman" w:hAnsi="Segoe UI" w:cs="Segoe UI"/>
          <w:color w:val="000000"/>
          <w:lang w:eastAsia="cs-CZ"/>
        </w:rPr>
        <w:t xml:space="preserve"> jiným zdržením</w:t>
      </w:r>
      <w:r w:rsidR="002308D4" w:rsidRPr="00245694">
        <w:rPr>
          <w:rFonts w:ascii="Segoe UI" w:eastAsia="Times New Roman" w:hAnsi="Segoe UI" w:cs="Segoe UI"/>
          <w:color w:val="000000"/>
          <w:lang w:eastAsia="cs-CZ"/>
        </w:rPr>
        <w:t>,</w:t>
      </w:r>
      <w:r w:rsidR="00C8213C" w:rsidRPr="00245694">
        <w:rPr>
          <w:rFonts w:ascii="Segoe UI" w:eastAsia="Times New Roman" w:hAnsi="Segoe UI" w:cs="Segoe UI"/>
          <w:color w:val="000000"/>
          <w:lang w:eastAsia="cs-CZ"/>
        </w:rPr>
        <w:t xml:space="preserve"> díky nimž Zhotovitel není schopen garantovat splnění termínů a lhůt dle Přílohy č. 1 Smlouvy,</w:t>
      </w:r>
      <w:r w:rsidR="002308D4" w:rsidRPr="00245694">
        <w:rPr>
          <w:rFonts w:ascii="Segoe UI" w:eastAsia="Times New Roman" w:hAnsi="Segoe UI" w:cs="Segoe UI"/>
          <w:color w:val="000000"/>
          <w:lang w:eastAsia="cs-CZ"/>
        </w:rPr>
        <w:t xml:space="preserve"> není </w:t>
      </w:r>
      <w:r w:rsidR="00C8213C" w:rsidRPr="00245694">
        <w:rPr>
          <w:rFonts w:ascii="Segoe UI" w:eastAsia="Times New Roman" w:hAnsi="Segoe UI" w:cs="Segoe UI"/>
          <w:color w:val="000000"/>
          <w:lang w:eastAsia="cs-CZ"/>
        </w:rPr>
        <w:t xml:space="preserve">Zhotovitel </w:t>
      </w:r>
      <w:r w:rsidR="002308D4" w:rsidRPr="00245694">
        <w:rPr>
          <w:rFonts w:ascii="Segoe UI" w:eastAsia="Times New Roman" w:hAnsi="Segoe UI" w:cs="Segoe UI"/>
          <w:color w:val="000000"/>
          <w:lang w:eastAsia="cs-CZ"/>
        </w:rPr>
        <w:t xml:space="preserve">povinen </w:t>
      </w:r>
      <w:r w:rsidR="00C8213C" w:rsidRPr="00245694">
        <w:rPr>
          <w:rFonts w:ascii="Segoe UI" w:eastAsia="Times New Roman" w:hAnsi="Segoe UI" w:cs="Segoe UI"/>
          <w:color w:val="000000"/>
          <w:lang w:eastAsia="cs-CZ"/>
        </w:rPr>
        <w:t xml:space="preserve">tyto termíny a lhůty </w:t>
      </w:r>
      <w:r w:rsidR="002308D4" w:rsidRPr="00245694">
        <w:rPr>
          <w:rFonts w:ascii="Segoe UI" w:eastAsia="Times New Roman" w:hAnsi="Segoe UI" w:cs="Segoe UI"/>
          <w:color w:val="000000"/>
          <w:lang w:eastAsia="cs-CZ"/>
        </w:rPr>
        <w:t xml:space="preserve">dodržet a Objednatel není oprávněn po Zhotoviteli žádat </w:t>
      </w:r>
      <w:r w:rsidR="002308D4" w:rsidRPr="00C8213C">
        <w:rPr>
          <w:rFonts w:ascii="Segoe UI" w:eastAsia="Times New Roman" w:hAnsi="Segoe UI" w:cs="Segoe UI"/>
          <w:color w:val="000000"/>
          <w:lang w:eastAsia="cs-CZ"/>
        </w:rPr>
        <w:t xml:space="preserve">smluvní pokutu dle čl. VIII. této Smlouvy. </w:t>
      </w:r>
      <w:r w:rsidR="00C8213C" w:rsidRPr="00245694">
        <w:rPr>
          <w:rFonts w:ascii="Segoe UI" w:eastAsia="Times New Roman" w:hAnsi="Segoe UI" w:cs="Segoe UI"/>
          <w:color w:val="000000"/>
          <w:lang w:eastAsia="cs-CZ"/>
        </w:rPr>
        <w:t>Smluvní strany prohlašují, že v takovém případě mezi nimi dojde k dohodě na nových termínech</w:t>
      </w:r>
      <w:r w:rsidR="00C8213C">
        <w:rPr>
          <w:rFonts w:ascii="Segoe UI" w:eastAsia="Times New Roman" w:hAnsi="Segoe UI" w:cs="Segoe UI"/>
          <w:color w:val="000000"/>
          <w:lang w:eastAsia="cs-CZ"/>
        </w:rPr>
        <w:t xml:space="preserve"> dle této Smlouvy</w:t>
      </w:r>
      <w:r w:rsidR="00C8213C" w:rsidRPr="00245694">
        <w:rPr>
          <w:rFonts w:ascii="Segoe UI" w:eastAsia="Times New Roman" w:hAnsi="Segoe UI" w:cs="Segoe UI"/>
          <w:color w:val="000000"/>
          <w:lang w:eastAsia="cs-CZ"/>
        </w:rPr>
        <w:t xml:space="preserve">. </w:t>
      </w:r>
    </w:p>
    <w:p w14:paraId="25427EE0" w14:textId="7252F604" w:rsidR="00693F82" w:rsidRPr="00693F82" w:rsidRDefault="00693F82" w:rsidP="00693F82">
      <w:pPr>
        <w:numPr>
          <w:ilvl w:val="0"/>
          <w:numId w:val="4"/>
        </w:numPr>
        <w:spacing w:before="200"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lang w:eastAsia="cs-CZ"/>
        </w:rPr>
      </w:pPr>
      <w:r w:rsidRPr="00693F82">
        <w:rPr>
          <w:rFonts w:ascii="Segoe UI" w:eastAsia="Times New Roman" w:hAnsi="Segoe UI" w:cs="Segoe UI"/>
          <w:b/>
          <w:bCs/>
          <w:color w:val="000000"/>
          <w:lang w:eastAsia="cs-CZ"/>
        </w:rPr>
        <w:t xml:space="preserve">Cena </w:t>
      </w:r>
      <w:r w:rsidR="00C8213C">
        <w:rPr>
          <w:rFonts w:ascii="Segoe UI" w:eastAsia="Times New Roman" w:hAnsi="Segoe UI" w:cs="Segoe UI"/>
          <w:b/>
          <w:bCs/>
          <w:color w:val="000000"/>
          <w:lang w:eastAsia="cs-CZ"/>
        </w:rPr>
        <w:t>D</w:t>
      </w:r>
      <w:r w:rsidRPr="00693F82">
        <w:rPr>
          <w:rFonts w:ascii="Segoe UI" w:eastAsia="Times New Roman" w:hAnsi="Segoe UI" w:cs="Segoe UI"/>
          <w:b/>
          <w:bCs/>
          <w:color w:val="000000"/>
          <w:lang w:eastAsia="cs-CZ"/>
        </w:rPr>
        <w:t>íl</w:t>
      </w:r>
      <w:r w:rsidR="00C8213C">
        <w:rPr>
          <w:rFonts w:ascii="Segoe UI" w:eastAsia="Times New Roman" w:hAnsi="Segoe UI" w:cs="Segoe UI"/>
          <w:b/>
          <w:bCs/>
          <w:color w:val="000000"/>
          <w:lang w:eastAsia="cs-CZ"/>
        </w:rPr>
        <w:t>a</w:t>
      </w:r>
    </w:p>
    <w:p w14:paraId="030A2DEC" w14:textId="084ED229" w:rsidR="00693F82" w:rsidRPr="00693F82" w:rsidRDefault="00693F82" w:rsidP="00693F82">
      <w:pPr>
        <w:spacing w:before="240" w:after="240" w:line="240" w:lineRule="auto"/>
        <w:ind w:hanging="709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t> 4.1</w:t>
      </w:r>
      <w:r w:rsidRPr="00693F82">
        <w:rPr>
          <w:rFonts w:ascii="Segoe UI" w:eastAsia="Times New Roman" w:hAnsi="Segoe UI" w:cs="Segoe UI"/>
          <w:color w:val="000000"/>
          <w:lang w:eastAsia="cs-CZ"/>
        </w:rPr>
        <w:tab/>
      </w:r>
      <w:r w:rsidR="00C8213C">
        <w:rPr>
          <w:rFonts w:ascii="Segoe UI" w:eastAsia="Times New Roman" w:hAnsi="Segoe UI" w:cs="Segoe UI"/>
          <w:color w:val="000000"/>
          <w:lang w:eastAsia="cs-CZ"/>
        </w:rPr>
        <w:t>Smluvní strany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 </w:t>
      </w:r>
      <w:r w:rsidR="00C8213C">
        <w:rPr>
          <w:rFonts w:ascii="Segoe UI" w:eastAsia="Times New Roman" w:hAnsi="Segoe UI" w:cs="Segoe UI"/>
          <w:color w:val="000000"/>
          <w:lang w:eastAsia="cs-CZ"/>
        </w:rPr>
        <w:t>prohlašují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, že smluvní cena za provedení </w:t>
      </w:r>
      <w:r w:rsidR="00C8213C">
        <w:rPr>
          <w:rFonts w:ascii="Segoe UI" w:eastAsia="Times New Roman" w:hAnsi="Segoe UI" w:cs="Segoe UI"/>
          <w:color w:val="000000"/>
          <w:lang w:eastAsia="cs-CZ"/>
        </w:rPr>
        <w:t>D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íla specifikovaného v čl. II této </w:t>
      </w:r>
      <w:r w:rsidR="00C8213C">
        <w:rPr>
          <w:rFonts w:ascii="Segoe UI" w:eastAsia="Times New Roman" w:hAnsi="Segoe UI" w:cs="Segoe UI"/>
          <w:color w:val="000000"/>
          <w:lang w:eastAsia="cs-CZ"/>
        </w:rPr>
        <w:t>S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mlouvy činí </w:t>
      </w:r>
      <w:r w:rsidR="00333EF8" w:rsidRPr="00582BC8">
        <w:rPr>
          <w:rFonts w:ascii="Segoe UI" w:eastAsia="Times New Roman" w:hAnsi="Segoe UI" w:cs="Segoe UI"/>
          <w:color w:val="000000"/>
          <w:lang w:eastAsia="cs-CZ"/>
        </w:rPr>
        <w:t>125 000</w:t>
      </w:r>
      <w:r w:rsidRPr="00582BC8">
        <w:rPr>
          <w:rFonts w:ascii="Segoe UI" w:eastAsia="Times New Roman" w:hAnsi="Segoe UI" w:cs="Segoe UI"/>
          <w:color w:val="000000"/>
          <w:lang w:eastAsia="cs-CZ"/>
        </w:rPr>
        <w:t xml:space="preserve"> Kč bez DPH a </w:t>
      </w:r>
      <w:r w:rsidR="00333EF8" w:rsidRPr="00582BC8">
        <w:rPr>
          <w:rFonts w:ascii="Segoe UI" w:eastAsia="Times New Roman" w:hAnsi="Segoe UI" w:cs="Segoe UI"/>
          <w:color w:val="000000"/>
          <w:lang w:eastAsia="cs-CZ"/>
        </w:rPr>
        <w:t>151 250</w:t>
      </w:r>
      <w:r w:rsidRPr="00582BC8">
        <w:rPr>
          <w:rFonts w:ascii="Segoe UI" w:eastAsia="Times New Roman" w:hAnsi="Segoe UI" w:cs="Segoe UI"/>
          <w:color w:val="000000"/>
          <w:lang w:eastAsia="cs-CZ"/>
        </w:rPr>
        <w:t xml:space="preserve"> Kč s</w:t>
      </w:r>
      <w:r w:rsidR="00C8213C" w:rsidRPr="00582BC8">
        <w:rPr>
          <w:rFonts w:ascii="Segoe UI" w:eastAsia="Times New Roman" w:hAnsi="Segoe UI" w:cs="Segoe UI"/>
          <w:color w:val="000000"/>
          <w:lang w:eastAsia="cs-CZ"/>
        </w:rPr>
        <w:t> </w:t>
      </w:r>
      <w:r w:rsidRPr="00582BC8">
        <w:rPr>
          <w:rFonts w:ascii="Segoe UI" w:eastAsia="Times New Roman" w:hAnsi="Segoe UI" w:cs="Segoe UI"/>
          <w:color w:val="000000"/>
          <w:lang w:eastAsia="cs-CZ"/>
        </w:rPr>
        <w:t>DPH</w:t>
      </w:r>
      <w:r w:rsidR="00C8213C">
        <w:rPr>
          <w:rFonts w:ascii="Segoe UI" w:eastAsia="Times New Roman" w:hAnsi="Segoe UI" w:cs="Segoe UI"/>
          <w:color w:val="000000"/>
          <w:lang w:eastAsia="cs-CZ"/>
        </w:rPr>
        <w:t xml:space="preserve"> (dále jen „</w:t>
      </w:r>
      <w:r w:rsidR="00C8213C" w:rsidRPr="00657D2A">
        <w:rPr>
          <w:rFonts w:ascii="Segoe UI" w:eastAsia="Times New Roman" w:hAnsi="Segoe UI" w:cs="Segoe UI"/>
          <w:b/>
          <w:bCs/>
          <w:color w:val="000000"/>
          <w:lang w:eastAsia="cs-CZ"/>
        </w:rPr>
        <w:t>Cena Díla</w:t>
      </w:r>
      <w:r w:rsidR="00C8213C">
        <w:rPr>
          <w:rFonts w:ascii="Segoe UI" w:eastAsia="Times New Roman" w:hAnsi="Segoe UI" w:cs="Segoe UI"/>
          <w:color w:val="000000"/>
          <w:lang w:eastAsia="cs-CZ"/>
        </w:rPr>
        <w:t>“</w:t>
      </w:r>
      <w:r w:rsidR="00E34936">
        <w:rPr>
          <w:rFonts w:ascii="Segoe UI" w:eastAsia="Times New Roman" w:hAnsi="Segoe UI" w:cs="Segoe UI"/>
          <w:color w:val="000000"/>
          <w:lang w:eastAsia="cs-CZ"/>
        </w:rPr>
        <w:t>).</w:t>
      </w:r>
    </w:p>
    <w:p w14:paraId="38906258" w14:textId="43BC13C7" w:rsidR="00693F82" w:rsidRPr="00693F82" w:rsidRDefault="00693F82" w:rsidP="00693F82">
      <w:pPr>
        <w:spacing w:before="200" w:after="100" w:line="240" w:lineRule="auto"/>
        <w:ind w:hanging="709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t>4.2</w:t>
      </w:r>
      <w:r w:rsidRPr="00693F82">
        <w:rPr>
          <w:rFonts w:ascii="Segoe UI" w:eastAsia="Times New Roman" w:hAnsi="Segoe UI" w:cs="Segoe UI"/>
          <w:color w:val="000000"/>
          <w:lang w:eastAsia="cs-CZ"/>
        </w:rPr>
        <w:tab/>
      </w:r>
      <w:r w:rsidR="0096489C">
        <w:rPr>
          <w:rFonts w:ascii="Segoe UI" w:eastAsia="Times New Roman" w:hAnsi="Segoe UI" w:cs="Segoe UI"/>
          <w:color w:val="000000"/>
          <w:lang w:eastAsia="cs-CZ"/>
        </w:rPr>
        <w:t xml:space="preserve">Smluvní strany prohlašují, že 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Cena </w:t>
      </w:r>
      <w:r w:rsidR="0096489C">
        <w:rPr>
          <w:rFonts w:ascii="Segoe UI" w:eastAsia="Times New Roman" w:hAnsi="Segoe UI" w:cs="Segoe UI"/>
          <w:color w:val="000000"/>
          <w:lang w:eastAsia="cs-CZ"/>
        </w:rPr>
        <w:t xml:space="preserve">Díla 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nezahrnuje poplatky </w:t>
      </w:r>
      <w:r w:rsidR="0096489C">
        <w:rPr>
          <w:rFonts w:ascii="Segoe UI" w:eastAsia="Times New Roman" w:hAnsi="Segoe UI" w:cs="Segoe UI"/>
          <w:color w:val="000000"/>
          <w:lang w:eastAsia="cs-CZ"/>
        </w:rPr>
        <w:t xml:space="preserve">za </w:t>
      </w:r>
      <w:r w:rsidRPr="00693F82">
        <w:rPr>
          <w:rFonts w:ascii="Segoe UI" w:eastAsia="Times New Roman" w:hAnsi="Segoe UI" w:cs="Segoe UI"/>
          <w:color w:val="000000"/>
          <w:lang w:eastAsia="cs-CZ"/>
        </w:rPr>
        <w:t>stanovisk</w:t>
      </w:r>
      <w:r w:rsidR="0096489C">
        <w:rPr>
          <w:rFonts w:ascii="Segoe UI" w:eastAsia="Times New Roman" w:hAnsi="Segoe UI" w:cs="Segoe UI"/>
          <w:color w:val="000000"/>
          <w:lang w:eastAsia="cs-CZ"/>
        </w:rPr>
        <w:t>a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 dotčených orgánů státní správy, správcům sítí a vydání příslušného povolení stavebním úřadem</w:t>
      </w:r>
      <w:r w:rsidR="004D044D">
        <w:rPr>
          <w:rFonts w:ascii="Segoe UI" w:eastAsia="Times New Roman" w:hAnsi="Segoe UI" w:cs="Segoe UI"/>
          <w:color w:val="000000"/>
          <w:lang w:eastAsia="cs-CZ"/>
        </w:rPr>
        <w:t>. Tyto</w:t>
      </w:r>
      <w:r w:rsidR="00CE6598">
        <w:rPr>
          <w:rFonts w:ascii="Segoe UI" w:eastAsia="Times New Roman" w:hAnsi="Segoe UI" w:cs="Segoe UI"/>
          <w:color w:val="000000"/>
          <w:lang w:eastAsia="cs-CZ"/>
        </w:rPr>
        <w:t xml:space="preserve"> hradí Objednatel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. </w:t>
      </w:r>
    </w:p>
    <w:p w14:paraId="161998E0" w14:textId="116F47F3" w:rsidR="00693F82" w:rsidRDefault="00693F82" w:rsidP="00693F82">
      <w:pPr>
        <w:spacing w:before="200" w:after="100" w:line="240" w:lineRule="auto"/>
        <w:ind w:hanging="709"/>
        <w:jc w:val="both"/>
        <w:rPr>
          <w:rFonts w:ascii="Segoe UI" w:eastAsia="Times New Roman" w:hAnsi="Segoe UI" w:cs="Segoe UI"/>
          <w:color w:val="000000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t>4.3</w:t>
      </w:r>
      <w:r w:rsidRPr="00693F82">
        <w:rPr>
          <w:rFonts w:ascii="Segoe UI" w:eastAsia="Times New Roman" w:hAnsi="Segoe UI" w:cs="Segoe UI"/>
          <w:color w:val="000000"/>
          <w:lang w:eastAsia="cs-CZ"/>
        </w:rPr>
        <w:tab/>
        <w:t xml:space="preserve">Případné změny </w:t>
      </w:r>
      <w:r w:rsidR="004D044D">
        <w:rPr>
          <w:rFonts w:ascii="Segoe UI" w:eastAsia="Times New Roman" w:hAnsi="Segoe UI" w:cs="Segoe UI"/>
          <w:color w:val="000000"/>
          <w:lang w:eastAsia="cs-CZ"/>
        </w:rPr>
        <w:t>D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íla musí být </w:t>
      </w:r>
      <w:r w:rsidR="004D044D">
        <w:rPr>
          <w:rFonts w:ascii="Segoe UI" w:eastAsia="Times New Roman" w:hAnsi="Segoe UI" w:cs="Segoe UI"/>
          <w:color w:val="000000"/>
          <w:lang w:eastAsia="cs-CZ"/>
        </w:rPr>
        <w:t>učiněny písemným</w:t>
      </w:r>
      <w:r w:rsidR="004D044D" w:rsidRPr="00693F82">
        <w:rPr>
          <w:rFonts w:ascii="Segoe UI" w:eastAsia="Times New Roman" w:hAnsi="Segoe UI" w:cs="Segoe UI"/>
          <w:color w:val="000000"/>
          <w:lang w:eastAsia="cs-CZ"/>
        </w:rPr>
        <w:t xml:space="preserve"> </w:t>
      </w:r>
      <w:r w:rsidRPr="00693F82">
        <w:rPr>
          <w:rFonts w:ascii="Segoe UI" w:eastAsia="Times New Roman" w:hAnsi="Segoe UI" w:cs="Segoe UI"/>
          <w:color w:val="000000"/>
          <w:lang w:eastAsia="cs-CZ"/>
        </w:rPr>
        <w:t>dodatk</w:t>
      </w:r>
      <w:r w:rsidR="004D044D">
        <w:rPr>
          <w:rFonts w:ascii="Segoe UI" w:eastAsia="Times New Roman" w:hAnsi="Segoe UI" w:cs="Segoe UI"/>
          <w:color w:val="000000"/>
          <w:lang w:eastAsia="cs-CZ"/>
        </w:rPr>
        <w:t>em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 ke </w:t>
      </w:r>
      <w:r w:rsidR="004D044D">
        <w:rPr>
          <w:rFonts w:ascii="Segoe UI" w:eastAsia="Times New Roman" w:hAnsi="Segoe UI" w:cs="Segoe UI"/>
          <w:color w:val="000000"/>
          <w:lang w:eastAsia="cs-CZ"/>
        </w:rPr>
        <w:t>S</w:t>
      </w:r>
      <w:r w:rsidRPr="00693F82">
        <w:rPr>
          <w:rFonts w:ascii="Segoe UI" w:eastAsia="Times New Roman" w:hAnsi="Segoe UI" w:cs="Segoe UI"/>
          <w:color w:val="000000"/>
          <w:lang w:eastAsia="cs-CZ"/>
        </w:rPr>
        <w:t>mlouvě.</w:t>
      </w:r>
    </w:p>
    <w:p w14:paraId="4B143E18" w14:textId="53D73377" w:rsidR="00CE6598" w:rsidRPr="00693F82" w:rsidRDefault="00CE6598" w:rsidP="00693F82">
      <w:pPr>
        <w:spacing w:before="200" w:after="100" w:line="240" w:lineRule="auto"/>
        <w:ind w:hanging="709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color w:val="000000"/>
          <w:lang w:eastAsia="cs-CZ"/>
        </w:rPr>
        <w:t>4.4</w:t>
      </w:r>
      <w:r>
        <w:rPr>
          <w:rFonts w:ascii="Segoe UI" w:eastAsia="Times New Roman" w:hAnsi="Segoe UI" w:cs="Segoe UI"/>
          <w:color w:val="000000"/>
          <w:lang w:eastAsia="cs-CZ"/>
        </w:rPr>
        <w:tab/>
      </w:r>
      <w:r w:rsidR="00B149F0" w:rsidRPr="00657D2A">
        <w:rPr>
          <w:rFonts w:ascii="Segoe UI" w:eastAsia="Times New Roman" w:hAnsi="Segoe UI" w:cs="Segoe UI"/>
          <w:color w:val="000000"/>
          <w:lang w:eastAsia="cs-CZ"/>
        </w:rPr>
        <w:t>Smluvní strany prohlašují, že náklady na zhotovení Díla</w:t>
      </w:r>
      <w:r w:rsidRPr="00657D2A">
        <w:rPr>
          <w:rFonts w:ascii="Segoe UI" w:eastAsia="Times New Roman" w:hAnsi="Segoe UI" w:cs="Segoe UI"/>
          <w:color w:val="000000"/>
          <w:lang w:eastAsia="cs-CZ"/>
        </w:rPr>
        <w:t xml:space="preserve">, </w:t>
      </w:r>
      <w:r w:rsidR="00B149F0" w:rsidRPr="00657D2A">
        <w:rPr>
          <w:rFonts w:ascii="Segoe UI" w:eastAsia="Times New Roman" w:hAnsi="Segoe UI" w:cs="Segoe UI"/>
          <w:color w:val="000000"/>
          <w:lang w:eastAsia="cs-CZ"/>
        </w:rPr>
        <w:t xml:space="preserve">jež </w:t>
      </w:r>
      <w:r w:rsidRPr="00657D2A">
        <w:rPr>
          <w:rFonts w:ascii="Segoe UI" w:eastAsia="Times New Roman" w:hAnsi="Segoe UI" w:cs="Segoe UI"/>
          <w:color w:val="000000"/>
          <w:lang w:eastAsia="cs-CZ"/>
        </w:rPr>
        <w:t>ne</w:t>
      </w:r>
      <w:r w:rsidR="00B149F0" w:rsidRPr="00657D2A">
        <w:rPr>
          <w:rFonts w:ascii="Segoe UI" w:eastAsia="Times New Roman" w:hAnsi="Segoe UI" w:cs="Segoe UI"/>
          <w:color w:val="000000"/>
          <w:lang w:eastAsia="cs-CZ"/>
        </w:rPr>
        <w:t>jsou obsaženy v</w:t>
      </w:r>
      <w:r w:rsidRPr="00657D2A">
        <w:rPr>
          <w:rFonts w:ascii="Segoe UI" w:eastAsia="Times New Roman" w:hAnsi="Segoe UI" w:cs="Segoe UI"/>
          <w:color w:val="000000"/>
          <w:lang w:eastAsia="cs-CZ"/>
        </w:rPr>
        <w:t xml:space="preserve"> Přílo</w:t>
      </w:r>
      <w:r w:rsidR="00B149F0" w:rsidRPr="00657D2A">
        <w:rPr>
          <w:rFonts w:ascii="Segoe UI" w:eastAsia="Times New Roman" w:hAnsi="Segoe UI" w:cs="Segoe UI"/>
          <w:color w:val="000000"/>
          <w:lang w:eastAsia="cs-CZ"/>
        </w:rPr>
        <w:t>ze</w:t>
      </w:r>
      <w:r w:rsidRPr="00657D2A">
        <w:rPr>
          <w:rFonts w:ascii="Segoe UI" w:eastAsia="Times New Roman" w:hAnsi="Segoe UI" w:cs="Segoe UI"/>
          <w:color w:val="000000"/>
          <w:lang w:eastAsia="cs-CZ"/>
        </w:rPr>
        <w:t xml:space="preserve"> č. 1</w:t>
      </w:r>
      <w:r w:rsidR="00B149F0" w:rsidRPr="00657D2A">
        <w:rPr>
          <w:rFonts w:ascii="Segoe UI" w:eastAsia="Times New Roman" w:hAnsi="Segoe UI" w:cs="Segoe UI"/>
          <w:color w:val="000000"/>
          <w:lang w:eastAsia="cs-CZ"/>
        </w:rPr>
        <w:t>,</w:t>
      </w:r>
      <w:r w:rsidRPr="00657D2A">
        <w:rPr>
          <w:rFonts w:ascii="Segoe UI" w:eastAsia="Times New Roman" w:hAnsi="Segoe UI" w:cs="Segoe UI"/>
          <w:color w:val="000000"/>
          <w:lang w:eastAsia="cs-CZ"/>
        </w:rPr>
        <w:t xml:space="preserve"> a</w:t>
      </w:r>
      <w:r w:rsidR="00B149F0" w:rsidRPr="00657D2A">
        <w:t> </w:t>
      </w:r>
      <w:r w:rsidR="00B149F0" w:rsidRPr="00657D2A">
        <w:rPr>
          <w:rFonts w:ascii="Segoe UI" w:eastAsia="Times New Roman" w:hAnsi="Segoe UI" w:cs="Segoe UI"/>
          <w:color w:val="000000"/>
          <w:lang w:eastAsia="cs-CZ"/>
        </w:rPr>
        <w:t xml:space="preserve">které </w:t>
      </w:r>
      <w:r w:rsidRPr="00657D2A">
        <w:rPr>
          <w:rFonts w:ascii="Segoe UI" w:eastAsia="Times New Roman" w:hAnsi="Segoe UI" w:cs="Segoe UI"/>
          <w:color w:val="000000"/>
          <w:lang w:eastAsia="cs-CZ"/>
        </w:rPr>
        <w:t xml:space="preserve">dodatečně </w:t>
      </w:r>
      <w:r w:rsidR="00B149F0" w:rsidRPr="00657D2A">
        <w:rPr>
          <w:rFonts w:ascii="Segoe UI" w:eastAsia="Times New Roman" w:hAnsi="Segoe UI" w:cs="Segoe UI"/>
          <w:color w:val="000000"/>
          <w:lang w:eastAsia="cs-CZ"/>
        </w:rPr>
        <w:t>vzniknou Zhotoviteli v důsledku žádosti O</w:t>
      </w:r>
      <w:r w:rsidRPr="00657D2A">
        <w:rPr>
          <w:rFonts w:ascii="Segoe UI" w:eastAsia="Times New Roman" w:hAnsi="Segoe UI" w:cs="Segoe UI"/>
          <w:color w:val="000000"/>
          <w:lang w:eastAsia="cs-CZ"/>
        </w:rPr>
        <w:t xml:space="preserve">bjednatele či </w:t>
      </w:r>
      <w:r w:rsidR="00D11EFD" w:rsidRPr="00657D2A">
        <w:rPr>
          <w:rFonts w:ascii="Segoe UI" w:eastAsia="Times New Roman" w:hAnsi="Segoe UI" w:cs="Segoe UI"/>
          <w:color w:val="000000"/>
          <w:lang w:eastAsia="cs-CZ"/>
        </w:rPr>
        <w:t>o</w:t>
      </w:r>
      <w:r w:rsidRPr="00657D2A">
        <w:rPr>
          <w:rFonts w:ascii="Segoe UI" w:eastAsia="Times New Roman" w:hAnsi="Segoe UI" w:cs="Segoe UI"/>
          <w:color w:val="000000"/>
          <w:lang w:eastAsia="cs-CZ"/>
        </w:rPr>
        <w:t>rgán</w:t>
      </w:r>
      <w:r w:rsidR="00B149F0" w:rsidRPr="00657D2A">
        <w:rPr>
          <w:rFonts w:ascii="Segoe UI" w:eastAsia="Times New Roman" w:hAnsi="Segoe UI" w:cs="Segoe UI"/>
          <w:color w:val="000000"/>
          <w:lang w:eastAsia="cs-CZ"/>
        </w:rPr>
        <w:t>u</w:t>
      </w:r>
      <w:r w:rsidRPr="00657D2A">
        <w:rPr>
          <w:rFonts w:ascii="Segoe UI" w:eastAsia="Times New Roman" w:hAnsi="Segoe UI" w:cs="Segoe UI"/>
          <w:color w:val="000000"/>
          <w:lang w:eastAsia="cs-CZ"/>
        </w:rPr>
        <w:t xml:space="preserve"> státní správy</w:t>
      </w:r>
      <w:r w:rsidR="00B149F0" w:rsidRPr="00657D2A">
        <w:rPr>
          <w:rFonts w:ascii="Segoe UI" w:eastAsia="Times New Roman" w:hAnsi="Segoe UI" w:cs="Segoe UI"/>
          <w:color w:val="000000"/>
          <w:lang w:eastAsia="cs-CZ"/>
        </w:rPr>
        <w:t>, nejsou součástí Ceny Díla a</w:t>
      </w:r>
      <w:r w:rsidRPr="00657D2A">
        <w:rPr>
          <w:rFonts w:ascii="Segoe UI" w:eastAsia="Times New Roman" w:hAnsi="Segoe UI" w:cs="Segoe UI"/>
          <w:color w:val="000000"/>
          <w:lang w:eastAsia="cs-CZ"/>
        </w:rPr>
        <w:t xml:space="preserve"> budou účtovány jako vícepráce</w:t>
      </w:r>
      <w:r w:rsidR="00B149F0" w:rsidRPr="00657D2A">
        <w:rPr>
          <w:rFonts w:ascii="Segoe UI" w:eastAsia="Times New Roman" w:hAnsi="Segoe UI" w:cs="Segoe UI"/>
          <w:color w:val="000000"/>
          <w:lang w:eastAsia="cs-CZ"/>
        </w:rPr>
        <w:t xml:space="preserve"> (dále jen „</w:t>
      </w:r>
      <w:r w:rsidR="00B149F0" w:rsidRPr="00657D2A">
        <w:rPr>
          <w:rFonts w:ascii="Segoe UI" w:eastAsia="Times New Roman" w:hAnsi="Segoe UI" w:cs="Segoe UI"/>
          <w:b/>
          <w:bCs/>
          <w:color w:val="000000"/>
          <w:lang w:eastAsia="cs-CZ"/>
        </w:rPr>
        <w:t>Vícepráce</w:t>
      </w:r>
      <w:r w:rsidR="00B149F0" w:rsidRPr="00657D2A">
        <w:rPr>
          <w:rFonts w:ascii="Segoe UI" w:eastAsia="Times New Roman" w:hAnsi="Segoe UI" w:cs="Segoe UI"/>
          <w:color w:val="000000"/>
          <w:lang w:eastAsia="cs-CZ"/>
        </w:rPr>
        <w:t>“)</w:t>
      </w:r>
      <w:r w:rsidRPr="00657D2A">
        <w:rPr>
          <w:rFonts w:ascii="Segoe UI" w:eastAsia="Times New Roman" w:hAnsi="Segoe UI" w:cs="Segoe UI"/>
          <w:color w:val="000000"/>
          <w:lang w:eastAsia="cs-CZ"/>
        </w:rPr>
        <w:t>. Tato částka bude</w:t>
      </w:r>
      <w:r w:rsidR="00B149F0" w:rsidRPr="00657D2A">
        <w:rPr>
          <w:rFonts w:ascii="Segoe UI" w:eastAsia="Times New Roman" w:hAnsi="Segoe UI" w:cs="Segoe UI"/>
          <w:color w:val="000000"/>
          <w:lang w:eastAsia="cs-CZ"/>
        </w:rPr>
        <w:t xml:space="preserve"> mezi</w:t>
      </w:r>
      <w:r w:rsidRPr="00657D2A">
        <w:rPr>
          <w:rFonts w:ascii="Segoe UI" w:eastAsia="Times New Roman" w:hAnsi="Segoe UI" w:cs="Segoe UI"/>
          <w:color w:val="000000"/>
          <w:lang w:eastAsia="cs-CZ"/>
        </w:rPr>
        <w:t xml:space="preserve"> </w:t>
      </w:r>
      <w:r w:rsidR="00B149F0" w:rsidRPr="00657D2A">
        <w:rPr>
          <w:rFonts w:ascii="Segoe UI" w:eastAsia="Times New Roman" w:hAnsi="Segoe UI" w:cs="Segoe UI"/>
          <w:color w:val="000000"/>
          <w:lang w:eastAsia="cs-CZ"/>
        </w:rPr>
        <w:t>O</w:t>
      </w:r>
      <w:r w:rsidRPr="00657D2A">
        <w:rPr>
          <w:rFonts w:ascii="Segoe UI" w:eastAsia="Times New Roman" w:hAnsi="Segoe UI" w:cs="Segoe UI"/>
          <w:color w:val="000000"/>
          <w:lang w:eastAsia="cs-CZ"/>
        </w:rPr>
        <w:t xml:space="preserve">bjednatelem </w:t>
      </w:r>
      <w:r w:rsidR="00B149F0" w:rsidRPr="00657D2A">
        <w:rPr>
          <w:rFonts w:ascii="Segoe UI" w:eastAsia="Times New Roman" w:hAnsi="Segoe UI" w:cs="Segoe UI"/>
          <w:color w:val="000000"/>
          <w:lang w:eastAsia="cs-CZ"/>
        </w:rPr>
        <w:t xml:space="preserve">a Zhotovitelem </w:t>
      </w:r>
      <w:r w:rsidRPr="00657D2A">
        <w:rPr>
          <w:rFonts w:ascii="Segoe UI" w:eastAsia="Times New Roman" w:hAnsi="Segoe UI" w:cs="Segoe UI"/>
          <w:color w:val="000000"/>
          <w:lang w:eastAsia="cs-CZ"/>
        </w:rPr>
        <w:t>písemně odsouhlasena.</w:t>
      </w:r>
    </w:p>
    <w:p w14:paraId="6F0A77C1" w14:textId="6A040D21" w:rsidR="00693F82" w:rsidRPr="00693F82" w:rsidRDefault="00693F82" w:rsidP="00693F82">
      <w:pPr>
        <w:numPr>
          <w:ilvl w:val="0"/>
          <w:numId w:val="5"/>
        </w:numPr>
        <w:spacing w:before="200" w:after="20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lang w:eastAsia="cs-CZ"/>
        </w:rPr>
      </w:pPr>
      <w:r w:rsidRPr="00693F82">
        <w:rPr>
          <w:rFonts w:ascii="Segoe UI" w:eastAsia="Times New Roman" w:hAnsi="Segoe UI" w:cs="Segoe UI"/>
          <w:b/>
          <w:bCs/>
          <w:color w:val="000000"/>
          <w:lang w:eastAsia="cs-CZ"/>
        </w:rPr>
        <w:t xml:space="preserve">Platební podmínky </w:t>
      </w:r>
      <w:r w:rsidR="00B149F0">
        <w:rPr>
          <w:rFonts w:ascii="Segoe UI" w:eastAsia="Times New Roman" w:hAnsi="Segoe UI" w:cs="Segoe UI"/>
          <w:b/>
          <w:bCs/>
          <w:color w:val="000000"/>
          <w:lang w:eastAsia="cs-CZ"/>
        </w:rPr>
        <w:t>C</w:t>
      </w:r>
      <w:r w:rsidRPr="00693F82">
        <w:rPr>
          <w:rFonts w:ascii="Segoe UI" w:eastAsia="Times New Roman" w:hAnsi="Segoe UI" w:cs="Segoe UI"/>
          <w:b/>
          <w:bCs/>
          <w:color w:val="000000"/>
          <w:lang w:eastAsia="cs-CZ"/>
        </w:rPr>
        <w:t xml:space="preserve">eny </w:t>
      </w:r>
      <w:r w:rsidR="00B149F0">
        <w:rPr>
          <w:rFonts w:ascii="Segoe UI" w:eastAsia="Times New Roman" w:hAnsi="Segoe UI" w:cs="Segoe UI"/>
          <w:b/>
          <w:bCs/>
          <w:color w:val="000000"/>
          <w:lang w:eastAsia="cs-CZ"/>
        </w:rPr>
        <w:t>D</w:t>
      </w:r>
      <w:r w:rsidRPr="00693F82">
        <w:rPr>
          <w:rFonts w:ascii="Segoe UI" w:eastAsia="Times New Roman" w:hAnsi="Segoe UI" w:cs="Segoe UI"/>
          <w:b/>
          <w:bCs/>
          <w:color w:val="000000"/>
          <w:lang w:eastAsia="cs-CZ"/>
        </w:rPr>
        <w:t>íla</w:t>
      </w:r>
    </w:p>
    <w:p w14:paraId="7FA111A8" w14:textId="30A2FF17" w:rsidR="00693F82" w:rsidRPr="00693F82" w:rsidRDefault="00693F82" w:rsidP="00693F82">
      <w:pPr>
        <w:spacing w:after="0" w:line="240" w:lineRule="auto"/>
        <w:ind w:hanging="709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t>5.1</w:t>
      </w:r>
      <w:r w:rsidRPr="00693F82">
        <w:rPr>
          <w:rFonts w:ascii="Segoe UI" w:eastAsia="Times New Roman" w:hAnsi="Segoe UI" w:cs="Segoe UI"/>
          <w:color w:val="000000"/>
          <w:lang w:eastAsia="cs-CZ"/>
        </w:rPr>
        <w:tab/>
      </w:r>
      <w:r w:rsidR="00B149F0">
        <w:rPr>
          <w:rFonts w:ascii="Segoe UI" w:eastAsia="Times New Roman" w:hAnsi="Segoe UI" w:cs="Segoe UI"/>
          <w:color w:val="000000"/>
          <w:lang w:eastAsia="cs-CZ"/>
        </w:rPr>
        <w:t>Smluvní strany se vzájemně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 domluvil</w:t>
      </w:r>
      <w:r w:rsidR="00B149F0">
        <w:rPr>
          <w:rFonts w:ascii="Segoe UI" w:eastAsia="Times New Roman" w:hAnsi="Segoe UI" w:cs="Segoe UI"/>
          <w:color w:val="000000"/>
          <w:lang w:eastAsia="cs-CZ"/>
        </w:rPr>
        <w:t>y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 na platebním systému a platebních podmínkách uvedených v Příloze č. 1 a dále v</w:t>
      </w:r>
      <w:r w:rsidR="00B149F0">
        <w:rPr>
          <w:rFonts w:ascii="Segoe UI" w:eastAsia="Times New Roman" w:hAnsi="Segoe UI" w:cs="Segoe UI"/>
          <w:color w:val="000000"/>
          <w:lang w:eastAsia="cs-CZ"/>
        </w:rPr>
        <w:t xml:space="preserve"> textu 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této </w:t>
      </w:r>
      <w:r w:rsidR="00B149F0">
        <w:rPr>
          <w:rFonts w:ascii="Segoe UI" w:eastAsia="Times New Roman" w:hAnsi="Segoe UI" w:cs="Segoe UI"/>
          <w:color w:val="000000"/>
          <w:lang w:eastAsia="cs-CZ"/>
        </w:rPr>
        <w:t>S</w:t>
      </w:r>
      <w:r w:rsidRPr="00693F82">
        <w:rPr>
          <w:rFonts w:ascii="Segoe UI" w:eastAsia="Times New Roman" w:hAnsi="Segoe UI" w:cs="Segoe UI"/>
          <w:color w:val="000000"/>
          <w:lang w:eastAsia="cs-CZ"/>
        </w:rPr>
        <w:t>mlouv</w:t>
      </w:r>
      <w:r w:rsidR="00B149F0">
        <w:rPr>
          <w:rFonts w:ascii="Segoe UI" w:eastAsia="Times New Roman" w:hAnsi="Segoe UI" w:cs="Segoe UI"/>
          <w:color w:val="000000"/>
          <w:lang w:eastAsia="cs-CZ"/>
        </w:rPr>
        <w:t>y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. Zhotovitel vždy vystaví </w:t>
      </w:r>
      <w:r w:rsidR="00B149F0">
        <w:rPr>
          <w:rFonts w:ascii="Segoe UI" w:eastAsia="Times New Roman" w:hAnsi="Segoe UI" w:cs="Segoe UI"/>
          <w:color w:val="000000"/>
          <w:lang w:eastAsia="cs-CZ"/>
        </w:rPr>
        <w:t>O</w:t>
      </w:r>
      <w:r w:rsidRPr="00693F82">
        <w:rPr>
          <w:rFonts w:ascii="Segoe UI" w:eastAsia="Times New Roman" w:hAnsi="Segoe UI" w:cs="Segoe UI"/>
          <w:color w:val="000000"/>
          <w:lang w:eastAsia="cs-CZ"/>
        </w:rPr>
        <w:t>bjednateli fakturu či daňový doklad.</w:t>
      </w:r>
    </w:p>
    <w:p w14:paraId="612F659F" w14:textId="17F1867A" w:rsidR="00693F82" w:rsidRPr="00693F82" w:rsidRDefault="00693F82" w:rsidP="00693F82">
      <w:pPr>
        <w:spacing w:before="200" w:after="100" w:line="240" w:lineRule="auto"/>
        <w:ind w:left="-11" w:hanging="720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t>5.2</w:t>
      </w:r>
      <w:r w:rsidRPr="00693F82">
        <w:rPr>
          <w:rFonts w:ascii="Segoe UI" w:eastAsia="Times New Roman" w:hAnsi="Segoe UI" w:cs="Segoe UI"/>
          <w:color w:val="000000"/>
          <w:lang w:eastAsia="cs-CZ"/>
        </w:rPr>
        <w:tab/>
        <w:t>Nebude-li faktura či daňový doklad</w:t>
      </w:r>
      <w:r w:rsidR="00B149F0">
        <w:rPr>
          <w:rFonts w:ascii="Segoe UI" w:eastAsia="Times New Roman" w:hAnsi="Segoe UI" w:cs="Segoe UI"/>
          <w:color w:val="000000"/>
          <w:lang w:eastAsia="cs-CZ"/>
        </w:rPr>
        <w:t xml:space="preserve"> (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dále jen </w:t>
      </w:r>
      <w:r w:rsidR="00B149F0">
        <w:rPr>
          <w:rFonts w:ascii="Segoe UI" w:eastAsia="Times New Roman" w:hAnsi="Segoe UI" w:cs="Segoe UI"/>
          <w:color w:val="000000"/>
          <w:lang w:eastAsia="cs-CZ"/>
        </w:rPr>
        <w:t>„</w:t>
      </w:r>
      <w:r w:rsidR="00B149F0" w:rsidRPr="00657D2A">
        <w:rPr>
          <w:rFonts w:ascii="Segoe UI" w:eastAsia="Times New Roman" w:hAnsi="Segoe UI" w:cs="Segoe UI"/>
          <w:b/>
          <w:bCs/>
          <w:color w:val="000000"/>
          <w:lang w:eastAsia="cs-CZ"/>
        </w:rPr>
        <w:t>D</w:t>
      </w:r>
      <w:r w:rsidRPr="00657D2A">
        <w:rPr>
          <w:rFonts w:ascii="Segoe UI" w:eastAsia="Times New Roman" w:hAnsi="Segoe UI" w:cs="Segoe UI"/>
          <w:b/>
          <w:bCs/>
          <w:color w:val="000000"/>
          <w:lang w:eastAsia="cs-CZ"/>
        </w:rPr>
        <w:t>oklad</w:t>
      </w:r>
      <w:r w:rsidRPr="00693F82">
        <w:rPr>
          <w:rFonts w:ascii="Segoe UI" w:eastAsia="Times New Roman" w:hAnsi="Segoe UI" w:cs="Segoe UI"/>
          <w:color w:val="000000"/>
          <w:lang w:eastAsia="cs-CZ"/>
        </w:rPr>
        <w:t>”</w:t>
      </w:r>
      <w:r w:rsidR="00B149F0">
        <w:rPr>
          <w:rFonts w:ascii="Segoe UI" w:eastAsia="Times New Roman" w:hAnsi="Segoe UI" w:cs="Segoe UI"/>
          <w:color w:val="000000"/>
          <w:lang w:eastAsia="cs-CZ"/>
        </w:rPr>
        <w:t>)</w:t>
      </w:r>
      <w:r w:rsidRPr="00693F82">
        <w:rPr>
          <w:rFonts w:ascii="Segoe UI" w:eastAsia="Times New Roman" w:hAnsi="Segoe UI" w:cs="Segoe UI"/>
          <w:color w:val="000000"/>
          <w:lang w:eastAsia="cs-CZ"/>
        </w:rPr>
        <w:t>, obsahovat některou náležitost dle zákona o účetnictví nebo bude-li chybně vyúčtov</w:t>
      </w:r>
      <w:r w:rsidR="00B149F0">
        <w:rPr>
          <w:rFonts w:ascii="Segoe UI" w:eastAsia="Times New Roman" w:hAnsi="Segoe UI" w:cs="Segoe UI"/>
          <w:color w:val="000000"/>
          <w:lang w:eastAsia="cs-CZ"/>
        </w:rPr>
        <w:t>á</w:t>
      </w:r>
      <w:r w:rsidRPr="00693F82">
        <w:rPr>
          <w:rFonts w:ascii="Segoe UI" w:eastAsia="Times New Roman" w:hAnsi="Segoe UI" w:cs="Segoe UI"/>
          <w:color w:val="000000"/>
          <w:lang w:eastAsia="cs-CZ"/>
        </w:rPr>
        <w:t>n</w:t>
      </w:r>
      <w:r w:rsidR="00B149F0">
        <w:rPr>
          <w:rFonts w:ascii="Segoe UI" w:eastAsia="Times New Roman" w:hAnsi="Segoe UI" w:cs="Segoe UI"/>
          <w:color w:val="000000"/>
          <w:lang w:eastAsia="cs-CZ"/>
        </w:rPr>
        <w:t>a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 </w:t>
      </w:r>
      <w:r w:rsidR="00B149F0">
        <w:rPr>
          <w:rFonts w:ascii="Segoe UI" w:eastAsia="Times New Roman" w:hAnsi="Segoe UI" w:cs="Segoe UI"/>
          <w:color w:val="000000"/>
          <w:lang w:eastAsia="cs-CZ"/>
        </w:rPr>
        <w:t>částka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, je </w:t>
      </w:r>
      <w:r w:rsidR="00B149F0">
        <w:rPr>
          <w:rFonts w:ascii="Segoe UI" w:eastAsia="Times New Roman" w:hAnsi="Segoe UI" w:cs="Segoe UI"/>
          <w:color w:val="000000"/>
          <w:lang w:eastAsia="cs-CZ"/>
        </w:rPr>
        <w:t>O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bjednatel oprávněn tento </w:t>
      </w:r>
      <w:r w:rsidR="00B149F0">
        <w:rPr>
          <w:rFonts w:ascii="Segoe UI" w:eastAsia="Times New Roman" w:hAnsi="Segoe UI" w:cs="Segoe UI"/>
          <w:color w:val="000000"/>
          <w:lang w:eastAsia="cs-CZ"/>
        </w:rPr>
        <w:t>D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oklad před uplynutím lhůty splatnosti vrátit druhé </w:t>
      </w:r>
      <w:r w:rsidR="00B149F0">
        <w:rPr>
          <w:rFonts w:ascii="Segoe UI" w:eastAsia="Times New Roman" w:hAnsi="Segoe UI" w:cs="Segoe UI"/>
          <w:color w:val="000000"/>
          <w:lang w:eastAsia="cs-CZ"/>
        </w:rPr>
        <w:t>S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mluvní straně bez zaplacení k provedení opravy. Ve vráceném </w:t>
      </w:r>
      <w:r w:rsidR="00B149F0">
        <w:rPr>
          <w:rFonts w:ascii="Segoe UI" w:eastAsia="Times New Roman" w:hAnsi="Segoe UI" w:cs="Segoe UI"/>
          <w:color w:val="000000"/>
          <w:lang w:eastAsia="cs-CZ"/>
        </w:rPr>
        <w:t>D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okladu vyznačí </w:t>
      </w:r>
      <w:r w:rsidR="00B149F0">
        <w:rPr>
          <w:rFonts w:ascii="Segoe UI" w:eastAsia="Times New Roman" w:hAnsi="Segoe UI" w:cs="Segoe UI"/>
          <w:color w:val="000000"/>
          <w:lang w:eastAsia="cs-CZ"/>
        </w:rPr>
        <w:t>O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bjednatel důvod a datum vrácení. Druhá </w:t>
      </w:r>
      <w:r w:rsidR="00B149F0">
        <w:rPr>
          <w:rFonts w:ascii="Segoe UI" w:eastAsia="Times New Roman" w:hAnsi="Segoe UI" w:cs="Segoe UI"/>
          <w:color w:val="000000"/>
          <w:lang w:eastAsia="cs-CZ"/>
        </w:rPr>
        <w:t>S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mluvní strana provede opravu vystavením nového dokladu. Vrátí-li </w:t>
      </w:r>
      <w:r w:rsidR="00B149F0">
        <w:rPr>
          <w:rFonts w:ascii="Segoe UI" w:eastAsia="Times New Roman" w:hAnsi="Segoe UI" w:cs="Segoe UI"/>
          <w:color w:val="000000"/>
          <w:lang w:eastAsia="cs-CZ"/>
        </w:rPr>
        <w:t>O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bjednatel vadný doklad </w:t>
      </w:r>
      <w:r w:rsidR="00B149F0">
        <w:rPr>
          <w:rFonts w:ascii="Segoe UI" w:eastAsia="Times New Roman" w:hAnsi="Segoe UI" w:cs="Segoe UI"/>
          <w:color w:val="000000"/>
          <w:lang w:eastAsia="cs-CZ"/>
        </w:rPr>
        <w:t>Zhotoviteli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 k</w:t>
      </w:r>
      <w:r w:rsidR="00B149F0">
        <w:rPr>
          <w:rFonts w:ascii="Segoe UI" w:eastAsia="Times New Roman" w:hAnsi="Segoe UI" w:cs="Segoe UI"/>
          <w:color w:val="000000"/>
          <w:lang w:eastAsia="cs-CZ"/>
        </w:rPr>
        <w:t> </w:t>
      </w:r>
      <w:r w:rsidRPr="00693F82">
        <w:rPr>
          <w:rFonts w:ascii="Segoe UI" w:eastAsia="Times New Roman" w:hAnsi="Segoe UI" w:cs="Segoe UI"/>
          <w:color w:val="000000"/>
          <w:lang w:eastAsia="cs-CZ"/>
        </w:rPr>
        <w:t>opravě, lhůta splatnosti začíná běžet znovu.</w:t>
      </w:r>
    </w:p>
    <w:p w14:paraId="725A6DE2" w14:textId="41D3A12D" w:rsidR="00693F82" w:rsidRPr="00693F82" w:rsidRDefault="00693F82" w:rsidP="00693F82">
      <w:pPr>
        <w:spacing w:before="200" w:after="100" w:line="240" w:lineRule="auto"/>
        <w:ind w:left="-11" w:hanging="720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t>5.3</w:t>
      </w:r>
      <w:r w:rsidRPr="00693F82">
        <w:rPr>
          <w:rFonts w:ascii="Segoe UI" w:eastAsia="Times New Roman" w:hAnsi="Segoe UI" w:cs="Segoe UI"/>
          <w:color w:val="000000"/>
          <w:lang w:eastAsia="cs-CZ"/>
        </w:rPr>
        <w:tab/>
        <w:t xml:space="preserve">Splatnost </w:t>
      </w:r>
      <w:r w:rsidR="00B149F0">
        <w:rPr>
          <w:rFonts w:ascii="Segoe UI" w:eastAsia="Times New Roman" w:hAnsi="Segoe UI" w:cs="Segoe UI"/>
          <w:color w:val="000000"/>
          <w:lang w:eastAsia="cs-CZ"/>
        </w:rPr>
        <w:t>D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okladu je 14 </w:t>
      </w:r>
      <w:r w:rsidR="00AB4B98">
        <w:rPr>
          <w:rFonts w:ascii="Segoe UI" w:eastAsia="Times New Roman" w:hAnsi="Segoe UI" w:cs="Segoe UI"/>
          <w:color w:val="000000"/>
          <w:lang w:eastAsia="cs-CZ"/>
        </w:rPr>
        <w:t xml:space="preserve">kalendářních </w:t>
      </w:r>
      <w:r w:rsidRPr="00693F82">
        <w:rPr>
          <w:rFonts w:ascii="Segoe UI" w:eastAsia="Times New Roman" w:hAnsi="Segoe UI" w:cs="Segoe UI"/>
          <w:color w:val="000000"/>
          <w:lang w:eastAsia="cs-CZ"/>
        </w:rPr>
        <w:t>dn</w:t>
      </w:r>
      <w:r w:rsidR="00B149F0">
        <w:rPr>
          <w:rFonts w:ascii="Segoe UI" w:eastAsia="Times New Roman" w:hAnsi="Segoe UI" w:cs="Segoe UI"/>
          <w:color w:val="000000"/>
          <w:lang w:eastAsia="cs-CZ"/>
        </w:rPr>
        <w:t>í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 ode dne doručení, a to na účet uvedený na vystaveném </w:t>
      </w:r>
      <w:r w:rsidR="00B149F0">
        <w:rPr>
          <w:rFonts w:ascii="Segoe UI" w:eastAsia="Times New Roman" w:hAnsi="Segoe UI" w:cs="Segoe UI"/>
          <w:color w:val="000000"/>
          <w:lang w:eastAsia="cs-CZ"/>
        </w:rPr>
        <w:t>D</w:t>
      </w:r>
      <w:r w:rsidRPr="00693F82">
        <w:rPr>
          <w:rFonts w:ascii="Segoe UI" w:eastAsia="Times New Roman" w:hAnsi="Segoe UI" w:cs="Segoe UI"/>
          <w:color w:val="000000"/>
          <w:lang w:eastAsia="cs-CZ"/>
        </w:rPr>
        <w:t>okladu.</w:t>
      </w:r>
      <w:r w:rsidR="00E55D12">
        <w:rPr>
          <w:rFonts w:ascii="Segoe UI" w:eastAsia="Times New Roman" w:hAnsi="Segoe UI" w:cs="Segoe UI"/>
          <w:color w:val="000000"/>
          <w:lang w:eastAsia="cs-CZ"/>
        </w:rPr>
        <w:t xml:space="preserve"> </w:t>
      </w:r>
    </w:p>
    <w:p w14:paraId="1236713D" w14:textId="0DDE576D" w:rsidR="00693F82" w:rsidRPr="00693F82" w:rsidRDefault="00693F82" w:rsidP="00693F82">
      <w:pPr>
        <w:spacing w:before="200" w:after="100" w:line="240" w:lineRule="auto"/>
        <w:ind w:left="-11" w:hanging="720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lastRenderedPageBreak/>
        <w:t>5.4</w:t>
      </w:r>
      <w:r w:rsidRPr="00693F82">
        <w:rPr>
          <w:rFonts w:ascii="Segoe UI" w:eastAsia="Times New Roman" w:hAnsi="Segoe UI" w:cs="Segoe UI"/>
          <w:color w:val="000000"/>
          <w:lang w:eastAsia="cs-CZ"/>
        </w:rPr>
        <w:tab/>
      </w:r>
      <w:r w:rsidR="00FF447A">
        <w:rPr>
          <w:rFonts w:ascii="Segoe UI" w:eastAsia="Times New Roman" w:hAnsi="Segoe UI" w:cs="Segoe UI"/>
          <w:color w:val="000000"/>
          <w:lang w:eastAsia="cs-CZ"/>
        </w:rPr>
        <w:t>V</w:t>
      </w:r>
      <w:r w:rsidRPr="00693F82">
        <w:rPr>
          <w:rFonts w:ascii="Segoe UI" w:eastAsia="Times New Roman" w:hAnsi="Segoe UI" w:cs="Segoe UI"/>
          <w:color w:val="000000"/>
          <w:lang w:eastAsia="cs-CZ"/>
        </w:rPr>
        <w:t>yskytne</w:t>
      </w:r>
      <w:r w:rsidR="00FF447A">
        <w:rPr>
          <w:rFonts w:ascii="Segoe UI" w:eastAsia="Times New Roman" w:hAnsi="Segoe UI" w:cs="Segoe UI"/>
          <w:color w:val="000000"/>
          <w:lang w:eastAsia="cs-CZ"/>
        </w:rPr>
        <w:t>-li se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 skutečnost, jenž zabrání dokončení </w:t>
      </w:r>
      <w:r w:rsidR="00FF447A">
        <w:rPr>
          <w:rFonts w:ascii="Segoe UI" w:eastAsia="Times New Roman" w:hAnsi="Segoe UI" w:cs="Segoe UI"/>
          <w:color w:val="000000"/>
          <w:lang w:eastAsia="cs-CZ"/>
        </w:rPr>
        <w:t>D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íla, která </w:t>
      </w:r>
      <w:r w:rsidR="00FF447A">
        <w:rPr>
          <w:rFonts w:ascii="Segoe UI" w:eastAsia="Times New Roman" w:hAnsi="Segoe UI" w:cs="Segoe UI"/>
          <w:color w:val="000000"/>
          <w:lang w:eastAsia="cs-CZ"/>
        </w:rPr>
        <w:t>nebyla</w:t>
      </w:r>
      <w:r w:rsidR="00FF447A" w:rsidRPr="00693F82">
        <w:rPr>
          <w:rFonts w:ascii="Segoe UI" w:eastAsia="Times New Roman" w:hAnsi="Segoe UI" w:cs="Segoe UI"/>
          <w:color w:val="000000"/>
          <w:lang w:eastAsia="cs-CZ"/>
        </w:rPr>
        <w:t xml:space="preserve"> 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způsobena ze strany </w:t>
      </w:r>
      <w:r w:rsidR="00FF447A">
        <w:rPr>
          <w:rFonts w:ascii="Segoe UI" w:eastAsia="Times New Roman" w:hAnsi="Segoe UI" w:cs="Segoe UI"/>
          <w:color w:val="000000"/>
          <w:lang w:eastAsia="cs-CZ"/>
        </w:rPr>
        <w:t>O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bjednatele ani </w:t>
      </w:r>
      <w:r w:rsidR="00FF447A">
        <w:rPr>
          <w:rFonts w:ascii="Segoe UI" w:eastAsia="Times New Roman" w:hAnsi="Segoe UI" w:cs="Segoe UI"/>
          <w:color w:val="000000"/>
          <w:lang w:eastAsia="cs-CZ"/>
        </w:rPr>
        <w:t>Z</w:t>
      </w:r>
      <w:r w:rsidRPr="00693F82">
        <w:rPr>
          <w:rFonts w:ascii="Segoe UI" w:eastAsia="Times New Roman" w:hAnsi="Segoe UI" w:cs="Segoe UI"/>
          <w:color w:val="000000"/>
          <w:lang w:eastAsia="cs-CZ"/>
        </w:rPr>
        <w:t>hotovitele, budou veškeré práce</w:t>
      </w:r>
      <w:r w:rsidR="00FF447A">
        <w:rPr>
          <w:rFonts w:ascii="Segoe UI" w:eastAsia="Times New Roman" w:hAnsi="Segoe UI" w:cs="Segoe UI"/>
          <w:color w:val="000000"/>
          <w:lang w:eastAsia="cs-CZ"/>
        </w:rPr>
        <w:t xml:space="preserve"> Zhotovitele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 ukončeny a </w:t>
      </w:r>
      <w:r w:rsidR="00FF447A">
        <w:rPr>
          <w:rFonts w:ascii="Segoe UI" w:eastAsia="Times New Roman" w:hAnsi="Segoe UI" w:cs="Segoe UI"/>
          <w:color w:val="000000"/>
          <w:lang w:eastAsia="cs-CZ"/>
        </w:rPr>
        <w:t xml:space="preserve">Zhotoviteli </w:t>
      </w:r>
      <w:r w:rsidRPr="00693F82">
        <w:rPr>
          <w:rFonts w:ascii="Segoe UI" w:eastAsia="Times New Roman" w:hAnsi="Segoe UI" w:cs="Segoe UI"/>
          <w:color w:val="000000"/>
          <w:lang w:eastAsia="cs-CZ"/>
        </w:rPr>
        <w:t>bude</w:t>
      </w:r>
      <w:r w:rsidR="00FF447A">
        <w:rPr>
          <w:rFonts w:ascii="Segoe UI" w:eastAsia="Times New Roman" w:hAnsi="Segoe UI" w:cs="Segoe UI"/>
          <w:color w:val="000000"/>
          <w:lang w:eastAsia="cs-CZ"/>
        </w:rPr>
        <w:t xml:space="preserve"> Objednatelem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 proplacena částka za dosud provedené práce </w:t>
      </w:r>
      <w:r w:rsidR="00FF447A">
        <w:rPr>
          <w:rFonts w:ascii="Segoe UI" w:eastAsia="Times New Roman" w:hAnsi="Segoe UI" w:cs="Segoe UI"/>
          <w:color w:val="000000"/>
          <w:lang w:eastAsia="cs-CZ"/>
        </w:rPr>
        <w:t xml:space="preserve">na Dílu </w:t>
      </w:r>
      <w:r w:rsidRPr="00693F82">
        <w:rPr>
          <w:rFonts w:ascii="Segoe UI" w:eastAsia="Times New Roman" w:hAnsi="Segoe UI" w:cs="Segoe UI"/>
          <w:color w:val="000000"/>
          <w:lang w:eastAsia="cs-CZ"/>
        </w:rPr>
        <w:t>dle Přílohy č.1</w:t>
      </w:r>
      <w:r w:rsidR="00FF447A">
        <w:rPr>
          <w:rFonts w:ascii="Segoe UI" w:eastAsia="Times New Roman" w:hAnsi="Segoe UI" w:cs="Segoe UI"/>
          <w:color w:val="000000"/>
          <w:lang w:eastAsia="cs-CZ"/>
        </w:rPr>
        <w:t xml:space="preserve"> Smlouvy</w:t>
      </w:r>
      <w:r w:rsidRPr="00693F82">
        <w:rPr>
          <w:rFonts w:ascii="Segoe UI" w:eastAsia="Times New Roman" w:hAnsi="Segoe UI" w:cs="Segoe UI"/>
          <w:color w:val="000000"/>
          <w:lang w:eastAsia="cs-CZ"/>
        </w:rPr>
        <w:t>.</w:t>
      </w:r>
    </w:p>
    <w:p w14:paraId="7D9D0DB6" w14:textId="7B80D260" w:rsidR="00693F82" w:rsidRPr="00693F82" w:rsidRDefault="00693F82" w:rsidP="00693F82">
      <w:pPr>
        <w:numPr>
          <w:ilvl w:val="0"/>
          <w:numId w:val="6"/>
        </w:numPr>
        <w:spacing w:before="200"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lang w:eastAsia="cs-CZ"/>
        </w:rPr>
      </w:pPr>
      <w:r w:rsidRPr="00693F82">
        <w:rPr>
          <w:rFonts w:ascii="Segoe UI" w:eastAsia="Times New Roman" w:hAnsi="Segoe UI" w:cs="Segoe UI"/>
          <w:b/>
          <w:bCs/>
          <w:color w:val="000000"/>
          <w:lang w:eastAsia="cs-CZ"/>
        </w:rPr>
        <w:t xml:space="preserve">Závazky </w:t>
      </w:r>
      <w:r w:rsidR="00F018C0">
        <w:rPr>
          <w:rFonts w:ascii="Segoe UI" w:eastAsia="Times New Roman" w:hAnsi="Segoe UI" w:cs="Segoe UI"/>
          <w:b/>
          <w:bCs/>
          <w:color w:val="000000"/>
          <w:lang w:eastAsia="cs-CZ"/>
        </w:rPr>
        <w:t>S</w:t>
      </w:r>
      <w:r w:rsidRPr="00693F82">
        <w:rPr>
          <w:rFonts w:ascii="Segoe UI" w:eastAsia="Times New Roman" w:hAnsi="Segoe UI" w:cs="Segoe UI"/>
          <w:b/>
          <w:bCs/>
          <w:color w:val="000000"/>
          <w:lang w:eastAsia="cs-CZ"/>
        </w:rPr>
        <w:t>mluvních stran</w:t>
      </w:r>
    </w:p>
    <w:p w14:paraId="0D23F37C" w14:textId="24DFE336" w:rsidR="00693F82" w:rsidRPr="00693F82" w:rsidRDefault="00693F82" w:rsidP="00693F82">
      <w:pPr>
        <w:spacing w:before="240" w:after="240" w:line="240" w:lineRule="auto"/>
        <w:ind w:hanging="709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t>6.1</w:t>
      </w:r>
      <w:r w:rsidRPr="00693F82">
        <w:rPr>
          <w:rFonts w:ascii="Segoe UI" w:eastAsia="Times New Roman" w:hAnsi="Segoe UI" w:cs="Segoe UI"/>
          <w:color w:val="000000"/>
          <w:lang w:eastAsia="cs-CZ"/>
        </w:rPr>
        <w:tab/>
        <w:t xml:space="preserve">Zhotovitel je povinen provést </w:t>
      </w:r>
      <w:r w:rsidR="00C94845">
        <w:rPr>
          <w:rFonts w:ascii="Segoe UI" w:eastAsia="Times New Roman" w:hAnsi="Segoe UI" w:cs="Segoe UI"/>
          <w:color w:val="000000"/>
          <w:lang w:eastAsia="cs-CZ"/>
        </w:rPr>
        <w:t>D</w:t>
      </w:r>
      <w:r w:rsidRPr="00693F82">
        <w:rPr>
          <w:rFonts w:ascii="Segoe UI" w:eastAsia="Times New Roman" w:hAnsi="Segoe UI" w:cs="Segoe UI"/>
          <w:color w:val="000000"/>
          <w:lang w:eastAsia="cs-CZ"/>
        </w:rPr>
        <w:t>ílo, tj. veškeré práce a dodávky kompletně, v patřičné kvalitě a</w:t>
      </w:r>
      <w:r w:rsidR="00197F21">
        <w:rPr>
          <w:rFonts w:ascii="Segoe UI" w:eastAsia="Times New Roman" w:hAnsi="Segoe UI" w:cs="Segoe UI"/>
          <w:color w:val="000000"/>
          <w:lang w:eastAsia="cs-CZ"/>
        </w:rPr>
        <w:t> </w:t>
      </w:r>
      <w:r w:rsidRPr="00693F82">
        <w:rPr>
          <w:rFonts w:ascii="Segoe UI" w:eastAsia="Times New Roman" w:hAnsi="Segoe UI" w:cs="Segoe UI"/>
          <w:color w:val="000000"/>
          <w:lang w:eastAsia="cs-CZ"/>
        </w:rPr>
        <w:t>v</w:t>
      </w:r>
      <w:r w:rsidR="00197F21">
        <w:rPr>
          <w:rFonts w:ascii="Segoe UI" w:eastAsia="Times New Roman" w:hAnsi="Segoe UI" w:cs="Segoe UI"/>
          <w:color w:val="000000"/>
          <w:lang w:eastAsia="cs-CZ"/>
        </w:rPr>
        <w:t> 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termínech </w:t>
      </w:r>
      <w:r w:rsidR="00197F21">
        <w:rPr>
          <w:rFonts w:ascii="Segoe UI" w:eastAsia="Times New Roman" w:hAnsi="Segoe UI" w:cs="Segoe UI"/>
          <w:color w:val="000000"/>
          <w:lang w:eastAsia="cs-CZ"/>
        </w:rPr>
        <w:t>dle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 této </w:t>
      </w:r>
      <w:r w:rsidR="00197F21">
        <w:rPr>
          <w:rFonts w:ascii="Segoe UI" w:eastAsia="Times New Roman" w:hAnsi="Segoe UI" w:cs="Segoe UI"/>
          <w:color w:val="000000"/>
          <w:lang w:eastAsia="cs-CZ"/>
        </w:rPr>
        <w:t>S</w:t>
      </w:r>
      <w:r w:rsidRPr="00693F82">
        <w:rPr>
          <w:rFonts w:ascii="Segoe UI" w:eastAsia="Times New Roman" w:hAnsi="Segoe UI" w:cs="Segoe UI"/>
          <w:color w:val="000000"/>
          <w:lang w:eastAsia="cs-CZ"/>
        </w:rPr>
        <w:t>mlouv</w:t>
      </w:r>
      <w:r w:rsidR="00197F21">
        <w:rPr>
          <w:rFonts w:ascii="Segoe UI" w:eastAsia="Times New Roman" w:hAnsi="Segoe UI" w:cs="Segoe UI"/>
          <w:color w:val="000000"/>
          <w:lang w:eastAsia="cs-CZ"/>
        </w:rPr>
        <w:t>y</w:t>
      </w:r>
      <w:r w:rsidRPr="00693F82">
        <w:rPr>
          <w:rFonts w:ascii="Segoe UI" w:eastAsia="Times New Roman" w:hAnsi="Segoe UI" w:cs="Segoe UI"/>
          <w:color w:val="000000"/>
          <w:lang w:eastAsia="cs-CZ"/>
        </w:rPr>
        <w:t>.</w:t>
      </w:r>
    </w:p>
    <w:p w14:paraId="374092F8" w14:textId="3E5CAC7E" w:rsidR="00693F82" w:rsidRPr="00693F82" w:rsidRDefault="00693F82" w:rsidP="00693F82">
      <w:pPr>
        <w:spacing w:before="200" w:after="100" w:line="240" w:lineRule="auto"/>
        <w:ind w:left="-11" w:hanging="720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t>6.2</w:t>
      </w:r>
      <w:r w:rsidRPr="00693F82">
        <w:rPr>
          <w:rFonts w:ascii="Segoe UI" w:eastAsia="Times New Roman" w:hAnsi="Segoe UI" w:cs="Segoe UI"/>
          <w:color w:val="000000"/>
          <w:lang w:eastAsia="cs-CZ"/>
        </w:rPr>
        <w:tab/>
        <w:t xml:space="preserve">Zhotovitel je povinen </w:t>
      </w:r>
      <w:r w:rsidR="00197F21">
        <w:rPr>
          <w:rFonts w:ascii="Segoe UI" w:eastAsia="Times New Roman" w:hAnsi="Segoe UI" w:cs="Segoe UI"/>
          <w:color w:val="000000"/>
          <w:lang w:eastAsia="cs-CZ"/>
        </w:rPr>
        <w:t>D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ílo provést osobně nebo jej může nechat provést </w:t>
      </w:r>
      <w:r w:rsidR="00197F21">
        <w:rPr>
          <w:rFonts w:ascii="Segoe UI" w:eastAsia="Times New Roman" w:hAnsi="Segoe UI" w:cs="Segoe UI"/>
          <w:color w:val="000000"/>
          <w:lang w:eastAsia="cs-CZ"/>
        </w:rPr>
        <w:t xml:space="preserve">třetí osobou 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pod svým osobním vedením. V případě, že bude </w:t>
      </w:r>
      <w:r w:rsidR="00197F21">
        <w:rPr>
          <w:rFonts w:ascii="Segoe UI" w:eastAsia="Times New Roman" w:hAnsi="Segoe UI" w:cs="Segoe UI"/>
          <w:color w:val="000000"/>
          <w:lang w:eastAsia="cs-CZ"/>
        </w:rPr>
        <w:t>D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ílo </w:t>
      </w:r>
      <w:r w:rsidR="00197F21">
        <w:rPr>
          <w:rFonts w:ascii="Segoe UI" w:eastAsia="Times New Roman" w:hAnsi="Segoe UI" w:cs="Segoe UI"/>
          <w:color w:val="000000"/>
          <w:lang w:eastAsia="cs-CZ"/>
        </w:rPr>
        <w:t xml:space="preserve">či jeho část 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zhotoveno třetí osobou, odpovídá za </w:t>
      </w:r>
      <w:r w:rsidR="00197F21">
        <w:rPr>
          <w:rFonts w:ascii="Segoe UI" w:eastAsia="Times New Roman" w:hAnsi="Segoe UI" w:cs="Segoe UI"/>
          <w:color w:val="000000"/>
          <w:lang w:eastAsia="cs-CZ"/>
        </w:rPr>
        <w:t>D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ílo </w:t>
      </w:r>
      <w:r w:rsidR="005F76FD">
        <w:rPr>
          <w:rFonts w:ascii="Segoe UI" w:eastAsia="Times New Roman" w:hAnsi="Segoe UI" w:cs="Segoe UI"/>
          <w:color w:val="000000"/>
          <w:lang w:eastAsia="cs-CZ"/>
        </w:rPr>
        <w:t>jako celek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 </w:t>
      </w:r>
      <w:r w:rsidR="00197F21">
        <w:rPr>
          <w:rFonts w:ascii="Segoe UI" w:eastAsia="Times New Roman" w:hAnsi="Segoe UI" w:cs="Segoe UI"/>
          <w:color w:val="000000"/>
          <w:lang w:eastAsia="cs-CZ"/>
        </w:rPr>
        <w:t>Z</w:t>
      </w:r>
      <w:r w:rsidRPr="00693F82">
        <w:rPr>
          <w:rFonts w:ascii="Segoe UI" w:eastAsia="Times New Roman" w:hAnsi="Segoe UI" w:cs="Segoe UI"/>
          <w:color w:val="000000"/>
          <w:lang w:eastAsia="cs-CZ"/>
        </w:rPr>
        <w:t>hotovitel.</w:t>
      </w:r>
      <w:r w:rsidR="005F76FD">
        <w:rPr>
          <w:rFonts w:ascii="Segoe UI" w:eastAsia="Times New Roman" w:hAnsi="Segoe UI" w:cs="Segoe UI"/>
          <w:color w:val="000000"/>
          <w:lang w:eastAsia="cs-CZ"/>
        </w:rPr>
        <w:t xml:space="preserve"> </w:t>
      </w:r>
    </w:p>
    <w:p w14:paraId="43531367" w14:textId="364706BE" w:rsidR="00693F82" w:rsidRPr="00E34936" w:rsidRDefault="00693F82" w:rsidP="00693F82">
      <w:pPr>
        <w:spacing w:before="200" w:after="100" w:line="240" w:lineRule="auto"/>
        <w:ind w:left="-11" w:hanging="720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t>6.3</w:t>
      </w:r>
      <w:r w:rsidRPr="00693F82">
        <w:rPr>
          <w:rFonts w:ascii="Segoe UI" w:eastAsia="Times New Roman" w:hAnsi="Segoe UI" w:cs="Segoe UI"/>
          <w:color w:val="000000"/>
          <w:lang w:eastAsia="cs-CZ"/>
        </w:rPr>
        <w:tab/>
      </w:r>
      <w:r w:rsidR="005F76FD" w:rsidRPr="00E34936">
        <w:rPr>
          <w:rFonts w:ascii="Segoe UI" w:eastAsia="Times New Roman" w:hAnsi="Segoe UI" w:cs="Segoe UI"/>
          <w:color w:val="000000"/>
          <w:lang w:eastAsia="cs-CZ"/>
        </w:rPr>
        <w:t>Předchozí odstavec však nevylučuje</w:t>
      </w:r>
      <w:r w:rsidRPr="00E34936">
        <w:rPr>
          <w:rFonts w:ascii="Segoe UI" w:eastAsia="Times New Roman" w:hAnsi="Segoe UI" w:cs="Segoe UI"/>
          <w:color w:val="000000"/>
          <w:lang w:eastAsia="cs-CZ"/>
        </w:rPr>
        <w:t xml:space="preserve"> odpov</w:t>
      </w:r>
      <w:r w:rsidR="005F76FD" w:rsidRPr="00E34936">
        <w:rPr>
          <w:rFonts w:ascii="Segoe UI" w:eastAsia="Times New Roman" w:hAnsi="Segoe UI" w:cs="Segoe UI"/>
          <w:color w:val="000000"/>
          <w:lang w:eastAsia="cs-CZ"/>
        </w:rPr>
        <w:t>ědnost</w:t>
      </w:r>
      <w:r w:rsidRPr="00E34936">
        <w:rPr>
          <w:rFonts w:ascii="Segoe UI" w:eastAsia="Times New Roman" w:hAnsi="Segoe UI" w:cs="Segoe UI"/>
          <w:color w:val="000000"/>
          <w:lang w:eastAsia="cs-CZ"/>
        </w:rPr>
        <w:t xml:space="preserve"> zhotovitel</w:t>
      </w:r>
      <w:r w:rsidR="005F76FD" w:rsidRPr="00E34936">
        <w:rPr>
          <w:rFonts w:ascii="Segoe UI" w:eastAsia="Times New Roman" w:hAnsi="Segoe UI" w:cs="Segoe UI"/>
          <w:color w:val="000000"/>
          <w:lang w:eastAsia="cs-CZ"/>
        </w:rPr>
        <w:t>e</w:t>
      </w:r>
      <w:r w:rsidRPr="00E34936">
        <w:rPr>
          <w:rFonts w:ascii="Segoe UI" w:eastAsia="Times New Roman" w:hAnsi="Segoe UI" w:cs="Segoe UI"/>
          <w:color w:val="000000"/>
          <w:lang w:eastAsia="cs-CZ"/>
        </w:rPr>
        <w:t xml:space="preserve"> specializace</w:t>
      </w:r>
      <w:r w:rsidR="005F76FD" w:rsidRPr="00E34936">
        <w:rPr>
          <w:rFonts w:ascii="Segoe UI" w:eastAsia="Times New Roman" w:hAnsi="Segoe UI" w:cs="Segoe UI"/>
          <w:color w:val="000000"/>
          <w:lang w:eastAsia="cs-CZ"/>
        </w:rPr>
        <w:t xml:space="preserve"> (nebo-li profese)</w:t>
      </w:r>
      <w:r w:rsidRPr="00E34936">
        <w:rPr>
          <w:rFonts w:ascii="Segoe UI" w:eastAsia="Times New Roman" w:hAnsi="Segoe UI" w:cs="Segoe UI"/>
          <w:color w:val="000000"/>
          <w:lang w:eastAsia="cs-CZ"/>
        </w:rPr>
        <w:t xml:space="preserve"> dle zákon</w:t>
      </w:r>
      <w:r w:rsidR="005F76FD" w:rsidRPr="00E34936">
        <w:rPr>
          <w:rFonts w:ascii="Segoe UI" w:eastAsia="Times New Roman" w:hAnsi="Segoe UI" w:cs="Segoe UI"/>
          <w:color w:val="000000"/>
          <w:lang w:eastAsia="cs-CZ"/>
        </w:rPr>
        <w:t>a</w:t>
      </w:r>
      <w:r w:rsidRPr="00E34936">
        <w:rPr>
          <w:rFonts w:ascii="Segoe UI" w:eastAsia="Times New Roman" w:hAnsi="Segoe UI" w:cs="Segoe UI"/>
          <w:color w:val="000000"/>
          <w:lang w:eastAsia="cs-CZ"/>
        </w:rPr>
        <w:t xml:space="preserve"> č. 360/1992 Sb</w:t>
      </w:r>
      <w:r w:rsidR="005F76FD" w:rsidRPr="00E34936">
        <w:rPr>
          <w:rFonts w:ascii="Segoe UI" w:eastAsia="Times New Roman" w:hAnsi="Segoe UI" w:cs="Segoe UI"/>
          <w:color w:val="000000"/>
          <w:lang w:eastAsia="cs-CZ"/>
        </w:rPr>
        <w:t>, o výkonu povolání autorizovaných architektů a o výkonu povolání autorizovaných inženýrů a techniků činných ve výstavbě (dále jen „</w:t>
      </w:r>
      <w:r w:rsidR="005F76FD" w:rsidRPr="00E34936">
        <w:rPr>
          <w:rFonts w:ascii="Segoe UI" w:eastAsia="Times New Roman" w:hAnsi="Segoe UI" w:cs="Segoe UI"/>
          <w:b/>
          <w:bCs/>
          <w:color w:val="000000"/>
          <w:lang w:eastAsia="cs-CZ"/>
        </w:rPr>
        <w:t>Autorizační zákon</w:t>
      </w:r>
      <w:r w:rsidR="005F76FD" w:rsidRPr="00E34936">
        <w:rPr>
          <w:rFonts w:ascii="Segoe UI" w:eastAsia="Times New Roman" w:hAnsi="Segoe UI" w:cs="Segoe UI"/>
          <w:color w:val="000000"/>
          <w:lang w:eastAsia="cs-CZ"/>
        </w:rPr>
        <w:t xml:space="preserve">“), v případě jejich subdodávky části Díla. </w:t>
      </w:r>
    </w:p>
    <w:p w14:paraId="651C320E" w14:textId="1350117D" w:rsidR="00693F82" w:rsidRPr="00693F82" w:rsidRDefault="00693F82" w:rsidP="00693F82">
      <w:pPr>
        <w:spacing w:before="200" w:after="100" w:line="240" w:lineRule="auto"/>
        <w:ind w:left="-11" w:hanging="720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E34936">
        <w:rPr>
          <w:rFonts w:ascii="Segoe UI" w:eastAsia="Times New Roman" w:hAnsi="Segoe UI" w:cs="Segoe UI"/>
          <w:color w:val="000000"/>
          <w:lang w:eastAsia="cs-CZ"/>
        </w:rPr>
        <w:t>6.4</w:t>
      </w:r>
      <w:r w:rsidRPr="00E34936">
        <w:rPr>
          <w:rFonts w:ascii="Segoe UI" w:eastAsia="Times New Roman" w:hAnsi="Segoe UI" w:cs="Segoe UI"/>
          <w:color w:val="000000"/>
          <w:lang w:eastAsia="cs-CZ"/>
        </w:rPr>
        <w:tab/>
        <w:t>Požadovaná výborná kvalita je vymezena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 obecně platnými právními předpisy, včetně podzákonných právních předpisů a norem.</w:t>
      </w:r>
    </w:p>
    <w:p w14:paraId="05B9228C" w14:textId="77777777" w:rsidR="00693F82" w:rsidRPr="00693F82" w:rsidRDefault="00693F82" w:rsidP="00693F82">
      <w:pPr>
        <w:spacing w:before="200" w:after="100" w:line="240" w:lineRule="auto"/>
        <w:ind w:left="-11" w:hanging="720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t>6.5</w:t>
      </w:r>
      <w:r w:rsidRPr="00693F82">
        <w:rPr>
          <w:rFonts w:ascii="Segoe UI" w:eastAsia="Times New Roman" w:hAnsi="Segoe UI" w:cs="Segoe UI"/>
          <w:color w:val="000000"/>
          <w:lang w:eastAsia="cs-CZ"/>
        </w:rPr>
        <w:tab/>
        <w:t>Zhotovitel se zavazuje dodržovat bezpečností, hygienické, protipožární a ekologické předpisy a normy v místě zájmové stavby.</w:t>
      </w:r>
    </w:p>
    <w:p w14:paraId="2A6F1812" w14:textId="070E0A94" w:rsidR="00693F82" w:rsidRPr="00693F82" w:rsidRDefault="00693F82" w:rsidP="00693F82">
      <w:pPr>
        <w:spacing w:before="200" w:after="100" w:line="240" w:lineRule="auto"/>
        <w:ind w:left="-11" w:hanging="720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t>6.6</w:t>
      </w:r>
      <w:r w:rsidRPr="00693F82">
        <w:rPr>
          <w:rFonts w:ascii="Segoe UI" w:eastAsia="Times New Roman" w:hAnsi="Segoe UI" w:cs="Segoe UI"/>
          <w:color w:val="000000"/>
          <w:lang w:eastAsia="cs-CZ"/>
        </w:rPr>
        <w:tab/>
        <w:t xml:space="preserve">Odpovědnost </w:t>
      </w:r>
      <w:r w:rsidR="005F76FD">
        <w:rPr>
          <w:rFonts w:ascii="Segoe UI" w:eastAsia="Times New Roman" w:hAnsi="Segoe UI" w:cs="Segoe UI"/>
          <w:color w:val="000000"/>
          <w:lang w:eastAsia="cs-CZ"/>
        </w:rPr>
        <w:t>Z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hotovitele za vady </w:t>
      </w:r>
      <w:r w:rsidR="005F76FD">
        <w:rPr>
          <w:rFonts w:ascii="Segoe UI" w:eastAsia="Times New Roman" w:hAnsi="Segoe UI" w:cs="Segoe UI"/>
          <w:color w:val="000000"/>
          <w:lang w:eastAsia="cs-CZ"/>
        </w:rPr>
        <w:t>D</w:t>
      </w:r>
      <w:r w:rsidRPr="00693F82">
        <w:rPr>
          <w:rFonts w:ascii="Segoe UI" w:eastAsia="Times New Roman" w:hAnsi="Segoe UI" w:cs="Segoe UI"/>
          <w:color w:val="000000"/>
          <w:lang w:eastAsia="cs-CZ"/>
        </w:rPr>
        <w:t>íla je dána úpravou odpovědnosti za vady díla dle příslušných ustanovení zák. č. 89/2012 Sb., občanský zákoník, ve znění pozdějších předpisů a</w:t>
      </w:r>
      <w:r w:rsidR="005F76FD">
        <w:rPr>
          <w:rFonts w:ascii="Segoe UI" w:eastAsia="Times New Roman" w:hAnsi="Segoe UI" w:cs="Segoe UI"/>
          <w:color w:val="000000"/>
          <w:lang w:eastAsia="cs-CZ"/>
        </w:rPr>
        <w:t> 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dále dle příslušných ustanovení </w:t>
      </w:r>
      <w:r w:rsidR="005F76FD">
        <w:rPr>
          <w:rFonts w:ascii="Segoe UI" w:eastAsia="Times New Roman" w:hAnsi="Segoe UI" w:cs="Segoe UI"/>
          <w:color w:val="000000"/>
          <w:lang w:eastAsia="cs-CZ"/>
        </w:rPr>
        <w:t>Autorizačního zákona</w:t>
      </w:r>
      <w:r w:rsidRPr="00693F82">
        <w:rPr>
          <w:rFonts w:ascii="Segoe UI" w:eastAsia="Times New Roman" w:hAnsi="Segoe UI" w:cs="Segoe UI"/>
          <w:color w:val="000000"/>
          <w:lang w:eastAsia="cs-CZ"/>
        </w:rPr>
        <w:t>.</w:t>
      </w:r>
    </w:p>
    <w:p w14:paraId="02FB41C2" w14:textId="71C9694B" w:rsidR="00693F82" w:rsidRPr="00693F82" w:rsidRDefault="00693F82" w:rsidP="00693F82">
      <w:pPr>
        <w:spacing w:before="200" w:after="100" w:line="240" w:lineRule="auto"/>
        <w:ind w:left="-11" w:hanging="720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t>6.7</w:t>
      </w:r>
      <w:r w:rsidRPr="00693F82">
        <w:rPr>
          <w:rFonts w:ascii="Segoe UI" w:eastAsia="Times New Roman" w:hAnsi="Segoe UI" w:cs="Segoe UI"/>
          <w:color w:val="000000"/>
          <w:lang w:eastAsia="cs-CZ"/>
        </w:rPr>
        <w:tab/>
        <w:t xml:space="preserve">Zhotovitel odpovídá za škody, jež vzniknou </w:t>
      </w:r>
      <w:r w:rsidR="005F76FD">
        <w:rPr>
          <w:rFonts w:ascii="Segoe UI" w:eastAsia="Times New Roman" w:hAnsi="Segoe UI" w:cs="Segoe UI"/>
          <w:color w:val="000000"/>
          <w:lang w:eastAsia="cs-CZ"/>
        </w:rPr>
        <w:t>O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bjednateli či třetí osobě v důsledku prokazatelně vadného provedení </w:t>
      </w:r>
      <w:r w:rsidR="005F76FD">
        <w:rPr>
          <w:rFonts w:ascii="Segoe UI" w:eastAsia="Times New Roman" w:hAnsi="Segoe UI" w:cs="Segoe UI"/>
          <w:color w:val="000000"/>
          <w:lang w:eastAsia="cs-CZ"/>
        </w:rPr>
        <w:t>D</w:t>
      </w:r>
      <w:r w:rsidRPr="00693F82">
        <w:rPr>
          <w:rFonts w:ascii="Segoe UI" w:eastAsia="Times New Roman" w:hAnsi="Segoe UI" w:cs="Segoe UI"/>
          <w:color w:val="000000"/>
          <w:lang w:eastAsia="cs-CZ"/>
        </w:rPr>
        <w:t>íla. </w:t>
      </w:r>
    </w:p>
    <w:p w14:paraId="7C16736F" w14:textId="56D961EC" w:rsidR="00693F82" w:rsidRPr="00693F82" w:rsidRDefault="00693F82" w:rsidP="00693F82">
      <w:pPr>
        <w:numPr>
          <w:ilvl w:val="0"/>
          <w:numId w:val="7"/>
        </w:numPr>
        <w:spacing w:before="200"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lang w:eastAsia="cs-CZ"/>
        </w:rPr>
      </w:pPr>
      <w:r w:rsidRPr="00693F82">
        <w:rPr>
          <w:rFonts w:ascii="Segoe UI" w:eastAsia="Times New Roman" w:hAnsi="Segoe UI" w:cs="Segoe UI"/>
          <w:b/>
          <w:bCs/>
          <w:color w:val="000000"/>
          <w:lang w:eastAsia="cs-CZ"/>
        </w:rPr>
        <w:t xml:space="preserve">Převzetí </w:t>
      </w:r>
      <w:r w:rsidR="005F76FD">
        <w:rPr>
          <w:rFonts w:ascii="Segoe UI" w:eastAsia="Times New Roman" w:hAnsi="Segoe UI" w:cs="Segoe UI"/>
          <w:b/>
          <w:bCs/>
          <w:color w:val="000000"/>
          <w:lang w:eastAsia="cs-CZ"/>
        </w:rPr>
        <w:t>D</w:t>
      </w:r>
      <w:r w:rsidRPr="00693F82">
        <w:rPr>
          <w:rFonts w:ascii="Segoe UI" w:eastAsia="Times New Roman" w:hAnsi="Segoe UI" w:cs="Segoe UI"/>
          <w:b/>
          <w:bCs/>
          <w:color w:val="000000"/>
          <w:lang w:eastAsia="cs-CZ"/>
        </w:rPr>
        <w:t>íla</w:t>
      </w:r>
    </w:p>
    <w:p w14:paraId="04575FDE" w14:textId="6C8E885A" w:rsidR="00693F82" w:rsidRPr="00693F82" w:rsidRDefault="00693F82" w:rsidP="00693F82">
      <w:pPr>
        <w:spacing w:before="240" w:after="100" w:line="240" w:lineRule="auto"/>
        <w:ind w:hanging="720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t>7.1</w:t>
      </w:r>
      <w:r w:rsidRPr="00693F82">
        <w:rPr>
          <w:rFonts w:ascii="Segoe UI" w:eastAsia="Times New Roman" w:hAnsi="Segoe UI" w:cs="Segoe UI"/>
          <w:color w:val="000000"/>
          <w:lang w:eastAsia="cs-CZ"/>
        </w:rPr>
        <w:tab/>
        <w:t xml:space="preserve">O předání a převzetí </w:t>
      </w:r>
      <w:r w:rsidR="005F76FD">
        <w:rPr>
          <w:rFonts w:ascii="Segoe UI" w:eastAsia="Times New Roman" w:hAnsi="Segoe UI" w:cs="Segoe UI"/>
          <w:color w:val="000000"/>
          <w:lang w:eastAsia="cs-CZ"/>
        </w:rPr>
        <w:t>D</w:t>
      </w:r>
      <w:r w:rsidRPr="00693F82">
        <w:rPr>
          <w:rFonts w:ascii="Segoe UI" w:eastAsia="Times New Roman" w:hAnsi="Segoe UI" w:cs="Segoe UI"/>
          <w:color w:val="000000"/>
          <w:lang w:eastAsia="cs-CZ"/>
        </w:rPr>
        <w:t>íla bude smluvními stranami sepsán předávací protokol.</w:t>
      </w:r>
    </w:p>
    <w:p w14:paraId="2705797A" w14:textId="337AB21E" w:rsidR="00693F82" w:rsidRPr="00693F82" w:rsidRDefault="00693F82" w:rsidP="00693F82">
      <w:pPr>
        <w:spacing w:before="200" w:after="100" w:line="240" w:lineRule="auto"/>
        <w:ind w:hanging="709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t>7.2</w:t>
      </w:r>
      <w:r w:rsidRPr="00693F82">
        <w:rPr>
          <w:rFonts w:ascii="Segoe UI" w:eastAsia="Times New Roman" w:hAnsi="Segoe UI" w:cs="Segoe UI"/>
          <w:color w:val="000000"/>
          <w:lang w:eastAsia="cs-CZ"/>
        </w:rPr>
        <w:tab/>
        <w:t xml:space="preserve">Smluvní strany </w:t>
      </w:r>
      <w:r w:rsidR="005F76FD">
        <w:rPr>
          <w:rFonts w:ascii="Segoe UI" w:eastAsia="Times New Roman" w:hAnsi="Segoe UI" w:cs="Segoe UI"/>
          <w:color w:val="000000"/>
          <w:lang w:eastAsia="cs-CZ"/>
        </w:rPr>
        <w:t>prohlašují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, že budou-li v době předání na </w:t>
      </w:r>
      <w:r w:rsidR="005F76FD">
        <w:rPr>
          <w:rFonts w:ascii="Segoe UI" w:eastAsia="Times New Roman" w:hAnsi="Segoe UI" w:cs="Segoe UI"/>
          <w:color w:val="000000"/>
          <w:lang w:eastAsia="cs-CZ"/>
        </w:rPr>
        <w:t>D</w:t>
      </w:r>
      <w:r w:rsidRPr="00693F82">
        <w:rPr>
          <w:rFonts w:ascii="Segoe UI" w:eastAsia="Times New Roman" w:hAnsi="Segoe UI" w:cs="Segoe UI"/>
          <w:color w:val="000000"/>
          <w:lang w:eastAsia="cs-CZ"/>
        </w:rPr>
        <w:t>íle viditelné vady či nedodělky, k</w:t>
      </w:r>
      <w:r w:rsidR="005F76FD">
        <w:rPr>
          <w:rFonts w:ascii="Segoe UI" w:eastAsia="Times New Roman" w:hAnsi="Segoe UI" w:cs="Segoe UI"/>
          <w:color w:val="000000"/>
          <w:lang w:eastAsia="cs-CZ"/>
        </w:rPr>
        <w:t> 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předání a převzetí </w:t>
      </w:r>
      <w:r w:rsidR="005F76FD">
        <w:rPr>
          <w:rFonts w:ascii="Segoe UI" w:eastAsia="Times New Roman" w:hAnsi="Segoe UI" w:cs="Segoe UI"/>
          <w:color w:val="000000"/>
          <w:lang w:eastAsia="cs-CZ"/>
        </w:rPr>
        <w:t>D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íla dojde až po jejich odstranění. O této skutečnosti bude </w:t>
      </w:r>
      <w:r w:rsidR="005F76FD">
        <w:rPr>
          <w:rFonts w:ascii="Segoe UI" w:eastAsia="Times New Roman" w:hAnsi="Segoe UI" w:cs="Segoe UI"/>
          <w:color w:val="000000"/>
          <w:lang w:eastAsia="cs-CZ"/>
        </w:rPr>
        <w:t>S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mluvními stranami sepsán záznam. Náklady na odstranění </w:t>
      </w:r>
      <w:r w:rsidR="005F76FD">
        <w:rPr>
          <w:rFonts w:ascii="Segoe UI" w:eastAsia="Times New Roman" w:hAnsi="Segoe UI" w:cs="Segoe UI"/>
          <w:color w:val="000000"/>
          <w:lang w:eastAsia="cs-CZ"/>
        </w:rPr>
        <w:t xml:space="preserve">takovýchto 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vad nese </w:t>
      </w:r>
      <w:r w:rsidR="005F76FD">
        <w:rPr>
          <w:rFonts w:ascii="Segoe UI" w:eastAsia="Times New Roman" w:hAnsi="Segoe UI" w:cs="Segoe UI"/>
          <w:color w:val="000000"/>
          <w:lang w:eastAsia="cs-CZ"/>
        </w:rPr>
        <w:t>Z</w:t>
      </w:r>
      <w:r w:rsidRPr="00693F82">
        <w:rPr>
          <w:rFonts w:ascii="Segoe UI" w:eastAsia="Times New Roman" w:hAnsi="Segoe UI" w:cs="Segoe UI"/>
          <w:color w:val="000000"/>
          <w:lang w:eastAsia="cs-CZ"/>
        </w:rPr>
        <w:t>hotovitel.</w:t>
      </w:r>
    </w:p>
    <w:p w14:paraId="18120F25" w14:textId="500F97CF" w:rsidR="00693F82" w:rsidRPr="00693F82" w:rsidRDefault="00693F82" w:rsidP="00693F82">
      <w:pPr>
        <w:spacing w:before="200" w:after="100" w:line="240" w:lineRule="auto"/>
        <w:ind w:hanging="709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t>7.3</w:t>
      </w:r>
      <w:r w:rsidRPr="00693F82">
        <w:rPr>
          <w:rFonts w:ascii="Segoe UI" w:eastAsia="Times New Roman" w:hAnsi="Segoe UI" w:cs="Segoe UI"/>
          <w:color w:val="000000"/>
          <w:lang w:eastAsia="cs-CZ"/>
        </w:rPr>
        <w:tab/>
        <w:t xml:space="preserve">Zhotovitel je povinen k převzetí </w:t>
      </w:r>
      <w:r w:rsidR="005F76FD">
        <w:rPr>
          <w:rFonts w:ascii="Segoe UI" w:eastAsia="Times New Roman" w:hAnsi="Segoe UI" w:cs="Segoe UI"/>
          <w:color w:val="000000"/>
          <w:lang w:eastAsia="cs-CZ"/>
        </w:rPr>
        <w:t>D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íla </w:t>
      </w:r>
      <w:r w:rsidR="005F76FD">
        <w:rPr>
          <w:rFonts w:ascii="Segoe UI" w:eastAsia="Times New Roman" w:hAnsi="Segoe UI" w:cs="Segoe UI"/>
          <w:color w:val="000000"/>
          <w:lang w:eastAsia="cs-CZ"/>
        </w:rPr>
        <w:t>O</w:t>
      </w:r>
      <w:r w:rsidRPr="00693F82">
        <w:rPr>
          <w:rFonts w:ascii="Segoe UI" w:eastAsia="Times New Roman" w:hAnsi="Segoe UI" w:cs="Segoe UI"/>
          <w:color w:val="000000"/>
          <w:lang w:eastAsia="cs-CZ"/>
        </w:rPr>
        <w:t>bjednatele písemně vyzvat.</w:t>
      </w:r>
    </w:p>
    <w:p w14:paraId="07DBBF68" w14:textId="0F996FC3" w:rsidR="00693F82" w:rsidRPr="00693F82" w:rsidRDefault="00693F82" w:rsidP="00693F82">
      <w:pPr>
        <w:spacing w:before="200" w:after="100" w:line="240" w:lineRule="auto"/>
        <w:ind w:hanging="709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t>7.4</w:t>
      </w:r>
      <w:r w:rsidRPr="00693F82">
        <w:rPr>
          <w:rFonts w:ascii="Segoe UI" w:eastAsia="Times New Roman" w:hAnsi="Segoe UI" w:cs="Segoe UI"/>
          <w:color w:val="000000"/>
          <w:lang w:eastAsia="cs-CZ"/>
        </w:rPr>
        <w:tab/>
        <w:t xml:space="preserve">Vlastníkem provedeného </w:t>
      </w:r>
      <w:r w:rsidR="005F76FD">
        <w:rPr>
          <w:rFonts w:ascii="Segoe UI" w:eastAsia="Times New Roman" w:hAnsi="Segoe UI" w:cs="Segoe UI"/>
          <w:color w:val="000000"/>
          <w:lang w:eastAsia="cs-CZ"/>
        </w:rPr>
        <w:t>D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íla je </w:t>
      </w:r>
      <w:r w:rsidR="005F76FD">
        <w:rPr>
          <w:rFonts w:ascii="Segoe UI" w:eastAsia="Times New Roman" w:hAnsi="Segoe UI" w:cs="Segoe UI"/>
          <w:color w:val="000000"/>
          <w:lang w:eastAsia="cs-CZ"/>
        </w:rPr>
        <w:t>Z</w:t>
      </w:r>
      <w:r w:rsidRPr="00693F82">
        <w:rPr>
          <w:rFonts w:ascii="Segoe UI" w:eastAsia="Times New Roman" w:hAnsi="Segoe UI" w:cs="Segoe UI"/>
          <w:color w:val="000000"/>
          <w:lang w:eastAsia="cs-CZ"/>
        </w:rPr>
        <w:t>hotovitel</w:t>
      </w:r>
      <w:r w:rsidR="005F76FD">
        <w:rPr>
          <w:rFonts w:ascii="Segoe UI" w:eastAsia="Times New Roman" w:hAnsi="Segoe UI" w:cs="Segoe UI"/>
          <w:color w:val="000000"/>
          <w:lang w:eastAsia="cs-CZ"/>
        </w:rPr>
        <w:t>, a to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 do doby zaplacení </w:t>
      </w:r>
      <w:r w:rsidR="005F76FD">
        <w:rPr>
          <w:rFonts w:ascii="Segoe UI" w:eastAsia="Times New Roman" w:hAnsi="Segoe UI" w:cs="Segoe UI"/>
          <w:color w:val="000000"/>
          <w:lang w:eastAsia="cs-CZ"/>
        </w:rPr>
        <w:t>D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íla </w:t>
      </w:r>
      <w:r w:rsidR="005F76FD">
        <w:rPr>
          <w:rFonts w:ascii="Segoe UI" w:eastAsia="Times New Roman" w:hAnsi="Segoe UI" w:cs="Segoe UI"/>
          <w:color w:val="000000"/>
          <w:lang w:eastAsia="cs-CZ"/>
        </w:rPr>
        <w:t>O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bjednatelem. Objednatel má povinnost užít </w:t>
      </w:r>
      <w:r w:rsidR="005F76FD">
        <w:rPr>
          <w:rFonts w:ascii="Segoe UI" w:eastAsia="Times New Roman" w:hAnsi="Segoe UI" w:cs="Segoe UI"/>
          <w:color w:val="000000"/>
          <w:lang w:eastAsia="cs-CZ"/>
        </w:rPr>
        <w:t>D</w:t>
      </w:r>
      <w:r w:rsidRPr="00693F82">
        <w:rPr>
          <w:rFonts w:ascii="Segoe UI" w:eastAsia="Times New Roman" w:hAnsi="Segoe UI" w:cs="Segoe UI"/>
          <w:color w:val="000000"/>
          <w:lang w:eastAsia="cs-CZ"/>
        </w:rPr>
        <w:t>ílo pouze k účelu, který je definován rozsahem</w:t>
      </w:r>
      <w:r w:rsidR="005F76FD">
        <w:rPr>
          <w:rFonts w:ascii="Segoe UI" w:eastAsia="Times New Roman" w:hAnsi="Segoe UI" w:cs="Segoe UI"/>
          <w:color w:val="000000"/>
          <w:lang w:eastAsia="cs-CZ"/>
        </w:rPr>
        <w:t xml:space="preserve"> Díla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 </w:t>
      </w:r>
      <w:r w:rsidR="005F76FD">
        <w:rPr>
          <w:rFonts w:ascii="Segoe UI" w:eastAsia="Times New Roman" w:hAnsi="Segoe UI" w:cs="Segoe UI"/>
          <w:color w:val="000000"/>
          <w:lang w:eastAsia="cs-CZ"/>
        </w:rPr>
        <w:t>(</w:t>
      </w:r>
      <w:r w:rsidRPr="00693F82">
        <w:rPr>
          <w:rFonts w:ascii="Segoe UI" w:eastAsia="Times New Roman" w:hAnsi="Segoe UI" w:cs="Segoe UI"/>
          <w:color w:val="000000"/>
          <w:lang w:eastAsia="cs-CZ"/>
        </w:rPr>
        <w:t>dokumentace</w:t>
      </w:r>
      <w:r w:rsidR="005F76FD">
        <w:rPr>
          <w:rFonts w:ascii="Segoe UI" w:eastAsia="Times New Roman" w:hAnsi="Segoe UI" w:cs="Segoe UI"/>
          <w:color w:val="000000"/>
          <w:lang w:eastAsia="cs-CZ"/>
        </w:rPr>
        <w:t>)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. Rovněž </w:t>
      </w:r>
      <w:r w:rsidR="005F76FD">
        <w:rPr>
          <w:rFonts w:ascii="Segoe UI" w:eastAsia="Times New Roman" w:hAnsi="Segoe UI" w:cs="Segoe UI"/>
          <w:color w:val="000000"/>
          <w:lang w:eastAsia="cs-CZ"/>
        </w:rPr>
        <w:t>D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ílo nesmí být užito k jinému účelu, či předáno třetí osobě, bez písemného souhlasu </w:t>
      </w:r>
      <w:r w:rsidR="005F76FD">
        <w:rPr>
          <w:rFonts w:ascii="Segoe UI" w:eastAsia="Times New Roman" w:hAnsi="Segoe UI" w:cs="Segoe UI"/>
          <w:color w:val="000000"/>
          <w:lang w:eastAsia="cs-CZ"/>
        </w:rPr>
        <w:t>Z</w:t>
      </w:r>
      <w:r w:rsidRPr="00693F82">
        <w:rPr>
          <w:rFonts w:ascii="Segoe UI" w:eastAsia="Times New Roman" w:hAnsi="Segoe UI" w:cs="Segoe UI"/>
          <w:color w:val="000000"/>
          <w:lang w:eastAsia="cs-CZ"/>
        </w:rPr>
        <w:t>hotovitele.</w:t>
      </w:r>
    </w:p>
    <w:p w14:paraId="144ABEC4" w14:textId="77777777" w:rsidR="00693F82" w:rsidRPr="00693F82" w:rsidRDefault="00693F82" w:rsidP="00693F82">
      <w:pPr>
        <w:numPr>
          <w:ilvl w:val="0"/>
          <w:numId w:val="8"/>
        </w:numPr>
        <w:spacing w:before="200"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lang w:eastAsia="cs-CZ"/>
        </w:rPr>
      </w:pPr>
      <w:r w:rsidRPr="00693F82">
        <w:rPr>
          <w:rFonts w:ascii="Segoe UI" w:eastAsia="Times New Roman" w:hAnsi="Segoe UI" w:cs="Segoe UI"/>
          <w:b/>
          <w:bCs/>
          <w:color w:val="000000"/>
          <w:lang w:eastAsia="cs-CZ"/>
        </w:rPr>
        <w:t>Smluvní pokuta</w:t>
      </w:r>
    </w:p>
    <w:p w14:paraId="128531B5" w14:textId="2D4782C1" w:rsidR="00693F82" w:rsidRPr="00693F82" w:rsidRDefault="00693F82" w:rsidP="00693F82">
      <w:pPr>
        <w:spacing w:before="240" w:after="100" w:line="240" w:lineRule="auto"/>
        <w:ind w:hanging="720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t>8.1</w:t>
      </w:r>
      <w:r w:rsidRPr="00693F82">
        <w:rPr>
          <w:rFonts w:ascii="Segoe UI" w:eastAsia="Times New Roman" w:hAnsi="Segoe UI" w:cs="Segoe UI"/>
          <w:color w:val="000000"/>
          <w:lang w:eastAsia="cs-CZ"/>
        </w:rPr>
        <w:tab/>
        <w:t xml:space="preserve">Pro případ zaviněného prodlení </w:t>
      </w:r>
      <w:r w:rsidR="005F76FD">
        <w:rPr>
          <w:rFonts w:ascii="Segoe UI" w:eastAsia="Times New Roman" w:hAnsi="Segoe UI" w:cs="Segoe UI"/>
          <w:color w:val="000000"/>
          <w:lang w:eastAsia="cs-CZ"/>
        </w:rPr>
        <w:t>Z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hotovitele se splněním každé části </w:t>
      </w:r>
      <w:r w:rsidR="005F76FD">
        <w:rPr>
          <w:rFonts w:ascii="Segoe UI" w:eastAsia="Times New Roman" w:hAnsi="Segoe UI" w:cs="Segoe UI"/>
          <w:color w:val="000000"/>
          <w:lang w:eastAsia="cs-CZ"/>
        </w:rPr>
        <w:t>D</w:t>
      </w:r>
      <w:r w:rsidRPr="00693F82">
        <w:rPr>
          <w:rFonts w:ascii="Segoe UI" w:eastAsia="Times New Roman" w:hAnsi="Segoe UI" w:cs="Segoe UI"/>
          <w:color w:val="000000"/>
          <w:lang w:eastAsia="cs-CZ"/>
        </w:rPr>
        <w:t>íla, pro niž je sjednán termín</w:t>
      </w:r>
      <w:r w:rsidR="005F76FD">
        <w:rPr>
          <w:rFonts w:ascii="Segoe UI" w:eastAsia="Times New Roman" w:hAnsi="Segoe UI" w:cs="Segoe UI"/>
          <w:color w:val="000000"/>
          <w:lang w:eastAsia="cs-CZ"/>
        </w:rPr>
        <w:t xml:space="preserve"> v Příloze č. 1 Smlouvy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 a za něž </w:t>
      </w:r>
      <w:r w:rsidR="005F76FD">
        <w:rPr>
          <w:rFonts w:ascii="Segoe UI" w:eastAsia="Times New Roman" w:hAnsi="Segoe UI" w:cs="Segoe UI"/>
          <w:color w:val="000000"/>
          <w:lang w:eastAsia="cs-CZ"/>
        </w:rPr>
        <w:t>Z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hotovitel odpovídá, se v případě, že i přes výzvu </w:t>
      </w:r>
      <w:r w:rsidR="002B1256">
        <w:rPr>
          <w:rFonts w:ascii="Segoe UI" w:eastAsia="Times New Roman" w:hAnsi="Segoe UI" w:cs="Segoe UI"/>
          <w:color w:val="000000"/>
          <w:lang w:eastAsia="cs-CZ"/>
        </w:rPr>
        <w:t>O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bjednatele </w:t>
      </w:r>
      <w:r w:rsidR="002B1256">
        <w:rPr>
          <w:rFonts w:ascii="Segoe UI" w:eastAsia="Times New Roman" w:hAnsi="Segoe UI" w:cs="Segoe UI"/>
          <w:color w:val="000000"/>
          <w:lang w:eastAsia="cs-CZ"/>
        </w:rPr>
        <w:t>Z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hotovitel v dodatečné lhůtě 10 pracovních dní tuto část </w:t>
      </w:r>
      <w:r w:rsidR="002B1256">
        <w:rPr>
          <w:rFonts w:ascii="Segoe UI" w:eastAsia="Times New Roman" w:hAnsi="Segoe UI" w:cs="Segoe UI"/>
          <w:color w:val="000000"/>
          <w:lang w:eastAsia="cs-CZ"/>
        </w:rPr>
        <w:t>D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íla nesplní, sjednává </w:t>
      </w:r>
      <w:r w:rsidRPr="00693F82">
        <w:rPr>
          <w:rFonts w:ascii="Segoe UI" w:eastAsia="Times New Roman" w:hAnsi="Segoe UI" w:cs="Segoe UI"/>
          <w:color w:val="000000"/>
          <w:lang w:eastAsia="cs-CZ"/>
        </w:rPr>
        <w:lastRenderedPageBreak/>
        <w:t>smluvní pokuta ve výši 0,05 % z</w:t>
      </w:r>
      <w:r w:rsidR="002B1256">
        <w:rPr>
          <w:rFonts w:ascii="Segoe UI" w:eastAsia="Times New Roman" w:hAnsi="Segoe UI" w:cs="Segoe UI"/>
          <w:color w:val="000000"/>
          <w:lang w:eastAsia="cs-CZ"/>
        </w:rPr>
        <w:t> částky</w:t>
      </w:r>
      <w:r w:rsidR="002B1256" w:rsidRPr="00693F82">
        <w:rPr>
          <w:rFonts w:ascii="Segoe UI" w:eastAsia="Times New Roman" w:hAnsi="Segoe UI" w:cs="Segoe UI"/>
          <w:color w:val="000000"/>
          <w:lang w:eastAsia="cs-CZ"/>
        </w:rPr>
        <w:t xml:space="preserve"> </w:t>
      </w:r>
      <w:r w:rsidR="002B1256">
        <w:rPr>
          <w:rFonts w:ascii="Segoe UI" w:eastAsia="Times New Roman" w:hAnsi="Segoe UI" w:cs="Segoe UI"/>
          <w:color w:val="000000"/>
          <w:lang w:eastAsia="cs-CZ"/>
        </w:rPr>
        <w:t>C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eny </w:t>
      </w:r>
      <w:r w:rsidR="002B1256">
        <w:rPr>
          <w:rFonts w:ascii="Segoe UI" w:eastAsia="Times New Roman" w:hAnsi="Segoe UI" w:cs="Segoe UI"/>
          <w:color w:val="000000"/>
          <w:lang w:eastAsia="cs-CZ"/>
        </w:rPr>
        <w:t xml:space="preserve">Díla určené za </w:t>
      </w:r>
      <w:r w:rsidRPr="00693F82">
        <w:rPr>
          <w:rFonts w:ascii="Segoe UI" w:eastAsia="Times New Roman" w:hAnsi="Segoe UI" w:cs="Segoe UI"/>
          <w:color w:val="000000"/>
          <w:lang w:eastAsia="cs-CZ"/>
        </w:rPr>
        <w:t>příslušn</w:t>
      </w:r>
      <w:r w:rsidR="002B1256">
        <w:rPr>
          <w:rFonts w:ascii="Segoe UI" w:eastAsia="Times New Roman" w:hAnsi="Segoe UI" w:cs="Segoe UI"/>
          <w:color w:val="000000"/>
          <w:lang w:eastAsia="cs-CZ"/>
        </w:rPr>
        <w:t>ou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 část </w:t>
      </w:r>
      <w:r w:rsidR="002B1256">
        <w:rPr>
          <w:rFonts w:ascii="Segoe UI" w:eastAsia="Times New Roman" w:hAnsi="Segoe UI" w:cs="Segoe UI"/>
          <w:color w:val="000000"/>
          <w:lang w:eastAsia="cs-CZ"/>
        </w:rPr>
        <w:t>D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íla </w:t>
      </w:r>
      <w:r w:rsidR="002B1256">
        <w:rPr>
          <w:rFonts w:ascii="Segoe UI" w:eastAsia="Times New Roman" w:hAnsi="Segoe UI" w:cs="Segoe UI"/>
          <w:color w:val="000000"/>
          <w:lang w:eastAsia="cs-CZ"/>
        </w:rPr>
        <w:t xml:space="preserve">Přílohou č. 1 Smlouvy, a to </w:t>
      </w:r>
      <w:r w:rsidRPr="00693F82">
        <w:rPr>
          <w:rFonts w:ascii="Segoe UI" w:eastAsia="Times New Roman" w:hAnsi="Segoe UI" w:cs="Segoe UI"/>
          <w:color w:val="000000"/>
          <w:lang w:eastAsia="cs-CZ"/>
        </w:rPr>
        <w:t>za každý, i započatý den prodlení.</w:t>
      </w:r>
    </w:p>
    <w:p w14:paraId="1AD0B1B1" w14:textId="27515380" w:rsidR="00693F82" w:rsidRPr="00693F82" w:rsidRDefault="00693F82" w:rsidP="00693F82">
      <w:pPr>
        <w:spacing w:before="200" w:after="100" w:line="240" w:lineRule="auto"/>
        <w:ind w:hanging="709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t>8.2</w:t>
      </w:r>
      <w:r w:rsidRPr="00693F82">
        <w:rPr>
          <w:rFonts w:ascii="Segoe UI" w:eastAsia="Times New Roman" w:hAnsi="Segoe UI" w:cs="Segoe UI"/>
          <w:color w:val="000000"/>
          <w:lang w:eastAsia="cs-CZ"/>
        </w:rPr>
        <w:tab/>
        <w:t xml:space="preserve">Pro případ prodlení </w:t>
      </w:r>
      <w:r w:rsidR="002B1256">
        <w:rPr>
          <w:rFonts w:ascii="Segoe UI" w:eastAsia="Times New Roman" w:hAnsi="Segoe UI" w:cs="Segoe UI"/>
          <w:color w:val="000000"/>
          <w:lang w:eastAsia="cs-CZ"/>
        </w:rPr>
        <w:t>O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bjednatele se splněním peněžitého závazku dle této </w:t>
      </w:r>
      <w:r w:rsidR="002B1256">
        <w:rPr>
          <w:rFonts w:ascii="Segoe UI" w:eastAsia="Times New Roman" w:hAnsi="Segoe UI" w:cs="Segoe UI"/>
          <w:color w:val="000000"/>
          <w:lang w:eastAsia="cs-CZ"/>
        </w:rPr>
        <w:t>S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mlouvy </w:t>
      </w:r>
      <w:r w:rsidR="002B1256">
        <w:rPr>
          <w:rFonts w:ascii="Segoe UI" w:eastAsia="Times New Roman" w:hAnsi="Segoe UI" w:cs="Segoe UI"/>
          <w:color w:val="000000"/>
          <w:lang w:eastAsia="cs-CZ"/>
        </w:rPr>
        <w:t xml:space="preserve">a jejích příloh 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se v případě, že i přes výzvu </w:t>
      </w:r>
      <w:r w:rsidR="002B1256">
        <w:rPr>
          <w:rFonts w:ascii="Segoe UI" w:eastAsia="Times New Roman" w:hAnsi="Segoe UI" w:cs="Segoe UI"/>
          <w:color w:val="000000"/>
          <w:lang w:eastAsia="cs-CZ"/>
        </w:rPr>
        <w:t>Z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hotovitele </w:t>
      </w:r>
      <w:r w:rsidR="002B1256">
        <w:rPr>
          <w:rFonts w:ascii="Segoe UI" w:eastAsia="Times New Roman" w:hAnsi="Segoe UI" w:cs="Segoe UI"/>
          <w:color w:val="000000"/>
          <w:lang w:eastAsia="cs-CZ"/>
        </w:rPr>
        <w:t>O</w:t>
      </w:r>
      <w:r w:rsidRPr="00693F82">
        <w:rPr>
          <w:rFonts w:ascii="Segoe UI" w:eastAsia="Times New Roman" w:hAnsi="Segoe UI" w:cs="Segoe UI"/>
          <w:color w:val="000000"/>
          <w:lang w:eastAsia="cs-CZ"/>
        </w:rPr>
        <w:t>bjednatel v dodatečné lhůtě 10 pracovních dní tento peněžitý závazek nesplní, sjednává smluvní pokuta ve výši 0,05</w:t>
      </w:r>
      <w:r w:rsidR="00D11EFD">
        <w:rPr>
          <w:rFonts w:ascii="Segoe UI" w:eastAsia="Times New Roman" w:hAnsi="Segoe UI" w:cs="Segoe UI"/>
          <w:color w:val="000000"/>
          <w:lang w:eastAsia="cs-CZ"/>
        </w:rPr>
        <w:t> 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% z dlužné částky </w:t>
      </w:r>
      <w:r w:rsidR="002B1256">
        <w:rPr>
          <w:rFonts w:ascii="Segoe UI" w:eastAsia="Times New Roman" w:hAnsi="Segoe UI" w:cs="Segoe UI"/>
          <w:color w:val="000000"/>
          <w:lang w:eastAsia="cs-CZ"/>
        </w:rPr>
        <w:t xml:space="preserve">Ceny Díla </w:t>
      </w:r>
      <w:r w:rsidRPr="00693F82">
        <w:rPr>
          <w:rFonts w:ascii="Segoe UI" w:eastAsia="Times New Roman" w:hAnsi="Segoe UI" w:cs="Segoe UI"/>
          <w:color w:val="000000"/>
          <w:lang w:eastAsia="cs-CZ"/>
        </w:rPr>
        <w:t>za každý, i započatý den prodlení.</w:t>
      </w:r>
    </w:p>
    <w:p w14:paraId="533D8AF9" w14:textId="7CFB108E" w:rsidR="00693F82" w:rsidRPr="00693F82" w:rsidRDefault="00693F82" w:rsidP="00693F82">
      <w:pPr>
        <w:spacing w:before="240" w:after="240" w:line="240" w:lineRule="auto"/>
        <w:ind w:hanging="720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t>8.3</w:t>
      </w:r>
      <w:r w:rsidRPr="00693F82">
        <w:rPr>
          <w:rFonts w:ascii="Segoe UI" w:eastAsia="Times New Roman" w:hAnsi="Segoe UI" w:cs="Segoe UI"/>
          <w:color w:val="000000"/>
          <w:lang w:eastAsia="cs-CZ"/>
        </w:rPr>
        <w:tab/>
        <w:t xml:space="preserve">Splatnost smluvních pokut je 30 kalendářních dnů, a to na základě faktury vystavené </w:t>
      </w:r>
      <w:r w:rsidR="002B1256">
        <w:rPr>
          <w:rFonts w:ascii="Segoe UI" w:eastAsia="Times New Roman" w:hAnsi="Segoe UI" w:cs="Segoe UI"/>
          <w:color w:val="000000"/>
          <w:lang w:eastAsia="cs-CZ"/>
        </w:rPr>
        <w:t>Z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hotovitelem </w:t>
      </w:r>
      <w:r w:rsidR="002B1256">
        <w:rPr>
          <w:rFonts w:ascii="Segoe UI" w:eastAsia="Times New Roman" w:hAnsi="Segoe UI" w:cs="Segoe UI"/>
          <w:color w:val="000000"/>
          <w:lang w:eastAsia="cs-CZ"/>
        </w:rPr>
        <w:t>O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bjednateli, či písemné výzvy </w:t>
      </w:r>
      <w:r w:rsidR="002B1256">
        <w:rPr>
          <w:rFonts w:ascii="Segoe UI" w:eastAsia="Times New Roman" w:hAnsi="Segoe UI" w:cs="Segoe UI"/>
          <w:color w:val="000000"/>
          <w:lang w:eastAsia="cs-CZ"/>
        </w:rPr>
        <w:t>O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bjednatele </w:t>
      </w:r>
      <w:r w:rsidR="002B1256">
        <w:rPr>
          <w:rFonts w:ascii="Segoe UI" w:eastAsia="Times New Roman" w:hAnsi="Segoe UI" w:cs="Segoe UI"/>
          <w:color w:val="000000"/>
          <w:lang w:eastAsia="cs-CZ"/>
        </w:rPr>
        <w:t>Z</w:t>
      </w:r>
      <w:r w:rsidRPr="00693F82">
        <w:rPr>
          <w:rFonts w:ascii="Segoe UI" w:eastAsia="Times New Roman" w:hAnsi="Segoe UI" w:cs="Segoe UI"/>
          <w:color w:val="000000"/>
          <w:lang w:eastAsia="cs-CZ"/>
        </w:rPr>
        <w:t>hotoviteli. </w:t>
      </w:r>
    </w:p>
    <w:p w14:paraId="7B094AB8" w14:textId="46B700DC" w:rsidR="00693F82" w:rsidRPr="00693F82" w:rsidRDefault="00693F82" w:rsidP="00693F82">
      <w:pPr>
        <w:numPr>
          <w:ilvl w:val="0"/>
          <w:numId w:val="9"/>
        </w:numPr>
        <w:spacing w:before="240" w:after="24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lang w:eastAsia="cs-CZ"/>
        </w:rPr>
      </w:pPr>
      <w:r w:rsidRPr="00693F82">
        <w:rPr>
          <w:rFonts w:ascii="Segoe UI" w:eastAsia="Times New Roman" w:hAnsi="Segoe UI" w:cs="Segoe UI"/>
          <w:b/>
          <w:bCs/>
          <w:color w:val="000000"/>
          <w:lang w:eastAsia="cs-CZ"/>
        </w:rPr>
        <w:t xml:space="preserve">Ostatní podmínky </w:t>
      </w:r>
      <w:r w:rsidR="002B1256">
        <w:rPr>
          <w:rFonts w:ascii="Segoe UI" w:eastAsia="Times New Roman" w:hAnsi="Segoe UI" w:cs="Segoe UI"/>
          <w:b/>
          <w:bCs/>
          <w:color w:val="000000"/>
          <w:lang w:eastAsia="cs-CZ"/>
        </w:rPr>
        <w:t>S</w:t>
      </w:r>
      <w:r w:rsidRPr="00693F82">
        <w:rPr>
          <w:rFonts w:ascii="Segoe UI" w:eastAsia="Times New Roman" w:hAnsi="Segoe UI" w:cs="Segoe UI"/>
          <w:b/>
          <w:bCs/>
          <w:color w:val="000000"/>
          <w:lang w:eastAsia="cs-CZ"/>
        </w:rPr>
        <w:t>mlouvy</w:t>
      </w:r>
    </w:p>
    <w:p w14:paraId="2E847400" w14:textId="75A8D9B3" w:rsidR="00693F82" w:rsidRPr="00693F82" w:rsidRDefault="00693F82" w:rsidP="00693F82">
      <w:pPr>
        <w:spacing w:after="0" w:line="240" w:lineRule="auto"/>
        <w:ind w:left="4" w:hanging="705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t>9.1</w:t>
      </w:r>
      <w:r w:rsidRPr="00693F82">
        <w:rPr>
          <w:rFonts w:ascii="Segoe UI" w:eastAsia="Times New Roman" w:hAnsi="Segoe UI" w:cs="Segoe UI"/>
          <w:color w:val="000000"/>
          <w:lang w:eastAsia="cs-CZ"/>
        </w:rPr>
        <w:tab/>
        <w:t xml:space="preserve">Objednatel je oprávněn kontrolovat, zda jsou práce prováděny v souladu se </w:t>
      </w:r>
      <w:r w:rsidR="0073626C">
        <w:rPr>
          <w:rFonts w:ascii="Segoe UI" w:eastAsia="Times New Roman" w:hAnsi="Segoe UI" w:cs="Segoe UI"/>
          <w:color w:val="000000"/>
          <w:lang w:eastAsia="cs-CZ"/>
        </w:rPr>
        <w:t>Smlouvou</w:t>
      </w:r>
      <w:r w:rsidRPr="00693F82">
        <w:rPr>
          <w:rFonts w:ascii="Segoe UI" w:eastAsia="Times New Roman" w:hAnsi="Segoe UI" w:cs="Segoe UI"/>
          <w:color w:val="000000"/>
          <w:lang w:eastAsia="cs-CZ"/>
        </w:rPr>
        <w:t>, příslušnými normami, obecnými právními předpisy.</w:t>
      </w:r>
    </w:p>
    <w:p w14:paraId="2A62E0EB" w14:textId="6BABE1E6" w:rsidR="00693F82" w:rsidRPr="00693F82" w:rsidRDefault="00693F82" w:rsidP="00693F82">
      <w:pPr>
        <w:spacing w:before="200" w:after="100" w:line="240" w:lineRule="auto"/>
        <w:ind w:left="4" w:hanging="705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t>9.2</w:t>
      </w:r>
      <w:r w:rsidRPr="00693F82">
        <w:rPr>
          <w:rFonts w:ascii="Segoe UI" w:eastAsia="Times New Roman" w:hAnsi="Segoe UI" w:cs="Segoe UI"/>
          <w:color w:val="000000"/>
          <w:lang w:eastAsia="cs-CZ"/>
        </w:rPr>
        <w:tab/>
        <w:t xml:space="preserve">Objednatel je také oprávněn upozorňovat </w:t>
      </w:r>
      <w:r w:rsidR="0073626C">
        <w:rPr>
          <w:rFonts w:ascii="Segoe UI" w:eastAsia="Times New Roman" w:hAnsi="Segoe UI" w:cs="Segoe UI"/>
          <w:color w:val="000000"/>
          <w:lang w:eastAsia="cs-CZ"/>
        </w:rPr>
        <w:t>Z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hotovitele na zjištěné nedostatky, které je </w:t>
      </w:r>
      <w:r w:rsidR="0073626C">
        <w:rPr>
          <w:rFonts w:ascii="Segoe UI" w:eastAsia="Times New Roman" w:hAnsi="Segoe UI" w:cs="Segoe UI"/>
          <w:color w:val="000000"/>
          <w:lang w:eastAsia="cs-CZ"/>
        </w:rPr>
        <w:t>Z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hotovitel povinen odstranit do 30 pracovních dnů, v každém případě do data určeného pro předání jednotlivé dodávky </w:t>
      </w:r>
      <w:r w:rsidR="0073626C">
        <w:rPr>
          <w:rFonts w:ascii="Segoe UI" w:eastAsia="Times New Roman" w:hAnsi="Segoe UI" w:cs="Segoe UI"/>
          <w:color w:val="000000"/>
          <w:lang w:eastAsia="cs-CZ"/>
        </w:rPr>
        <w:t>D</w:t>
      </w:r>
      <w:r w:rsidRPr="00693F82">
        <w:rPr>
          <w:rFonts w:ascii="Segoe UI" w:eastAsia="Times New Roman" w:hAnsi="Segoe UI" w:cs="Segoe UI"/>
          <w:color w:val="000000"/>
          <w:lang w:eastAsia="cs-CZ"/>
        </w:rPr>
        <w:t>íla, pro kterou je dohodnut termín</w:t>
      </w:r>
      <w:r w:rsidR="0073626C">
        <w:rPr>
          <w:rFonts w:ascii="Segoe UI" w:eastAsia="Times New Roman" w:hAnsi="Segoe UI" w:cs="Segoe UI"/>
          <w:color w:val="000000"/>
          <w:lang w:eastAsia="cs-CZ"/>
        </w:rPr>
        <w:t xml:space="preserve"> dle Přílohy č. 1 Smlouvy</w:t>
      </w:r>
      <w:r w:rsidRPr="00693F82">
        <w:rPr>
          <w:rFonts w:ascii="Segoe UI" w:eastAsia="Times New Roman" w:hAnsi="Segoe UI" w:cs="Segoe UI"/>
          <w:color w:val="000000"/>
          <w:lang w:eastAsia="cs-CZ"/>
        </w:rPr>
        <w:t>. </w:t>
      </w:r>
    </w:p>
    <w:p w14:paraId="2E5B64B3" w14:textId="7875A3E7" w:rsidR="00693F82" w:rsidRPr="00693F82" w:rsidRDefault="00693F82" w:rsidP="00693F82">
      <w:pPr>
        <w:spacing w:before="200" w:after="100" w:line="240" w:lineRule="auto"/>
        <w:ind w:left="-11" w:hanging="720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t>9.3</w:t>
      </w:r>
      <w:r w:rsidRPr="00693F82">
        <w:rPr>
          <w:rFonts w:ascii="Segoe UI" w:eastAsia="Times New Roman" w:hAnsi="Segoe UI" w:cs="Segoe UI"/>
          <w:color w:val="000000"/>
          <w:lang w:eastAsia="cs-CZ"/>
        </w:rPr>
        <w:tab/>
        <w:t xml:space="preserve">Zhotovitel je povinen řídit se příkazy </w:t>
      </w:r>
      <w:r w:rsidR="0073626C">
        <w:rPr>
          <w:rFonts w:ascii="Segoe UI" w:eastAsia="Times New Roman" w:hAnsi="Segoe UI" w:cs="Segoe UI"/>
          <w:color w:val="000000"/>
          <w:lang w:eastAsia="cs-CZ"/>
        </w:rPr>
        <w:t>O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bjednatele. Zhotovitel upozorní písemně </w:t>
      </w:r>
      <w:r w:rsidR="0073626C">
        <w:rPr>
          <w:rFonts w:ascii="Segoe UI" w:eastAsia="Times New Roman" w:hAnsi="Segoe UI" w:cs="Segoe UI"/>
          <w:color w:val="000000"/>
          <w:lang w:eastAsia="cs-CZ"/>
        </w:rPr>
        <w:t>O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bjednatele bez zbytečného odkladu na nevhodnou povahu příkazu, který mu </w:t>
      </w:r>
      <w:r w:rsidR="0073626C">
        <w:rPr>
          <w:rFonts w:ascii="Segoe UI" w:eastAsia="Times New Roman" w:hAnsi="Segoe UI" w:cs="Segoe UI"/>
          <w:color w:val="000000"/>
          <w:lang w:eastAsia="cs-CZ"/>
        </w:rPr>
        <w:t>O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bjednatel dal. Trvá-li </w:t>
      </w:r>
      <w:r w:rsidR="0073626C">
        <w:rPr>
          <w:rFonts w:ascii="Segoe UI" w:eastAsia="Times New Roman" w:hAnsi="Segoe UI" w:cs="Segoe UI"/>
          <w:color w:val="000000"/>
          <w:lang w:eastAsia="cs-CZ"/>
        </w:rPr>
        <w:t>O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bjednatel i přes nesouhlas a písemné upozornění </w:t>
      </w:r>
      <w:r w:rsidR="0073626C">
        <w:rPr>
          <w:rFonts w:ascii="Segoe UI" w:eastAsia="Times New Roman" w:hAnsi="Segoe UI" w:cs="Segoe UI"/>
          <w:color w:val="000000"/>
          <w:lang w:eastAsia="cs-CZ"/>
        </w:rPr>
        <w:t>Z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hotovitele na svém pokynu, bude toto písemně zaznamenáno, přičemž </w:t>
      </w:r>
      <w:r w:rsidR="0073626C">
        <w:rPr>
          <w:rFonts w:ascii="Segoe UI" w:eastAsia="Times New Roman" w:hAnsi="Segoe UI" w:cs="Segoe UI"/>
          <w:color w:val="000000"/>
          <w:lang w:eastAsia="cs-CZ"/>
        </w:rPr>
        <w:t>Z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hotovitel nenese za dopady takového pokynu </w:t>
      </w:r>
      <w:r w:rsidR="0073626C">
        <w:rPr>
          <w:rFonts w:ascii="Segoe UI" w:eastAsia="Times New Roman" w:hAnsi="Segoe UI" w:cs="Segoe UI"/>
          <w:color w:val="000000"/>
          <w:lang w:eastAsia="cs-CZ"/>
        </w:rPr>
        <w:t>O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bjednatele, resp. za škodu vzniklou v souvislosti s nevhodným pokynem </w:t>
      </w:r>
      <w:r w:rsidR="0073626C">
        <w:rPr>
          <w:rFonts w:ascii="Segoe UI" w:eastAsia="Times New Roman" w:hAnsi="Segoe UI" w:cs="Segoe UI"/>
          <w:color w:val="000000"/>
          <w:lang w:eastAsia="cs-CZ"/>
        </w:rPr>
        <w:t>O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bjednatele, </w:t>
      </w:r>
      <w:r w:rsidR="00837310">
        <w:rPr>
          <w:rFonts w:ascii="Segoe UI" w:eastAsia="Times New Roman" w:hAnsi="Segoe UI" w:cs="Segoe UI"/>
          <w:color w:val="000000"/>
          <w:lang w:eastAsia="cs-CZ"/>
        </w:rPr>
        <w:t xml:space="preserve">jakoukoli </w:t>
      </w:r>
      <w:r w:rsidRPr="00693F82">
        <w:rPr>
          <w:rFonts w:ascii="Segoe UI" w:eastAsia="Times New Roman" w:hAnsi="Segoe UI" w:cs="Segoe UI"/>
          <w:color w:val="000000"/>
          <w:lang w:eastAsia="cs-CZ"/>
        </w:rPr>
        <w:t>odpovědnost. </w:t>
      </w:r>
    </w:p>
    <w:p w14:paraId="0332EBE4" w14:textId="426501A7" w:rsidR="00693F82" w:rsidRDefault="00693F82" w:rsidP="00693F82">
      <w:pPr>
        <w:spacing w:before="200" w:after="100" w:line="240" w:lineRule="auto"/>
        <w:ind w:left="4" w:hanging="705"/>
        <w:jc w:val="both"/>
        <w:rPr>
          <w:rFonts w:ascii="Segoe UI" w:eastAsia="Times New Roman" w:hAnsi="Segoe UI" w:cs="Segoe UI"/>
          <w:color w:val="000000"/>
          <w:shd w:val="clear" w:color="auto" w:fill="FFFFFF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t>9.4</w:t>
      </w:r>
      <w:r w:rsidRPr="00693F82">
        <w:rPr>
          <w:rFonts w:ascii="Segoe UI" w:eastAsia="Times New Roman" w:hAnsi="Segoe UI" w:cs="Segoe UI"/>
          <w:color w:val="000000"/>
          <w:lang w:eastAsia="cs-CZ"/>
        </w:rPr>
        <w:tab/>
        <w:t xml:space="preserve">Zhotovitel </w:t>
      </w:r>
      <w:r w:rsidR="0073626C">
        <w:rPr>
          <w:rFonts w:ascii="Segoe UI" w:eastAsia="Times New Roman" w:hAnsi="Segoe UI" w:cs="Segoe UI"/>
          <w:color w:val="000000"/>
          <w:lang w:eastAsia="cs-CZ"/>
        </w:rPr>
        <w:t xml:space="preserve">prohlašuje, že 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je po dobu výkonu </w:t>
      </w:r>
      <w:r w:rsidR="0073626C">
        <w:rPr>
          <w:rFonts w:ascii="Segoe UI" w:eastAsia="Times New Roman" w:hAnsi="Segoe UI" w:cs="Segoe UI"/>
          <w:color w:val="000000"/>
          <w:lang w:eastAsia="cs-CZ"/>
        </w:rPr>
        <w:t>Smlouvy kryt pojištěním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 odpovědnosti za vady</w:t>
      </w:r>
      <w:r w:rsidR="0073626C">
        <w:rPr>
          <w:rFonts w:ascii="Segoe UI" w:eastAsia="Times New Roman" w:hAnsi="Segoe UI" w:cs="Segoe UI"/>
          <w:color w:val="000000"/>
          <w:lang w:eastAsia="cs-CZ"/>
        </w:rPr>
        <w:t xml:space="preserve">, a to </w:t>
      </w:r>
      <w:r w:rsidRPr="00693F82">
        <w:rPr>
          <w:rFonts w:ascii="Segoe UI" w:eastAsia="Times New Roman" w:hAnsi="Segoe UI" w:cs="Segoe UI"/>
          <w:color w:val="000000"/>
          <w:lang w:eastAsia="cs-CZ"/>
        </w:rPr>
        <w:t>s následujícími parametry: výše pl</w:t>
      </w:r>
      <w:r w:rsidRPr="007D4FC1">
        <w:rPr>
          <w:rFonts w:ascii="Segoe UI" w:eastAsia="Times New Roman" w:hAnsi="Segoe UI" w:cs="Segoe UI"/>
          <w:color w:val="000000"/>
          <w:lang w:eastAsia="cs-CZ"/>
        </w:rPr>
        <w:t xml:space="preserve">nění škody </w:t>
      </w:r>
      <w:r w:rsidR="00FB62BA">
        <w:rPr>
          <w:rFonts w:ascii="Segoe UI" w:eastAsia="Times New Roman" w:hAnsi="Segoe UI" w:cs="Segoe UI"/>
          <w:color w:val="000000"/>
          <w:lang w:eastAsia="cs-CZ"/>
        </w:rPr>
        <w:t>30</w:t>
      </w:r>
      <w:r w:rsidRPr="007D4FC1">
        <w:rPr>
          <w:rFonts w:ascii="Segoe UI" w:eastAsia="Times New Roman" w:hAnsi="Segoe UI" w:cs="Segoe UI"/>
          <w:color w:val="000000"/>
          <w:lang w:eastAsia="cs-CZ"/>
        </w:rPr>
        <w:t>.000.000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 Kč. Pojištění profesní odpovědnosti za škodu je sjednáno u ČSOB Pojišťovny a.s., číslo pojistné smlouvy</w:t>
      </w:r>
      <w:r w:rsidRPr="00693F82">
        <w:rPr>
          <w:rFonts w:ascii="Segoe UI" w:eastAsia="Times New Roman" w:hAnsi="Segoe UI" w:cs="Segoe UI"/>
          <w:color w:val="000000"/>
          <w:shd w:val="clear" w:color="auto" w:fill="FFFFFF"/>
          <w:lang w:eastAsia="cs-CZ"/>
        </w:rPr>
        <w:t xml:space="preserve"> </w:t>
      </w:r>
      <w:r w:rsidR="00FB62BA" w:rsidRPr="00FB62BA">
        <w:rPr>
          <w:rFonts w:ascii="Segoe UI" w:eastAsia="Times New Roman" w:hAnsi="Segoe UI" w:cs="Segoe UI"/>
          <w:color w:val="000000"/>
          <w:shd w:val="clear" w:color="auto" w:fill="FFFFFF"/>
          <w:lang w:eastAsia="cs-CZ"/>
        </w:rPr>
        <w:t>8079838217</w:t>
      </w:r>
      <w:r w:rsidRPr="00693F82">
        <w:rPr>
          <w:rFonts w:ascii="Segoe UI" w:eastAsia="Times New Roman" w:hAnsi="Segoe UI" w:cs="Segoe UI"/>
          <w:color w:val="000000"/>
          <w:shd w:val="clear" w:color="auto" w:fill="FFFFFF"/>
          <w:lang w:eastAsia="cs-CZ"/>
        </w:rPr>
        <w:t>.</w:t>
      </w:r>
    </w:p>
    <w:p w14:paraId="2ACCDCC8" w14:textId="32283B59" w:rsidR="000A56EC" w:rsidRPr="00693F82" w:rsidRDefault="000A56EC" w:rsidP="00C14428">
      <w:pPr>
        <w:spacing w:before="200" w:after="100" w:line="240" w:lineRule="auto"/>
        <w:ind w:left="4" w:hanging="705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color w:val="000000"/>
          <w:shd w:val="clear" w:color="auto" w:fill="FFFFFF"/>
          <w:lang w:eastAsia="cs-CZ"/>
        </w:rPr>
        <w:t xml:space="preserve">9.5 </w:t>
      </w:r>
      <w:r>
        <w:rPr>
          <w:rFonts w:ascii="Segoe UI" w:eastAsia="Times New Roman" w:hAnsi="Segoe UI" w:cs="Segoe UI"/>
          <w:color w:val="000000"/>
          <w:shd w:val="clear" w:color="auto" w:fill="FFFFFF"/>
          <w:lang w:eastAsia="cs-CZ"/>
        </w:rPr>
        <w:tab/>
      </w:r>
      <w:r w:rsidR="00C14428" w:rsidRPr="003D0E6C">
        <w:rPr>
          <w:rFonts w:ascii="Segoe UI" w:eastAsia="Times New Roman" w:hAnsi="Segoe UI" w:cs="Segoe UI"/>
          <w:color w:val="000000"/>
          <w:lang w:eastAsia="cs-CZ"/>
        </w:rPr>
        <w:t xml:space="preserve">Zhotovitel prohlašuje, že bude v postavení správce zpracovávat osobní údaje fyzických osob vystupujících na straně Objednatele jakožto subjektů údajů, a to pro účely související s uzavíráním a plněním této Smlouvy, vnitřními administrativními potřebami, uveřejňováním poskytnutých referencí, tvorbou statistik a evidencí, ochranou právních nároků a plněním zákonných povinností. Objednatel se zavazuje o tomto informovat další fyzické osoby podílející se na plnění této Smlouvy. Podrobné informace o zpracování osobních údajů ze strany Zhotovitele jsou dostupné na </w:t>
      </w:r>
      <w:hyperlink r:id="rId7" w:history="1">
        <w:r w:rsidR="00C14428" w:rsidRPr="00C14428">
          <w:rPr>
            <w:rFonts w:ascii="Segoe UI" w:eastAsia="Times New Roman" w:hAnsi="Segoe UI" w:cs="Segoe UI"/>
            <w:color w:val="000000"/>
            <w:lang w:eastAsia="cs-CZ"/>
          </w:rPr>
          <w:t>www.atelier3.cz</w:t>
        </w:r>
      </w:hyperlink>
      <w:r w:rsidR="00C14428" w:rsidRPr="003D0E6C">
        <w:rPr>
          <w:rFonts w:ascii="Segoe UI" w:eastAsia="Times New Roman" w:hAnsi="Segoe UI" w:cs="Segoe UI"/>
          <w:color w:val="000000"/>
          <w:lang w:eastAsia="cs-CZ"/>
        </w:rPr>
        <w:t>. V případě, že v souvislosti s plněním této Smlouvy dojde ke zpracování osobních údajů ze strany Zhotovitele jako zpracovatele ve smyslu příslušných právních předpisů, Smluvní strany za tímto účelem uzavřou samostatnou smlouvu o zpracování osobních údajů.</w:t>
      </w:r>
    </w:p>
    <w:p w14:paraId="53903A88" w14:textId="145BFAAC" w:rsidR="00693F82" w:rsidRPr="00693F82" w:rsidRDefault="00693F82" w:rsidP="00693F82">
      <w:pPr>
        <w:numPr>
          <w:ilvl w:val="0"/>
          <w:numId w:val="10"/>
        </w:numPr>
        <w:spacing w:before="200"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lang w:eastAsia="cs-CZ"/>
        </w:rPr>
      </w:pPr>
      <w:r w:rsidRPr="00693F82">
        <w:rPr>
          <w:rFonts w:ascii="Segoe UI" w:eastAsia="Times New Roman" w:hAnsi="Segoe UI" w:cs="Segoe UI"/>
          <w:b/>
          <w:bCs/>
          <w:color w:val="000000"/>
          <w:lang w:eastAsia="cs-CZ"/>
        </w:rPr>
        <w:t xml:space="preserve">Odstoupení od </w:t>
      </w:r>
      <w:r w:rsidR="0073626C">
        <w:rPr>
          <w:rFonts w:ascii="Segoe UI" w:eastAsia="Times New Roman" w:hAnsi="Segoe UI" w:cs="Segoe UI"/>
          <w:b/>
          <w:bCs/>
          <w:color w:val="000000"/>
          <w:lang w:eastAsia="cs-CZ"/>
        </w:rPr>
        <w:t>S</w:t>
      </w:r>
      <w:r w:rsidRPr="00693F82">
        <w:rPr>
          <w:rFonts w:ascii="Segoe UI" w:eastAsia="Times New Roman" w:hAnsi="Segoe UI" w:cs="Segoe UI"/>
          <w:b/>
          <w:bCs/>
          <w:color w:val="000000"/>
          <w:lang w:eastAsia="cs-CZ"/>
        </w:rPr>
        <w:t>mlouvy</w:t>
      </w:r>
    </w:p>
    <w:p w14:paraId="5F224FCB" w14:textId="494B98AC" w:rsidR="00693F82" w:rsidRPr="00693F82" w:rsidRDefault="00693F82" w:rsidP="00693F82">
      <w:pPr>
        <w:spacing w:before="200" w:after="100" w:line="240" w:lineRule="auto"/>
        <w:ind w:hanging="709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t>10.1</w:t>
      </w:r>
      <w:r w:rsidRPr="00693F82">
        <w:rPr>
          <w:rFonts w:ascii="Segoe UI" w:eastAsia="Times New Roman" w:hAnsi="Segoe UI" w:cs="Segoe UI"/>
          <w:color w:val="000000"/>
          <w:lang w:eastAsia="cs-CZ"/>
        </w:rPr>
        <w:tab/>
        <w:t xml:space="preserve">Ohrozí-li nebo zmaří-li </w:t>
      </w:r>
      <w:r w:rsidR="0073626C">
        <w:rPr>
          <w:rFonts w:ascii="Segoe UI" w:eastAsia="Times New Roman" w:hAnsi="Segoe UI" w:cs="Segoe UI"/>
          <w:color w:val="000000"/>
          <w:lang w:eastAsia="cs-CZ"/>
        </w:rPr>
        <w:t>Z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hotovitel realizaci dohodnutého </w:t>
      </w:r>
      <w:r w:rsidR="0073626C">
        <w:rPr>
          <w:rFonts w:ascii="Segoe UI" w:eastAsia="Times New Roman" w:hAnsi="Segoe UI" w:cs="Segoe UI"/>
          <w:color w:val="000000"/>
          <w:lang w:eastAsia="cs-CZ"/>
        </w:rPr>
        <w:t>D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íla, nebo podstatným způsobem poruší tuto </w:t>
      </w:r>
      <w:r w:rsidR="0073626C">
        <w:rPr>
          <w:rFonts w:ascii="Segoe UI" w:eastAsia="Times New Roman" w:hAnsi="Segoe UI" w:cs="Segoe UI"/>
          <w:color w:val="000000"/>
          <w:lang w:eastAsia="cs-CZ"/>
        </w:rPr>
        <w:t>S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mlouvu, má </w:t>
      </w:r>
      <w:r w:rsidR="0073626C">
        <w:rPr>
          <w:rFonts w:ascii="Segoe UI" w:eastAsia="Times New Roman" w:hAnsi="Segoe UI" w:cs="Segoe UI"/>
          <w:color w:val="000000"/>
          <w:lang w:eastAsia="cs-CZ"/>
        </w:rPr>
        <w:t>O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bjednatel právo od této </w:t>
      </w:r>
      <w:r w:rsidR="0073626C">
        <w:rPr>
          <w:rFonts w:ascii="Segoe UI" w:eastAsia="Times New Roman" w:hAnsi="Segoe UI" w:cs="Segoe UI"/>
          <w:color w:val="000000"/>
          <w:lang w:eastAsia="cs-CZ"/>
        </w:rPr>
        <w:t>S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mlouvy odstoupit. Mezi důvody, pro něž lze od </w:t>
      </w:r>
      <w:r w:rsidR="0073626C">
        <w:rPr>
          <w:rFonts w:ascii="Segoe UI" w:eastAsia="Times New Roman" w:hAnsi="Segoe UI" w:cs="Segoe UI"/>
          <w:color w:val="000000"/>
          <w:lang w:eastAsia="cs-CZ"/>
        </w:rPr>
        <w:t>S</w:t>
      </w:r>
      <w:r w:rsidRPr="00693F82">
        <w:rPr>
          <w:rFonts w:ascii="Segoe UI" w:eastAsia="Times New Roman" w:hAnsi="Segoe UI" w:cs="Segoe UI"/>
          <w:color w:val="000000"/>
          <w:lang w:eastAsia="cs-CZ"/>
        </w:rPr>
        <w:t>mlouvy odstoupit, patří zejména:</w:t>
      </w:r>
    </w:p>
    <w:p w14:paraId="425C0E2A" w14:textId="6929AD3E" w:rsidR="00693F82" w:rsidRPr="00693F82" w:rsidRDefault="0073626C" w:rsidP="00116F82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color w:val="000000"/>
          <w:lang w:eastAsia="cs-CZ"/>
        </w:rPr>
        <w:t xml:space="preserve">a) </w:t>
      </w:r>
      <w:r w:rsidR="00693F82" w:rsidRPr="00693F82">
        <w:rPr>
          <w:rFonts w:ascii="Segoe UI" w:eastAsia="Times New Roman" w:hAnsi="Segoe UI" w:cs="Segoe UI"/>
          <w:color w:val="000000"/>
          <w:lang w:eastAsia="cs-CZ"/>
        </w:rPr>
        <w:t xml:space="preserve">prodlení </w:t>
      </w:r>
      <w:r>
        <w:rPr>
          <w:rFonts w:ascii="Segoe UI" w:eastAsia="Times New Roman" w:hAnsi="Segoe UI" w:cs="Segoe UI"/>
          <w:color w:val="000000"/>
          <w:lang w:eastAsia="cs-CZ"/>
        </w:rPr>
        <w:t>Z</w:t>
      </w:r>
      <w:r w:rsidR="00693F82" w:rsidRPr="00693F82">
        <w:rPr>
          <w:rFonts w:ascii="Segoe UI" w:eastAsia="Times New Roman" w:hAnsi="Segoe UI" w:cs="Segoe UI"/>
          <w:color w:val="000000"/>
          <w:lang w:eastAsia="cs-CZ"/>
        </w:rPr>
        <w:t xml:space="preserve">hotovitele s dokončením </w:t>
      </w:r>
      <w:r>
        <w:rPr>
          <w:rFonts w:ascii="Segoe UI" w:eastAsia="Times New Roman" w:hAnsi="Segoe UI" w:cs="Segoe UI"/>
          <w:color w:val="000000"/>
          <w:lang w:eastAsia="cs-CZ"/>
        </w:rPr>
        <w:t>D</w:t>
      </w:r>
      <w:r w:rsidR="00693F82" w:rsidRPr="00693F82">
        <w:rPr>
          <w:rFonts w:ascii="Segoe UI" w:eastAsia="Times New Roman" w:hAnsi="Segoe UI" w:cs="Segoe UI"/>
          <w:color w:val="000000"/>
          <w:lang w:eastAsia="cs-CZ"/>
        </w:rPr>
        <w:t xml:space="preserve">íla delší než </w:t>
      </w:r>
      <w:r w:rsidR="00837310">
        <w:rPr>
          <w:rFonts w:ascii="Segoe UI" w:eastAsia="Times New Roman" w:hAnsi="Segoe UI" w:cs="Segoe UI"/>
          <w:color w:val="000000"/>
          <w:lang w:eastAsia="cs-CZ"/>
        </w:rPr>
        <w:t>6</w:t>
      </w:r>
      <w:r w:rsidR="00693F82" w:rsidRPr="00693F82">
        <w:rPr>
          <w:rFonts w:ascii="Segoe UI" w:eastAsia="Times New Roman" w:hAnsi="Segoe UI" w:cs="Segoe UI"/>
          <w:color w:val="000000"/>
          <w:lang w:eastAsia="cs-CZ"/>
        </w:rPr>
        <w:t>0 dnů, (dle odstavce III čl. 3.1 a dle podmínek uvedených v Příloze č. 1)</w:t>
      </w:r>
      <w:r>
        <w:rPr>
          <w:rFonts w:ascii="Segoe UI" w:eastAsia="Times New Roman" w:hAnsi="Segoe UI" w:cs="Segoe UI"/>
          <w:color w:val="000000"/>
          <w:lang w:eastAsia="cs-CZ"/>
        </w:rPr>
        <w:t>;</w:t>
      </w:r>
    </w:p>
    <w:p w14:paraId="60983EEB" w14:textId="2A30EDEF" w:rsidR="00693F82" w:rsidRPr="00693F82" w:rsidRDefault="0073626C" w:rsidP="00693F82">
      <w:pPr>
        <w:spacing w:after="240" w:line="240" w:lineRule="auto"/>
        <w:ind w:left="720" w:hanging="709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color w:val="000000"/>
          <w:lang w:eastAsia="cs-CZ"/>
        </w:rPr>
        <w:t xml:space="preserve">b) </w:t>
      </w:r>
      <w:r w:rsidR="00693F82" w:rsidRPr="00693F82">
        <w:rPr>
          <w:rFonts w:ascii="Segoe UI" w:eastAsia="Times New Roman" w:hAnsi="Segoe UI" w:cs="Segoe UI"/>
          <w:color w:val="000000"/>
          <w:lang w:eastAsia="cs-CZ"/>
        </w:rPr>
        <w:t xml:space="preserve">soustavné nebo zvlášť hrubé porušení podmínek jakosti </w:t>
      </w:r>
      <w:r>
        <w:rPr>
          <w:rFonts w:ascii="Segoe UI" w:eastAsia="Times New Roman" w:hAnsi="Segoe UI" w:cs="Segoe UI"/>
          <w:color w:val="000000"/>
          <w:lang w:eastAsia="cs-CZ"/>
        </w:rPr>
        <w:t>D</w:t>
      </w:r>
      <w:r w:rsidR="00693F82" w:rsidRPr="00693F82">
        <w:rPr>
          <w:rFonts w:ascii="Segoe UI" w:eastAsia="Times New Roman" w:hAnsi="Segoe UI" w:cs="Segoe UI"/>
          <w:color w:val="000000"/>
          <w:lang w:eastAsia="cs-CZ"/>
        </w:rPr>
        <w:t>íla.</w:t>
      </w:r>
    </w:p>
    <w:p w14:paraId="4BB29928" w14:textId="7180BB39" w:rsidR="00693F82" w:rsidRPr="00693F82" w:rsidRDefault="00693F82" w:rsidP="00693F82">
      <w:pPr>
        <w:spacing w:before="200" w:after="100" w:line="240" w:lineRule="auto"/>
        <w:ind w:hanging="709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lastRenderedPageBreak/>
        <w:t>10.2</w:t>
      </w:r>
      <w:r w:rsidRPr="00693F82">
        <w:rPr>
          <w:rFonts w:ascii="Segoe UI" w:eastAsia="Times New Roman" w:hAnsi="Segoe UI" w:cs="Segoe UI"/>
          <w:color w:val="000000"/>
          <w:lang w:eastAsia="cs-CZ"/>
        </w:rPr>
        <w:tab/>
        <w:t xml:space="preserve">Objednatel je v takovém případě oprávněn odstoupit pouze za předpokladu, že (i) </w:t>
      </w:r>
      <w:r w:rsidR="009F2951">
        <w:rPr>
          <w:rFonts w:ascii="Segoe UI" w:eastAsia="Times New Roman" w:hAnsi="Segoe UI" w:cs="Segoe UI"/>
          <w:color w:val="000000"/>
          <w:lang w:eastAsia="cs-CZ"/>
        </w:rPr>
        <w:t>O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bjednatel písemně vyzval </w:t>
      </w:r>
      <w:r w:rsidR="009F2951">
        <w:rPr>
          <w:rFonts w:ascii="Segoe UI" w:eastAsia="Times New Roman" w:hAnsi="Segoe UI" w:cs="Segoe UI"/>
          <w:color w:val="000000"/>
          <w:lang w:eastAsia="cs-CZ"/>
        </w:rPr>
        <w:t>Z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hotovitele k nápravě či jej upozornil na hrubé porušení </w:t>
      </w:r>
      <w:r w:rsidR="009F2951">
        <w:rPr>
          <w:rFonts w:ascii="Segoe UI" w:eastAsia="Times New Roman" w:hAnsi="Segoe UI" w:cs="Segoe UI"/>
          <w:color w:val="000000"/>
          <w:lang w:eastAsia="cs-CZ"/>
        </w:rPr>
        <w:t>S</w:t>
      </w:r>
      <w:r w:rsidRPr="00693F82">
        <w:rPr>
          <w:rFonts w:ascii="Segoe UI" w:eastAsia="Times New Roman" w:hAnsi="Segoe UI" w:cs="Segoe UI"/>
          <w:color w:val="000000"/>
          <w:lang w:eastAsia="cs-CZ"/>
        </w:rPr>
        <w:t>mlouvy</w:t>
      </w:r>
      <w:r w:rsidR="009F2951">
        <w:rPr>
          <w:rFonts w:ascii="Segoe UI" w:eastAsia="Times New Roman" w:hAnsi="Segoe UI" w:cs="Segoe UI"/>
          <w:color w:val="000000"/>
          <w:lang w:eastAsia="cs-CZ"/>
        </w:rPr>
        <w:t>,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 (ii)</w:t>
      </w:r>
      <w:r w:rsidR="009F2951">
        <w:rPr>
          <w:rFonts w:ascii="Segoe UI" w:eastAsia="Times New Roman" w:hAnsi="Segoe UI" w:cs="Segoe UI"/>
          <w:color w:val="000000"/>
          <w:lang w:eastAsia="cs-CZ"/>
        </w:rPr>
        <w:t> </w:t>
      </w:r>
      <w:r w:rsidR="008F3E29">
        <w:rPr>
          <w:rFonts w:ascii="Segoe UI" w:eastAsia="Times New Roman" w:hAnsi="Segoe UI" w:cs="Segoe UI"/>
          <w:color w:val="000000"/>
          <w:lang w:eastAsia="cs-CZ"/>
        </w:rPr>
        <w:t>Zhotovitel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 chybu nenapravil ani hrubé porušení </w:t>
      </w:r>
      <w:r w:rsidR="009F2951">
        <w:rPr>
          <w:rFonts w:ascii="Segoe UI" w:eastAsia="Times New Roman" w:hAnsi="Segoe UI" w:cs="Segoe UI"/>
          <w:color w:val="000000"/>
          <w:lang w:eastAsia="cs-CZ"/>
        </w:rPr>
        <w:t>S</w:t>
      </w:r>
      <w:r w:rsidRPr="00693F82">
        <w:rPr>
          <w:rFonts w:ascii="Segoe UI" w:eastAsia="Times New Roman" w:hAnsi="Segoe UI" w:cs="Segoe UI"/>
          <w:color w:val="000000"/>
          <w:lang w:eastAsia="cs-CZ"/>
        </w:rPr>
        <w:t>mlouvy neodstranil ve lhůtě 14 kalendářních dní po této výzvě,</w:t>
      </w:r>
      <w:r w:rsidR="009F2951">
        <w:rPr>
          <w:rFonts w:ascii="Segoe UI" w:eastAsia="Times New Roman" w:hAnsi="Segoe UI" w:cs="Segoe UI"/>
          <w:color w:val="000000"/>
          <w:lang w:eastAsia="cs-CZ"/>
        </w:rPr>
        <w:t xml:space="preserve"> 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(iii) </w:t>
      </w:r>
      <w:r w:rsidR="009F2951">
        <w:rPr>
          <w:rFonts w:ascii="Segoe UI" w:eastAsia="Times New Roman" w:hAnsi="Segoe UI" w:cs="Segoe UI"/>
          <w:color w:val="000000"/>
          <w:lang w:eastAsia="cs-CZ"/>
        </w:rPr>
        <w:t xml:space="preserve">Objednatel zaslal Zhotoviteli další navazující výzvu k nápravě, </w:t>
      </w:r>
      <w:r w:rsidR="009F2951" w:rsidRPr="00693F82">
        <w:rPr>
          <w:rFonts w:ascii="Segoe UI" w:eastAsia="Times New Roman" w:hAnsi="Segoe UI" w:cs="Segoe UI"/>
          <w:color w:val="000000"/>
          <w:lang w:eastAsia="cs-CZ"/>
        </w:rPr>
        <w:t xml:space="preserve">ve které </w:t>
      </w:r>
      <w:r w:rsidR="009F2951">
        <w:rPr>
          <w:rFonts w:ascii="Segoe UI" w:eastAsia="Times New Roman" w:hAnsi="Segoe UI" w:cs="Segoe UI"/>
          <w:color w:val="000000"/>
          <w:lang w:eastAsia="cs-CZ"/>
        </w:rPr>
        <w:t>O</w:t>
      </w:r>
      <w:r w:rsidR="009F2951" w:rsidRPr="00693F82">
        <w:rPr>
          <w:rFonts w:ascii="Segoe UI" w:eastAsia="Times New Roman" w:hAnsi="Segoe UI" w:cs="Segoe UI"/>
          <w:color w:val="000000"/>
          <w:lang w:eastAsia="cs-CZ"/>
        </w:rPr>
        <w:t xml:space="preserve">bjednatel oznámil </w:t>
      </w:r>
      <w:r w:rsidR="009F2951">
        <w:rPr>
          <w:rFonts w:ascii="Segoe UI" w:eastAsia="Times New Roman" w:hAnsi="Segoe UI" w:cs="Segoe UI"/>
          <w:color w:val="000000"/>
          <w:lang w:eastAsia="cs-CZ"/>
        </w:rPr>
        <w:t>Z</w:t>
      </w:r>
      <w:r w:rsidR="009F2951" w:rsidRPr="00693F82">
        <w:rPr>
          <w:rFonts w:ascii="Segoe UI" w:eastAsia="Times New Roman" w:hAnsi="Segoe UI" w:cs="Segoe UI"/>
          <w:color w:val="000000"/>
          <w:lang w:eastAsia="cs-CZ"/>
        </w:rPr>
        <w:t xml:space="preserve">hotoviteli úmysl odstoupit od </w:t>
      </w:r>
      <w:r w:rsidR="009F2951">
        <w:rPr>
          <w:rFonts w:ascii="Segoe UI" w:eastAsia="Times New Roman" w:hAnsi="Segoe UI" w:cs="Segoe UI"/>
          <w:color w:val="000000"/>
          <w:lang w:eastAsia="cs-CZ"/>
        </w:rPr>
        <w:t>S</w:t>
      </w:r>
      <w:r w:rsidR="009F2951" w:rsidRPr="00693F82">
        <w:rPr>
          <w:rFonts w:ascii="Segoe UI" w:eastAsia="Times New Roman" w:hAnsi="Segoe UI" w:cs="Segoe UI"/>
          <w:color w:val="000000"/>
          <w:lang w:eastAsia="cs-CZ"/>
        </w:rPr>
        <w:t>mlouvy</w:t>
      </w:r>
      <w:r w:rsidR="009F2951">
        <w:rPr>
          <w:rFonts w:ascii="Segoe UI" w:eastAsia="Times New Roman" w:hAnsi="Segoe UI" w:cs="Segoe UI"/>
          <w:color w:val="000000"/>
          <w:lang w:eastAsia="cs-CZ"/>
        </w:rPr>
        <w:t>, a (iv) Zhotovitel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 ani v</w:t>
      </w:r>
      <w:r w:rsidR="009F2951">
        <w:rPr>
          <w:rFonts w:ascii="Segoe UI" w:eastAsia="Times New Roman" w:hAnsi="Segoe UI" w:cs="Segoe UI"/>
          <w:color w:val="000000"/>
          <w:lang w:eastAsia="cs-CZ"/>
        </w:rPr>
        <w:t> 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dodatečné lhůtě </w:t>
      </w:r>
      <w:r w:rsidR="009F2951">
        <w:rPr>
          <w:rFonts w:ascii="Segoe UI" w:eastAsia="Times New Roman" w:hAnsi="Segoe UI" w:cs="Segoe UI"/>
          <w:color w:val="000000"/>
          <w:lang w:eastAsia="cs-CZ"/>
        </w:rPr>
        <w:t xml:space="preserve">dalších 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14 kalendářních dnů od doručení </w:t>
      </w:r>
      <w:r w:rsidR="009F2951">
        <w:rPr>
          <w:rFonts w:ascii="Segoe UI" w:eastAsia="Times New Roman" w:hAnsi="Segoe UI" w:cs="Segoe UI"/>
          <w:color w:val="000000"/>
          <w:lang w:eastAsia="cs-CZ"/>
        </w:rPr>
        <w:t>druhé</w:t>
      </w:r>
      <w:r w:rsidR="009F2951" w:rsidRPr="00693F82">
        <w:rPr>
          <w:rFonts w:ascii="Segoe UI" w:eastAsia="Times New Roman" w:hAnsi="Segoe UI" w:cs="Segoe UI"/>
          <w:color w:val="000000"/>
          <w:lang w:eastAsia="cs-CZ"/>
        </w:rPr>
        <w:t xml:space="preserve"> </w:t>
      </w:r>
      <w:r w:rsidRPr="00693F82">
        <w:rPr>
          <w:rFonts w:ascii="Segoe UI" w:eastAsia="Times New Roman" w:hAnsi="Segoe UI" w:cs="Segoe UI"/>
          <w:color w:val="000000"/>
          <w:lang w:eastAsia="cs-CZ"/>
        </w:rPr>
        <w:t>písemné výzvy</w:t>
      </w:r>
      <w:r w:rsidR="009F2951">
        <w:rPr>
          <w:rFonts w:ascii="Segoe UI" w:eastAsia="Times New Roman" w:hAnsi="Segoe UI" w:cs="Segoe UI"/>
          <w:color w:val="000000"/>
          <w:lang w:eastAsia="cs-CZ"/>
        </w:rPr>
        <w:t xml:space="preserve"> vadný stav či hrubé porušení Smlouvy nenapravil. </w:t>
      </w:r>
      <w:r w:rsidRPr="00693F82">
        <w:rPr>
          <w:rFonts w:ascii="Segoe UI" w:eastAsia="Times New Roman" w:hAnsi="Segoe UI" w:cs="Segoe UI"/>
          <w:color w:val="000000"/>
          <w:lang w:eastAsia="cs-CZ"/>
        </w:rPr>
        <w:t> </w:t>
      </w:r>
    </w:p>
    <w:p w14:paraId="1DAA80EE" w14:textId="4186C42A" w:rsidR="00693F82" w:rsidRPr="00693F82" w:rsidRDefault="00693F82" w:rsidP="009F2951">
      <w:pPr>
        <w:spacing w:before="200" w:after="100" w:line="240" w:lineRule="auto"/>
        <w:ind w:hanging="709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t>10.3</w:t>
      </w:r>
      <w:r w:rsidRPr="00693F82">
        <w:rPr>
          <w:rFonts w:ascii="Segoe UI" w:eastAsia="Times New Roman" w:hAnsi="Segoe UI" w:cs="Segoe UI"/>
          <w:color w:val="000000"/>
          <w:lang w:eastAsia="cs-CZ"/>
        </w:rPr>
        <w:tab/>
        <w:t xml:space="preserve">Zhotovitel je oprávněn od této </w:t>
      </w:r>
      <w:r w:rsidR="009F2951">
        <w:rPr>
          <w:rFonts w:ascii="Segoe UI" w:eastAsia="Times New Roman" w:hAnsi="Segoe UI" w:cs="Segoe UI"/>
          <w:color w:val="000000"/>
          <w:lang w:eastAsia="cs-CZ"/>
        </w:rPr>
        <w:t>S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mlouvy odstoupit v případě, že </w:t>
      </w:r>
      <w:r w:rsidR="009F2951">
        <w:rPr>
          <w:rFonts w:ascii="Segoe UI" w:eastAsia="Times New Roman" w:hAnsi="Segoe UI" w:cs="Segoe UI"/>
          <w:color w:val="000000"/>
          <w:lang w:eastAsia="cs-CZ"/>
        </w:rPr>
        <w:t>O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bjednatel neposkytne </w:t>
      </w:r>
      <w:r w:rsidR="009F2951">
        <w:rPr>
          <w:rFonts w:ascii="Segoe UI" w:eastAsia="Times New Roman" w:hAnsi="Segoe UI" w:cs="Segoe UI"/>
          <w:color w:val="000000"/>
          <w:lang w:eastAsia="cs-CZ"/>
        </w:rPr>
        <w:t>Z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hotoviteli v jím určené přiměřené lhůtě potřebnou součinnost k provedení </w:t>
      </w:r>
      <w:r w:rsidR="009F2951">
        <w:rPr>
          <w:rFonts w:ascii="Segoe UI" w:eastAsia="Times New Roman" w:hAnsi="Segoe UI" w:cs="Segoe UI"/>
          <w:color w:val="000000"/>
          <w:lang w:eastAsia="cs-CZ"/>
        </w:rPr>
        <w:t>D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íla, případně </w:t>
      </w:r>
      <w:r w:rsidR="009F2951">
        <w:rPr>
          <w:rFonts w:ascii="Segoe UI" w:eastAsia="Times New Roman" w:hAnsi="Segoe UI" w:cs="Segoe UI"/>
          <w:color w:val="000000"/>
          <w:lang w:eastAsia="cs-CZ"/>
        </w:rPr>
        <w:t xml:space="preserve">jinak 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hrubě poruší podmínky stanovené v této </w:t>
      </w:r>
      <w:r w:rsidR="009F2951">
        <w:rPr>
          <w:rFonts w:ascii="Segoe UI" w:eastAsia="Times New Roman" w:hAnsi="Segoe UI" w:cs="Segoe UI"/>
          <w:color w:val="000000"/>
          <w:lang w:eastAsia="cs-CZ"/>
        </w:rPr>
        <w:t>S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mlouvě. Zhotovitel je oprávněn odstoupit pouze za předpokladu, že </w:t>
      </w:r>
      <w:r w:rsidR="009F2951" w:rsidRPr="00693F82">
        <w:rPr>
          <w:rFonts w:ascii="Segoe UI" w:eastAsia="Times New Roman" w:hAnsi="Segoe UI" w:cs="Segoe UI"/>
          <w:color w:val="000000"/>
          <w:lang w:eastAsia="cs-CZ"/>
        </w:rPr>
        <w:t xml:space="preserve">(i) </w:t>
      </w:r>
      <w:r w:rsidR="009F2951">
        <w:rPr>
          <w:rFonts w:ascii="Segoe UI" w:eastAsia="Times New Roman" w:hAnsi="Segoe UI" w:cs="Segoe UI"/>
          <w:color w:val="000000"/>
          <w:lang w:eastAsia="cs-CZ"/>
        </w:rPr>
        <w:t>Zhotovitel</w:t>
      </w:r>
      <w:r w:rsidR="009F2951" w:rsidRPr="00693F82">
        <w:rPr>
          <w:rFonts w:ascii="Segoe UI" w:eastAsia="Times New Roman" w:hAnsi="Segoe UI" w:cs="Segoe UI"/>
          <w:color w:val="000000"/>
          <w:lang w:eastAsia="cs-CZ"/>
        </w:rPr>
        <w:t xml:space="preserve"> písemně vyzval </w:t>
      </w:r>
      <w:r w:rsidR="009F2951">
        <w:rPr>
          <w:rFonts w:ascii="Segoe UI" w:eastAsia="Times New Roman" w:hAnsi="Segoe UI" w:cs="Segoe UI"/>
          <w:color w:val="000000"/>
          <w:lang w:eastAsia="cs-CZ"/>
        </w:rPr>
        <w:t>Objednatele</w:t>
      </w:r>
      <w:r w:rsidR="009F2951" w:rsidRPr="00693F82">
        <w:rPr>
          <w:rFonts w:ascii="Segoe UI" w:eastAsia="Times New Roman" w:hAnsi="Segoe UI" w:cs="Segoe UI"/>
          <w:color w:val="000000"/>
          <w:lang w:eastAsia="cs-CZ"/>
        </w:rPr>
        <w:t xml:space="preserve"> k nápravě či jej upozornil na hrubé porušení </w:t>
      </w:r>
      <w:r w:rsidR="009F2951">
        <w:rPr>
          <w:rFonts w:ascii="Segoe UI" w:eastAsia="Times New Roman" w:hAnsi="Segoe UI" w:cs="Segoe UI"/>
          <w:color w:val="000000"/>
          <w:lang w:eastAsia="cs-CZ"/>
        </w:rPr>
        <w:t>S</w:t>
      </w:r>
      <w:r w:rsidR="009F2951" w:rsidRPr="00693F82">
        <w:rPr>
          <w:rFonts w:ascii="Segoe UI" w:eastAsia="Times New Roman" w:hAnsi="Segoe UI" w:cs="Segoe UI"/>
          <w:color w:val="000000"/>
          <w:lang w:eastAsia="cs-CZ"/>
        </w:rPr>
        <w:t>mlouvy</w:t>
      </w:r>
      <w:r w:rsidR="009F2951">
        <w:rPr>
          <w:rFonts w:ascii="Segoe UI" w:eastAsia="Times New Roman" w:hAnsi="Segoe UI" w:cs="Segoe UI"/>
          <w:color w:val="000000"/>
          <w:lang w:eastAsia="cs-CZ"/>
        </w:rPr>
        <w:t>,</w:t>
      </w:r>
      <w:r w:rsidR="009F2951" w:rsidRPr="00693F82">
        <w:rPr>
          <w:rFonts w:ascii="Segoe UI" w:eastAsia="Times New Roman" w:hAnsi="Segoe UI" w:cs="Segoe UI"/>
          <w:color w:val="000000"/>
          <w:lang w:eastAsia="cs-CZ"/>
        </w:rPr>
        <w:t xml:space="preserve"> (ii) </w:t>
      </w:r>
      <w:r w:rsidR="009F2951">
        <w:rPr>
          <w:rFonts w:ascii="Segoe UI" w:eastAsia="Times New Roman" w:hAnsi="Segoe UI" w:cs="Segoe UI"/>
          <w:color w:val="000000"/>
          <w:lang w:eastAsia="cs-CZ"/>
        </w:rPr>
        <w:t>O</w:t>
      </w:r>
      <w:r w:rsidR="009F2951" w:rsidRPr="00693F82">
        <w:rPr>
          <w:rFonts w:ascii="Segoe UI" w:eastAsia="Times New Roman" w:hAnsi="Segoe UI" w:cs="Segoe UI"/>
          <w:color w:val="000000"/>
          <w:lang w:eastAsia="cs-CZ"/>
        </w:rPr>
        <w:t xml:space="preserve">bjednatel </w:t>
      </w:r>
      <w:r w:rsidR="009F2951">
        <w:rPr>
          <w:rFonts w:ascii="Segoe UI" w:eastAsia="Times New Roman" w:hAnsi="Segoe UI" w:cs="Segoe UI"/>
          <w:color w:val="000000"/>
          <w:lang w:eastAsia="cs-CZ"/>
        </w:rPr>
        <w:t>součinnost dodatečně neposkytl</w:t>
      </w:r>
      <w:r w:rsidR="009F2951" w:rsidRPr="00693F82">
        <w:rPr>
          <w:rFonts w:ascii="Segoe UI" w:eastAsia="Times New Roman" w:hAnsi="Segoe UI" w:cs="Segoe UI"/>
          <w:color w:val="000000"/>
          <w:lang w:eastAsia="cs-CZ"/>
        </w:rPr>
        <w:t xml:space="preserve"> ani hrubé porušení </w:t>
      </w:r>
      <w:r w:rsidR="009F2951">
        <w:rPr>
          <w:rFonts w:ascii="Segoe UI" w:eastAsia="Times New Roman" w:hAnsi="Segoe UI" w:cs="Segoe UI"/>
          <w:color w:val="000000"/>
          <w:lang w:eastAsia="cs-CZ"/>
        </w:rPr>
        <w:t>S</w:t>
      </w:r>
      <w:r w:rsidR="009F2951" w:rsidRPr="00693F82">
        <w:rPr>
          <w:rFonts w:ascii="Segoe UI" w:eastAsia="Times New Roman" w:hAnsi="Segoe UI" w:cs="Segoe UI"/>
          <w:color w:val="000000"/>
          <w:lang w:eastAsia="cs-CZ"/>
        </w:rPr>
        <w:t>mlouvy neodstranil ve lhůtě 14 kalendářních dní po této výzvě,</w:t>
      </w:r>
      <w:r w:rsidR="009F2951">
        <w:rPr>
          <w:rFonts w:ascii="Segoe UI" w:eastAsia="Times New Roman" w:hAnsi="Segoe UI" w:cs="Segoe UI"/>
          <w:color w:val="000000"/>
          <w:lang w:eastAsia="cs-CZ"/>
        </w:rPr>
        <w:t xml:space="preserve"> </w:t>
      </w:r>
      <w:r w:rsidR="009F2951" w:rsidRPr="00693F82">
        <w:rPr>
          <w:rFonts w:ascii="Segoe UI" w:eastAsia="Times New Roman" w:hAnsi="Segoe UI" w:cs="Segoe UI"/>
          <w:color w:val="000000"/>
          <w:lang w:eastAsia="cs-CZ"/>
        </w:rPr>
        <w:t xml:space="preserve">(iii) </w:t>
      </w:r>
      <w:r w:rsidR="009F2951">
        <w:rPr>
          <w:rFonts w:ascii="Segoe UI" w:eastAsia="Times New Roman" w:hAnsi="Segoe UI" w:cs="Segoe UI"/>
          <w:color w:val="000000"/>
          <w:lang w:eastAsia="cs-CZ"/>
        </w:rPr>
        <w:t xml:space="preserve">Zhotovitel zaslal Objednateli další navazující výzvu k nápravě, </w:t>
      </w:r>
      <w:r w:rsidR="009F2951" w:rsidRPr="00693F82">
        <w:rPr>
          <w:rFonts w:ascii="Segoe UI" w:eastAsia="Times New Roman" w:hAnsi="Segoe UI" w:cs="Segoe UI"/>
          <w:color w:val="000000"/>
          <w:lang w:eastAsia="cs-CZ"/>
        </w:rPr>
        <w:t xml:space="preserve">ve které </w:t>
      </w:r>
      <w:r w:rsidR="009F2951">
        <w:rPr>
          <w:rFonts w:ascii="Segoe UI" w:eastAsia="Times New Roman" w:hAnsi="Segoe UI" w:cs="Segoe UI"/>
          <w:color w:val="000000"/>
          <w:lang w:eastAsia="cs-CZ"/>
        </w:rPr>
        <w:t>Zhotovitel</w:t>
      </w:r>
      <w:r w:rsidR="009F2951" w:rsidRPr="00693F82">
        <w:rPr>
          <w:rFonts w:ascii="Segoe UI" w:eastAsia="Times New Roman" w:hAnsi="Segoe UI" w:cs="Segoe UI"/>
          <w:color w:val="000000"/>
          <w:lang w:eastAsia="cs-CZ"/>
        </w:rPr>
        <w:t xml:space="preserve"> oznámil </w:t>
      </w:r>
      <w:r w:rsidR="009F2951">
        <w:rPr>
          <w:rFonts w:ascii="Segoe UI" w:eastAsia="Times New Roman" w:hAnsi="Segoe UI" w:cs="Segoe UI"/>
          <w:color w:val="000000"/>
          <w:lang w:eastAsia="cs-CZ"/>
        </w:rPr>
        <w:t>Objednateli</w:t>
      </w:r>
      <w:r w:rsidR="009F2951" w:rsidRPr="00693F82">
        <w:rPr>
          <w:rFonts w:ascii="Segoe UI" w:eastAsia="Times New Roman" w:hAnsi="Segoe UI" w:cs="Segoe UI"/>
          <w:color w:val="000000"/>
          <w:lang w:eastAsia="cs-CZ"/>
        </w:rPr>
        <w:t xml:space="preserve"> úmysl odstoupit od </w:t>
      </w:r>
      <w:r w:rsidR="009F2951">
        <w:rPr>
          <w:rFonts w:ascii="Segoe UI" w:eastAsia="Times New Roman" w:hAnsi="Segoe UI" w:cs="Segoe UI"/>
          <w:color w:val="000000"/>
          <w:lang w:eastAsia="cs-CZ"/>
        </w:rPr>
        <w:t>S</w:t>
      </w:r>
      <w:r w:rsidR="009F2951" w:rsidRPr="00693F82">
        <w:rPr>
          <w:rFonts w:ascii="Segoe UI" w:eastAsia="Times New Roman" w:hAnsi="Segoe UI" w:cs="Segoe UI"/>
          <w:color w:val="000000"/>
          <w:lang w:eastAsia="cs-CZ"/>
        </w:rPr>
        <w:t>mlouvy</w:t>
      </w:r>
      <w:r w:rsidR="009F2951">
        <w:rPr>
          <w:rFonts w:ascii="Segoe UI" w:eastAsia="Times New Roman" w:hAnsi="Segoe UI" w:cs="Segoe UI"/>
          <w:color w:val="000000"/>
          <w:lang w:eastAsia="cs-CZ"/>
        </w:rPr>
        <w:t>, a (iv) Objednatel</w:t>
      </w:r>
      <w:r w:rsidR="009F2951" w:rsidRPr="00693F82">
        <w:rPr>
          <w:rFonts w:ascii="Segoe UI" w:eastAsia="Times New Roman" w:hAnsi="Segoe UI" w:cs="Segoe UI"/>
          <w:color w:val="000000"/>
          <w:lang w:eastAsia="cs-CZ"/>
        </w:rPr>
        <w:t xml:space="preserve"> ani v</w:t>
      </w:r>
      <w:r w:rsidR="009F2951">
        <w:rPr>
          <w:rFonts w:ascii="Segoe UI" w:eastAsia="Times New Roman" w:hAnsi="Segoe UI" w:cs="Segoe UI"/>
          <w:color w:val="000000"/>
          <w:lang w:eastAsia="cs-CZ"/>
        </w:rPr>
        <w:t> </w:t>
      </w:r>
      <w:r w:rsidR="009F2951" w:rsidRPr="00693F82">
        <w:rPr>
          <w:rFonts w:ascii="Segoe UI" w:eastAsia="Times New Roman" w:hAnsi="Segoe UI" w:cs="Segoe UI"/>
          <w:color w:val="000000"/>
          <w:lang w:eastAsia="cs-CZ"/>
        </w:rPr>
        <w:t xml:space="preserve">dodatečné lhůtě </w:t>
      </w:r>
      <w:r w:rsidR="009F2951">
        <w:rPr>
          <w:rFonts w:ascii="Segoe UI" w:eastAsia="Times New Roman" w:hAnsi="Segoe UI" w:cs="Segoe UI"/>
          <w:color w:val="000000"/>
          <w:lang w:eastAsia="cs-CZ"/>
        </w:rPr>
        <w:t xml:space="preserve">dalších </w:t>
      </w:r>
      <w:r w:rsidR="009F2951" w:rsidRPr="00693F82">
        <w:rPr>
          <w:rFonts w:ascii="Segoe UI" w:eastAsia="Times New Roman" w:hAnsi="Segoe UI" w:cs="Segoe UI"/>
          <w:color w:val="000000"/>
          <w:lang w:eastAsia="cs-CZ"/>
        </w:rPr>
        <w:t xml:space="preserve">14 kalendářních dnů od doručení </w:t>
      </w:r>
      <w:r w:rsidR="009F2951">
        <w:rPr>
          <w:rFonts w:ascii="Segoe UI" w:eastAsia="Times New Roman" w:hAnsi="Segoe UI" w:cs="Segoe UI"/>
          <w:color w:val="000000"/>
          <w:lang w:eastAsia="cs-CZ"/>
        </w:rPr>
        <w:t>druhé</w:t>
      </w:r>
      <w:r w:rsidR="009F2951" w:rsidRPr="00693F82">
        <w:rPr>
          <w:rFonts w:ascii="Segoe UI" w:eastAsia="Times New Roman" w:hAnsi="Segoe UI" w:cs="Segoe UI"/>
          <w:color w:val="000000"/>
          <w:lang w:eastAsia="cs-CZ"/>
        </w:rPr>
        <w:t xml:space="preserve"> písemné výzvy</w:t>
      </w:r>
      <w:r w:rsidR="009F2951">
        <w:rPr>
          <w:rFonts w:ascii="Segoe UI" w:eastAsia="Times New Roman" w:hAnsi="Segoe UI" w:cs="Segoe UI"/>
          <w:color w:val="000000"/>
          <w:lang w:eastAsia="cs-CZ"/>
        </w:rPr>
        <w:t xml:space="preserve"> potřebnou součinnost neposkytl či hrubé porušení Smlouvy nenapravil. </w:t>
      </w:r>
      <w:r w:rsidR="009F2951" w:rsidRPr="00693F82">
        <w:rPr>
          <w:rFonts w:ascii="Segoe UI" w:eastAsia="Times New Roman" w:hAnsi="Segoe UI" w:cs="Segoe UI"/>
          <w:color w:val="000000"/>
          <w:lang w:eastAsia="cs-CZ"/>
        </w:rPr>
        <w:t> </w:t>
      </w:r>
    </w:p>
    <w:p w14:paraId="3120E56E" w14:textId="76360B41" w:rsidR="00693F82" w:rsidRPr="00693F82" w:rsidRDefault="00693F82" w:rsidP="00693F82">
      <w:pPr>
        <w:spacing w:before="200" w:after="100" w:line="240" w:lineRule="auto"/>
        <w:ind w:hanging="709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t>10.4</w:t>
      </w:r>
      <w:r w:rsidRPr="00693F82">
        <w:rPr>
          <w:rFonts w:ascii="Segoe UI" w:eastAsia="Times New Roman" w:hAnsi="Segoe UI" w:cs="Segoe UI"/>
          <w:color w:val="000000"/>
          <w:lang w:eastAsia="cs-CZ"/>
        </w:rPr>
        <w:tab/>
        <w:t xml:space="preserve">V případě odstoupení od </w:t>
      </w:r>
      <w:r w:rsidR="009F2951">
        <w:rPr>
          <w:rFonts w:ascii="Segoe UI" w:eastAsia="Times New Roman" w:hAnsi="Segoe UI" w:cs="Segoe UI"/>
          <w:color w:val="000000"/>
          <w:lang w:eastAsia="cs-CZ"/>
        </w:rPr>
        <w:t>S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mlouvy ze strany </w:t>
      </w:r>
      <w:r w:rsidR="00E677CF">
        <w:rPr>
          <w:rFonts w:ascii="Segoe UI" w:eastAsia="Times New Roman" w:hAnsi="Segoe UI" w:cs="Segoe UI"/>
          <w:color w:val="000000"/>
          <w:lang w:eastAsia="cs-CZ"/>
        </w:rPr>
        <w:t>Zhotovitele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, přes </w:t>
      </w:r>
      <w:r w:rsidR="00E677CF">
        <w:rPr>
          <w:rFonts w:ascii="Segoe UI" w:eastAsia="Times New Roman" w:hAnsi="Segoe UI" w:cs="Segoe UI"/>
          <w:color w:val="000000"/>
          <w:lang w:eastAsia="cs-CZ"/>
        </w:rPr>
        <w:t xml:space="preserve">jeho 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řádné plnění </w:t>
      </w:r>
      <w:r w:rsidR="009F2951">
        <w:rPr>
          <w:rFonts w:ascii="Segoe UI" w:eastAsia="Times New Roman" w:hAnsi="Segoe UI" w:cs="Segoe UI"/>
          <w:color w:val="000000"/>
          <w:lang w:eastAsia="cs-CZ"/>
        </w:rPr>
        <w:t>D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íla dle této </w:t>
      </w:r>
      <w:r w:rsidR="009F2951">
        <w:rPr>
          <w:rFonts w:ascii="Segoe UI" w:eastAsia="Times New Roman" w:hAnsi="Segoe UI" w:cs="Segoe UI"/>
          <w:color w:val="000000"/>
          <w:lang w:eastAsia="cs-CZ"/>
        </w:rPr>
        <w:t>S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mlouvy, </w:t>
      </w:r>
      <w:r w:rsidRPr="00693F82">
        <w:rPr>
          <w:rFonts w:ascii="Segoe UI" w:eastAsia="Times New Roman" w:hAnsi="Segoe UI" w:cs="Segoe UI"/>
          <w:color w:val="000000"/>
          <w:shd w:val="clear" w:color="auto" w:fill="FFFFFF"/>
          <w:lang w:eastAsia="cs-CZ"/>
        </w:rPr>
        <w:t xml:space="preserve">náleží </w:t>
      </w:r>
      <w:r w:rsidR="009F2951">
        <w:rPr>
          <w:rFonts w:ascii="Segoe UI" w:eastAsia="Times New Roman" w:hAnsi="Segoe UI" w:cs="Segoe UI"/>
          <w:color w:val="000000"/>
          <w:shd w:val="clear" w:color="auto" w:fill="FFFFFF"/>
          <w:lang w:eastAsia="cs-CZ"/>
        </w:rPr>
        <w:t>Z</w:t>
      </w:r>
      <w:r w:rsidRPr="00693F82">
        <w:rPr>
          <w:rFonts w:ascii="Segoe UI" w:eastAsia="Times New Roman" w:hAnsi="Segoe UI" w:cs="Segoe UI"/>
          <w:color w:val="000000"/>
          <w:shd w:val="clear" w:color="auto" w:fill="FFFFFF"/>
          <w:lang w:eastAsia="cs-CZ"/>
        </w:rPr>
        <w:t xml:space="preserve">hotoviteli </w:t>
      </w:r>
      <w:r w:rsidR="00E677CF">
        <w:rPr>
          <w:rFonts w:ascii="Segoe UI" w:eastAsia="Times New Roman" w:hAnsi="Segoe UI" w:cs="Segoe UI"/>
          <w:color w:val="000000"/>
          <w:shd w:val="clear" w:color="auto" w:fill="FFFFFF"/>
          <w:lang w:eastAsia="cs-CZ"/>
        </w:rPr>
        <w:t>C</w:t>
      </w:r>
      <w:r w:rsidRPr="00693F82">
        <w:rPr>
          <w:rFonts w:ascii="Segoe UI" w:eastAsia="Times New Roman" w:hAnsi="Segoe UI" w:cs="Segoe UI"/>
          <w:color w:val="000000"/>
          <w:shd w:val="clear" w:color="auto" w:fill="FFFFFF"/>
          <w:lang w:eastAsia="cs-CZ"/>
        </w:rPr>
        <w:t>en</w:t>
      </w:r>
      <w:r w:rsidR="00E677CF">
        <w:rPr>
          <w:rFonts w:ascii="Segoe UI" w:eastAsia="Times New Roman" w:hAnsi="Segoe UI" w:cs="Segoe UI"/>
          <w:color w:val="000000"/>
          <w:shd w:val="clear" w:color="auto" w:fill="FFFFFF"/>
          <w:lang w:eastAsia="cs-CZ"/>
        </w:rPr>
        <w:t>a Díla</w:t>
      </w:r>
      <w:r w:rsidRPr="00693F82">
        <w:rPr>
          <w:rFonts w:ascii="Segoe UI" w:eastAsia="Times New Roman" w:hAnsi="Segoe UI" w:cs="Segoe UI"/>
          <w:color w:val="000000"/>
          <w:shd w:val="clear" w:color="auto" w:fill="FFFFFF"/>
          <w:lang w:eastAsia="cs-CZ"/>
        </w:rPr>
        <w:t xml:space="preserve"> snížená o to, co </w:t>
      </w:r>
      <w:r w:rsidR="00E677CF">
        <w:rPr>
          <w:rFonts w:ascii="Segoe UI" w:eastAsia="Times New Roman" w:hAnsi="Segoe UI" w:cs="Segoe UI"/>
          <w:color w:val="000000"/>
          <w:shd w:val="clear" w:color="auto" w:fill="FFFFFF"/>
          <w:lang w:eastAsia="cs-CZ"/>
        </w:rPr>
        <w:t>Z</w:t>
      </w:r>
      <w:r w:rsidRPr="00693F82">
        <w:rPr>
          <w:rFonts w:ascii="Segoe UI" w:eastAsia="Times New Roman" w:hAnsi="Segoe UI" w:cs="Segoe UI"/>
          <w:color w:val="000000"/>
          <w:shd w:val="clear" w:color="auto" w:fill="FFFFFF"/>
          <w:lang w:eastAsia="cs-CZ"/>
        </w:rPr>
        <w:t xml:space="preserve">hotovitel neprovedením </w:t>
      </w:r>
      <w:r w:rsidR="00742BAD">
        <w:rPr>
          <w:rFonts w:ascii="Segoe UI" w:eastAsia="Times New Roman" w:hAnsi="Segoe UI" w:cs="Segoe UI"/>
          <w:color w:val="000000"/>
          <w:shd w:val="clear" w:color="auto" w:fill="FFFFFF"/>
          <w:lang w:eastAsia="cs-CZ"/>
        </w:rPr>
        <w:t xml:space="preserve">dalších </w:t>
      </w:r>
      <w:r w:rsidR="001F2CE4">
        <w:rPr>
          <w:rFonts w:ascii="Segoe UI" w:eastAsia="Times New Roman" w:hAnsi="Segoe UI" w:cs="Segoe UI"/>
          <w:color w:val="000000"/>
          <w:shd w:val="clear" w:color="auto" w:fill="FFFFFF"/>
          <w:lang w:eastAsia="cs-CZ"/>
        </w:rPr>
        <w:t xml:space="preserve">částí </w:t>
      </w:r>
      <w:r w:rsidR="00E677CF">
        <w:rPr>
          <w:rFonts w:ascii="Segoe UI" w:eastAsia="Times New Roman" w:hAnsi="Segoe UI" w:cs="Segoe UI"/>
          <w:color w:val="000000"/>
          <w:shd w:val="clear" w:color="auto" w:fill="FFFFFF"/>
          <w:lang w:eastAsia="cs-CZ"/>
        </w:rPr>
        <w:t>D</w:t>
      </w:r>
      <w:r w:rsidRPr="00693F82">
        <w:rPr>
          <w:rFonts w:ascii="Segoe UI" w:eastAsia="Times New Roman" w:hAnsi="Segoe UI" w:cs="Segoe UI"/>
          <w:color w:val="000000"/>
          <w:shd w:val="clear" w:color="auto" w:fill="FFFFFF"/>
          <w:lang w:eastAsia="cs-CZ"/>
        </w:rPr>
        <w:t xml:space="preserve">íla </w:t>
      </w:r>
      <w:r w:rsidR="00837310" w:rsidRPr="00693F82">
        <w:rPr>
          <w:rFonts w:ascii="Segoe UI" w:eastAsia="Times New Roman" w:hAnsi="Segoe UI" w:cs="Segoe UI"/>
          <w:color w:val="000000"/>
          <w:shd w:val="clear" w:color="auto" w:fill="FFFFFF"/>
          <w:lang w:eastAsia="cs-CZ"/>
        </w:rPr>
        <w:t>ušetřil,</w:t>
      </w:r>
      <w:r w:rsidRPr="00693F82">
        <w:rPr>
          <w:rFonts w:ascii="Segoe UI" w:eastAsia="Times New Roman" w:hAnsi="Segoe UI" w:cs="Segoe UI"/>
          <w:color w:val="000000"/>
          <w:shd w:val="clear" w:color="auto" w:fill="FFFFFF"/>
          <w:lang w:eastAsia="cs-CZ"/>
        </w:rPr>
        <w:t xml:space="preserve"> jak stanoví § 2613 </w:t>
      </w:r>
      <w:r w:rsidRPr="00693F82">
        <w:rPr>
          <w:rFonts w:ascii="Segoe UI" w:eastAsia="Times New Roman" w:hAnsi="Segoe UI" w:cs="Segoe UI"/>
          <w:color w:val="000000"/>
          <w:lang w:eastAsia="cs-CZ"/>
        </w:rPr>
        <w:t>zák. č. 89/2012 Sb., občanského zákoníku, ve znění pozdějších předpisů</w:t>
      </w:r>
      <w:r w:rsidRPr="00693F82">
        <w:rPr>
          <w:rFonts w:ascii="Segoe UI" w:eastAsia="Times New Roman" w:hAnsi="Segoe UI" w:cs="Segoe UI"/>
          <w:color w:val="000000"/>
          <w:shd w:val="clear" w:color="auto" w:fill="FFFFFF"/>
          <w:lang w:eastAsia="cs-CZ"/>
        </w:rPr>
        <w:t>. </w:t>
      </w:r>
    </w:p>
    <w:p w14:paraId="560E84ED" w14:textId="5EF84C32" w:rsidR="00693F82" w:rsidRPr="00693F82" w:rsidRDefault="00693F82" w:rsidP="00693F82">
      <w:pPr>
        <w:spacing w:before="200" w:after="100" w:line="240" w:lineRule="auto"/>
        <w:ind w:hanging="709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t>10.5</w:t>
      </w:r>
      <w:r w:rsidRPr="00693F82">
        <w:rPr>
          <w:rFonts w:ascii="Segoe UI" w:eastAsia="Times New Roman" w:hAnsi="Segoe UI" w:cs="Segoe UI"/>
          <w:color w:val="000000"/>
          <w:lang w:eastAsia="cs-CZ"/>
        </w:rPr>
        <w:tab/>
        <w:t xml:space="preserve">V případě odstoupení od </w:t>
      </w:r>
      <w:r w:rsidR="00E677CF">
        <w:rPr>
          <w:rFonts w:ascii="Segoe UI" w:eastAsia="Times New Roman" w:hAnsi="Segoe UI" w:cs="Segoe UI"/>
          <w:color w:val="000000"/>
          <w:lang w:eastAsia="cs-CZ"/>
        </w:rPr>
        <w:t>S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mlouvy ze strany </w:t>
      </w:r>
      <w:r w:rsidR="00E677CF">
        <w:rPr>
          <w:rFonts w:ascii="Segoe UI" w:eastAsia="Times New Roman" w:hAnsi="Segoe UI" w:cs="Segoe UI"/>
          <w:color w:val="000000"/>
          <w:lang w:eastAsia="cs-CZ"/>
        </w:rPr>
        <w:t>O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bjednatele, kvůli neplnění </w:t>
      </w:r>
      <w:r w:rsidR="001F2CE4">
        <w:rPr>
          <w:rFonts w:ascii="Segoe UI" w:eastAsia="Times New Roman" w:hAnsi="Segoe UI" w:cs="Segoe UI"/>
          <w:color w:val="000000"/>
          <w:lang w:eastAsia="cs-CZ"/>
        </w:rPr>
        <w:t>Smlouvy Z</w:t>
      </w:r>
      <w:r w:rsidRPr="00693F82">
        <w:rPr>
          <w:rFonts w:ascii="Segoe UI" w:eastAsia="Times New Roman" w:hAnsi="Segoe UI" w:cs="Segoe UI"/>
          <w:color w:val="000000"/>
          <w:lang w:eastAsia="cs-CZ"/>
        </w:rPr>
        <w:t>hotovitele</w:t>
      </w:r>
      <w:r w:rsidR="001F2CE4">
        <w:rPr>
          <w:rFonts w:ascii="Segoe UI" w:eastAsia="Times New Roman" w:hAnsi="Segoe UI" w:cs="Segoe UI"/>
          <w:color w:val="000000"/>
          <w:lang w:eastAsia="cs-CZ"/>
        </w:rPr>
        <w:t>m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, bude </w:t>
      </w:r>
      <w:r w:rsidR="001F2CE4">
        <w:rPr>
          <w:rFonts w:ascii="Segoe UI" w:eastAsia="Times New Roman" w:hAnsi="Segoe UI" w:cs="Segoe UI"/>
          <w:color w:val="000000"/>
          <w:lang w:eastAsia="cs-CZ"/>
        </w:rPr>
        <w:t xml:space="preserve">Objednateli vrácena již zaplacená část Ceny Díla vypočítaná dle Přílohy č. 1 </w:t>
      </w:r>
      <w:r w:rsidRPr="00693F82">
        <w:rPr>
          <w:rFonts w:ascii="Segoe UI" w:eastAsia="Times New Roman" w:hAnsi="Segoe UI" w:cs="Segoe UI"/>
          <w:color w:val="000000"/>
          <w:lang w:eastAsia="cs-CZ"/>
        </w:rPr>
        <w:t>za nedokončený stupeň projektové dokumentace.</w:t>
      </w:r>
    </w:p>
    <w:p w14:paraId="060E5B62" w14:textId="77777777" w:rsidR="00693F82" w:rsidRPr="00693F82" w:rsidRDefault="00693F82" w:rsidP="00693F82">
      <w:pPr>
        <w:numPr>
          <w:ilvl w:val="0"/>
          <w:numId w:val="11"/>
        </w:numPr>
        <w:spacing w:before="200"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lang w:eastAsia="cs-CZ"/>
        </w:rPr>
      </w:pPr>
      <w:r w:rsidRPr="00693F82">
        <w:rPr>
          <w:rFonts w:ascii="Segoe UI" w:eastAsia="Times New Roman" w:hAnsi="Segoe UI" w:cs="Segoe UI"/>
          <w:b/>
          <w:bCs/>
          <w:color w:val="000000"/>
          <w:lang w:eastAsia="cs-CZ"/>
        </w:rPr>
        <w:t>Závěrečná ustanovení</w:t>
      </w:r>
    </w:p>
    <w:p w14:paraId="6FD46590" w14:textId="0EF09550" w:rsidR="00693F82" w:rsidRPr="00693F82" w:rsidRDefault="00693F82" w:rsidP="00693F82">
      <w:pPr>
        <w:spacing w:before="240" w:after="100" w:line="240" w:lineRule="auto"/>
        <w:ind w:hanging="709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t>11.1</w:t>
      </w:r>
      <w:r w:rsidRPr="00693F82">
        <w:rPr>
          <w:rFonts w:ascii="Segoe UI" w:eastAsia="Times New Roman" w:hAnsi="Segoe UI" w:cs="Segoe UI"/>
          <w:color w:val="000000"/>
          <w:lang w:eastAsia="cs-CZ"/>
        </w:rPr>
        <w:tab/>
        <w:t xml:space="preserve">Tuto </w:t>
      </w:r>
      <w:r w:rsidR="00F73C5F">
        <w:rPr>
          <w:rFonts w:ascii="Segoe UI" w:eastAsia="Times New Roman" w:hAnsi="Segoe UI" w:cs="Segoe UI"/>
          <w:color w:val="000000"/>
          <w:lang w:eastAsia="cs-CZ"/>
        </w:rPr>
        <w:t>S</w:t>
      </w:r>
      <w:r w:rsidRPr="00693F82">
        <w:rPr>
          <w:rFonts w:ascii="Segoe UI" w:eastAsia="Times New Roman" w:hAnsi="Segoe UI" w:cs="Segoe UI"/>
          <w:color w:val="000000"/>
          <w:lang w:eastAsia="cs-CZ"/>
        </w:rPr>
        <w:t>mlouvu lze měnit či doplňovat pouze formou písemných dodatků odsouhlasených a</w:t>
      </w:r>
      <w:r w:rsidR="00F73C5F">
        <w:rPr>
          <w:rFonts w:ascii="Segoe UI" w:eastAsia="Times New Roman" w:hAnsi="Segoe UI" w:cs="Segoe UI"/>
          <w:color w:val="000000"/>
          <w:lang w:eastAsia="cs-CZ"/>
        </w:rPr>
        <w:t> 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podepsaných oběma </w:t>
      </w:r>
      <w:r w:rsidR="00F73C5F">
        <w:rPr>
          <w:rFonts w:ascii="Segoe UI" w:eastAsia="Times New Roman" w:hAnsi="Segoe UI" w:cs="Segoe UI"/>
          <w:color w:val="000000"/>
          <w:lang w:eastAsia="cs-CZ"/>
        </w:rPr>
        <w:t>S</w:t>
      </w:r>
      <w:r w:rsidRPr="00693F82">
        <w:rPr>
          <w:rFonts w:ascii="Segoe UI" w:eastAsia="Times New Roman" w:hAnsi="Segoe UI" w:cs="Segoe UI"/>
          <w:color w:val="000000"/>
          <w:lang w:eastAsia="cs-CZ"/>
        </w:rPr>
        <w:t>mluvními stranami v listinné podobě. </w:t>
      </w:r>
    </w:p>
    <w:p w14:paraId="42493089" w14:textId="77777777" w:rsidR="00693F82" w:rsidRPr="00693F82" w:rsidRDefault="00693F82" w:rsidP="00693F82">
      <w:pPr>
        <w:spacing w:before="240" w:after="100" w:line="240" w:lineRule="auto"/>
        <w:ind w:hanging="709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t>11.2</w:t>
      </w:r>
      <w:r w:rsidRPr="00693F82">
        <w:rPr>
          <w:rFonts w:ascii="Segoe UI" w:eastAsia="Times New Roman" w:hAnsi="Segoe UI" w:cs="Segoe UI"/>
          <w:color w:val="000000"/>
          <w:lang w:eastAsia="cs-CZ"/>
        </w:rPr>
        <w:tab/>
        <w:t>S výjimkou oznámení o odstoupení od Smlouvy, které musí být zasláno písemně, je písemná forma zachována také v případě zaslání e-mailem, ledaže by bylo prokázáno, že k doručení nedošlo. V případě zasílání zásilek poštou se za den doručení považuje nejpozději 5. pracovní den ode dne odeslání. </w:t>
      </w:r>
    </w:p>
    <w:p w14:paraId="0CD7CEEA" w14:textId="7919F095" w:rsidR="00693F82" w:rsidRPr="00693F82" w:rsidRDefault="00693F82" w:rsidP="00693F82">
      <w:pPr>
        <w:spacing w:before="200" w:after="100" w:line="240" w:lineRule="auto"/>
        <w:ind w:hanging="709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t>11.3</w:t>
      </w:r>
      <w:r w:rsidRPr="00693F82">
        <w:rPr>
          <w:rFonts w:ascii="Segoe UI" w:eastAsia="Times New Roman" w:hAnsi="Segoe UI" w:cs="Segoe UI"/>
          <w:color w:val="000000"/>
          <w:lang w:eastAsia="cs-CZ"/>
        </w:rPr>
        <w:tab/>
        <w:t xml:space="preserve">Tato </w:t>
      </w:r>
      <w:r w:rsidR="00C60B3B">
        <w:rPr>
          <w:rFonts w:ascii="Segoe UI" w:eastAsia="Times New Roman" w:hAnsi="Segoe UI" w:cs="Segoe UI"/>
          <w:color w:val="000000"/>
          <w:lang w:eastAsia="cs-CZ"/>
        </w:rPr>
        <w:t>S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mlouva se vyhotovuje ve dvou stejnopisech s platností originálu, z nichž po jednom obdrží </w:t>
      </w:r>
      <w:r w:rsidR="00C60B3B">
        <w:rPr>
          <w:rFonts w:ascii="Segoe UI" w:eastAsia="Times New Roman" w:hAnsi="Segoe UI" w:cs="Segoe UI"/>
          <w:color w:val="000000"/>
          <w:lang w:eastAsia="cs-CZ"/>
        </w:rPr>
        <w:t>O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bjednatel i </w:t>
      </w:r>
      <w:r w:rsidR="00C60B3B">
        <w:rPr>
          <w:rFonts w:ascii="Segoe UI" w:eastAsia="Times New Roman" w:hAnsi="Segoe UI" w:cs="Segoe UI"/>
          <w:color w:val="000000"/>
          <w:lang w:eastAsia="cs-CZ"/>
        </w:rPr>
        <w:t>Z</w:t>
      </w:r>
      <w:r w:rsidRPr="00693F82">
        <w:rPr>
          <w:rFonts w:ascii="Segoe UI" w:eastAsia="Times New Roman" w:hAnsi="Segoe UI" w:cs="Segoe UI"/>
          <w:color w:val="000000"/>
          <w:lang w:eastAsia="cs-CZ"/>
        </w:rPr>
        <w:t>hotovitel.</w:t>
      </w:r>
    </w:p>
    <w:p w14:paraId="4E29A400" w14:textId="77777777" w:rsidR="00693F82" w:rsidRPr="00693F82" w:rsidRDefault="00693F82" w:rsidP="00693F82">
      <w:pPr>
        <w:spacing w:before="200" w:after="100" w:line="240" w:lineRule="auto"/>
        <w:ind w:hanging="709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t>11.4</w:t>
      </w:r>
      <w:r w:rsidRPr="00693F82">
        <w:rPr>
          <w:rFonts w:ascii="Segoe UI" w:eastAsia="Times New Roman" w:hAnsi="Segoe UI" w:cs="Segoe UI"/>
          <w:color w:val="000000"/>
          <w:lang w:eastAsia="cs-CZ"/>
        </w:rPr>
        <w:tab/>
        <w:t>Tato Smlouva a vztahy z ní vyplývající se řídí právním řádem České republiky, zejména příslušnými ustanoveními zák. č. 89/2012 Sb., občanský zákoník, ve znění pozdějších předpisů.</w:t>
      </w:r>
    </w:p>
    <w:p w14:paraId="2E85684C" w14:textId="08D2C19F" w:rsidR="00693F82" w:rsidRPr="00693F82" w:rsidRDefault="00693F82" w:rsidP="00693F82">
      <w:pPr>
        <w:spacing w:before="200" w:after="100" w:line="240" w:lineRule="auto"/>
        <w:ind w:hanging="709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t>11.5</w:t>
      </w:r>
      <w:r w:rsidRPr="00693F82">
        <w:rPr>
          <w:rFonts w:ascii="Segoe UI" w:eastAsia="Times New Roman" w:hAnsi="Segoe UI" w:cs="Segoe UI"/>
          <w:color w:val="000000"/>
          <w:lang w:eastAsia="cs-CZ"/>
        </w:rPr>
        <w:tab/>
        <w:t xml:space="preserve">Pokud jakýkoliv závazek vyplývající z této </w:t>
      </w:r>
      <w:r w:rsidR="00C60B3B">
        <w:rPr>
          <w:rFonts w:ascii="Segoe UI" w:eastAsia="Times New Roman" w:hAnsi="Segoe UI" w:cs="Segoe UI"/>
          <w:color w:val="000000"/>
          <w:lang w:eastAsia="cs-CZ"/>
        </w:rPr>
        <w:t>S</w:t>
      </w:r>
      <w:r w:rsidR="00837310" w:rsidRPr="00693F82">
        <w:rPr>
          <w:rFonts w:ascii="Segoe UI" w:eastAsia="Times New Roman" w:hAnsi="Segoe UI" w:cs="Segoe UI"/>
          <w:color w:val="000000"/>
          <w:lang w:eastAsia="cs-CZ"/>
        </w:rPr>
        <w:t>mlouvy,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 avšak netvořící její podstatnou náležitost je nebo se stane neplatným nebo nevymahatelným jako celek nebo jeho část, je plně oddělitelným od ostatních ustanovení této </w:t>
      </w:r>
      <w:r w:rsidR="00C60B3B">
        <w:rPr>
          <w:rFonts w:ascii="Segoe UI" w:eastAsia="Times New Roman" w:hAnsi="Segoe UI" w:cs="Segoe UI"/>
          <w:color w:val="000000"/>
          <w:lang w:eastAsia="cs-CZ"/>
        </w:rPr>
        <w:t>S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mlouvy a taková neplatnost nebo nevymahatelnost nebude mít žádný vliv na platnost a vymahatelnost jakýchkoliv ostatních závazků z této </w:t>
      </w:r>
      <w:r w:rsidR="00C60B3B">
        <w:rPr>
          <w:rFonts w:ascii="Segoe UI" w:eastAsia="Times New Roman" w:hAnsi="Segoe UI" w:cs="Segoe UI"/>
          <w:color w:val="000000"/>
          <w:lang w:eastAsia="cs-CZ"/>
        </w:rPr>
        <w:t>S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mlouvy. Strany se zavazují v rámci této </w:t>
      </w:r>
      <w:r w:rsidR="00C60B3B">
        <w:rPr>
          <w:rFonts w:ascii="Segoe UI" w:eastAsia="Times New Roman" w:hAnsi="Segoe UI" w:cs="Segoe UI"/>
          <w:color w:val="000000"/>
          <w:lang w:eastAsia="cs-CZ"/>
        </w:rPr>
        <w:t>S</w:t>
      </w:r>
      <w:r w:rsidRPr="00693F82">
        <w:rPr>
          <w:rFonts w:ascii="Segoe UI" w:eastAsia="Times New Roman" w:hAnsi="Segoe UI" w:cs="Segoe UI"/>
          <w:color w:val="000000"/>
          <w:lang w:eastAsia="cs-CZ"/>
        </w:rPr>
        <w:t>mlouvy nahradit formou dodatku k</w:t>
      </w:r>
      <w:r w:rsidR="00C60B3B">
        <w:rPr>
          <w:rFonts w:ascii="Segoe UI" w:eastAsia="Times New Roman" w:hAnsi="Segoe UI" w:cs="Segoe UI"/>
          <w:color w:val="000000"/>
          <w:lang w:eastAsia="cs-CZ"/>
        </w:rPr>
        <w:t> 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této </w:t>
      </w:r>
      <w:r w:rsidR="00C60B3B">
        <w:rPr>
          <w:rFonts w:ascii="Segoe UI" w:eastAsia="Times New Roman" w:hAnsi="Segoe UI" w:cs="Segoe UI"/>
          <w:color w:val="000000"/>
          <w:lang w:eastAsia="cs-CZ"/>
        </w:rPr>
        <w:t>S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mlouvě tento neplatný nebo nevymahatelný oddělený závazek takovým novým platným a vymahatelným závazkem, jehož předmět bude v nejvyšší možné míře odpovídat </w:t>
      </w:r>
      <w:r w:rsidRPr="00693F82">
        <w:rPr>
          <w:rFonts w:ascii="Segoe UI" w:eastAsia="Times New Roman" w:hAnsi="Segoe UI" w:cs="Segoe UI"/>
          <w:color w:val="000000"/>
          <w:lang w:eastAsia="cs-CZ"/>
        </w:rPr>
        <w:lastRenderedPageBreak/>
        <w:t xml:space="preserve">předmětu původního odděleného závazku. Pokud však jakýkoliv závazek vyplývající z této </w:t>
      </w:r>
      <w:r w:rsidR="00C60B3B">
        <w:rPr>
          <w:rFonts w:ascii="Segoe UI" w:eastAsia="Times New Roman" w:hAnsi="Segoe UI" w:cs="Segoe UI"/>
          <w:color w:val="000000"/>
          <w:lang w:eastAsia="cs-CZ"/>
        </w:rPr>
        <w:t>S</w:t>
      </w:r>
      <w:r w:rsidRPr="00693F82">
        <w:rPr>
          <w:rFonts w:ascii="Segoe UI" w:eastAsia="Times New Roman" w:hAnsi="Segoe UI" w:cs="Segoe UI"/>
          <w:color w:val="000000"/>
          <w:lang w:eastAsia="cs-CZ"/>
        </w:rPr>
        <w:t>mlouvy a tvořící její podstatnou náležitost je nebo kdykoliv se stane neplatným nebo nevymahatelným jako celek nebo jeho část, strany nahradí neplatný nebo nevymahatelný závazek v rámci nové smlouvy takovým novým platným a vymahatelným závazkem, jehož předmět bude v nejvyšší možné míře odpovídat předmětu původního závazku obsaženém v</w:t>
      </w:r>
      <w:r w:rsidR="00C60B3B">
        <w:rPr>
          <w:rFonts w:ascii="Segoe UI" w:eastAsia="Times New Roman" w:hAnsi="Segoe UI" w:cs="Segoe UI"/>
          <w:color w:val="000000"/>
          <w:lang w:eastAsia="cs-CZ"/>
        </w:rPr>
        <w:t> 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této </w:t>
      </w:r>
      <w:r w:rsidR="00C60B3B">
        <w:rPr>
          <w:rFonts w:ascii="Segoe UI" w:eastAsia="Times New Roman" w:hAnsi="Segoe UI" w:cs="Segoe UI"/>
          <w:color w:val="000000"/>
          <w:lang w:eastAsia="cs-CZ"/>
        </w:rPr>
        <w:t>S</w:t>
      </w:r>
      <w:r w:rsidRPr="00693F82">
        <w:rPr>
          <w:rFonts w:ascii="Segoe UI" w:eastAsia="Times New Roman" w:hAnsi="Segoe UI" w:cs="Segoe UI"/>
          <w:color w:val="000000"/>
          <w:lang w:eastAsia="cs-CZ"/>
        </w:rPr>
        <w:t>mlouvě</w:t>
      </w:r>
      <w:r w:rsidRPr="00693F8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. </w:t>
      </w:r>
    </w:p>
    <w:p w14:paraId="4EFEEC59" w14:textId="66E01AE7" w:rsidR="00693F82" w:rsidRPr="00693F82" w:rsidRDefault="00693F82" w:rsidP="00693F82">
      <w:pPr>
        <w:spacing w:before="200" w:after="100" w:line="240" w:lineRule="auto"/>
        <w:ind w:hanging="709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t>11.</w:t>
      </w:r>
      <w:r w:rsidR="00AB1489">
        <w:rPr>
          <w:rFonts w:ascii="Segoe UI" w:eastAsia="Times New Roman" w:hAnsi="Segoe UI" w:cs="Segoe UI"/>
          <w:color w:val="000000"/>
          <w:lang w:eastAsia="cs-CZ"/>
        </w:rPr>
        <w:t>6</w:t>
      </w:r>
      <w:r w:rsidRPr="00693F82">
        <w:rPr>
          <w:rFonts w:ascii="Segoe UI" w:eastAsia="Times New Roman" w:hAnsi="Segoe UI" w:cs="Segoe UI"/>
          <w:color w:val="000000"/>
          <w:lang w:eastAsia="cs-CZ"/>
        </w:rPr>
        <w:tab/>
        <w:t xml:space="preserve">Tato </w:t>
      </w:r>
      <w:r w:rsidR="00C60B3B">
        <w:rPr>
          <w:rFonts w:ascii="Segoe UI" w:eastAsia="Times New Roman" w:hAnsi="Segoe UI" w:cs="Segoe UI"/>
          <w:color w:val="000000"/>
          <w:lang w:eastAsia="cs-CZ"/>
        </w:rPr>
        <w:t>S</w:t>
      </w:r>
      <w:r w:rsidRPr="00693F82">
        <w:rPr>
          <w:rFonts w:ascii="Segoe UI" w:eastAsia="Times New Roman" w:hAnsi="Segoe UI" w:cs="Segoe UI"/>
          <w:color w:val="000000"/>
          <w:lang w:eastAsia="cs-CZ"/>
        </w:rPr>
        <w:t xml:space="preserve">mlouva nabývá platnosti a účinnosti dnem podpisu obou </w:t>
      </w:r>
      <w:r w:rsidR="00C60B3B">
        <w:rPr>
          <w:rFonts w:ascii="Segoe UI" w:eastAsia="Times New Roman" w:hAnsi="Segoe UI" w:cs="Segoe UI"/>
          <w:color w:val="000000"/>
          <w:lang w:eastAsia="cs-CZ"/>
        </w:rPr>
        <w:t>S</w:t>
      </w:r>
      <w:r w:rsidRPr="00693F82">
        <w:rPr>
          <w:rFonts w:ascii="Segoe UI" w:eastAsia="Times New Roman" w:hAnsi="Segoe UI" w:cs="Segoe UI"/>
          <w:color w:val="000000"/>
          <w:lang w:eastAsia="cs-CZ"/>
        </w:rPr>
        <w:t>mluvních stran.</w:t>
      </w:r>
    </w:p>
    <w:p w14:paraId="24BE29CC" w14:textId="2E202A0C" w:rsidR="00693F82" w:rsidRPr="00693F82" w:rsidRDefault="00693F82" w:rsidP="00E772D1">
      <w:pPr>
        <w:spacing w:before="200" w:after="100" w:line="240" w:lineRule="auto"/>
        <w:ind w:hanging="709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tab/>
      </w:r>
    </w:p>
    <w:p w14:paraId="3D1F31F9" w14:textId="79263A91" w:rsidR="00693F82" w:rsidRDefault="008A376C" w:rsidP="00E772D1">
      <w:pPr>
        <w:spacing w:before="200" w:after="100" w:line="240" w:lineRule="auto"/>
        <w:rPr>
          <w:rFonts w:ascii="Segoe UI" w:eastAsia="Times New Roman" w:hAnsi="Segoe UI" w:cs="Segoe UI"/>
          <w:color w:val="000000"/>
          <w:lang w:eastAsia="cs-CZ"/>
        </w:rPr>
      </w:pPr>
      <w:r w:rsidRPr="00E772D1">
        <w:rPr>
          <w:rFonts w:ascii="Segoe UI" w:eastAsia="Times New Roman" w:hAnsi="Segoe UI" w:cs="Segoe UI"/>
          <w:color w:val="000000"/>
          <w:lang w:eastAsia="cs-CZ"/>
        </w:rPr>
        <w:t>Přílohy:</w:t>
      </w:r>
      <w:r w:rsidRPr="00C60B3B">
        <w:rPr>
          <w:rFonts w:ascii="Segoe UI" w:eastAsia="Times New Roman" w:hAnsi="Segoe UI" w:cs="Segoe UI"/>
          <w:color w:val="000000"/>
          <w:lang w:eastAsia="cs-CZ"/>
        </w:rPr>
        <w:t xml:space="preserve">  </w:t>
      </w:r>
      <w:r w:rsidR="00693F82" w:rsidRPr="00C60B3B">
        <w:rPr>
          <w:rFonts w:ascii="Segoe UI" w:eastAsia="Times New Roman" w:hAnsi="Segoe UI" w:cs="Segoe UI"/>
          <w:color w:val="000000"/>
          <w:lang w:eastAsia="cs-CZ"/>
        </w:rPr>
        <w:t xml:space="preserve">    </w:t>
      </w:r>
      <w:r w:rsidR="00693F82" w:rsidRPr="00C60B3B">
        <w:rPr>
          <w:rFonts w:ascii="Segoe UI" w:eastAsia="Times New Roman" w:hAnsi="Segoe UI" w:cs="Segoe UI"/>
          <w:color w:val="000000"/>
          <w:lang w:eastAsia="cs-CZ"/>
        </w:rPr>
        <w:tab/>
      </w:r>
      <w:r w:rsidR="00C60B3B">
        <w:rPr>
          <w:rFonts w:ascii="Segoe UI" w:eastAsia="Times New Roman" w:hAnsi="Segoe UI" w:cs="Segoe UI"/>
          <w:color w:val="000000"/>
          <w:lang w:eastAsia="cs-CZ"/>
        </w:rPr>
        <w:t>Příloha č. 1 – Cenová nabídka</w:t>
      </w:r>
    </w:p>
    <w:p w14:paraId="25B6C512" w14:textId="0358C669" w:rsidR="00E34936" w:rsidRPr="00693F82" w:rsidRDefault="00E34936" w:rsidP="00E772D1">
      <w:pPr>
        <w:spacing w:before="200" w:after="10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color w:val="000000"/>
          <w:lang w:eastAsia="cs-CZ"/>
        </w:rPr>
        <w:tab/>
      </w:r>
      <w:r>
        <w:rPr>
          <w:rFonts w:ascii="Segoe UI" w:eastAsia="Times New Roman" w:hAnsi="Segoe UI" w:cs="Segoe UI"/>
          <w:color w:val="000000"/>
          <w:lang w:eastAsia="cs-CZ"/>
        </w:rPr>
        <w:tab/>
      </w:r>
    </w:p>
    <w:p w14:paraId="5E61AFC6" w14:textId="77777777" w:rsidR="00A2632C" w:rsidRDefault="00A2632C" w:rsidP="00693F82">
      <w:pPr>
        <w:spacing w:before="200" w:after="100" w:line="240" w:lineRule="auto"/>
        <w:jc w:val="both"/>
        <w:rPr>
          <w:rFonts w:ascii="Segoe UI" w:eastAsia="Times New Roman" w:hAnsi="Segoe UI" w:cs="Segoe UI"/>
          <w:color w:val="000000"/>
          <w:lang w:eastAsia="cs-CZ"/>
        </w:rPr>
      </w:pPr>
    </w:p>
    <w:p w14:paraId="70CCE6CF" w14:textId="3C50D06D" w:rsidR="00693F82" w:rsidRPr="00693F82" w:rsidRDefault="00693F82" w:rsidP="00693F82">
      <w:pPr>
        <w:spacing w:before="200" w:after="100" w:line="240" w:lineRule="auto"/>
        <w:jc w:val="both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693F82">
        <w:rPr>
          <w:rFonts w:ascii="Segoe UI" w:eastAsia="Times New Roman" w:hAnsi="Segoe UI" w:cs="Segoe UI"/>
          <w:color w:val="000000"/>
          <w:lang w:eastAsia="cs-CZ"/>
        </w:rPr>
        <w:t>V ……………… dne ………………</w:t>
      </w:r>
      <w:r w:rsidR="00C60B3B">
        <w:rPr>
          <w:rFonts w:ascii="Segoe UI" w:eastAsia="Times New Roman" w:hAnsi="Segoe UI" w:cs="Segoe UI"/>
          <w:color w:val="000000"/>
          <w:lang w:eastAsia="cs-CZ"/>
        </w:rPr>
        <w:tab/>
      </w:r>
      <w:r w:rsidR="00C60B3B">
        <w:rPr>
          <w:rFonts w:ascii="Segoe UI" w:eastAsia="Times New Roman" w:hAnsi="Segoe UI" w:cs="Segoe UI"/>
          <w:color w:val="000000"/>
          <w:lang w:eastAsia="cs-CZ"/>
        </w:rPr>
        <w:tab/>
      </w:r>
      <w:r w:rsidR="00C60B3B">
        <w:rPr>
          <w:rFonts w:ascii="Segoe UI" w:eastAsia="Times New Roman" w:hAnsi="Segoe UI" w:cs="Segoe UI"/>
          <w:color w:val="000000"/>
          <w:lang w:eastAsia="cs-CZ"/>
        </w:rPr>
        <w:tab/>
      </w:r>
      <w:r w:rsidR="00C60B3B">
        <w:rPr>
          <w:rFonts w:ascii="Segoe UI" w:eastAsia="Times New Roman" w:hAnsi="Segoe UI" w:cs="Segoe UI"/>
          <w:color w:val="000000"/>
          <w:lang w:eastAsia="cs-CZ"/>
        </w:rPr>
        <w:tab/>
      </w:r>
      <w:r w:rsidR="00C60B3B">
        <w:rPr>
          <w:rFonts w:ascii="Segoe UI" w:eastAsia="Times New Roman" w:hAnsi="Segoe UI" w:cs="Segoe UI"/>
          <w:color w:val="000000"/>
          <w:lang w:eastAsia="cs-CZ"/>
        </w:rPr>
        <w:tab/>
      </w:r>
      <w:r w:rsidR="00C60B3B" w:rsidRPr="00693F82">
        <w:rPr>
          <w:rFonts w:ascii="Segoe UI" w:eastAsia="Times New Roman" w:hAnsi="Segoe UI" w:cs="Segoe UI"/>
          <w:color w:val="000000"/>
          <w:lang w:eastAsia="cs-CZ"/>
        </w:rPr>
        <w:t xml:space="preserve">V </w:t>
      </w:r>
      <w:r w:rsidR="00582BC8">
        <w:rPr>
          <w:rFonts w:ascii="Segoe UI" w:eastAsia="Times New Roman" w:hAnsi="Segoe UI" w:cs="Segoe UI"/>
          <w:color w:val="000000"/>
          <w:lang w:eastAsia="cs-CZ"/>
        </w:rPr>
        <w:t xml:space="preserve">……………….. </w:t>
      </w:r>
      <w:r w:rsidR="00C60B3B" w:rsidRPr="00693F82">
        <w:rPr>
          <w:rFonts w:ascii="Segoe UI" w:eastAsia="Times New Roman" w:hAnsi="Segoe UI" w:cs="Segoe UI"/>
          <w:color w:val="000000"/>
          <w:lang w:eastAsia="cs-CZ"/>
        </w:rPr>
        <w:t xml:space="preserve">dne </w:t>
      </w:r>
      <w:r w:rsidR="00582BC8">
        <w:rPr>
          <w:rFonts w:ascii="Segoe UI" w:eastAsia="Times New Roman" w:hAnsi="Segoe UI" w:cs="Segoe UI"/>
          <w:color w:val="000000"/>
          <w:lang w:eastAsia="cs-CZ"/>
        </w:rPr>
        <w:t>……………….</w:t>
      </w:r>
    </w:p>
    <w:p w14:paraId="7286D3BF" w14:textId="4B4EAE53" w:rsidR="00693F82" w:rsidRPr="00E772D1" w:rsidRDefault="00C60B3B" w:rsidP="00E772D1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E772D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Zhotovitel</w:t>
      </w:r>
      <w:r w:rsidRPr="00E772D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ab/>
      </w:r>
      <w:r w:rsidRPr="00E772D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ab/>
      </w:r>
      <w:r w:rsidRPr="00E772D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ab/>
      </w:r>
      <w:r w:rsidRPr="00E772D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ab/>
      </w:r>
      <w:r w:rsidRPr="00E772D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ab/>
      </w:r>
      <w:r w:rsidRPr="00E772D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ab/>
      </w:r>
      <w:r w:rsidRPr="00E772D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ab/>
        <w:t>Objednatel</w:t>
      </w:r>
      <w:r w:rsidR="00693F82" w:rsidRPr="00E772D1">
        <w:rPr>
          <w:rFonts w:ascii="Segoe UI" w:eastAsia="Times New Roman" w:hAnsi="Segoe UI" w:cs="Segoe UI"/>
          <w:b/>
          <w:bCs/>
          <w:color w:val="000000"/>
          <w:lang w:eastAsia="cs-CZ"/>
        </w:rPr>
        <w:tab/>
      </w:r>
    </w:p>
    <w:p w14:paraId="3BDE616C" w14:textId="77777777" w:rsidR="00C60B3B" w:rsidRDefault="00C60B3B" w:rsidP="00C60B3B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lang w:eastAsia="cs-CZ"/>
        </w:rPr>
      </w:pPr>
    </w:p>
    <w:p w14:paraId="1F51F57C" w14:textId="77777777" w:rsidR="00C60B3B" w:rsidRDefault="00C60B3B" w:rsidP="00E772D1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lang w:eastAsia="cs-CZ"/>
        </w:rPr>
      </w:pPr>
    </w:p>
    <w:p w14:paraId="7A07F96C" w14:textId="0B2EDD0F" w:rsidR="00C60B3B" w:rsidRDefault="00C60B3B" w:rsidP="00E772D1">
      <w:pPr>
        <w:spacing w:before="240"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lang w:eastAsia="cs-CZ"/>
        </w:rPr>
      </w:pPr>
      <w:r>
        <w:rPr>
          <w:rFonts w:ascii="Segoe UI" w:eastAsia="Times New Roman" w:hAnsi="Segoe UI" w:cs="Segoe UI"/>
          <w:b/>
          <w:bCs/>
          <w:color w:val="000000"/>
          <w:lang w:eastAsia="cs-CZ"/>
        </w:rPr>
        <w:t>_____________________________</w:t>
      </w:r>
      <w:r>
        <w:rPr>
          <w:rFonts w:ascii="Segoe UI" w:eastAsia="Times New Roman" w:hAnsi="Segoe UI" w:cs="Segoe UI"/>
          <w:b/>
          <w:bCs/>
          <w:color w:val="000000"/>
          <w:lang w:eastAsia="cs-CZ"/>
        </w:rPr>
        <w:tab/>
      </w:r>
      <w:r>
        <w:rPr>
          <w:rFonts w:ascii="Segoe UI" w:eastAsia="Times New Roman" w:hAnsi="Segoe UI" w:cs="Segoe UI"/>
          <w:b/>
          <w:bCs/>
          <w:color w:val="000000"/>
          <w:lang w:eastAsia="cs-CZ"/>
        </w:rPr>
        <w:tab/>
      </w:r>
      <w:r>
        <w:rPr>
          <w:rFonts w:ascii="Segoe UI" w:eastAsia="Times New Roman" w:hAnsi="Segoe UI" w:cs="Segoe UI"/>
          <w:b/>
          <w:bCs/>
          <w:color w:val="000000"/>
          <w:lang w:eastAsia="cs-CZ"/>
        </w:rPr>
        <w:tab/>
      </w:r>
      <w:r>
        <w:rPr>
          <w:rFonts w:ascii="Segoe UI" w:eastAsia="Times New Roman" w:hAnsi="Segoe UI" w:cs="Segoe UI"/>
          <w:b/>
          <w:bCs/>
          <w:color w:val="000000"/>
          <w:lang w:eastAsia="cs-CZ"/>
        </w:rPr>
        <w:tab/>
      </w:r>
      <w:r>
        <w:rPr>
          <w:rFonts w:ascii="Segoe UI" w:eastAsia="Times New Roman" w:hAnsi="Segoe UI" w:cs="Segoe UI"/>
          <w:b/>
          <w:bCs/>
          <w:color w:val="000000"/>
          <w:lang w:eastAsia="cs-CZ"/>
        </w:rPr>
        <w:tab/>
        <w:t>_____________________________</w:t>
      </w:r>
    </w:p>
    <w:p w14:paraId="3976434B" w14:textId="7579289D" w:rsidR="00693F82" w:rsidRPr="00E772D1" w:rsidRDefault="00693F82" w:rsidP="00E772D1">
      <w:pPr>
        <w:spacing w:after="0" w:line="240" w:lineRule="auto"/>
        <w:jc w:val="both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r w:rsidRPr="00E772D1">
        <w:rPr>
          <w:rFonts w:ascii="Segoe UI" w:eastAsia="Times New Roman" w:hAnsi="Segoe UI" w:cs="Segoe UI"/>
          <w:i/>
          <w:iCs/>
          <w:color w:val="000000"/>
          <w:lang w:eastAsia="cs-CZ"/>
        </w:rPr>
        <w:t>Ing. Jaroslav Pospíšil                                                </w:t>
      </w:r>
      <w:r w:rsidRPr="00E772D1">
        <w:rPr>
          <w:rFonts w:ascii="Segoe UI" w:eastAsia="Times New Roman" w:hAnsi="Segoe UI" w:cs="Segoe UI"/>
          <w:i/>
          <w:iCs/>
          <w:color w:val="000000"/>
          <w:lang w:eastAsia="cs-CZ"/>
        </w:rPr>
        <w:tab/>
      </w:r>
      <w:r w:rsidR="00A2632C" w:rsidRPr="00E772D1">
        <w:rPr>
          <w:rFonts w:ascii="Segoe UI" w:eastAsia="Times New Roman" w:hAnsi="Segoe UI" w:cs="Segoe UI"/>
          <w:i/>
          <w:iCs/>
          <w:color w:val="000000"/>
          <w:lang w:eastAsia="cs-CZ"/>
        </w:rPr>
        <w:tab/>
      </w:r>
      <w:r w:rsidR="00333EF8">
        <w:rPr>
          <w:rFonts w:ascii="Segoe UI" w:eastAsia="Times New Roman" w:hAnsi="Segoe UI" w:cs="Segoe UI"/>
          <w:i/>
          <w:iCs/>
          <w:color w:val="000000"/>
          <w:lang w:eastAsia="cs-CZ"/>
        </w:rPr>
        <w:t>Mgr. Hana Dobrovolná</w:t>
      </w:r>
    </w:p>
    <w:p w14:paraId="1C68D30B" w14:textId="77777777" w:rsidR="00C60B3B" w:rsidRDefault="00C60B3B" w:rsidP="00C60B3B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lang w:eastAsia="cs-CZ"/>
        </w:rPr>
      </w:pPr>
    </w:p>
    <w:p w14:paraId="2E4F485A" w14:textId="77777777" w:rsidR="00A2632C" w:rsidRDefault="00A2632C" w:rsidP="00C60B3B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lang w:eastAsia="cs-CZ"/>
        </w:rPr>
      </w:pPr>
    </w:p>
    <w:p w14:paraId="4DBDDBE7" w14:textId="77777777" w:rsidR="00A2632C" w:rsidRDefault="00A2632C" w:rsidP="00E772D1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lang w:eastAsia="cs-CZ"/>
        </w:rPr>
      </w:pPr>
    </w:p>
    <w:p w14:paraId="182E260F" w14:textId="737BAE6F" w:rsidR="00C60B3B" w:rsidRDefault="00C60B3B" w:rsidP="00E772D1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lang w:eastAsia="cs-CZ"/>
        </w:rPr>
      </w:pPr>
      <w:r>
        <w:rPr>
          <w:rFonts w:ascii="Segoe UI" w:eastAsia="Times New Roman" w:hAnsi="Segoe UI" w:cs="Segoe UI"/>
          <w:b/>
          <w:bCs/>
          <w:color w:val="000000"/>
          <w:lang w:eastAsia="cs-CZ"/>
        </w:rPr>
        <w:t>_____________________________</w:t>
      </w:r>
      <w:r>
        <w:rPr>
          <w:rFonts w:ascii="Segoe UI" w:eastAsia="Times New Roman" w:hAnsi="Segoe UI" w:cs="Segoe UI"/>
          <w:b/>
          <w:bCs/>
          <w:color w:val="000000"/>
          <w:lang w:eastAsia="cs-CZ"/>
        </w:rPr>
        <w:tab/>
      </w:r>
      <w:r>
        <w:rPr>
          <w:rFonts w:ascii="Segoe UI" w:eastAsia="Times New Roman" w:hAnsi="Segoe UI" w:cs="Segoe UI"/>
          <w:b/>
          <w:bCs/>
          <w:color w:val="000000"/>
          <w:lang w:eastAsia="cs-CZ"/>
        </w:rPr>
        <w:tab/>
      </w:r>
      <w:r>
        <w:rPr>
          <w:rFonts w:ascii="Segoe UI" w:eastAsia="Times New Roman" w:hAnsi="Segoe UI" w:cs="Segoe UI"/>
          <w:b/>
          <w:bCs/>
          <w:color w:val="000000"/>
          <w:lang w:eastAsia="cs-CZ"/>
        </w:rPr>
        <w:tab/>
      </w:r>
    </w:p>
    <w:p w14:paraId="0743D429" w14:textId="6B9D2594" w:rsidR="00693F82" w:rsidRPr="00693F82" w:rsidRDefault="00693F82" w:rsidP="00E772D1">
      <w:pPr>
        <w:spacing w:after="0" w:line="240" w:lineRule="auto"/>
        <w:jc w:val="both"/>
        <w:rPr>
          <w:rFonts w:ascii="Segoe UI" w:hAnsi="Segoe UI" w:cs="Segoe UI"/>
        </w:rPr>
      </w:pPr>
      <w:r w:rsidRPr="00E772D1">
        <w:rPr>
          <w:rFonts w:ascii="Segoe UI" w:eastAsia="Times New Roman" w:hAnsi="Segoe UI" w:cs="Segoe UI"/>
          <w:i/>
          <w:iCs/>
          <w:color w:val="000000"/>
          <w:lang w:eastAsia="cs-CZ"/>
        </w:rPr>
        <w:t>Ing. Jakub Král</w:t>
      </w:r>
      <w:r w:rsidRPr="00E772D1">
        <w:rPr>
          <w:rFonts w:ascii="Segoe UI" w:eastAsia="Times New Roman" w:hAnsi="Segoe UI" w:cs="Segoe UI"/>
          <w:i/>
          <w:iCs/>
          <w:color w:val="000000"/>
          <w:lang w:eastAsia="cs-CZ"/>
        </w:rPr>
        <w:tab/>
      </w:r>
      <w:r w:rsidR="00A2632C" w:rsidRPr="00E772D1">
        <w:rPr>
          <w:rFonts w:ascii="Segoe UI" w:eastAsia="Times New Roman" w:hAnsi="Segoe UI" w:cs="Segoe UI"/>
          <w:i/>
          <w:iCs/>
          <w:color w:val="000000"/>
          <w:lang w:eastAsia="cs-CZ"/>
        </w:rPr>
        <w:tab/>
      </w:r>
      <w:r w:rsidR="00A2632C" w:rsidRPr="00E772D1">
        <w:rPr>
          <w:rFonts w:ascii="Segoe UI" w:eastAsia="Times New Roman" w:hAnsi="Segoe UI" w:cs="Segoe UI"/>
          <w:i/>
          <w:iCs/>
          <w:color w:val="000000"/>
          <w:lang w:eastAsia="cs-CZ"/>
        </w:rPr>
        <w:tab/>
      </w:r>
      <w:r w:rsidR="00A2632C" w:rsidRPr="00E772D1">
        <w:rPr>
          <w:rFonts w:ascii="Segoe UI" w:eastAsia="Times New Roman" w:hAnsi="Segoe UI" w:cs="Segoe UI"/>
          <w:i/>
          <w:iCs/>
          <w:color w:val="000000"/>
          <w:lang w:eastAsia="cs-CZ"/>
        </w:rPr>
        <w:tab/>
      </w:r>
    </w:p>
    <w:sectPr w:rsidR="00693F82" w:rsidRPr="00693F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1E20A" w14:textId="77777777" w:rsidR="000A11C6" w:rsidRDefault="000A11C6" w:rsidP="00693F82">
      <w:pPr>
        <w:spacing w:after="0" w:line="240" w:lineRule="auto"/>
      </w:pPr>
      <w:r>
        <w:separator/>
      </w:r>
    </w:p>
  </w:endnote>
  <w:endnote w:type="continuationSeparator" w:id="0">
    <w:p w14:paraId="757A7743" w14:textId="77777777" w:rsidR="000A11C6" w:rsidRDefault="000A11C6" w:rsidP="0069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1439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BEF032" w14:textId="7E4887E1" w:rsidR="00693F82" w:rsidRDefault="00693F82">
            <w:pPr>
              <w:pStyle w:val="Zpat"/>
              <w:jc w:val="center"/>
            </w:pPr>
            <w:r w:rsidRPr="00693F82">
              <w:rPr>
                <w:rFonts w:ascii="Segoe UI" w:hAnsi="Segoe UI" w:cs="Segoe UI"/>
                <w:sz w:val="18"/>
                <w:szCs w:val="18"/>
              </w:rPr>
              <w:t xml:space="preserve">Stránka </w:t>
            </w:r>
            <w:r w:rsidRPr="00693F82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/>
            </w:r>
            <w:r w:rsidRPr="00693F82">
              <w:rPr>
                <w:rFonts w:ascii="Segoe UI" w:hAnsi="Segoe UI" w:cs="Segoe UI"/>
                <w:b/>
                <w:bCs/>
                <w:sz w:val="18"/>
                <w:szCs w:val="18"/>
              </w:rPr>
              <w:instrText>PAGE</w:instrText>
            </w:r>
            <w:r w:rsidRPr="00693F82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 w:rsidR="0032616D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1</w:t>
            </w:r>
            <w:r w:rsidRPr="00693F82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  <w:r w:rsidRPr="00693F82">
              <w:rPr>
                <w:rFonts w:ascii="Segoe UI" w:hAnsi="Segoe UI" w:cs="Segoe UI"/>
                <w:sz w:val="18"/>
                <w:szCs w:val="18"/>
              </w:rPr>
              <w:t xml:space="preserve"> z </w:t>
            </w:r>
            <w:r w:rsidRPr="00693F82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/>
            </w:r>
            <w:r w:rsidRPr="00693F82">
              <w:rPr>
                <w:rFonts w:ascii="Segoe UI" w:hAnsi="Segoe UI" w:cs="Segoe UI"/>
                <w:b/>
                <w:bCs/>
                <w:sz w:val="18"/>
                <w:szCs w:val="18"/>
              </w:rPr>
              <w:instrText>NUMPAGES</w:instrText>
            </w:r>
            <w:r w:rsidRPr="00693F82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 w:rsidR="0032616D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6</w:t>
            </w:r>
            <w:r w:rsidRPr="00693F82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B3C3E5F" w14:textId="44830E0D" w:rsidR="00693F82" w:rsidRPr="00693F82" w:rsidRDefault="00693F82">
    <w:pPr>
      <w:pStyle w:val="Zpat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7989D" w14:textId="77777777" w:rsidR="000A11C6" w:rsidRDefault="000A11C6" w:rsidP="00693F82">
      <w:pPr>
        <w:spacing w:after="0" w:line="240" w:lineRule="auto"/>
      </w:pPr>
      <w:r>
        <w:separator/>
      </w:r>
    </w:p>
  </w:footnote>
  <w:footnote w:type="continuationSeparator" w:id="0">
    <w:p w14:paraId="34E6FD73" w14:textId="77777777" w:rsidR="000A11C6" w:rsidRDefault="000A11C6" w:rsidP="00693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4558"/>
    <w:multiLevelType w:val="hybridMultilevel"/>
    <w:tmpl w:val="FA983EBA"/>
    <w:lvl w:ilvl="0" w:tplc="F9D6470E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6D85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D87D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D88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487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D65E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7E1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88DF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EA84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C545A"/>
    <w:multiLevelType w:val="hybridMultilevel"/>
    <w:tmpl w:val="84E0F000"/>
    <w:lvl w:ilvl="0" w:tplc="B8623BEC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CEC90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1CF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7E58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A23B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204A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169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70D3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5AEF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44723D"/>
    <w:multiLevelType w:val="hybridMultilevel"/>
    <w:tmpl w:val="B1D0E9DC"/>
    <w:lvl w:ilvl="0" w:tplc="3CCA63A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390EB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BAB7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ACBB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8E9D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5E2F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CB9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6C3F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F6E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A74921"/>
    <w:multiLevelType w:val="hybridMultilevel"/>
    <w:tmpl w:val="9982A640"/>
    <w:lvl w:ilvl="0" w:tplc="865275B2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0BA78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1497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BAE3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F818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0010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96E3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DE3C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9AF4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B63FCE"/>
    <w:multiLevelType w:val="hybridMultilevel"/>
    <w:tmpl w:val="FE1076EE"/>
    <w:lvl w:ilvl="0" w:tplc="1B6EC548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1844E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C07D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7A1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4CA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0A75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8428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0E9A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E63B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0D3E9F"/>
    <w:multiLevelType w:val="hybridMultilevel"/>
    <w:tmpl w:val="37CC12C4"/>
    <w:lvl w:ilvl="0" w:tplc="29FAA9E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E9E9B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4A2D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983A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069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D6B0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0E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642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D00D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B20FA"/>
    <w:multiLevelType w:val="hybridMultilevel"/>
    <w:tmpl w:val="77F426AC"/>
    <w:lvl w:ilvl="0" w:tplc="DE50308E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17CC6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64B4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FE2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E837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9029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7A2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FCD0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D0C3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B167BE"/>
    <w:multiLevelType w:val="multilevel"/>
    <w:tmpl w:val="7032D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4702A3"/>
    <w:multiLevelType w:val="hybridMultilevel"/>
    <w:tmpl w:val="B608C55C"/>
    <w:lvl w:ilvl="0" w:tplc="E15E5CE6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A0CC4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026B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4230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E6A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FA96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ACE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E2B2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1694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ED2AF3"/>
    <w:multiLevelType w:val="hybridMultilevel"/>
    <w:tmpl w:val="C0724EFC"/>
    <w:lvl w:ilvl="0" w:tplc="8F16A44A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82813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4454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6AB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F6DD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EAA8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445F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5EDF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BEFC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681154"/>
    <w:multiLevelType w:val="hybridMultilevel"/>
    <w:tmpl w:val="0C986FFC"/>
    <w:lvl w:ilvl="0" w:tplc="90209D1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DCEA7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62C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48D8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4476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123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F09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BAD6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3883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lvl w:ilvl="0">
        <w:numFmt w:val="upperRoman"/>
        <w:lvlText w:val="%1."/>
        <w:lvlJc w:val="right"/>
      </w:lvl>
    </w:lvlOverride>
  </w:num>
  <w:num w:numId="2">
    <w:abstractNumId w:val="5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82"/>
    <w:rsid w:val="00024E2C"/>
    <w:rsid w:val="00070E59"/>
    <w:rsid w:val="000A11C6"/>
    <w:rsid w:val="000A56EC"/>
    <w:rsid w:val="00116F82"/>
    <w:rsid w:val="00172059"/>
    <w:rsid w:val="00197F21"/>
    <w:rsid w:val="001F2CE4"/>
    <w:rsid w:val="001F6485"/>
    <w:rsid w:val="002308D4"/>
    <w:rsid w:val="00245694"/>
    <w:rsid w:val="00292E33"/>
    <w:rsid w:val="002B1256"/>
    <w:rsid w:val="002C401D"/>
    <w:rsid w:val="00325C3D"/>
    <w:rsid w:val="0032616D"/>
    <w:rsid w:val="00333EF8"/>
    <w:rsid w:val="0034352A"/>
    <w:rsid w:val="003608DE"/>
    <w:rsid w:val="0038533D"/>
    <w:rsid w:val="003A5C85"/>
    <w:rsid w:val="003E6BD0"/>
    <w:rsid w:val="00403A78"/>
    <w:rsid w:val="00483415"/>
    <w:rsid w:val="004D044D"/>
    <w:rsid w:val="0051777E"/>
    <w:rsid w:val="00582BC8"/>
    <w:rsid w:val="005E6F30"/>
    <w:rsid w:val="005F6095"/>
    <w:rsid w:val="005F76FD"/>
    <w:rsid w:val="00657D2A"/>
    <w:rsid w:val="00663402"/>
    <w:rsid w:val="00693F82"/>
    <w:rsid w:val="006A7554"/>
    <w:rsid w:val="007223E4"/>
    <w:rsid w:val="0073626C"/>
    <w:rsid w:val="00742BAD"/>
    <w:rsid w:val="0078011C"/>
    <w:rsid w:val="007D4FC1"/>
    <w:rsid w:val="007D72BE"/>
    <w:rsid w:val="00837310"/>
    <w:rsid w:val="0085452D"/>
    <w:rsid w:val="008A376C"/>
    <w:rsid w:val="008C086D"/>
    <w:rsid w:val="008F3E29"/>
    <w:rsid w:val="00933BD4"/>
    <w:rsid w:val="0096489C"/>
    <w:rsid w:val="009F2951"/>
    <w:rsid w:val="00A24F7E"/>
    <w:rsid w:val="00A2632C"/>
    <w:rsid w:val="00AB1489"/>
    <w:rsid w:val="00AB4B98"/>
    <w:rsid w:val="00AD5FAF"/>
    <w:rsid w:val="00B149F0"/>
    <w:rsid w:val="00B42E17"/>
    <w:rsid w:val="00BB059D"/>
    <w:rsid w:val="00BC7071"/>
    <w:rsid w:val="00C14428"/>
    <w:rsid w:val="00C14481"/>
    <w:rsid w:val="00C17E7C"/>
    <w:rsid w:val="00C60B3B"/>
    <w:rsid w:val="00C72DBD"/>
    <w:rsid w:val="00C768CC"/>
    <w:rsid w:val="00C8213C"/>
    <w:rsid w:val="00C94845"/>
    <w:rsid w:val="00CE6598"/>
    <w:rsid w:val="00D11EFD"/>
    <w:rsid w:val="00D17CF7"/>
    <w:rsid w:val="00DC5046"/>
    <w:rsid w:val="00DF2D91"/>
    <w:rsid w:val="00E34936"/>
    <w:rsid w:val="00E55D12"/>
    <w:rsid w:val="00E677CF"/>
    <w:rsid w:val="00E772D1"/>
    <w:rsid w:val="00E97BFB"/>
    <w:rsid w:val="00ED0D60"/>
    <w:rsid w:val="00ED6075"/>
    <w:rsid w:val="00EF6CF4"/>
    <w:rsid w:val="00F018C0"/>
    <w:rsid w:val="00F23180"/>
    <w:rsid w:val="00F23B5B"/>
    <w:rsid w:val="00F26815"/>
    <w:rsid w:val="00F73C5F"/>
    <w:rsid w:val="00F84164"/>
    <w:rsid w:val="00FB62BA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BE11"/>
  <w15:chartTrackingRefBased/>
  <w15:docId w15:val="{4362EF3B-24E6-4E35-8DB6-ECBACA41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9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693F82"/>
  </w:style>
  <w:style w:type="paragraph" w:styleId="Zhlav">
    <w:name w:val="header"/>
    <w:basedOn w:val="Normln"/>
    <w:link w:val="ZhlavChar"/>
    <w:uiPriority w:val="99"/>
    <w:unhideWhenUsed/>
    <w:rsid w:val="00693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F82"/>
  </w:style>
  <w:style w:type="paragraph" w:styleId="Zpat">
    <w:name w:val="footer"/>
    <w:basedOn w:val="Normln"/>
    <w:link w:val="ZpatChar"/>
    <w:uiPriority w:val="99"/>
    <w:unhideWhenUsed/>
    <w:rsid w:val="00693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F82"/>
  </w:style>
  <w:style w:type="paragraph" w:styleId="Odstavecseseznamem">
    <w:name w:val="List Paragraph"/>
    <w:basedOn w:val="Normln"/>
    <w:uiPriority w:val="34"/>
    <w:qFormat/>
    <w:rsid w:val="00C17E7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11E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11E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11E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1E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1EF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2E1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A56E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A5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3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telier3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2050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Jakub (127506)</dc:creator>
  <cp:keywords/>
  <dc:description/>
  <cp:lastModifiedBy>Eva Novotná</cp:lastModifiedBy>
  <cp:revision>2</cp:revision>
  <dcterms:created xsi:type="dcterms:W3CDTF">2025-07-29T07:43:00Z</dcterms:created>
  <dcterms:modified xsi:type="dcterms:W3CDTF">2025-07-29T07:43:00Z</dcterms:modified>
</cp:coreProperties>
</file>