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5D5A" w14:textId="77777777" w:rsidR="0004392D" w:rsidRDefault="00480A2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Smlouva o zajištění uměleckého vystoupení</w:t>
      </w:r>
    </w:p>
    <w:p w14:paraId="231B33C4" w14:textId="77777777" w:rsidR="0004392D" w:rsidRDefault="00480A2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uzavřena dle § 1746 odst. 2 zákona č.89/2012 Sb., občanského zákoníku a zákona č. 121/2000 Sb., o právu autorském, o právech souvisejících s právem autorským a o změně některých zákonů (autorský zákon),</w:t>
      </w:r>
    </w:p>
    <w:p w14:paraId="659DB999" w14:textId="77777777" w:rsidR="0004392D" w:rsidRDefault="0004392D">
      <w:pPr>
        <w:pBdr>
          <w:top w:val="nil"/>
          <w:left w:val="nil"/>
          <w:bottom w:val="nil"/>
          <w:right w:val="nil"/>
          <w:between w:val="nil"/>
        </w:pBdr>
        <w:spacing w:after="0" w:line="240" w:lineRule="auto"/>
        <w:rPr>
          <w:rFonts w:ascii="Times New Roman" w:eastAsia="Times New Roman" w:hAnsi="Times New Roman" w:cs="Times New Roman"/>
          <w:color w:val="000000"/>
        </w:rPr>
      </w:pPr>
    </w:p>
    <w:p w14:paraId="6EE602CA" w14:textId="77777777" w:rsidR="0004392D" w:rsidRDefault="0004392D">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905E1EB" w14:textId="77777777" w:rsidR="0004392D" w:rsidRDefault="00480A2B">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Město Rakovník</w:t>
      </w:r>
    </w:p>
    <w:p w14:paraId="41B8A274" w14:textId="77777777" w:rsidR="0004392D" w:rsidRDefault="00480A2B">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sídlem Husovo náměstí 27, 26901, Rakovník</w:t>
      </w:r>
      <w:r>
        <w:rPr>
          <w:rFonts w:ascii="Times New Roman" w:eastAsia="Times New Roman" w:hAnsi="Times New Roman" w:cs="Times New Roman"/>
          <w:color w:val="000000"/>
        </w:rPr>
        <w:br/>
        <w:t>zastoupené PaedDr. Luďkem Štíbrem, starostou</w:t>
      </w:r>
    </w:p>
    <w:p w14:paraId="633D0AD0" w14:textId="77777777" w:rsidR="0004392D" w:rsidRDefault="00480A2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IČO: 00244309, DIČ: CZ00244309</w:t>
      </w:r>
    </w:p>
    <w:p w14:paraId="37D4C320" w14:textId="77777777" w:rsidR="0004392D" w:rsidRDefault="00480A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(dále jen „Pořadatel“)</w:t>
      </w:r>
    </w:p>
    <w:p w14:paraId="784E7C3C" w14:textId="77777777" w:rsidR="0004392D" w:rsidRDefault="00480A2B">
      <w:pPr>
        <w:spacing w:line="240" w:lineRule="auto"/>
        <w:rPr>
          <w:rFonts w:ascii="Times New Roman" w:eastAsia="Times New Roman" w:hAnsi="Times New Roman" w:cs="Times New Roman"/>
        </w:rPr>
      </w:pPr>
      <w:r>
        <w:rPr>
          <w:rFonts w:ascii="Times New Roman" w:eastAsia="Times New Roman" w:hAnsi="Times New Roman" w:cs="Times New Roman"/>
        </w:rPr>
        <w:br/>
        <w:t>a</w:t>
      </w:r>
    </w:p>
    <w:p w14:paraId="7601134A" w14:textId="77777777" w:rsidR="0004392D" w:rsidRDefault="00480A2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DENNART s.r.o.</w:t>
      </w:r>
      <w:r>
        <w:rPr>
          <w:rFonts w:ascii="Times New Roman" w:eastAsia="Times New Roman" w:hAnsi="Times New Roman" w:cs="Times New Roman"/>
          <w:b/>
          <w:color w:val="000000"/>
        </w:rPr>
        <w:br/>
      </w:r>
      <w:r>
        <w:rPr>
          <w:rFonts w:ascii="Times New Roman" w:eastAsia="Times New Roman" w:hAnsi="Times New Roman" w:cs="Times New Roman"/>
          <w:color w:val="000000"/>
        </w:rPr>
        <w:t>sídlem Lipník 24, 675 52 Lipník u Hrotovic</w:t>
      </w:r>
    </w:p>
    <w:p w14:paraId="224DE3B6" w14:textId="7411EF79" w:rsidR="0004392D" w:rsidRDefault="00BA4BC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z</w:t>
      </w:r>
      <w:r w:rsidR="00480A2B">
        <w:rPr>
          <w:rFonts w:ascii="Times New Roman" w:eastAsia="Times New Roman" w:hAnsi="Times New Roman" w:cs="Times New Roman"/>
          <w:color w:val="000000"/>
        </w:rPr>
        <w:t xml:space="preserve">astoupená </w:t>
      </w:r>
      <w:r w:rsidR="005F623B">
        <w:rPr>
          <w:rFonts w:ascii="Times New Roman" w:eastAsia="Times New Roman" w:hAnsi="Times New Roman" w:cs="Times New Roman"/>
          <w:color w:val="000000"/>
        </w:rPr>
        <w:t>xxx</w:t>
      </w:r>
      <w:r w:rsidR="00480A2B">
        <w:rPr>
          <w:rFonts w:ascii="Times New Roman" w:eastAsia="Times New Roman" w:hAnsi="Times New Roman" w:cs="Times New Roman"/>
          <w:color w:val="000000"/>
        </w:rPr>
        <w:br/>
        <w:t>IČO: 14215250, DIČ: CZ14215250</w:t>
      </w:r>
      <w:r w:rsidR="00480A2B">
        <w:rPr>
          <w:rFonts w:ascii="Times New Roman" w:eastAsia="Times New Roman" w:hAnsi="Times New Roman" w:cs="Times New Roman"/>
          <w:color w:val="000000"/>
        </w:rPr>
        <w:br/>
        <w:t>(dále jen „agentura“)</w:t>
      </w:r>
    </w:p>
    <w:p w14:paraId="21259144" w14:textId="77777777" w:rsidR="0004392D" w:rsidRDefault="00480A2B">
      <w:pPr>
        <w:spacing w:line="240" w:lineRule="auto"/>
        <w:rPr>
          <w:rFonts w:ascii="Times New Roman" w:eastAsia="Times New Roman" w:hAnsi="Times New Roman" w:cs="Times New Roman"/>
        </w:rPr>
      </w:pPr>
      <w:r>
        <w:rPr>
          <w:rFonts w:ascii="Times New Roman" w:eastAsia="Times New Roman" w:hAnsi="Times New Roman" w:cs="Times New Roman"/>
        </w:rPr>
        <w:t>Smluvní strany uzavírají tuto Smlouvu o vytvoření uměleckého výkonu</w:t>
      </w:r>
    </w:p>
    <w:p w14:paraId="39429081" w14:textId="77777777" w:rsidR="0004392D" w:rsidRDefault="00480A2B" w:rsidP="00BA4BC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br/>
        <w:t>Předmět smlouvy</w:t>
      </w:r>
    </w:p>
    <w:p w14:paraId="471FC6FA" w14:textId="6FA22E92" w:rsidR="0004392D" w:rsidRPr="00BA4BC2" w:rsidRDefault="00480A2B" w:rsidP="00BA4BC2">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sidRPr="00BA4BC2">
        <w:rPr>
          <w:rFonts w:ascii="Times New Roman" w:eastAsia="Times New Roman" w:hAnsi="Times New Roman" w:cs="Times New Roman"/>
          <w:color w:val="000000"/>
        </w:rPr>
        <w:t xml:space="preserve">Předmětem této smlouvy je definování práv a povinností smluvních stran při realizaci uměleckého výkonu </w:t>
      </w:r>
      <w:r w:rsidR="005F623B">
        <w:rPr>
          <w:rFonts w:ascii="Times New Roman" w:eastAsia="Times New Roman" w:hAnsi="Times New Roman" w:cs="Times New Roman"/>
          <w:b/>
          <w:bCs/>
          <w:color w:val="000000"/>
          <w:u w:val="single"/>
        </w:rPr>
        <w:t>xxx</w:t>
      </w:r>
      <w:r w:rsidRPr="00BA4BC2">
        <w:rPr>
          <w:rFonts w:ascii="Times New Roman" w:eastAsia="Times New Roman" w:hAnsi="Times New Roman" w:cs="Times New Roman"/>
          <w:color w:val="000000"/>
        </w:rPr>
        <w:t xml:space="preserve"> (dále jen „umělci“)</w:t>
      </w:r>
      <w:r w:rsidR="00BA4BC2">
        <w:rPr>
          <w:rFonts w:ascii="Times New Roman" w:eastAsia="Times New Roman" w:hAnsi="Times New Roman" w:cs="Times New Roman"/>
          <w:color w:val="000000"/>
        </w:rPr>
        <w:t xml:space="preserve"> </w:t>
      </w:r>
      <w:r w:rsidRPr="00BA4BC2">
        <w:rPr>
          <w:rFonts w:ascii="Times New Roman" w:eastAsia="Times New Roman" w:hAnsi="Times New Roman" w:cs="Times New Roman"/>
          <w:color w:val="000000"/>
        </w:rPr>
        <w:t>na níže specifikované akci (dále jen „vystoupení“ nebo „výkon“) za níže stanovených podmínek, organizačně zajišťované Pořadatelem. Umělci se na základě této smlouvy zavazují provést umělecký výkon a Pořadatel se v souladu s touto smlouvou zavazuje umělci zaplatit níže sjednanou odměnu.</w:t>
      </w:r>
    </w:p>
    <w:tbl>
      <w:tblPr>
        <w:tblStyle w:val="a"/>
        <w:tblW w:w="8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103"/>
      </w:tblGrid>
      <w:tr w:rsidR="0004392D" w14:paraId="1245CA70" w14:textId="77777777">
        <w:trPr>
          <w:trHeight w:val="397"/>
          <w:jc w:val="center"/>
        </w:trPr>
        <w:tc>
          <w:tcPr>
            <w:tcW w:w="2972" w:type="dxa"/>
            <w:vAlign w:val="center"/>
          </w:tcPr>
          <w:p w14:paraId="29212FAD"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Název akce</w:t>
            </w:r>
          </w:p>
        </w:tc>
        <w:tc>
          <w:tcPr>
            <w:tcW w:w="5103" w:type="dxa"/>
            <w:vAlign w:val="center"/>
          </w:tcPr>
          <w:p w14:paraId="792EC4EE"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Rakovnický advent 2025</w:t>
            </w:r>
          </w:p>
        </w:tc>
      </w:tr>
      <w:tr w:rsidR="0004392D" w14:paraId="39673811" w14:textId="77777777">
        <w:trPr>
          <w:trHeight w:val="397"/>
          <w:jc w:val="center"/>
        </w:trPr>
        <w:tc>
          <w:tcPr>
            <w:tcW w:w="2972" w:type="dxa"/>
            <w:vAlign w:val="center"/>
          </w:tcPr>
          <w:p w14:paraId="1A73D46D"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Místo konání akce</w:t>
            </w:r>
          </w:p>
        </w:tc>
        <w:tc>
          <w:tcPr>
            <w:tcW w:w="5103" w:type="dxa"/>
            <w:vAlign w:val="center"/>
          </w:tcPr>
          <w:p w14:paraId="68A913BD" w14:textId="77777777" w:rsidR="0004392D" w:rsidRDefault="00480A2B">
            <w:pPr>
              <w:jc w:val="both"/>
              <w:rPr>
                <w:rFonts w:ascii="Times New Roman" w:eastAsia="Times New Roman" w:hAnsi="Times New Roman" w:cs="Times New Roman"/>
              </w:rPr>
            </w:pPr>
            <w:r>
              <w:rPr>
                <w:rFonts w:ascii="Times New Roman" w:eastAsia="Times New Roman" w:hAnsi="Times New Roman" w:cs="Times New Roman"/>
              </w:rPr>
              <w:t>Rakovník, Husovo náměstí – žulový střed</w:t>
            </w:r>
          </w:p>
        </w:tc>
      </w:tr>
      <w:tr w:rsidR="0004392D" w14:paraId="5865800D" w14:textId="77777777">
        <w:trPr>
          <w:trHeight w:val="397"/>
          <w:jc w:val="center"/>
        </w:trPr>
        <w:tc>
          <w:tcPr>
            <w:tcW w:w="2972" w:type="dxa"/>
            <w:vAlign w:val="center"/>
          </w:tcPr>
          <w:p w14:paraId="47DEA810"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Datum konání akce</w:t>
            </w:r>
          </w:p>
        </w:tc>
        <w:tc>
          <w:tcPr>
            <w:tcW w:w="5103" w:type="dxa"/>
            <w:vAlign w:val="center"/>
          </w:tcPr>
          <w:p w14:paraId="43E23704" w14:textId="77777777" w:rsidR="0004392D" w:rsidRDefault="00480A2B">
            <w:pPr>
              <w:jc w:val="both"/>
              <w:rPr>
                <w:rFonts w:ascii="Times New Roman" w:eastAsia="Times New Roman" w:hAnsi="Times New Roman" w:cs="Times New Roman"/>
              </w:rPr>
            </w:pPr>
            <w:r>
              <w:rPr>
                <w:rFonts w:ascii="Times New Roman" w:eastAsia="Times New Roman" w:hAnsi="Times New Roman" w:cs="Times New Roman"/>
              </w:rPr>
              <w:t>21.12.2025</w:t>
            </w:r>
          </w:p>
        </w:tc>
      </w:tr>
      <w:tr w:rsidR="0004392D" w14:paraId="47CA3B1F" w14:textId="77777777">
        <w:trPr>
          <w:trHeight w:val="397"/>
          <w:jc w:val="center"/>
        </w:trPr>
        <w:tc>
          <w:tcPr>
            <w:tcW w:w="2972" w:type="dxa"/>
            <w:vAlign w:val="center"/>
          </w:tcPr>
          <w:p w14:paraId="48EE4644"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Začátek vystoupení</w:t>
            </w:r>
          </w:p>
        </w:tc>
        <w:tc>
          <w:tcPr>
            <w:tcW w:w="5103" w:type="dxa"/>
            <w:vAlign w:val="center"/>
          </w:tcPr>
          <w:p w14:paraId="780A8CD8" w14:textId="77777777" w:rsidR="0004392D" w:rsidRDefault="00480A2B">
            <w:pPr>
              <w:jc w:val="both"/>
              <w:rPr>
                <w:rFonts w:ascii="Times New Roman" w:eastAsia="Times New Roman" w:hAnsi="Times New Roman" w:cs="Times New Roman"/>
              </w:rPr>
            </w:pPr>
            <w:r>
              <w:rPr>
                <w:rFonts w:ascii="Times New Roman" w:eastAsia="Times New Roman" w:hAnsi="Times New Roman" w:cs="Times New Roman"/>
              </w:rPr>
              <w:t>16:15 hod.</w:t>
            </w:r>
          </w:p>
        </w:tc>
      </w:tr>
      <w:tr w:rsidR="0004392D" w14:paraId="28CB0C12" w14:textId="77777777">
        <w:trPr>
          <w:trHeight w:val="397"/>
          <w:jc w:val="center"/>
        </w:trPr>
        <w:tc>
          <w:tcPr>
            <w:tcW w:w="2972" w:type="dxa"/>
            <w:vAlign w:val="center"/>
          </w:tcPr>
          <w:p w14:paraId="344AE975"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Délka vystoupení</w:t>
            </w:r>
          </w:p>
        </w:tc>
        <w:tc>
          <w:tcPr>
            <w:tcW w:w="5103" w:type="dxa"/>
            <w:vAlign w:val="center"/>
          </w:tcPr>
          <w:p w14:paraId="38EAF523" w14:textId="77777777" w:rsidR="0004392D" w:rsidRDefault="00480A2B">
            <w:pPr>
              <w:jc w:val="both"/>
              <w:rPr>
                <w:rFonts w:ascii="Times New Roman" w:eastAsia="Times New Roman" w:hAnsi="Times New Roman" w:cs="Times New Roman"/>
              </w:rPr>
            </w:pPr>
            <w:r>
              <w:rPr>
                <w:rFonts w:ascii="Times New Roman" w:eastAsia="Times New Roman" w:hAnsi="Times New Roman" w:cs="Times New Roman"/>
              </w:rPr>
              <w:t>60 minut</w:t>
            </w:r>
          </w:p>
        </w:tc>
      </w:tr>
      <w:tr w:rsidR="0004392D" w14:paraId="347D46E0" w14:textId="77777777">
        <w:trPr>
          <w:trHeight w:val="397"/>
          <w:jc w:val="center"/>
        </w:trPr>
        <w:tc>
          <w:tcPr>
            <w:tcW w:w="2972" w:type="dxa"/>
            <w:vAlign w:val="center"/>
          </w:tcPr>
          <w:p w14:paraId="109AC58A" w14:textId="77777777" w:rsidR="0004392D" w:rsidRDefault="00480A2B">
            <w:pPr>
              <w:jc w:val="both"/>
              <w:rPr>
                <w:rFonts w:ascii="Times New Roman" w:eastAsia="Times New Roman" w:hAnsi="Times New Roman" w:cs="Times New Roman"/>
                <w:b/>
              </w:rPr>
            </w:pPr>
            <w:r>
              <w:rPr>
                <w:rFonts w:ascii="Times New Roman" w:eastAsia="Times New Roman" w:hAnsi="Times New Roman" w:cs="Times New Roman"/>
                <w:b/>
              </w:rPr>
              <w:t>Forma vystoupení umělce</w:t>
            </w:r>
          </w:p>
        </w:tc>
        <w:tc>
          <w:tcPr>
            <w:tcW w:w="5103" w:type="dxa"/>
            <w:vAlign w:val="center"/>
          </w:tcPr>
          <w:p w14:paraId="1C98FF0D" w14:textId="77777777" w:rsidR="0004392D" w:rsidRDefault="00480A2B">
            <w:pPr>
              <w:jc w:val="both"/>
              <w:rPr>
                <w:rFonts w:ascii="Times New Roman" w:eastAsia="Times New Roman" w:hAnsi="Times New Roman" w:cs="Times New Roman"/>
              </w:rPr>
            </w:pPr>
            <w:r>
              <w:rPr>
                <w:rFonts w:ascii="Times New Roman" w:eastAsia="Times New Roman" w:hAnsi="Times New Roman" w:cs="Times New Roman"/>
              </w:rPr>
              <w:t>živě</w:t>
            </w:r>
          </w:p>
        </w:tc>
      </w:tr>
    </w:tbl>
    <w:p w14:paraId="4514DF35" w14:textId="77777777" w:rsidR="0004392D" w:rsidRDefault="0004392D">
      <w:pPr>
        <w:spacing w:line="240" w:lineRule="auto"/>
        <w:jc w:val="both"/>
        <w:rPr>
          <w:rFonts w:ascii="Times New Roman" w:eastAsia="Times New Roman" w:hAnsi="Times New Roman" w:cs="Times New Roman"/>
          <w:b/>
          <w:sz w:val="24"/>
          <w:szCs w:val="24"/>
        </w:rPr>
      </w:pPr>
    </w:p>
    <w:p w14:paraId="4CC3DA4E" w14:textId="77777777" w:rsidR="0004392D" w:rsidRDefault="00480A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br/>
        <w:t>Odměna a platební podmínky</w:t>
      </w:r>
    </w:p>
    <w:p w14:paraId="109ACB50" w14:textId="55B71045" w:rsidR="0004392D" w:rsidRDefault="00480A2B">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Pořadatel se zavazuje za vytvoření uměleckého výkonu uhradit agentuře smluvní odměnu ve výši </w:t>
      </w:r>
      <w:r>
        <w:rPr>
          <w:rFonts w:ascii="Times New Roman" w:eastAsia="Times New Roman" w:hAnsi="Times New Roman" w:cs="Times New Roman"/>
          <w:b/>
          <w:color w:val="000000"/>
        </w:rPr>
        <w:t>102</w:t>
      </w:r>
      <w:r w:rsidR="00BA4BC2">
        <w:rPr>
          <w:rFonts w:ascii="Times New Roman" w:eastAsia="Times New Roman" w:hAnsi="Times New Roman" w:cs="Times New Roman"/>
          <w:b/>
          <w:color w:val="000000"/>
        </w:rPr>
        <w:t> </w:t>
      </w:r>
      <w:r>
        <w:rPr>
          <w:rFonts w:ascii="Times New Roman" w:eastAsia="Times New Roman" w:hAnsi="Times New Roman" w:cs="Times New Roman"/>
          <w:b/>
          <w:color w:val="000000"/>
        </w:rPr>
        <w:t>850</w:t>
      </w:r>
      <w:r w:rsidR="00BA4BC2">
        <w:rPr>
          <w:rFonts w:ascii="Times New Roman" w:eastAsia="Times New Roman" w:hAnsi="Times New Roman" w:cs="Times New Roman"/>
          <w:b/>
          <w:color w:val="000000"/>
        </w:rPr>
        <w:t xml:space="preserve"> Kč</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(slovy: sto dva tisíc osm set padesát korun českých). Cena je vč. DPH a dopravy na místo produkce. </w:t>
      </w:r>
    </w:p>
    <w:p w14:paraId="1D7681E6" w14:textId="77777777" w:rsidR="0004392D" w:rsidRDefault="0004392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rPr>
      </w:pPr>
    </w:p>
    <w:p w14:paraId="6662131E" w14:textId="77777777" w:rsidR="0004392D" w:rsidRDefault="00480A2B">
      <w:pPr>
        <w:numPr>
          <w:ilvl w:val="0"/>
          <w:numId w:val="1"/>
        </w:numPr>
        <w:pBdr>
          <w:top w:val="nil"/>
          <w:left w:val="nil"/>
          <w:bottom w:val="nil"/>
          <w:right w:val="nil"/>
          <w:between w:val="nil"/>
        </w:pBdr>
        <w:spacing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Odměna dle odst. 1. tohoto článku je splatná převodem na bankovní účet č. </w:t>
      </w:r>
      <w:r>
        <w:rPr>
          <w:rFonts w:ascii="Times New Roman" w:eastAsia="Times New Roman" w:hAnsi="Times New Roman" w:cs="Times New Roman"/>
          <w:highlight w:val="white"/>
        </w:rPr>
        <w:t>6180017359/0800</w:t>
      </w:r>
      <w:r>
        <w:rPr>
          <w:rFonts w:ascii="Times New Roman" w:eastAsia="Times New Roman" w:hAnsi="Times New Roman" w:cs="Times New Roman"/>
          <w:color w:val="000000"/>
        </w:rPr>
        <w:t>, a to na základě agenturou řádně vystavené faktury Pořadateli. Splatnost faktury je 7 dní od jejího doručení.</w:t>
      </w:r>
    </w:p>
    <w:p w14:paraId="5B845970" w14:textId="77777777" w:rsidR="0004392D" w:rsidRDefault="00480A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br/>
        <w:t>Práva a povinnosti Pořadatele</w:t>
      </w:r>
    </w:p>
    <w:p w14:paraId="7F67FAF8"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Pořadatel odpovídá za zajištění řádných podmínek pro provedení uměleckého výkonu, např. odstranění nepřijatelných rušivých podnětů, které by znemožnily realizaci uměleckého výkonu, a za bezpečnost Umělců.</w:t>
      </w:r>
    </w:p>
    <w:p w14:paraId="419497D7" w14:textId="122AE767" w:rsidR="0004392D" w:rsidRPr="00A5476D" w:rsidRDefault="00480A2B" w:rsidP="00A5476D">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Pořadatel se zavazuje zajistit a dodržet níže uvedené Technické podmínky vystoupení Umělců, především kvalitní ozvučení a osvětlení tohoto vystoupení.</w:t>
      </w:r>
    </w:p>
    <w:p w14:paraId="7C91F290"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Pořadatel zajistí na své náklady drobné občerstvení (např. voda, čaj, káva) Umělce v rozsahu odpovídajícímu délce a náročnosti akce, dále zajistí Umělcům příslušné zázemí (šatna) a parkovací místo.</w:t>
      </w:r>
    </w:p>
    <w:p w14:paraId="061367E4"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Pořadatel se dále zavazuje respektovat pokyny Umělců nebo jím pověřené osoby, pokud se týkají vytvoření výkonu.</w:t>
      </w:r>
    </w:p>
    <w:p w14:paraId="318546C2"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Pořadatel se zavazuje provést příslušná hlášení pro organizaci OSA a uhradit autorské poplatky dle příslušných platných právních předpisů. Umělec je povinen pro tyto účely poskytnout Pořadateli repertoárový list.</w:t>
      </w:r>
    </w:p>
    <w:p w14:paraId="60F84B67"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Pořadatel má právo k propagaci Akce použít jméno Umělců, a to na materiálech, které mají přímý vztah k akci, která je předmětem této smlouvy.</w:t>
      </w:r>
    </w:p>
    <w:p w14:paraId="3071A0D6"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Pořadatel má právo k propagaci Akce, která je předmětem této smlouvy, použít některou z fotografií Umělců, kterou agentura zašle pořadateli nejpozději do konce listopadu. </w:t>
      </w:r>
    </w:p>
    <w:p w14:paraId="1233F33C"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Pořadatel je povinen včas a v plné výši uhradit sjednanou odměnu uvedenou v čl. II. této smlouvy.</w:t>
      </w:r>
    </w:p>
    <w:p w14:paraId="6E06EED4" w14:textId="77777777" w:rsidR="0004392D" w:rsidRDefault="00480A2B">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Pořadatel je oprávněn od této smlouvy odstoupit s okamžitými účinky, v případě porušení povinnosti Umělců zajistit své vystoupení, podle této smlouvy. Odstoupením od smlouvy není dotčeno právo Pořadatele na náhradu způsobené prokazatelné újmy ve výši 10 000 Kč.  </w:t>
      </w:r>
    </w:p>
    <w:p w14:paraId="1B053766" w14:textId="77777777" w:rsidR="0004392D" w:rsidRDefault="0004392D">
      <w:pPr>
        <w:pBdr>
          <w:top w:val="nil"/>
          <w:left w:val="nil"/>
          <w:bottom w:val="nil"/>
          <w:right w:val="nil"/>
          <w:between w:val="nil"/>
        </w:pBdr>
        <w:spacing w:line="240" w:lineRule="auto"/>
        <w:ind w:left="426"/>
        <w:jc w:val="both"/>
        <w:rPr>
          <w:rFonts w:ascii="Times New Roman" w:eastAsia="Times New Roman" w:hAnsi="Times New Roman" w:cs="Times New Roman"/>
          <w:color w:val="000000"/>
        </w:rPr>
      </w:pPr>
    </w:p>
    <w:p w14:paraId="322B0B9D" w14:textId="77777777" w:rsidR="0004392D" w:rsidRDefault="00480A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br/>
        <w:t>Práva a povinnosti Umělců</w:t>
      </w:r>
    </w:p>
    <w:p w14:paraId="38694B6B" w14:textId="77777777" w:rsidR="0004392D" w:rsidRDefault="00480A2B">
      <w:pPr>
        <w:numPr>
          <w:ilvl w:val="0"/>
          <w:numId w:val="4"/>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Umělci tímto prohlašují, že v době uzavření této smlouvy nemají jiné smluvní či mimosmluvní závazky, které by jim bránily v řádném a včasném provedení uměleckého výkonu podle této smlouvy, a dále se zaručují, že po podpisu této smlouvy nepřevezmou žádný takový závazek, který by mohl ohrozit nebo znemožnit provedení uměleckého výkonu podle této smlouvy.</w:t>
      </w:r>
    </w:p>
    <w:p w14:paraId="3A7F295A" w14:textId="77777777" w:rsidR="0004392D" w:rsidRDefault="00480A2B">
      <w:pPr>
        <w:numPr>
          <w:ilvl w:val="0"/>
          <w:numId w:val="4"/>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Umělci jsou povinni dostavit se k provedení výkonu dokonale připravení a v takové kondici, aby mohli podat výkon odpovídající své umělecké pověsti a kvalitě.</w:t>
      </w:r>
    </w:p>
    <w:p w14:paraId="3B624799" w14:textId="77777777" w:rsidR="0004392D" w:rsidRDefault="00480A2B">
      <w:pPr>
        <w:numPr>
          <w:ilvl w:val="0"/>
          <w:numId w:val="4"/>
        </w:numPr>
        <w:pBdr>
          <w:top w:val="nil"/>
          <w:left w:val="nil"/>
          <w:bottom w:val="nil"/>
          <w:right w:val="nil"/>
          <w:between w:val="nil"/>
        </w:pBdr>
        <w:spacing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Umělci souhlasí, že během Akce budou pořizovány fotografie pro publicitu Akce. Pořizování nahrávek z uměleckého vystoupení, pokud není výslovně dohodnuto jinak, dovoleno není.</w:t>
      </w:r>
      <w:r>
        <w:rPr>
          <w:rFonts w:ascii="Times New Roman" w:eastAsia="Times New Roman" w:hAnsi="Times New Roman" w:cs="Times New Roman"/>
          <w:b/>
          <w:color w:val="000000"/>
          <w:sz w:val="24"/>
          <w:szCs w:val="24"/>
        </w:rPr>
        <w:br/>
      </w:r>
    </w:p>
    <w:p w14:paraId="4461939F" w14:textId="77777777" w:rsidR="0004392D" w:rsidRDefault="00480A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br/>
        <w:t>Předčasné ukončení smlouvy</w:t>
      </w:r>
    </w:p>
    <w:p w14:paraId="6E6908D6" w14:textId="77777777" w:rsidR="0004392D" w:rsidRDefault="00480A2B">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Bude-li vystoupení dle smlouvy znemožněno v důsledku nepředvídatelných a neodstranitelných událostí ležících mimo smluvní strany, mají obě smluvní strany právo od smlouvy odstoupit bez nároku na náhradu škody. Odstupující smluvní strana je povinna shora uvedené skutečnosti řádně doložit. Obě smluvní strany se zavazují k vzájemné informační povinnosti, a to bez zbytečného odkladu.</w:t>
      </w:r>
    </w:p>
    <w:p w14:paraId="4E84DDEC" w14:textId="77777777" w:rsidR="0004392D" w:rsidRDefault="00480A2B">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Odpadne-li vystoupení z důvodů na straně pořadatele (nebo zruší-li je pořadatel v ochranné lhůtě 30 dnů před termínem jeho konání), hradí Pořadatel plnou cenu a související náklady, a to nejpozději do 15 dnů od dohodnutého termínu vystoupení.</w:t>
      </w:r>
    </w:p>
    <w:p w14:paraId="5A427B07" w14:textId="77777777" w:rsidR="0004392D" w:rsidRDefault="00480A2B">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Umělci mají právo odstoupit od smlouvy ve zvláště odůvodněných případech týkajících se Umělců (nemoc, úraz apod.). V těchto případech nevzniká žádné smluvní straně nárok na úhradu vzniklých nákladů. Důvod odstoupení musí být však Umělci neprodleně sdělen Pořadateli a řádně doložen.</w:t>
      </w:r>
    </w:p>
    <w:p w14:paraId="4376A2A5" w14:textId="77777777" w:rsidR="0004392D" w:rsidRDefault="00480A2B">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Jestliže Umělci vlastní vinou poruší závazky vyplývající z této smlouvy, má Pořadatel právo od této smlouvy odstoupit.</w:t>
      </w:r>
    </w:p>
    <w:p w14:paraId="394A6B62" w14:textId="77777777" w:rsidR="0004392D" w:rsidRDefault="00480A2B">
      <w:pPr>
        <w:numPr>
          <w:ilvl w:val="0"/>
          <w:numId w:val="5"/>
        </w:numPr>
        <w:pBdr>
          <w:top w:val="nil"/>
          <w:left w:val="nil"/>
          <w:bottom w:val="nil"/>
          <w:right w:val="nil"/>
          <w:between w:val="nil"/>
        </w:pBdr>
        <w:spacing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Tuto smlouvu je dále možné ukončit vzájemnou dohodou smluvních stran.</w:t>
      </w:r>
    </w:p>
    <w:p w14:paraId="77066777" w14:textId="77777777" w:rsidR="0004392D" w:rsidRDefault="00480A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br/>
        <w:t>Závěrečná ustanovení</w:t>
      </w:r>
    </w:p>
    <w:p w14:paraId="0CB39A19" w14:textId="77777777" w:rsidR="0004392D" w:rsidRDefault="00480A2B">
      <w:pPr>
        <w:numPr>
          <w:ilvl w:val="0"/>
          <w:numId w:val="6"/>
        </w:numPr>
        <w:spacing w:after="12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Veškeré změny a doplňky k této smlouvě je možno uskutečnit pouze písemnou formou podepsanou oběma smluvními stranami.</w:t>
      </w:r>
    </w:p>
    <w:p w14:paraId="612B5B0A" w14:textId="77777777" w:rsidR="0004392D" w:rsidRDefault="00480A2B">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se řídí právním řádem České republiky, zejména občanským zákoníkem a autorským zákonem v platném znění.</w:t>
      </w:r>
    </w:p>
    <w:p w14:paraId="5750840B" w14:textId="77777777" w:rsidR="0004392D" w:rsidRDefault="00480A2B">
      <w:pPr>
        <w:numPr>
          <w:ilvl w:val="0"/>
          <w:numId w:val="6"/>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Pokud se tato smlouva uzavírá v listinné podobě je vyhotoven ve třech stejnopisech, z nichž každý má platnost originálu. Pořadatel obdrží dvě vyhotovení a Umělec jedno vyhotovení. V případě elektronické podoby, obdrží každá smluvní strana elektronický originál, který musí být opatřen kvalifikovaným elektronickým podpisem, který bude obsahovat otisk kvalifikovaného časového razítka, ve smyslu Nařízení Evropského parlamentu a Rady (EU) č. 910/2014 (eIDAS).</w:t>
      </w:r>
    </w:p>
    <w:p w14:paraId="74FFDB78" w14:textId="77777777" w:rsidR="00BA4BC2" w:rsidRDefault="00BA4BC2" w:rsidP="00BA4BC2">
      <w:pPr>
        <w:pBdr>
          <w:top w:val="nil"/>
          <w:left w:val="nil"/>
          <w:bottom w:val="nil"/>
          <w:right w:val="nil"/>
          <w:between w:val="nil"/>
        </w:pBdr>
        <w:spacing w:after="0" w:line="240" w:lineRule="auto"/>
        <w:ind w:left="425"/>
        <w:jc w:val="both"/>
        <w:rPr>
          <w:rFonts w:ascii="Times New Roman" w:eastAsia="Times New Roman" w:hAnsi="Times New Roman" w:cs="Times New Roman"/>
          <w:color w:val="000000"/>
        </w:rPr>
      </w:pPr>
    </w:p>
    <w:p w14:paraId="46E68C09" w14:textId="77777777" w:rsidR="0004392D" w:rsidRDefault="00480A2B">
      <w:pPr>
        <w:numPr>
          <w:ilvl w:val="0"/>
          <w:numId w:val="6"/>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rPr>
      </w:pPr>
      <w:bookmarkStart w:id="0" w:name="_heading=h.lop1w9l89u3x" w:colFirst="0" w:colLast="0"/>
      <w:bookmarkEnd w:id="0"/>
      <w:r>
        <w:rPr>
          <w:rFonts w:ascii="Times New Roman" w:eastAsia="Times New Roman" w:hAnsi="Times New Roman" w:cs="Times New Roman"/>
          <w:color w:val="000000"/>
        </w:rPr>
        <w:t>Smluvní strany prohlašují, že tato smlouva byla sepsána podle jejich pravé a svobodné vůle a že nebyla uzavřena v tísni či za nápadně nevýhodných podmínek.</w:t>
      </w:r>
    </w:p>
    <w:p w14:paraId="1830399C" w14:textId="77777777" w:rsidR="00BA4BC2" w:rsidRDefault="00BA4BC2" w:rsidP="00BA4BC2">
      <w:pPr>
        <w:pBdr>
          <w:top w:val="nil"/>
          <w:left w:val="nil"/>
          <w:bottom w:val="nil"/>
          <w:right w:val="nil"/>
          <w:between w:val="nil"/>
        </w:pBdr>
        <w:spacing w:after="0" w:line="240" w:lineRule="auto"/>
        <w:ind w:left="425"/>
        <w:jc w:val="both"/>
        <w:rPr>
          <w:rFonts w:ascii="Times New Roman" w:eastAsia="Times New Roman" w:hAnsi="Times New Roman" w:cs="Times New Roman"/>
          <w:color w:val="000000"/>
        </w:rPr>
      </w:pPr>
    </w:p>
    <w:p w14:paraId="159720A5" w14:textId="77777777" w:rsidR="0004392D" w:rsidRDefault="00480A2B">
      <w:pPr>
        <w:numPr>
          <w:ilvl w:val="0"/>
          <w:numId w:val="6"/>
        </w:numPr>
        <w:pBdr>
          <w:top w:val="nil"/>
          <w:left w:val="nil"/>
          <w:bottom w:val="nil"/>
          <w:right w:val="nil"/>
          <w:between w:val="nil"/>
        </w:pBdr>
        <w:spacing w:after="120" w:line="240"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Tato smlouva podléhá zveřejnění v registru smluv v souladu se zákonem č. 340/2015 Sb., o zvláštních podmínkách účinnosti některých smluv, uveřejňování těchto smluv a o registru smluv (zákon o registru smluv) v platném znění. Tato smlouva nabývá platnosti dnem jejího podpisu oprávněnými zástupci obou smluvních stran a účinnosti dnem zveřejnění v registru smluv. Zveřejnění této smlouvy v registru smluv zajistí Pořadatel. Smluvní strany prohlašují, že výslovně souhlasí se zveřejněním smlouvy v plném rozsahu. </w:t>
      </w:r>
    </w:p>
    <w:p w14:paraId="61CC1894" w14:textId="6E02D996" w:rsidR="0004392D" w:rsidRDefault="00480A2B">
      <w:pPr>
        <w:numPr>
          <w:ilvl w:val="0"/>
          <w:numId w:val="6"/>
        </w:numPr>
        <w:spacing w:after="12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rPr>
        <w:t>Uzavření této smlouvy bylo schváleno Radou města dne 25. 6. 2025, usnesením č</w:t>
      </w:r>
      <w:r w:rsidR="005F623B">
        <w:rPr>
          <w:rFonts w:ascii="Times New Roman" w:eastAsia="Times New Roman" w:hAnsi="Times New Roman" w:cs="Times New Roman"/>
        </w:rPr>
        <w:t>. 378</w:t>
      </w:r>
      <w:r>
        <w:rPr>
          <w:rFonts w:ascii="Times New Roman" w:eastAsia="Times New Roman" w:hAnsi="Times New Roman" w:cs="Times New Roman"/>
        </w:rPr>
        <w:t>/25.</w:t>
      </w:r>
    </w:p>
    <w:p w14:paraId="6DD7E045" w14:textId="77777777" w:rsidR="0004392D" w:rsidRDefault="0004392D">
      <w:pPr>
        <w:spacing w:after="120" w:line="240" w:lineRule="auto"/>
        <w:jc w:val="both"/>
        <w:rPr>
          <w:rFonts w:ascii="Times New Roman" w:eastAsia="Times New Roman" w:hAnsi="Times New Roman" w:cs="Times New Roman"/>
        </w:rPr>
      </w:pPr>
    </w:p>
    <w:p w14:paraId="0DC3B699" w14:textId="77777777" w:rsidR="0004392D" w:rsidRDefault="0004392D">
      <w:pPr>
        <w:spacing w:after="120" w:line="240" w:lineRule="auto"/>
        <w:jc w:val="both"/>
        <w:rPr>
          <w:rFonts w:ascii="Times New Roman" w:eastAsia="Times New Roman" w:hAnsi="Times New Roman" w:cs="Times New Roman"/>
          <w:sz w:val="20"/>
          <w:szCs w:val="20"/>
        </w:rPr>
      </w:pPr>
    </w:p>
    <w:p w14:paraId="2840C50E" w14:textId="4F0734A9" w:rsidR="0004392D" w:rsidRDefault="00480A2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Rakovníku dne </w:t>
      </w:r>
      <w:r w:rsidR="005F623B">
        <w:rPr>
          <w:rFonts w:ascii="Times New Roman" w:eastAsia="Times New Roman" w:hAnsi="Times New Roman" w:cs="Times New Roman"/>
          <w:color w:val="000000"/>
        </w:rPr>
        <w:t>28. 7. 2025</w:t>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ab/>
        <w:t>V Lipníku dne</w:t>
      </w:r>
      <w:r w:rsidR="005F623B">
        <w:rPr>
          <w:rFonts w:ascii="Times New Roman" w:eastAsia="Times New Roman" w:hAnsi="Times New Roman" w:cs="Times New Roman"/>
          <w:color w:val="000000"/>
        </w:rPr>
        <w:t xml:space="preserve"> 22. 7. 2025</w:t>
      </w:r>
    </w:p>
    <w:p w14:paraId="57D469C6" w14:textId="77777777" w:rsidR="0004392D" w:rsidRDefault="0004392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AEAB9E8" w14:textId="77777777" w:rsidR="0004392D" w:rsidRDefault="0004392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9EABF1D" w14:textId="77777777" w:rsidR="0004392D" w:rsidRDefault="0004392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DB2A076" w14:textId="77777777" w:rsidR="0004392D" w:rsidRDefault="0004392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8C2C267" w14:textId="77777777" w:rsidR="0004392D" w:rsidRDefault="00480A2B">
      <w:pPr>
        <w:pBdr>
          <w:top w:val="nil"/>
          <w:left w:val="nil"/>
          <w:bottom w:val="nil"/>
          <w:right w:val="nil"/>
          <w:between w:val="nil"/>
        </w:pBdr>
        <w:tabs>
          <w:tab w:val="center" w:pos="1560"/>
          <w:tab w:val="center" w:pos="694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w:t>
      </w:r>
      <w:r>
        <w:rPr>
          <w:rFonts w:ascii="Times New Roman" w:eastAsia="Times New Roman" w:hAnsi="Times New Roman" w:cs="Times New Roman"/>
          <w:color w:val="000000"/>
        </w:rPr>
        <w:tab/>
        <w:t>……………………………..…</w:t>
      </w:r>
    </w:p>
    <w:p w14:paraId="62A8ED37" w14:textId="77777777" w:rsidR="0004392D" w:rsidRDefault="00480A2B">
      <w:pPr>
        <w:pBdr>
          <w:top w:val="nil"/>
          <w:left w:val="nil"/>
          <w:bottom w:val="nil"/>
          <w:right w:val="nil"/>
          <w:between w:val="nil"/>
        </w:pBdr>
        <w:tabs>
          <w:tab w:val="center" w:pos="1560"/>
          <w:tab w:val="center" w:pos="694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Město Rakovník</w:t>
      </w:r>
      <w:r>
        <w:rPr>
          <w:rFonts w:ascii="Times New Roman" w:eastAsia="Times New Roman" w:hAnsi="Times New Roman" w:cs="Times New Roman"/>
          <w:color w:val="000000"/>
        </w:rPr>
        <w:tab/>
        <w:t>DENNART s.r.o.</w:t>
      </w:r>
    </w:p>
    <w:p w14:paraId="05A1444E" w14:textId="43C192F8" w:rsidR="0004392D" w:rsidRDefault="00480A2B">
      <w:pPr>
        <w:pBdr>
          <w:top w:val="nil"/>
          <w:left w:val="nil"/>
          <w:bottom w:val="nil"/>
          <w:right w:val="nil"/>
          <w:between w:val="nil"/>
        </w:pBdr>
        <w:tabs>
          <w:tab w:val="center" w:pos="1560"/>
          <w:tab w:val="center" w:pos="694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PaedDr. Luděk Štíbr</w:t>
      </w:r>
      <w:r>
        <w:rPr>
          <w:rFonts w:ascii="Times New Roman" w:eastAsia="Times New Roman" w:hAnsi="Times New Roman" w:cs="Times New Roman"/>
          <w:color w:val="000000"/>
        </w:rPr>
        <w:tab/>
      </w:r>
      <w:r w:rsidR="005F623B">
        <w:rPr>
          <w:rFonts w:ascii="Times New Roman" w:eastAsia="Times New Roman" w:hAnsi="Times New Roman" w:cs="Times New Roman"/>
          <w:color w:val="000000"/>
        </w:rPr>
        <w:t>xxx</w:t>
      </w:r>
    </w:p>
    <w:p w14:paraId="48A07754" w14:textId="09F9ABE4" w:rsidR="0004392D" w:rsidRDefault="00480A2B" w:rsidP="005F623B">
      <w:pPr>
        <w:pBdr>
          <w:top w:val="nil"/>
          <w:left w:val="nil"/>
          <w:bottom w:val="nil"/>
          <w:right w:val="nil"/>
          <w:between w:val="nil"/>
        </w:pBdr>
        <w:tabs>
          <w:tab w:val="center" w:pos="1560"/>
          <w:tab w:val="center" w:pos="694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ab/>
        <w:t>starosta</w:t>
      </w:r>
      <w:r>
        <w:rPr>
          <w:rFonts w:ascii="Times New Roman" w:eastAsia="Times New Roman" w:hAnsi="Times New Roman" w:cs="Times New Roman"/>
          <w:color w:val="000000"/>
        </w:rPr>
        <w:tab/>
      </w:r>
      <w:r w:rsidR="005F623B">
        <w:rPr>
          <w:rFonts w:ascii="Times New Roman" w:eastAsia="Times New Roman" w:hAnsi="Times New Roman" w:cs="Times New Roman"/>
          <w:color w:val="000000"/>
        </w:rPr>
        <w:t>xxx</w:t>
      </w:r>
    </w:p>
    <w:sectPr w:rsidR="0004392D">
      <w:headerReference w:type="default" r:id="rId8"/>
      <w:footerReference w:type="default" r:id="rId9"/>
      <w:pgSz w:w="11906" w:h="16838"/>
      <w:pgMar w:top="1134" w:right="1418" w:bottom="851"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843B" w14:textId="77777777" w:rsidR="00480A2B" w:rsidRDefault="00480A2B">
      <w:pPr>
        <w:spacing w:after="0" w:line="240" w:lineRule="auto"/>
      </w:pPr>
      <w:r>
        <w:separator/>
      </w:r>
    </w:p>
  </w:endnote>
  <w:endnote w:type="continuationSeparator" w:id="0">
    <w:p w14:paraId="0C723AD2" w14:textId="77777777" w:rsidR="00480A2B" w:rsidRDefault="0048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B748" w14:textId="77777777" w:rsidR="0004392D" w:rsidRDefault="00480A2B">
    <w:pPr>
      <w:pBdr>
        <w:top w:val="nil"/>
        <w:left w:val="nil"/>
        <w:bottom w:val="nil"/>
        <w:right w:val="nil"/>
        <w:between w:val="nil"/>
      </w:pBdr>
      <w:tabs>
        <w:tab w:val="center" w:pos="4536"/>
        <w:tab w:val="right" w:pos="9072"/>
      </w:tabs>
      <w:spacing w:after="0" w:line="240" w:lineRule="auto"/>
      <w:jc w:val="right"/>
      <w:rPr>
        <w:color w:val="000000"/>
      </w:rPr>
    </w:pPr>
    <w:r>
      <w:rPr>
        <w:rFonts w:ascii="Times New Roman" w:eastAsia="Times New Roman" w:hAnsi="Times New Roman" w:cs="Times New Roman"/>
        <w:color w:val="000000"/>
        <w:sz w:val="20"/>
        <w:szCs w:val="20"/>
      </w:rPr>
      <w:t xml:space="preserve">Stránka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z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6DEF45F5" w14:textId="77777777" w:rsidR="0004392D" w:rsidRDefault="0004392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6416" w14:textId="77777777" w:rsidR="00480A2B" w:rsidRDefault="00480A2B">
      <w:pPr>
        <w:spacing w:after="0" w:line="240" w:lineRule="auto"/>
      </w:pPr>
      <w:r>
        <w:separator/>
      </w:r>
    </w:p>
  </w:footnote>
  <w:footnote w:type="continuationSeparator" w:id="0">
    <w:p w14:paraId="666894EA" w14:textId="77777777" w:rsidR="00480A2B" w:rsidRDefault="0048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E9E9" w14:textId="5DA81E27" w:rsidR="0004392D" w:rsidRDefault="00480A2B">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r>
      <w:rPr>
        <w:color w:val="000000"/>
      </w:rPr>
      <w:tab/>
    </w:r>
    <w:r>
      <w:rPr>
        <w:color w:val="000000"/>
      </w:rPr>
      <w:tab/>
    </w:r>
    <w:r>
      <w:rPr>
        <w:rFonts w:ascii="Times New Roman" w:eastAsia="Times New Roman" w:hAnsi="Times New Roman" w:cs="Times New Roman"/>
        <w:color w:val="000000"/>
      </w:rPr>
      <w:t>OSM-</w:t>
    </w:r>
    <w:r w:rsidR="005F623B">
      <w:rPr>
        <w:rFonts w:ascii="Times New Roman" w:eastAsia="Times New Roman" w:hAnsi="Times New Roman" w:cs="Times New Roman"/>
        <w:color w:val="000000"/>
      </w:rPr>
      <w:t>OSTA</w:t>
    </w:r>
    <w:r>
      <w:rPr>
        <w:rFonts w:ascii="Times New Roman" w:eastAsia="Times New Roman" w:hAnsi="Times New Roman" w:cs="Times New Roman"/>
        <w:color w:val="000000"/>
      </w:rPr>
      <w:t>/</w:t>
    </w:r>
    <w:r w:rsidR="005F623B">
      <w:rPr>
        <w:rFonts w:ascii="Times New Roman" w:eastAsia="Times New Roman" w:hAnsi="Times New Roman" w:cs="Times New Roman"/>
        <w:color w:val="000000"/>
      </w:rPr>
      <w:t>0188</w:t>
    </w:r>
    <w:r>
      <w:rPr>
        <w:rFonts w:ascii="Times New Roman" w:eastAsia="Times New Roman" w:hAnsi="Times New Roman" w:cs="Times New Roman"/>
        <w:color w:val="00000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3F9"/>
    <w:multiLevelType w:val="multilevel"/>
    <w:tmpl w:val="CC405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76FF8"/>
    <w:multiLevelType w:val="multilevel"/>
    <w:tmpl w:val="A7E6B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F0BD4"/>
    <w:multiLevelType w:val="multilevel"/>
    <w:tmpl w:val="0A78E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1B3E52"/>
    <w:multiLevelType w:val="multilevel"/>
    <w:tmpl w:val="FFB2E66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D506402"/>
    <w:multiLevelType w:val="multilevel"/>
    <w:tmpl w:val="CC06903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67FE560B"/>
    <w:multiLevelType w:val="multilevel"/>
    <w:tmpl w:val="64CC8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3A0154"/>
    <w:multiLevelType w:val="multilevel"/>
    <w:tmpl w:val="34DC38E0"/>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04533">
    <w:abstractNumId w:val="2"/>
  </w:num>
  <w:num w:numId="2" w16cid:durableId="2112847795">
    <w:abstractNumId w:val="4"/>
  </w:num>
  <w:num w:numId="3" w16cid:durableId="134105513">
    <w:abstractNumId w:val="3"/>
  </w:num>
  <w:num w:numId="4" w16cid:durableId="1396244978">
    <w:abstractNumId w:val="6"/>
  </w:num>
  <w:num w:numId="5" w16cid:durableId="457726313">
    <w:abstractNumId w:val="0"/>
  </w:num>
  <w:num w:numId="6" w16cid:durableId="1868830252">
    <w:abstractNumId w:val="1"/>
  </w:num>
  <w:num w:numId="7" w16cid:durableId="769621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2D"/>
    <w:rsid w:val="0004392D"/>
    <w:rsid w:val="001414A2"/>
    <w:rsid w:val="002821DF"/>
    <w:rsid w:val="00480A2B"/>
    <w:rsid w:val="00584CD7"/>
    <w:rsid w:val="005F623B"/>
    <w:rsid w:val="00767041"/>
    <w:rsid w:val="00A5476D"/>
    <w:rsid w:val="00AA3B9B"/>
    <w:rsid w:val="00BA4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818B"/>
  <w15:docId w15:val="{EA895DBC-B4E5-4617-9540-5DE9559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A91"/>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Normlnweb">
    <w:name w:val="Normal (Web)"/>
    <w:basedOn w:val="Normln"/>
    <w:uiPriority w:val="99"/>
    <w:semiHidden/>
    <w:unhideWhenUsed/>
    <w:rsid w:val="00D403A8"/>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84471E"/>
    <w:rPr>
      <w:color w:val="0563C1" w:themeColor="hyperlink"/>
      <w:u w:val="single"/>
    </w:rPr>
  </w:style>
  <w:style w:type="table" w:styleId="Mkatabulky">
    <w:name w:val="Table Grid"/>
    <w:basedOn w:val="Normlntabulka"/>
    <w:uiPriority w:val="39"/>
    <w:rsid w:val="0084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11">
    <w:name w:val="Prostá tabulka 11"/>
    <w:basedOn w:val="Normlntabulka"/>
    <w:uiPriority w:val="41"/>
    <w:rsid w:val="008447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tlmkatabulky1">
    <w:name w:val="Světlá mřížka tabulky1"/>
    <w:basedOn w:val="Normlntabulka"/>
    <w:uiPriority w:val="40"/>
    <w:rsid w:val="00844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75B6B"/>
    <w:pPr>
      <w:autoSpaceDE w:val="0"/>
      <w:autoSpaceDN w:val="0"/>
      <w:adjustRightInd w:val="0"/>
      <w:spacing w:after="0" w:line="240" w:lineRule="auto"/>
    </w:pPr>
    <w:rPr>
      <w:color w:val="000000"/>
      <w:sz w:val="24"/>
      <w:szCs w:val="24"/>
    </w:rPr>
  </w:style>
  <w:style w:type="paragraph" w:styleId="Textbubliny">
    <w:name w:val="Balloon Text"/>
    <w:basedOn w:val="Normln"/>
    <w:link w:val="TextbublinyChar"/>
    <w:uiPriority w:val="99"/>
    <w:semiHidden/>
    <w:unhideWhenUsed/>
    <w:rsid w:val="00F34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D72"/>
    <w:rPr>
      <w:rFonts w:ascii="Tahoma" w:hAnsi="Tahoma" w:cs="Tahoma"/>
      <w:sz w:val="16"/>
      <w:szCs w:val="16"/>
    </w:rPr>
  </w:style>
  <w:style w:type="paragraph" w:styleId="Odstavecseseznamem">
    <w:name w:val="List Paragraph"/>
    <w:basedOn w:val="Normln"/>
    <w:uiPriority w:val="34"/>
    <w:qFormat/>
    <w:rsid w:val="00D61AB0"/>
    <w:pPr>
      <w:ind w:left="720"/>
      <w:contextualSpacing/>
    </w:pPr>
  </w:style>
  <w:style w:type="paragraph" w:styleId="FormtovanvHTML">
    <w:name w:val="HTML Preformatted"/>
    <w:basedOn w:val="Normln"/>
    <w:link w:val="FormtovanvHTMLChar"/>
    <w:uiPriority w:val="99"/>
    <w:semiHidden/>
    <w:unhideWhenUsed/>
    <w:rsid w:val="0010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100833"/>
    <w:rPr>
      <w:rFonts w:ascii="Courier New" w:eastAsia="Times New Roman" w:hAnsi="Courier New" w:cs="Courier New"/>
      <w:sz w:val="20"/>
      <w:szCs w:val="20"/>
      <w:lang w:eastAsia="cs-CZ"/>
    </w:rPr>
  </w:style>
  <w:style w:type="paragraph" w:customStyle="1" w:styleId="Export0">
    <w:name w:val="Export 0"/>
    <w:rsid w:val="00D57D70"/>
    <w:pPr>
      <w:spacing w:after="0" w:line="240" w:lineRule="auto"/>
    </w:pPr>
    <w:rPr>
      <w:rFonts w:ascii="Times New Roman" w:eastAsia="Times New Roman" w:hAnsi="Times New Roman" w:cs="Times New Roman"/>
      <w:sz w:val="24"/>
      <w:szCs w:val="20"/>
      <w:lang w:val="en-US"/>
    </w:rPr>
  </w:style>
  <w:style w:type="paragraph" w:styleId="Bezmezer">
    <w:name w:val="No Spacing"/>
    <w:uiPriority w:val="1"/>
    <w:qFormat/>
    <w:rsid w:val="00D57D70"/>
    <w:pPr>
      <w:spacing w:after="0" w:line="240" w:lineRule="auto"/>
    </w:pPr>
  </w:style>
  <w:style w:type="paragraph" w:styleId="Zhlav">
    <w:name w:val="header"/>
    <w:basedOn w:val="Normln"/>
    <w:link w:val="ZhlavChar"/>
    <w:uiPriority w:val="99"/>
    <w:unhideWhenUsed/>
    <w:rsid w:val="008450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50DF"/>
  </w:style>
  <w:style w:type="paragraph" w:styleId="Zpat">
    <w:name w:val="footer"/>
    <w:basedOn w:val="Normln"/>
    <w:link w:val="ZpatChar"/>
    <w:uiPriority w:val="99"/>
    <w:unhideWhenUsed/>
    <w:rsid w:val="008450DF"/>
    <w:pPr>
      <w:tabs>
        <w:tab w:val="center" w:pos="4536"/>
        <w:tab w:val="right" w:pos="9072"/>
      </w:tabs>
      <w:spacing w:after="0" w:line="240" w:lineRule="auto"/>
    </w:pPr>
  </w:style>
  <w:style w:type="character" w:customStyle="1" w:styleId="ZpatChar">
    <w:name w:val="Zápatí Char"/>
    <w:basedOn w:val="Standardnpsmoodstavce"/>
    <w:link w:val="Zpat"/>
    <w:uiPriority w:val="99"/>
    <w:rsid w:val="008450DF"/>
  </w:style>
  <w:style w:type="numbering" w:customStyle="1" w:styleId="Importovanstyl1">
    <w:name w:val="Importovaný styl 1"/>
    <w:rsid w:val="00F9670E"/>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g43q993T6NFVlCB1xz7a3c3Rw==">CgMxLjAyDmgubG9wMXc5bDg5dTN4OAByITEwWGZwUnR5NVB4SV9lbWNULXo5YUVTakMwVk5yeG5nYw==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980</Words>
  <Characters>5784</Characters>
  <Application>Microsoft Office Word</Application>
  <DocSecurity>0</DocSecurity>
  <Lines>48</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Kreisslová Romana</cp:lastModifiedBy>
  <cp:revision>4</cp:revision>
  <dcterms:created xsi:type="dcterms:W3CDTF">2025-06-20T08:44:00Z</dcterms:created>
  <dcterms:modified xsi:type="dcterms:W3CDTF">2025-07-29T05:51:00Z</dcterms:modified>
</cp:coreProperties>
</file>