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0AD54" w14:textId="7DA7E332" w:rsidR="00C50119" w:rsidRPr="00F62BC9" w:rsidRDefault="00B90DD2" w:rsidP="00E82924">
      <w:pPr>
        <w:spacing w:line="240" w:lineRule="auto"/>
        <w:ind w:right="4"/>
        <w:jc w:val="center"/>
        <w:rPr>
          <w:rFonts w:ascii="Poppins" w:eastAsia="Poppins SemiBold" w:hAnsi="Poppins" w:cs="Poppins"/>
          <w:b/>
          <w:bCs/>
          <w:sz w:val="24"/>
          <w:szCs w:val="24"/>
          <w:lang w:val="cs-CZ"/>
        </w:rPr>
      </w:pPr>
      <w:r w:rsidRPr="00F62BC9">
        <w:rPr>
          <w:rFonts w:ascii="Poppins" w:eastAsia="Poppins SemiBold" w:hAnsi="Poppins" w:cs="Poppins"/>
          <w:b/>
          <w:bCs/>
          <w:caps/>
          <w:sz w:val="24"/>
          <w:szCs w:val="24"/>
          <w:lang w:val="cs-CZ"/>
        </w:rPr>
        <w:t>d</w:t>
      </w:r>
      <w:r w:rsidR="00E94B19" w:rsidRPr="00F62BC9">
        <w:rPr>
          <w:rFonts w:ascii="Poppins" w:eastAsia="Poppins SemiBold" w:hAnsi="Poppins" w:cs="Poppins"/>
          <w:b/>
          <w:bCs/>
          <w:caps/>
          <w:sz w:val="24"/>
          <w:szCs w:val="24"/>
          <w:lang w:val="cs-CZ"/>
        </w:rPr>
        <w:t>arovací smlouva</w:t>
      </w:r>
    </w:p>
    <w:p w14:paraId="3AA55A9E" w14:textId="77777777" w:rsidR="007112E7" w:rsidRPr="00F62BC9" w:rsidRDefault="007112E7" w:rsidP="00E82924">
      <w:pPr>
        <w:spacing w:line="240" w:lineRule="auto"/>
        <w:jc w:val="both"/>
        <w:rPr>
          <w:rFonts w:ascii="Poppins" w:hAnsi="Poppins" w:cs="Poppins"/>
          <w:sz w:val="18"/>
          <w:szCs w:val="18"/>
          <w:lang w:val="cs-CZ"/>
        </w:rPr>
      </w:pPr>
    </w:p>
    <w:p w14:paraId="46039175" w14:textId="460002B4" w:rsidR="00555449" w:rsidRPr="00F62BC9" w:rsidRDefault="005A0684" w:rsidP="00E82924">
      <w:pPr>
        <w:spacing w:line="240" w:lineRule="auto"/>
        <w:jc w:val="both"/>
        <w:rPr>
          <w:rFonts w:ascii="Poppins" w:eastAsia="Garamond" w:hAnsi="Poppins" w:cs="Poppins"/>
          <w:b/>
          <w:bCs/>
          <w:sz w:val="18"/>
          <w:szCs w:val="18"/>
          <w:lang w:val="cs-CZ"/>
        </w:rPr>
      </w:pPr>
      <w:bookmarkStart w:id="0" w:name="_Hlk103763247"/>
      <w:r w:rsidRPr="00F62BC9">
        <w:rPr>
          <w:rFonts w:ascii="Poppins" w:eastAsia="Poppins SemiBold" w:hAnsi="Poppins" w:cs="Poppins"/>
          <w:b/>
          <w:bCs/>
          <w:sz w:val="18"/>
          <w:szCs w:val="18"/>
          <w:lang w:val="cs-CZ"/>
        </w:rPr>
        <w:t>FTMO s.r.o.</w:t>
      </w:r>
      <w:r w:rsidRPr="00F62BC9">
        <w:rPr>
          <w:rFonts w:ascii="Poppins" w:eastAsia="Garamond" w:hAnsi="Poppins" w:cs="Poppins"/>
          <w:b/>
          <w:bCs/>
          <w:sz w:val="18"/>
          <w:szCs w:val="18"/>
          <w:lang w:val="cs-CZ"/>
        </w:rPr>
        <w:t xml:space="preserve"> </w:t>
      </w:r>
    </w:p>
    <w:bookmarkEnd w:id="0"/>
    <w:p w14:paraId="2F8EAB29" w14:textId="01572A8C" w:rsidR="00555449" w:rsidRPr="00F62BC9" w:rsidRDefault="002E1DFA" w:rsidP="00E82924">
      <w:pPr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Sídlo</w:t>
      </w:r>
      <w:r w:rsidR="00555449" w:rsidRPr="00F62BC9">
        <w:rPr>
          <w:rFonts w:ascii="Poppins" w:eastAsia="Poppins SemiBold" w:hAnsi="Poppins" w:cs="Poppins"/>
          <w:sz w:val="18"/>
          <w:szCs w:val="18"/>
          <w:lang w:val="cs-CZ"/>
        </w:rPr>
        <w:t>:</w:t>
      </w:r>
      <w:r w:rsidR="005A0684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 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Purkyňova 2121/3, 110 00 Praha 1</w:t>
      </w:r>
      <w:r w:rsidR="00E82924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, 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IČO</w:t>
      </w:r>
      <w:r w:rsidR="005A0684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: </w:t>
      </w:r>
      <w:r w:rsidR="00AF54FA" w:rsidRPr="00F62BC9">
        <w:rPr>
          <w:rFonts w:ascii="Poppins" w:eastAsia="Poppins SemiBold" w:hAnsi="Poppins" w:cs="Poppins"/>
          <w:sz w:val="18"/>
          <w:szCs w:val="18"/>
          <w:lang w:val="cs-CZ"/>
        </w:rPr>
        <w:t>031 36 752</w:t>
      </w:r>
    </w:p>
    <w:p w14:paraId="2DD4F64B" w14:textId="04C73694" w:rsidR="005A0684" w:rsidRPr="00F62BC9" w:rsidRDefault="002E1DFA" w:rsidP="00E82924">
      <w:pPr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Obchodní rejstřík</w:t>
      </w:r>
      <w:r w:rsidR="008E5738" w:rsidRPr="00F62BC9">
        <w:rPr>
          <w:rFonts w:ascii="Poppins" w:eastAsia="Poppins SemiBold" w:hAnsi="Poppins" w:cs="Poppins"/>
          <w:sz w:val="18"/>
          <w:szCs w:val="18"/>
          <w:lang w:val="cs-CZ"/>
        </w:rPr>
        <w:t>:</w:t>
      </w:r>
      <w:r w:rsidR="00555449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 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sp. zn</w:t>
      </w:r>
      <w:r w:rsidR="00555449" w:rsidRPr="00F62BC9">
        <w:rPr>
          <w:rFonts w:ascii="Poppins" w:eastAsia="Poppins SemiBold" w:hAnsi="Poppins" w:cs="Poppins"/>
          <w:sz w:val="18"/>
          <w:szCs w:val="18"/>
          <w:lang w:val="cs-CZ"/>
        </w:rPr>
        <w:t>.</w:t>
      </w:r>
      <w:r w:rsidR="005A0684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 C</w:t>
      </w:r>
      <w:r w:rsidR="00555449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 </w:t>
      </w:r>
      <w:r w:rsidR="00AF54FA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227963 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vedená Městským soudem v Praze</w:t>
      </w:r>
    </w:p>
    <w:p w14:paraId="5FBDAD97" w14:textId="1ABB9A7B" w:rsidR="005A0684" w:rsidRPr="00F62BC9" w:rsidRDefault="005A0684" w:rsidP="00E82924">
      <w:pPr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(</w:t>
      </w:r>
      <w:r w:rsidR="009B60E8" w:rsidRPr="00F62BC9">
        <w:rPr>
          <w:sz w:val="18"/>
          <w:szCs w:val="18"/>
          <w:lang w:val="cs-CZ"/>
        </w:rPr>
        <w:t>„</w:t>
      </w:r>
      <w:r w:rsidR="00E94B19" w:rsidRPr="00F62BC9">
        <w:rPr>
          <w:rFonts w:ascii="Poppins" w:eastAsia="Poppins SemiBold" w:hAnsi="Poppins" w:cs="Poppins"/>
          <w:b/>
          <w:bCs/>
          <w:sz w:val="18"/>
          <w:szCs w:val="18"/>
          <w:lang w:val="cs-CZ"/>
        </w:rPr>
        <w:t>Dárce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”)</w:t>
      </w:r>
    </w:p>
    <w:p w14:paraId="58D10D33" w14:textId="77777777" w:rsidR="005A0684" w:rsidRPr="00F62BC9" w:rsidRDefault="005A0684" w:rsidP="00E82924">
      <w:pPr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</w:p>
    <w:p w14:paraId="0284C893" w14:textId="48D2CC60" w:rsidR="005A0684" w:rsidRPr="00F62BC9" w:rsidRDefault="007D7A8B" w:rsidP="00E82924">
      <w:pPr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a</w:t>
      </w:r>
    </w:p>
    <w:p w14:paraId="4621BDC2" w14:textId="77777777" w:rsidR="005A0684" w:rsidRPr="00F62BC9" w:rsidRDefault="005A0684" w:rsidP="00E82924">
      <w:pPr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</w:p>
    <w:p w14:paraId="117E0022" w14:textId="26A17111" w:rsidR="007455EF" w:rsidRPr="00F62BC9" w:rsidRDefault="00A316F3" w:rsidP="00E82924">
      <w:pPr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bookmarkStart w:id="1" w:name="_Hlk123721617"/>
      <w:r w:rsidRPr="00F62BC9">
        <w:rPr>
          <w:rFonts w:ascii="Poppins" w:eastAsia="Poppins SemiBold" w:hAnsi="Poppins" w:cs="Poppins"/>
          <w:b/>
          <w:bCs/>
          <w:sz w:val="18"/>
          <w:szCs w:val="18"/>
          <w:lang w:val="cs-CZ"/>
        </w:rPr>
        <w:t>Fakultní Thomayerova nemocnice</w:t>
      </w:r>
    </w:p>
    <w:p w14:paraId="078EB077" w14:textId="2E2AD1D2" w:rsidR="00A316F3" w:rsidRPr="00F62BC9" w:rsidRDefault="00A316F3" w:rsidP="00E82924">
      <w:pPr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Sídlo: Vídeňská 800, 140 00 Praha 4 – Krč, IČO: 000</w:t>
      </w:r>
      <w:r w:rsidR="002C6D16">
        <w:rPr>
          <w:rFonts w:ascii="Poppins" w:eastAsia="Poppins SemiBold" w:hAnsi="Poppins" w:cs="Poppins"/>
          <w:sz w:val="18"/>
          <w:szCs w:val="18"/>
          <w:lang w:val="cs-CZ"/>
        </w:rPr>
        <w:t xml:space="preserve"> 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64</w:t>
      </w:r>
      <w:r w:rsidR="002C6D16">
        <w:rPr>
          <w:rFonts w:ascii="Poppins" w:eastAsia="Poppins SemiBold" w:hAnsi="Poppins" w:cs="Poppins"/>
          <w:sz w:val="18"/>
          <w:szCs w:val="18"/>
          <w:lang w:val="cs-CZ"/>
        </w:rPr>
        <w:t xml:space="preserve"> 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190</w:t>
      </w:r>
    </w:p>
    <w:p w14:paraId="3D02F49F" w14:textId="74C7E0D3" w:rsidR="00A316F3" w:rsidRPr="00F62BC9" w:rsidRDefault="00A316F3" w:rsidP="00E82924">
      <w:pPr>
        <w:spacing w:line="240" w:lineRule="auto"/>
        <w:jc w:val="both"/>
        <w:rPr>
          <w:rFonts w:ascii="Poppins" w:eastAsia="Poppins SemiBold" w:hAnsi="Poppins" w:cs="Poppins"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Obchodní rejstřík: </w:t>
      </w:r>
      <w:r w:rsidR="00CC27C0" w:rsidRPr="00F62BC9">
        <w:rPr>
          <w:rFonts w:ascii="Poppins" w:eastAsia="Poppins SemiBold" w:hAnsi="Poppins" w:cs="Poppins"/>
          <w:sz w:val="18"/>
          <w:szCs w:val="18"/>
          <w:lang w:val="cs-CZ"/>
        </w:rPr>
        <w:t xml:space="preserve">sp. zn. 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Pr 1043 vedená u Městského soudu v Praze</w:t>
      </w:r>
    </w:p>
    <w:bookmarkEnd w:id="1"/>
    <w:p w14:paraId="7212486D" w14:textId="732971EA" w:rsidR="003E68A9" w:rsidRPr="00F62BC9" w:rsidRDefault="003E68A9" w:rsidP="00E82924">
      <w:pPr>
        <w:spacing w:line="240" w:lineRule="auto"/>
        <w:jc w:val="both"/>
        <w:rPr>
          <w:rFonts w:ascii="Poppins" w:eastAsia="Poppins SemiBold" w:hAnsi="Poppins" w:cs="Poppins"/>
          <w:b/>
          <w:bCs/>
          <w:sz w:val="18"/>
          <w:szCs w:val="18"/>
          <w:lang w:val="cs-CZ"/>
        </w:rPr>
      </w:pPr>
      <w:r w:rsidRPr="00F62BC9">
        <w:rPr>
          <w:rFonts w:ascii="Poppins" w:eastAsia="Poppins SemiBold" w:hAnsi="Poppins" w:cs="Poppins"/>
          <w:sz w:val="18"/>
          <w:szCs w:val="18"/>
          <w:lang w:val="cs-CZ"/>
        </w:rPr>
        <w:t>(</w:t>
      </w:r>
      <w:r w:rsidR="009B60E8" w:rsidRPr="00F62BC9">
        <w:rPr>
          <w:sz w:val="18"/>
          <w:szCs w:val="18"/>
          <w:lang w:val="cs-CZ"/>
        </w:rPr>
        <w:t>„</w:t>
      </w:r>
      <w:r w:rsidR="00E94B19" w:rsidRPr="00F62BC9">
        <w:rPr>
          <w:rFonts w:ascii="Poppins" w:eastAsia="Poppins SemiBold" w:hAnsi="Poppins" w:cs="Poppins"/>
          <w:b/>
          <w:bCs/>
          <w:sz w:val="18"/>
          <w:szCs w:val="18"/>
          <w:lang w:val="cs-CZ"/>
        </w:rPr>
        <w:t>Obdarovaný</w:t>
      </w:r>
      <w:r w:rsidRPr="00F62BC9">
        <w:rPr>
          <w:rFonts w:ascii="Poppins" w:eastAsia="Poppins SemiBold" w:hAnsi="Poppins" w:cs="Poppins"/>
          <w:sz w:val="18"/>
          <w:szCs w:val="18"/>
          <w:lang w:val="cs-CZ"/>
        </w:rPr>
        <w:t>”)</w:t>
      </w:r>
    </w:p>
    <w:p w14:paraId="393D1F98" w14:textId="77777777" w:rsidR="00C949AA" w:rsidRPr="00F62BC9" w:rsidRDefault="00C949AA" w:rsidP="00E82924">
      <w:pPr>
        <w:spacing w:line="240" w:lineRule="auto"/>
        <w:jc w:val="both"/>
        <w:rPr>
          <w:rFonts w:ascii="Poppins" w:eastAsia="Poppins Medium" w:hAnsi="Poppins" w:cs="Poppins"/>
          <w:sz w:val="18"/>
          <w:szCs w:val="18"/>
          <w:lang w:val="cs-CZ"/>
        </w:rPr>
      </w:pPr>
    </w:p>
    <w:p w14:paraId="26A1924B" w14:textId="2C51300D" w:rsidR="00C949AA" w:rsidRPr="00F62BC9" w:rsidRDefault="00C949AA" w:rsidP="00E82924">
      <w:pPr>
        <w:spacing w:line="240" w:lineRule="auto"/>
        <w:jc w:val="both"/>
        <w:rPr>
          <w:rFonts w:ascii="Poppins" w:eastAsia="Poppins Medium" w:hAnsi="Poppins" w:cs="Poppins"/>
          <w:sz w:val="18"/>
          <w:szCs w:val="18"/>
          <w:lang w:val="cs-CZ"/>
        </w:rPr>
      </w:pPr>
      <w:r w:rsidRPr="00F62BC9">
        <w:rPr>
          <w:rFonts w:ascii="Poppins" w:eastAsia="Poppins Medium" w:hAnsi="Poppins" w:cs="Poppins"/>
          <w:sz w:val="18"/>
          <w:szCs w:val="18"/>
          <w:lang w:val="cs-CZ"/>
        </w:rPr>
        <w:t>(</w:t>
      </w:r>
      <w:r w:rsidR="00E94B19"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Dárce </w:t>
      </w:r>
      <w:r w:rsidR="00F17746"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a </w:t>
      </w:r>
      <w:r w:rsidR="00E94B19" w:rsidRPr="00F62BC9">
        <w:rPr>
          <w:rFonts w:ascii="Poppins" w:eastAsia="Poppins Medium" w:hAnsi="Poppins" w:cs="Poppins"/>
          <w:sz w:val="18"/>
          <w:szCs w:val="18"/>
          <w:lang w:val="cs-CZ"/>
        </w:rPr>
        <w:t>Obdarovaný</w:t>
      </w:r>
      <w:r w:rsidR="00F17746"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 d</w:t>
      </w:r>
      <w:r w:rsidR="009B60E8" w:rsidRPr="00F62BC9">
        <w:rPr>
          <w:rFonts w:ascii="Poppins" w:eastAsia="Poppins Medium" w:hAnsi="Poppins" w:cs="Poppins"/>
          <w:sz w:val="18"/>
          <w:szCs w:val="18"/>
          <w:lang w:val="cs-CZ"/>
        </w:rPr>
        <w:t>á</w:t>
      </w:r>
      <w:r w:rsidR="00F17746"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le společně </w:t>
      </w:r>
      <w:r w:rsidR="009B60E8" w:rsidRPr="00F62BC9">
        <w:rPr>
          <w:sz w:val="18"/>
          <w:szCs w:val="18"/>
          <w:lang w:val="cs-CZ"/>
        </w:rPr>
        <w:t>„</w:t>
      </w:r>
      <w:r w:rsidR="00F17746" w:rsidRPr="00F62BC9">
        <w:rPr>
          <w:rFonts w:ascii="Poppins" w:eastAsia="Poppins Medium" w:hAnsi="Poppins" w:cs="Poppins"/>
          <w:b/>
          <w:bCs/>
          <w:sz w:val="18"/>
          <w:szCs w:val="18"/>
          <w:lang w:val="cs-CZ"/>
        </w:rPr>
        <w:t>Smluvn</w:t>
      </w:r>
      <w:r w:rsidR="009B60E8" w:rsidRPr="00F62BC9">
        <w:rPr>
          <w:rFonts w:ascii="Poppins" w:eastAsia="Poppins Medium" w:hAnsi="Poppins" w:cs="Poppins"/>
          <w:b/>
          <w:bCs/>
          <w:sz w:val="18"/>
          <w:szCs w:val="18"/>
          <w:lang w:val="cs-CZ"/>
        </w:rPr>
        <w:t>í</w:t>
      </w:r>
      <w:r w:rsidR="00F17746" w:rsidRPr="00F62BC9">
        <w:rPr>
          <w:rFonts w:ascii="Poppins" w:eastAsia="Poppins Medium" w:hAnsi="Poppins" w:cs="Poppins"/>
          <w:b/>
          <w:bCs/>
          <w:sz w:val="18"/>
          <w:szCs w:val="18"/>
          <w:lang w:val="cs-CZ"/>
        </w:rPr>
        <w:t xml:space="preserve"> strany</w:t>
      </w:r>
      <w:r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” </w:t>
      </w:r>
      <w:r w:rsidR="00F17746" w:rsidRPr="00F62BC9">
        <w:rPr>
          <w:rFonts w:ascii="Poppins" w:eastAsia="Poppins Medium" w:hAnsi="Poppins" w:cs="Poppins"/>
          <w:sz w:val="18"/>
          <w:szCs w:val="18"/>
          <w:lang w:val="cs-CZ"/>
        </w:rPr>
        <w:t>nebo jednotlivě</w:t>
      </w:r>
      <w:r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 </w:t>
      </w:r>
      <w:r w:rsidR="009B60E8" w:rsidRPr="00F62BC9">
        <w:rPr>
          <w:sz w:val="18"/>
          <w:szCs w:val="18"/>
          <w:lang w:val="cs-CZ"/>
        </w:rPr>
        <w:t>„</w:t>
      </w:r>
      <w:r w:rsidR="00F17746" w:rsidRPr="00F62BC9">
        <w:rPr>
          <w:rFonts w:ascii="Poppins" w:eastAsia="Poppins Medium" w:hAnsi="Poppins" w:cs="Poppins"/>
          <w:b/>
          <w:bCs/>
          <w:sz w:val="18"/>
          <w:szCs w:val="18"/>
          <w:lang w:val="cs-CZ"/>
        </w:rPr>
        <w:t>Smluvní strana</w:t>
      </w:r>
      <w:r w:rsidRPr="00F62BC9">
        <w:rPr>
          <w:rFonts w:ascii="Poppins" w:eastAsia="Poppins Medium" w:hAnsi="Poppins" w:cs="Poppins"/>
          <w:sz w:val="18"/>
          <w:szCs w:val="18"/>
          <w:lang w:val="cs-CZ"/>
        </w:rPr>
        <w:t>”)</w:t>
      </w:r>
    </w:p>
    <w:p w14:paraId="08583AFC" w14:textId="77777777" w:rsidR="00AE4242" w:rsidRPr="00F62BC9" w:rsidRDefault="00AE4242" w:rsidP="00E82924">
      <w:pPr>
        <w:spacing w:line="240" w:lineRule="auto"/>
        <w:jc w:val="both"/>
        <w:rPr>
          <w:rFonts w:ascii="Poppins" w:eastAsia="Poppins Medium" w:hAnsi="Poppins" w:cs="Poppins"/>
          <w:sz w:val="18"/>
          <w:szCs w:val="18"/>
          <w:lang w:val="cs-CZ"/>
        </w:rPr>
      </w:pPr>
      <w:bookmarkStart w:id="2" w:name="_Ref103695474"/>
    </w:p>
    <w:p w14:paraId="0A4DD118" w14:textId="0F9954D5" w:rsidR="00F17746" w:rsidRPr="00F62BC9" w:rsidRDefault="00AE4242" w:rsidP="00E82924">
      <w:pPr>
        <w:spacing w:line="240" w:lineRule="auto"/>
        <w:jc w:val="both"/>
        <w:rPr>
          <w:rFonts w:ascii="Poppins" w:eastAsia="Poppins Medium" w:hAnsi="Poppins" w:cs="Poppins"/>
          <w:caps/>
          <w:sz w:val="18"/>
          <w:szCs w:val="18"/>
          <w:lang w:val="cs-CZ"/>
        </w:rPr>
      </w:pPr>
      <w:r w:rsidRPr="00F62BC9">
        <w:rPr>
          <w:rFonts w:ascii="Poppins" w:eastAsia="Poppins Medium" w:hAnsi="Poppins" w:cs="Poppins"/>
          <w:caps/>
          <w:sz w:val="18"/>
          <w:szCs w:val="18"/>
          <w:lang w:val="cs-CZ"/>
        </w:rPr>
        <w:t>Vzhledem k tomu, že:</w:t>
      </w:r>
    </w:p>
    <w:p w14:paraId="5F022AF4" w14:textId="6C718C87" w:rsidR="00AE4242" w:rsidRPr="00F62BC9" w:rsidRDefault="00E94B19" w:rsidP="00E82924">
      <w:pPr>
        <w:pStyle w:val="Nadpis2"/>
        <w:numPr>
          <w:ilvl w:val="0"/>
          <w:numId w:val="19"/>
        </w:numPr>
        <w:spacing w:line="24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Dárce si přeje poskytnout </w:t>
      </w:r>
      <w:r w:rsidR="00F62BC9">
        <w:rPr>
          <w:color w:val="auto"/>
          <w:sz w:val="18"/>
          <w:szCs w:val="18"/>
          <w:lang w:val="cs-CZ"/>
        </w:rPr>
        <w:t>O</w:t>
      </w:r>
      <w:r w:rsidRPr="00F62BC9">
        <w:rPr>
          <w:color w:val="auto"/>
          <w:sz w:val="18"/>
          <w:szCs w:val="18"/>
          <w:lang w:val="cs-CZ"/>
        </w:rPr>
        <w:t xml:space="preserve">bdarovanému </w:t>
      </w:r>
      <w:r w:rsidR="002C6D16">
        <w:rPr>
          <w:color w:val="auto"/>
          <w:sz w:val="18"/>
          <w:szCs w:val="18"/>
          <w:lang w:val="cs-CZ"/>
        </w:rPr>
        <w:t>dar</w:t>
      </w:r>
      <w:r w:rsidR="004F4730" w:rsidRPr="00F62BC9">
        <w:rPr>
          <w:color w:val="auto"/>
          <w:sz w:val="18"/>
          <w:szCs w:val="18"/>
          <w:lang w:val="cs-CZ"/>
        </w:rPr>
        <w:t xml:space="preserve">, </w:t>
      </w:r>
      <w:r w:rsidRPr="00F62BC9">
        <w:rPr>
          <w:color w:val="auto"/>
          <w:sz w:val="18"/>
          <w:szCs w:val="18"/>
          <w:lang w:val="cs-CZ"/>
        </w:rPr>
        <w:t xml:space="preserve">a to </w:t>
      </w:r>
      <w:r w:rsidR="005039E3" w:rsidRPr="00F62BC9">
        <w:rPr>
          <w:color w:val="auto"/>
          <w:sz w:val="18"/>
          <w:szCs w:val="18"/>
          <w:lang w:val="cs-CZ"/>
        </w:rPr>
        <w:t xml:space="preserve">bez očekávání </w:t>
      </w:r>
      <w:r w:rsidR="001F5736" w:rsidRPr="00F62BC9">
        <w:rPr>
          <w:color w:val="auto"/>
          <w:sz w:val="18"/>
          <w:szCs w:val="18"/>
          <w:lang w:val="cs-CZ"/>
        </w:rPr>
        <w:t xml:space="preserve">budoucího </w:t>
      </w:r>
      <w:r w:rsidR="005039E3" w:rsidRPr="00F62BC9">
        <w:rPr>
          <w:color w:val="auto"/>
          <w:sz w:val="18"/>
          <w:szCs w:val="18"/>
          <w:lang w:val="cs-CZ"/>
        </w:rPr>
        <w:t xml:space="preserve">protiplnění </w:t>
      </w:r>
      <w:r w:rsidR="001F5736" w:rsidRPr="00F62BC9">
        <w:rPr>
          <w:color w:val="auto"/>
          <w:sz w:val="18"/>
          <w:szCs w:val="18"/>
          <w:lang w:val="cs-CZ"/>
        </w:rPr>
        <w:t>včetně jakékoliv</w:t>
      </w:r>
      <w:r w:rsidR="005039E3" w:rsidRPr="00F62BC9">
        <w:rPr>
          <w:color w:val="auto"/>
          <w:sz w:val="18"/>
          <w:szCs w:val="18"/>
          <w:lang w:val="cs-CZ"/>
        </w:rPr>
        <w:t xml:space="preserve"> propagace výrobků nebo služeb Dárce ze strany Obdarovaného</w:t>
      </w:r>
      <w:r w:rsidR="00B90DD2" w:rsidRPr="00F62BC9">
        <w:rPr>
          <w:color w:val="auto"/>
          <w:sz w:val="18"/>
          <w:szCs w:val="18"/>
          <w:lang w:val="cs-CZ"/>
        </w:rPr>
        <w:t>;</w:t>
      </w:r>
    </w:p>
    <w:p w14:paraId="2A77E2B5" w14:textId="30CB895F" w:rsidR="00F62BC9" w:rsidRPr="00F62BC9" w:rsidRDefault="00B90DD2" w:rsidP="00F62BC9">
      <w:pPr>
        <w:pStyle w:val="Nadpis2"/>
        <w:numPr>
          <w:ilvl w:val="0"/>
          <w:numId w:val="19"/>
        </w:numPr>
        <w:spacing w:line="36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Smluvní strany si přejí </w:t>
      </w:r>
      <w:r w:rsidR="00E94B19" w:rsidRPr="00F62BC9">
        <w:rPr>
          <w:color w:val="auto"/>
          <w:sz w:val="18"/>
          <w:szCs w:val="18"/>
          <w:lang w:val="cs-CZ"/>
        </w:rPr>
        <w:t>sjed</w:t>
      </w:r>
      <w:r w:rsidR="002C6D16">
        <w:rPr>
          <w:color w:val="auto"/>
          <w:sz w:val="18"/>
          <w:szCs w:val="18"/>
          <w:lang w:val="cs-CZ"/>
        </w:rPr>
        <w:t>nat</w:t>
      </w:r>
      <w:r w:rsidR="00E94B19" w:rsidRPr="00F62BC9">
        <w:rPr>
          <w:color w:val="auto"/>
          <w:sz w:val="18"/>
          <w:szCs w:val="18"/>
          <w:lang w:val="cs-CZ"/>
        </w:rPr>
        <w:t xml:space="preserve"> podmínky poskytnutí </w:t>
      </w:r>
      <w:r w:rsidR="002C6D16">
        <w:rPr>
          <w:color w:val="auto"/>
          <w:sz w:val="18"/>
          <w:szCs w:val="18"/>
          <w:lang w:val="cs-CZ"/>
        </w:rPr>
        <w:t>daru</w:t>
      </w:r>
      <w:r w:rsidR="002C6D16" w:rsidRPr="00F62BC9">
        <w:rPr>
          <w:color w:val="auto"/>
          <w:sz w:val="18"/>
          <w:szCs w:val="18"/>
          <w:lang w:val="cs-CZ"/>
        </w:rPr>
        <w:t>;</w:t>
      </w:r>
    </w:p>
    <w:p w14:paraId="225F6C3F" w14:textId="2F5C005A" w:rsidR="00FB0360" w:rsidRPr="00F62BC9" w:rsidRDefault="00F62BC9" w:rsidP="00F62BC9">
      <w:pPr>
        <w:pStyle w:val="Odstavecseseznamem"/>
        <w:numPr>
          <w:ilvl w:val="0"/>
          <w:numId w:val="19"/>
        </w:numPr>
        <w:jc w:val="both"/>
        <w:rPr>
          <w:rFonts w:ascii="Poppins" w:hAnsi="Poppins" w:cs="Poppins"/>
          <w:sz w:val="18"/>
          <w:szCs w:val="18"/>
          <w:lang w:val="cs-CZ"/>
        </w:rPr>
      </w:pPr>
      <w:r w:rsidRPr="00F62BC9">
        <w:rPr>
          <w:rFonts w:ascii="Poppins" w:hAnsi="Poppins" w:cs="Poppins"/>
          <w:sz w:val="18"/>
          <w:szCs w:val="18"/>
          <w:lang w:val="cs-CZ"/>
        </w:rPr>
        <w:t>Dárce si jako postupitel přeje Obdarovanému jako postupníkovi postoupit práva a povinnosti vyplývající z kupní smlouvy</w:t>
      </w:r>
      <w:r w:rsidR="002C6D16">
        <w:rPr>
          <w:rFonts w:ascii="Poppins" w:hAnsi="Poppins" w:cs="Poppins"/>
          <w:sz w:val="18"/>
          <w:szCs w:val="18"/>
          <w:lang w:val="cs-CZ"/>
        </w:rPr>
        <w:t xml:space="preserve"> na </w:t>
      </w:r>
      <w:r w:rsidR="00E8097F">
        <w:rPr>
          <w:rFonts w:ascii="Poppins" w:hAnsi="Poppins" w:cs="Poppins"/>
          <w:sz w:val="18"/>
          <w:szCs w:val="18"/>
          <w:lang w:val="cs-CZ"/>
        </w:rPr>
        <w:t>ultrazvukový přístroj Arietta 65</w:t>
      </w:r>
      <w:r w:rsidR="00EB70F4">
        <w:rPr>
          <w:rFonts w:ascii="Poppins" w:hAnsi="Poppins" w:cs="Poppins"/>
          <w:sz w:val="18"/>
          <w:szCs w:val="18"/>
          <w:lang w:val="cs-CZ"/>
        </w:rPr>
        <w:t xml:space="preserve"> uzav</w:t>
      </w:r>
      <w:r w:rsidR="00B24B50">
        <w:rPr>
          <w:rFonts w:ascii="Poppins" w:hAnsi="Poppins" w:cs="Poppins"/>
          <w:sz w:val="18"/>
          <w:szCs w:val="18"/>
          <w:lang w:val="cs-CZ"/>
        </w:rPr>
        <w:t>ř</w:t>
      </w:r>
      <w:r w:rsidR="00EB70F4">
        <w:rPr>
          <w:rFonts w:ascii="Poppins" w:hAnsi="Poppins" w:cs="Poppins"/>
          <w:sz w:val="18"/>
          <w:szCs w:val="18"/>
          <w:lang w:val="cs-CZ"/>
        </w:rPr>
        <w:t>ené mezi Dárcem a společností</w:t>
      </w:r>
      <w:r w:rsidR="00787B56">
        <w:rPr>
          <w:rFonts w:ascii="Poppins" w:hAnsi="Poppins" w:cs="Poppins"/>
          <w:sz w:val="18"/>
          <w:szCs w:val="18"/>
          <w:lang w:val="cs-CZ"/>
        </w:rPr>
        <w:t xml:space="preserve"> </w:t>
      </w:r>
      <w:r w:rsidR="00E8097F" w:rsidRPr="00E8097F">
        <w:rPr>
          <w:rFonts w:ascii="Poppins" w:hAnsi="Poppins" w:cs="Poppins"/>
          <w:sz w:val="18"/>
          <w:szCs w:val="18"/>
          <w:lang w:val="cs-CZ"/>
        </w:rPr>
        <w:t>PROMEDICA PRAHA GROUP, a.s., se sídlem Juarézova 17, 160 00, Praha 6, IČO: 25099019</w:t>
      </w:r>
      <w:r w:rsidR="00E8097F">
        <w:rPr>
          <w:rFonts w:ascii="Poppins" w:hAnsi="Poppins" w:cs="Poppins"/>
          <w:sz w:val="18"/>
          <w:szCs w:val="18"/>
          <w:lang w:val="cs-CZ"/>
        </w:rPr>
        <w:t xml:space="preserve"> („</w:t>
      </w:r>
      <w:r w:rsidR="00E8097F" w:rsidRPr="00197AD8">
        <w:rPr>
          <w:rFonts w:ascii="Poppins" w:hAnsi="Poppins" w:cs="Poppins"/>
          <w:b/>
          <w:bCs/>
          <w:sz w:val="18"/>
          <w:szCs w:val="18"/>
          <w:lang w:val="cs-CZ"/>
        </w:rPr>
        <w:t>Promedica</w:t>
      </w:r>
      <w:r w:rsidR="00E8097F">
        <w:rPr>
          <w:rFonts w:ascii="Poppins" w:hAnsi="Poppins" w:cs="Poppins"/>
          <w:sz w:val="18"/>
          <w:szCs w:val="18"/>
          <w:lang w:val="cs-CZ"/>
        </w:rPr>
        <w:t>“) („</w:t>
      </w:r>
      <w:r w:rsidR="00E8097F" w:rsidRPr="00197AD8">
        <w:rPr>
          <w:rFonts w:ascii="Poppins" w:hAnsi="Poppins" w:cs="Poppins"/>
          <w:b/>
          <w:bCs/>
          <w:sz w:val="18"/>
          <w:szCs w:val="18"/>
          <w:lang w:val="cs-CZ"/>
        </w:rPr>
        <w:t>Kupní smlouva</w:t>
      </w:r>
      <w:r w:rsidR="00E8097F">
        <w:rPr>
          <w:rFonts w:ascii="Poppins" w:hAnsi="Poppins" w:cs="Poppins"/>
          <w:sz w:val="18"/>
          <w:szCs w:val="18"/>
          <w:lang w:val="cs-CZ"/>
        </w:rPr>
        <w:t>“)</w:t>
      </w:r>
      <w:r w:rsidR="007F63DC">
        <w:rPr>
          <w:rFonts w:ascii="Poppins" w:hAnsi="Poppins" w:cs="Poppins"/>
          <w:sz w:val="18"/>
          <w:szCs w:val="18"/>
          <w:lang w:val="cs-CZ"/>
        </w:rPr>
        <w:t>. Kop</w:t>
      </w:r>
      <w:r w:rsidR="0038307F">
        <w:rPr>
          <w:rFonts w:ascii="Poppins" w:hAnsi="Poppins" w:cs="Poppins"/>
          <w:sz w:val="18"/>
          <w:szCs w:val="18"/>
          <w:lang w:val="cs-CZ"/>
        </w:rPr>
        <w:t>i</w:t>
      </w:r>
      <w:r w:rsidR="007F63DC">
        <w:rPr>
          <w:rFonts w:ascii="Poppins" w:hAnsi="Poppins" w:cs="Poppins"/>
          <w:sz w:val="18"/>
          <w:szCs w:val="18"/>
          <w:lang w:val="cs-CZ"/>
        </w:rPr>
        <w:t xml:space="preserve">e </w:t>
      </w:r>
      <w:r w:rsidR="0038307F">
        <w:rPr>
          <w:rFonts w:ascii="Poppins" w:hAnsi="Poppins" w:cs="Poppins"/>
          <w:sz w:val="18"/>
          <w:szCs w:val="18"/>
          <w:lang w:val="cs-CZ"/>
        </w:rPr>
        <w:t>K</w:t>
      </w:r>
      <w:r w:rsidR="007F63DC">
        <w:rPr>
          <w:rFonts w:ascii="Poppins" w:hAnsi="Poppins" w:cs="Poppins"/>
          <w:sz w:val="18"/>
          <w:szCs w:val="18"/>
          <w:lang w:val="cs-CZ"/>
        </w:rPr>
        <w:t>upní smlouvy tvoří přílohu této smlouvy</w:t>
      </w:r>
      <w:r w:rsidRPr="00F62BC9">
        <w:rPr>
          <w:rFonts w:ascii="Poppins" w:hAnsi="Poppins" w:cs="Poppins"/>
          <w:sz w:val="18"/>
          <w:szCs w:val="18"/>
          <w:lang w:val="cs-CZ"/>
        </w:rPr>
        <w:t xml:space="preserve">. </w:t>
      </w:r>
    </w:p>
    <w:p w14:paraId="4297AC05" w14:textId="78F6773E" w:rsidR="002B0B05" w:rsidRPr="00F62BC9" w:rsidRDefault="00AE4242" w:rsidP="002B0B05">
      <w:pPr>
        <w:spacing w:before="120" w:line="240" w:lineRule="auto"/>
        <w:rPr>
          <w:rFonts w:ascii="Poppins" w:eastAsia="Poppins Medium" w:hAnsi="Poppins" w:cs="Poppins"/>
          <w:sz w:val="18"/>
          <w:szCs w:val="18"/>
          <w:lang w:val="cs-CZ"/>
        </w:rPr>
      </w:pPr>
      <w:r w:rsidRPr="00F62BC9">
        <w:rPr>
          <w:rFonts w:ascii="Poppins" w:eastAsia="Poppins Medium" w:hAnsi="Poppins" w:cs="Poppins"/>
          <w:caps/>
          <w:sz w:val="18"/>
          <w:szCs w:val="18"/>
          <w:lang w:val="cs-CZ"/>
        </w:rPr>
        <w:t>Smluvní strany</w:t>
      </w:r>
      <w:r w:rsidRPr="00F62BC9">
        <w:rPr>
          <w:rFonts w:ascii="Poppins" w:eastAsia="Poppins Medium" w:hAnsi="Poppins" w:cs="Poppins"/>
          <w:sz w:val="18"/>
          <w:szCs w:val="18"/>
          <w:lang w:val="cs-CZ"/>
        </w:rPr>
        <w:t xml:space="preserve"> uzavírají níže uvedeného dne, měsíce a roku, </w:t>
      </w:r>
      <w:r w:rsidR="00196CF5" w:rsidRPr="00F62BC9">
        <w:rPr>
          <w:rFonts w:ascii="Poppins" w:eastAsia="Poppins Medium" w:hAnsi="Poppins" w:cs="Poppins"/>
          <w:sz w:val="18"/>
          <w:szCs w:val="18"/>
          <w:lang w:val="cs-CZ"/>
        </w:rPr>
        <w:t>tuto dohodu</w:t>
      </w:r>
      <w:r w:rsidRPr="00F62BC9">
        <w:rPr>
          <w:rFonts w:ascii="Poppins" w:eastAsia="Poppins Medium" w:hAnsi="Poppins" w:cs="Poppins"/>
          <w:sz w:val="18"/>
          <w:szCs w:val="18"/>
          <w:lang w:val="cs-CZ"/>
        </w:rPr>
        <w:t>:</w:t>
      </w:r>
    </w:p>
    <w:p w14:paraId="3A0E84CA" w14:textId="1CB4016A" w:rsidR="00F17746" w:rsidRPr="00F62BC9" w:rsidRDefault="00E94B19" w:rsidP="00E82924">
      <w:pPr>
        <w:pStyle w:val="Nadpis1"/>
        <w:spacing w:line="24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Poskytnutí </w:t>
      </w:r>
      <w:r w:rsidR="002C6D16">
        <w:rPr>
          <w:color w:val="auto"/>
          <w:sz w:val="18"/>
          <w:szCs w:val="18"/>
          <w:lang w:val="cs-CZ"/>
        </w:rPr>
        <w:t xml:space="preserve">Předmětu </w:t>
      </w:r>
      <w:r w:rsidRPr="00F62BC9">
        <w:rPr>
          <w:color w:val="auto"/>
          <w:sz w:val="18"/>
          <w:szCs w:val="18"/>
          <w:lang w:val="cs-CZ"/>
        </w:rPr>
        <w:t>daru</w:t>
      </w:r>
      <w:r w:rsidR="00F17746" w:rsidRPr="00F62BC9">
        <w:rPr>
          <w:color w:val="auto"/>
          <w:sz w:val="18"/>
          <w:szCs w:val="18"/>
          <w:lang w:val="cs-CZ"/>
        </w:rPr>
        <w:t xml:space="preserve"> </w:t>
      </w:r>
    </w:p>
    <w:bookmarkEnd w:id="2"/>
    <w:p w14:paraId="4D80A6D8" w14:textId="521F436F" w:rsidR="00196CF5" w:rsidRPr="00F62BC9" w:rsidRDefault="00E94B19" w:rsidP="00E82924">
      <w:pPr>
        <w:pStyle w:val="Nadpis2"/>
        <w:spacing w:line="24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Dárce se touto smlouvou zavazuje poskytnout </w:t>
      </w:r>
      <w:r w:rsidR="004F4730" w:rsidRPr="00F62BC9">
        <w:rPr>
          <w:color w:val="auto"/>
          <w:sz w:val="18"/>
          <w:szCs w:val="18"/>
          <w:lang w:val="cs-CZ"/>
        </w:rPr>
        <w:t>O</w:t>
      </w:r>
      <w:r w:rsidRPr="00F62BC9">
        <w:rPr>
          <w:color w:val="auto"/>
          <w:sz w:val="18"/>
          <w:szCs w:val="18"/>
          <w:lang w:val="cs-CZ"/>
        </w:rPr>
        <w:t xml:space="preserve">bdarovanému </w:t>
      </w:r>
      <w:r w:rsidR="004F4730" w:rsidRPr="00F62BC9">
        <w:rPr>
          <w:color w:val="auto"/>
          <w:sz w:val="18"/>
          <w:szCs w:val="18"/>
          <w:lang w:val="cs-CZ"/>
        </w:rPr>
        <w:t>hmotný</w:t>
      </w:r>
      <w:r w:rsidRPr="00F62BC9">
        <w:rPr>
          <w:color w:val="auto"/>
          <w:sz w:val="18"/>
          <w:szCs w:val="18"/>
          <w:lang w:val="cs-CZ"/>
        </w:rPr>
        <w:t xml:space="preserve"> dar</w:t>
      </w:r>
      <w:r w:rsidR="004F4730" w:rsidRPr="00F62BC9">
        <w:rPr>
          <w:color w:val="auto"/>
          <w:sz w:val="18"/>
          <w:szCs w:val="18"/>
          <w:lang w:val="cs-CZ"/>
        </w:rPr>
        <w:t xml:space="preserve">, konkrétně nový ultrazvukový přístroj Arietta 65 </w:t>
      </w:r>
      <w:r w:rsidRPr="00F62BC9">
        <w:rPr>
          <w:rFonts w:eastAsia="Poppins SemiBold"/>
          <w:color w:val="auto"/>
          <w:sz w:val="18"/>
          <w:szCs w:val="18"/>
          <w:lang w:val="cs-CZ"/>
        </w:rPr>
        <w:t>(„</w:t>
      </w:r>
      <w:r w:rsidR="004201AE" w:rsidRPr="00F62BC9">
        <w:rPr>
          <w:rFonts w:eastAsia="Poppins SemiBold"/>
          <w:b/>
          <w:bCs/>
          <w:color w:val="auto"/>
          <w:sz w:val="18"/>
          <w:szCs w:val="18"/>
          <w:lang w:val="cs-CZ"/>
        </w:rPr>
        <w:t>Předmět daru</w:t>
      </w:r>
      <w:r w:rsidRPr="00F62BC9">
        <w:rPr>
          <w:rFonts w:eastAsia="Poppins SemiBold"/>
          <w:color w:val="auto"/>
          <w:sz w:val="18"/>
          <w:szCs w:val="18"/>
          <w:lang w:val="cs-CZ"/>
        </w:rPr>
        <w:t>“)</w:t>
      </w:r>
      <w:r w:rsidR="00624EF6">
        <w:rPr>
          <w:rFonts w:eastAsia="Poppins SemiBold"/>
          <w:color w:val="auto"/>
          <w:sz w:val="18"/>
          <w:szCs w:val="18"/>
          <w:lang w:val="cs-CZ"/>
        </w:rPr>
        <w:t>.</w:t>
      </w:r>
    </w:p>
    <w:p w14:paraId="77744EC8" w14:textId="1466EC35" w:rsidR="005039E3" w:rsidRPr="00F62BC9" w:rsidRDefault="004F4730" w:rsidP="00E82924">
      <w:pPr>
        <w:pStyle w:val="Nadpis2"/>
        <w:spacing w:line="240" w:lineRule="auto"/>
        <w:rPr>
          <w:rFonts w:eastAsia="Poppins SemiBold"/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>Dárce</w:t>
      </w:r>
      <w:r w:rsidR="005039E3" w:rsidRPr="00F62BC9">
        <w:rPr>
          <w:color w:val="auto"/>
          <w:sz w:val="18"/>
          <w:szCs w:val="18"/>
          <w:lang w:val="cs-CZ"/>
        </w:rPr>
        <w:t xml:space="preserve"> </w:t>
      </w:r>
      <w:r w:rsidR="004201AE" w:rsidRPr="00F62BC9">
        <w:rPr>
          <w:color w:val="auto"/>
          <w:sz w:val="18"/>
          <w:szCs w:val="18"/>
          <w:lang w:val="cs-CZ"/>
        </w:rPr>
        <w:t>Předmět daru</w:t>
      </w:r>
      <w:r w:rsidR="005039E3" w:rsidRPr="00F62BC9">
        <w:rPr>
          <w:color w:val="auto"/>
          <w:sz w:val="18"/>
          <w:szCs w:val="18"/>
          <w:lang w:val="cs-CZ"/>
        </w:rPr>
        <w:t xml:space="preserve"> </w:t>
      </w:r>
      <w:r w:rsidR="00F62BC9">
        <w:rPr>
          <w:color w:val="auto"/>
          <w:sz w:val="18"/>
          <w:szCs w:val="18"/>
          <w:lang w:val="cs-CZ"/>
        </w:rPr>
        <w:t>předá Obdarovanému</w:t>
      </w:r>
      <w:r w:rsidR="005039E3" w:rsidRPr="00F62BC9">
        <w:rPr>
          <w:color w:val="auto"/>
          <w:sz w:val="18"/>
          <w:szCs w:val="18"/>
          <w:lang w:val="cs-CZ"/>
        </w:rPr>
        <w:t xml:space="preserve"> nejpozději ve lhůtě </w:t>
      </w:r>
      <w:r w:rsidR="005039E3" w:rsidRPr="00F62BC9">
        <w:rPr>
          <w:rFonts w:eastAsia="Poppins SemiBold"/>
          <w:color w:val="auto"/>
          <w:sz w:val="18"/>
          <w:szCs w:val="18"/>
          <w:lang w:val="cs-CZ"/>
        </w:rPr>
        <w:t>14 dní od uzavření této smlouvy.</w:t>
      </w:r>
      <w:r w:rsidR="00E8097F">
        <w:rPr>
          <w:rFonts w:eastAsia="Poppins SemiBold"/>
          <w:color w:val="auto"/>
          <w:sz w:val="18"/>
          <w:szCs w:val="18"/>
          <w:lang w:val="cs-CZ"/>
        </w:rPr>
        <w:t xml:space="preserve"> Předmět daru může být Obdarovanému předaný i prostřednictvím třetí osoby.</w:t>
      </w:r>
    </w:p>
    <w:p w14:paraId="72A2DBC0" w14:textId="3F42B20C" w:rsidR="00E82924" w:rsidRPr="00F62BC9" w:rsidRDefault="00714E63" w:rsidP="00E82924">
      <w:pPr>
        <w:pStyle w:val="Nadpis2"/>
        <w:spacing w:line="24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Obdarovaný tímto </w:t>
      </w:r>
      <w:r w:rsidR="004201AE" w:rsidRPr="00F62BC9">
        <w:rPr>
          <w:color w:val="auto"/>
          <w:sz w:val="18"/>
          <w:szCs w:val="18"/>
          <w:lang w:val="cs-CZ"/>
        </w:rPr>
        <w:t>Předmět daru</w:t>
      </w:r>
      <w:r w:rsidRPr="00F62BC9">
        <w:rPr>
          <w:color w:val="auto"/>
          <w:sz w:val="18"/>
          <w:szCs w:val="18"/>
          <w:lang w:val="cs-CZ"/>
        </w:rPr>
        <w:t xml:space="preserve"> do svého výlučného vlastnictví přijímá</w:t>
      </w:r>
      <w:r w:rsidR="00E82924" w:rsidRPr="00F62BC9">
        <w:rPr>
          <w:color w:val="auto"/>
          <w:sz w:val="18"/>
          <w:szCs w:val="18"/>
          <w:lang w:val="cs-CZ"/>
        </w:rPr>
        <w:t xml:space="preserve">. </w:t>
      </w:r>
    </w:p>
    <w:p w14:paraId="27A66119" w14:textId="1C15E184" w:rsidR="00196CF5" w:rsidRPr="00F62BC9" w:rsidRDefault="005039E3" w:rsidP="00E82924">
      <w:pPr>
        <w:pStyle w:val="Nadpis2"/>
        <w:spacing w:line="240" w:lineRule="auto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>Obdarovaný výslovně souhlasí s</w:t>
      </w:r>
      <w:r w:rsidR="00E8097F">
        <w:rPr>
          <w:color w:val="auto"/>
          <w:sz w:val="18"/>
          <w:szCs w:val="18"/>
          <w:lang w:val="cs-CZ"/>
        </w:rPr>
        <w:t xml:space="preserve"> případným</w:t>
      </w:r>
      <w:r w:rsidRPr="00F62BC9">
        <w:rPr>
          <w:color w:val="auto"/>
          <w:sz w:val="18"/>
          <w:szCs w:val="18"/>
          <w:lang w:val="cs-CZ"/>
        </w:rPr>
        <w:t xml:space="preserve"> zveřejněním </w:t>
      </w:r>
      <w:r w:rsidR="00624EF6">
        <w:rPr>
          <w:color w:val="auto"/>
          <w:sz w:val="18"/>
          <w:szCs w:val="18"/>
          <w:lang w:val="cs-CZ"/>
        </w:rPr>
        <w:t>poskytnutí</w:t>
      </w:r>
      <w:r w:rsidRPr="00F62BC9">
        <w:rPr>
          <w:color w:val="auto"/>
          <w:sz w:val="18"/>
          <w:szCs w:val="18"/>
          <w:lang w:val="cs-CZ"/>
        </w:rPr>
        <w:t xml:space="preserve"> </w:t>
      </w:r>
      <w:r w:rsidR="00624EF6">
        <w:rPr>
          <w:color w:val="auto"/>
          <w:sz w:val="18"/>
          <w:szCs w:val="18"/>
          <w:lang w:val="cs-CZ"/>
        </w:rPr>
        <w:t>Předmětu daru</w:t>
      </w:r>
      <w:r w:rsidRPr="00F62BC9">
        <w:rPr>
          <w:color w:val="auto"/>
          <w:sz w:val="18"/>
          <w:szCs w:val="18"/>
          <w:lang w:val="cs-CZ"/>
        </w:rPr>
        <w:t xml:space="preserve"> v marketingové komunikaci Dárce.</w:t>
      </w:r>
    </w:p>
    <w:p w14:paraId="1CE2CB0E" w14:textId="217E5310" w:rsidR="002B0B05" w:rsidRDefault="002B0B05" w:rsidP="002B0B05">
      <w:pPr>
        <w:pStyle w:val="Nadpis1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>Postoupení práv a povinností</w:t>
      </w:r>
    </w:p>
    <w:p w14:paraId="201334E2" w14:textId="1DF5FD88" w:rsidR="0038307F" w:rsidRDefault="00F62BC9" w:rsidP="0038307F">
      <w:pPr>
        <w:pStyle w:val="Nadpis2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Dárce Předmět daru získal do výlučného vlastnictví </w:t>
      </w:r>
      <w:r w:rsidR="007F63DC">
        <w:rPr>
          <w:color w:val="auto"/>
          <w:sz w:val="18"/>
          <w:szCs w:val="18"/>
          <w:lang w:val="cs-CZ"/>
        </w:rPr>
        <w:t>na základě</w:t>
      </w:r>
      <w:r w:rsidR="007F63DC" w:rsidRPr="00F62BC9">
        <w:rPr>
          <w:color w:val="auto"/>
          <w:sz w:val="18"/>
          <w:szCs w:val="18"/>
          <w:lang w:val="cs-CZ"/>
        </w:rPr>
        <w:t xml:space="preserve"> </w:t>
      </w:r>
      <w:r w:rsidR="007F63DC">
        <w:rPr>
          <w:color w:val="auto"/>
          <w:sz w:val="18"/>
          <w:szCs w:val="18"/>
          <w:lang w:val="cs-CZ"/>
        </w:rPr>
        <w:t>K</w:t>
      </w:r>
      <w:r w:rsidRPr="00F62BC9">
        <w:rPr>
          <w:color w:val="auto"/>
          <w:sz w:val="18"/>
          <w:szCs w:val="18"/>
          <w:lang w:val="cs-CZ"/>
        </w:rPr>
        <w:t>upní smlouvy</w:t>
      </w:r>
      <w:r w:rsidR="001A5B52">
        <w:rPr>
          <w:color w:val="auto"/>
          <w:sz w:val="18"/>
          <w:szCs w:val="18"/>
          <w:lang w:val="cs-CZ"/>
        </w:rPr>
        <w:t xml:space="preserve"> a Předmět daru na základě této smlouvy daruje Obdarovanému. </w:t>
      </w:r>
    </w:p>
    <w:p w14:paraId="24335377" w14:textId="392AB5DB" w:rsidR="0038307F" w:rsidRDefault="001A5B52" w:rsidP="0038307F">
      <w:pPr>
        <w:pStyle w:val="Nadpis2"/>
        <w:rPr>
          <w:color w:val="auto"/>
          <w:sz w:val="18"/>
          <w:szCs w:val="18"/>
          <w:lang w:val="cs-CZ"/>
        </w:rPr>
      </w:pPr>
      <w:r>
        <w:rPr>
          <w:color w:val="auto"/>
          <w:sz w:val="18"/>
          <w:szCs w:val="18"/>
          <w:lang w:val="cs-CZ"/>
        </w:rPr>
        <w:t>Aby Obdarovaný mohl uplatňovat práva z vadného plnění a záruky za jakost</w:t>
      </w:r>
      <w:r w:rsidR="0038307F">
        <w:rPr>
          <w:color w:val="auto"/>
          <w:sz w:val="18"/>
          <w:szCs w:val="18"/>
          <w:lang w:val="cs-CZ"/>
        </w:rPr>
        <w:t xml:space="preserve"> ve vztahu k Předmětu daru svým jménem, </w:t>
      </w:r>
      <w:r w:rsidR="002B0B05" w:rsidRPr="0038307F">
        <w:rPr>
          <w:color w:val="auto"/>
          <w:sz w:val="18"/>
          <w:szCs w:val="18"/>
          <w:lang w:val="cs-CZ"/>
        </w:rPr>
        <w:t xml:space="preserve">Dárce touto smlouvou postupuje </w:t>
      </w:r>
      <w:r w:rsidR="007F63DC" w:rsidRPr="0038307F">
        <w:rPr>
          <w:color w:val="auto"/>
          <w:sz w:val="18"/>
          <w:szCs w:val="18"/>
          <w:lang w:val="cs-CZ"/>
        </w:rPr>
        <w:t xml:space="preserve">všechna svá práva z vadného plnění a záruky za jakost, která vyplývají z Kupní smlouvy </w:t>
      </w:r>
      <w:r w:rsidR="006258A2" w:rsidRPr="0038307F">
        <w:rPr>
          <w:color w:val="auto"/>
          <w:sz w:val="18"/>
          <w:szCs w:val="18"/>
          <w:lang w:val="cs-CZ"/>
        </w:rPr>
        <w:t xml:space="preserve">(čl. X Kupní smlouvy) </w:t>
      </w:r>
      <w:r w:rsidR="007F63DC" w:rsidRPr="0038307F">
        <w:rPr>
          <w:color w:val="auto"/>
          <w:sz w:val="18"/>
          <w:szCs w:val="18"/>
          <w:lang w:val="cs-CZ"/>
        </w:rPr>
        <w:t>či ze zákonné úpravy</w:t>
      </w:r>
      <w:r w:rsidR="006258A2" w:rsidRPr="0038307F">
        <w:rPr>
          <w:color w:val="auto"/>
          <w:sz w:val="18"/>
          <w:szCs w:val="18"/>
          <w:lang w:val="cs-CZ"/>
        </w:rPr>
        <w:t xml:space="preserve">, </w:t>
      </w:r>
      <w:r w:rsidR="007F63DC" w:rsidRPr="0038307F">
        <w:rPr>
          <w:color w:val="auto"/>
          <w:sz w:val="18"/>
          <w:szCs w:val="18"/>
          <w:lang w:val="cs-CZ"/>
        </w:rPr>
        <w:t>ve vztahu k Předmětu daru</w:t>
      </w:r>
      <w:r w:rsidR="006258A2" w:rsidRPr="0038307F">
        <w:rPr>
          <w:color w:val="auto"/>
          <w:sz w:val="18"/>
          <w:szCs w:val="18"/>
          <w:lang w:val="cs-CZ"/>
        </w:rPr>
        <w:t xml:space="preserve"> </w:t>
      </w:r>
      <w:r w:rsidR="00FB0360" w:rsidRPr="0038307F">
        <w:rPr>
          <w:color w:val="auto"/>
          <w:sz w:val="18"/>
          <w:szCs w:val="18"/>
          <w:lang w:val="cs-CZ"/>
        </w:rPr>
        <w:t xml:space="preserve">ve prospěch </w:t>
      </w:r>
      <w:r w:rsidR="00F107AF" w:rsidRPr="0038307F">
        <w:rPr>
          <w:color w:val="auto"/>
          <w:sz w:val="18"/>
          <w:szCs w:val="18"/>
          <w:lang w:val="cs-CZ"/>
        </w:rPr>
        <w:t>O</w:t>
      </w:r>
      <w:r w:rsidR="00FB0360" w:rsidRPr="0038307F">
        <w:rPr>
          <w:color w:val="auto"/>
          <w:sz w:val="18"/>
          <w:szCs w:val="18"/>
          <w:lang w:val="cs-CZ"/>
        </w:rPr>
        <w:t>bdarovaného</w:t>
      </w:r>
      <w:r w:rsidR="0038307F">
        <w:rPr>
          <w:color w:val="auto"/>
          <w:sz w:val="18"/>
          <w:szCs w:val="18"/>
          <w:lang w:val="cs-CZ"/>
        </w:rPr>
        <w:t>.</w:t>
      </w:r>
    </w:p>
    <w:p w14:paraId="5CDAE70A" w14:textId="222C5995" w:rsidR="006258A2" w:rsidRPr="0038307F" w:rsidRDefault="00FB0360" w:rsidP="0038307F">
      <w:pPr>
        <w:pStyle w:val="Nadpis2"/>
        <w:rPr>
          <w:color w:val="auto"/>
          <w:sz w:val="18"/>
          <w:szCs w:val="18"/>
          <w:lang w:val="cs-CZ"/>
        </w:rPr>
      </w:pPr>
      <w:r w:rsidRPr="0038307F">
        <w:rPr>
          <w:color w:val="auto"/>
          <w:sz w:val="18"/>
          <w:szCs w:val="18"/>
          <w:lang w:val="cs-CZ"/>
        </w:rPr>
        <w:t xml:space="preserve">Dárce jako postupitel touto smlouvou postupuje </w:t>
      </w:r>
      <w:r w:rsidR="00F62BC9" w:rsidRPr="0038307F">
        <w:rPr>
          <w:color w:val="auto"/>
          <w:sz w:val="18"/>
          <w:szCs w:val="18"/>
          <w:lang w:val="cs-CZ"/>
        </w:rPr>
        <w:t>O</w:t>
      </w:r>
      <w:r w:rsidRPr="0038307F">
        <w:rPr>
          <w:color w:val="auto"/>
          <w:sz w:val="18"/>
          <w:szCs w:val="18"/>
          <w:lang w:val="cs-CZ"/>
        </w:rPr>
        <w:t xml:space="preserve">bdarovanému jako postupníkovi výše uvedený rozsah práv a </w:t>
      </w:r>
      <w:r w:rsidR="00F62BC9" w:rsidRPr="0038307F">
        <w:rPr>
          <w:color w:val="auto"/>
          <w:sz w:val="18"/>
          <w:szCs w:val="18"/>
          <w:lang w:val="cs-CZ"/>
        </w:rPr>
        <w:t>O</w:t>
      </w:r>
      <w:r w:rsidRPr="0038307F">
        <w:rPr>
          <w:color w:val="auto"/>
          <w:sz w:val="18"/>
          <w:szCs w:val="18"/>
          <w:lang w:val="cs-CZ"/>
        </w:rPr>
        <w:t>bdarovaný jako postupník postoupená práva bez výhrad přijímá.</w:t>
      </w:r>
      <w:r w:rsidR="006258A2" w:rsidRPr="0038307F">
        <w:rPr>
          <w:color w:val="auto"/>
          <w:sz w:val="18"/>
          <w:szCs w:val="18"/>
          <w:lang w:val="cs-CZ"/>
        </w:rPr>
        <w:t xml:space="preserve"> Obdarovaný bere na </w:t>
      </w:r>
      <w:r w:rsidR="006258A2" w:rsidRPr="0038307F">
        <w:rPr>
          <w:color w:val="auto"/>
          <w:sz w:val="18"/>
          <w:szCs w:val="18"/>
          <w:lang w:val="cs-CZ"/>
        </w:rPr>
        <w:lastRenderedPageBreak/>
        <w:t>vědomí, že postoupená práva je oprávněn uplatňovat za podmínek sjednaných v Kupní smlouvě a vyplývajících z relevantní právní úpravy. Smluvní strany prohlašují a</w:t>
      </w:r>
      <w:r w:rsidR="001A5B52" w:rsidRPr="0038307F">
        <w:rPr>
          <w:color w:val="auto"/>
          <w:sz w:val="18"/>
          <w:szCs w:val="18"/>
          <w:lang w:val="cs-CZ"/>
        </w:rPr>
        <w:t xml:space="preserve"> </w:t>
      </w:r>
      <w:r w:rsidR="006258A2" w:rsidRPr="0038307F">
        <w:rPr>
          <w:color w:val="auto"/>
          <w:sz w:val="18"/>
          <w:szCs w:val="18"/>
          <w:lang w:val="cs-CZ"/>
        </w:rPr>
        <w:t>sjednávají, že postoupení práv je bezúplatné.</w:t>
      </w:r>
    </w:p>
    <w:p w14:paraId="718C78FB" w14:textId="0A95EA79" w:rsidR="006258A2" w:rsidRPr="0038307F" w:rsidRDefault="006258A2" w:rsidP="0038307F">
      <w:pPr>
        <w:pStyle w:val="Nadpis2"/>
        <w:rPr>
          <w:color w:val="auto"/>
          <w:sz w:val="18"/>
          <w:szCs w:val="18"/>
          <w:lang w:val="cs-CZ"/>
        </w:rPr>
      </w:pPr>
      <w:r w:rsidRPr="0038307F">
        <w:rPr>
          <w:color w:val="auto"/>
          <w:sz w:val="18"/>
          <w:szCs w:val="18"/>
          <w:lang w:val="cs-CZ"/>
        </w:rPr>
        <w:t>Dárce prohlašuje, že společnost Promedica řádně informoval o tomto postoupení</w:t>
      </w:r>
      <w:r w:rsidR="00B8604F">
        <w:rPr>
          <w:color w:val="auto"/>
          <w:sz w:val="18"/>
          <w:szCs w:val="18"/>
          <w:lang w:val="cs-CZ"/>
        </w:rPr>
        <w:t>.</w:t>
      </w:r>
      <w:r w:rsidRPr="0038307F">
        <w:rPr>
          <w:color w:val="auto"/>
          <w:sz w:val="18"/>
          <w:szCs w:val="18"/>
          <w:lang w:val="cs-CZ"/>
        </w:rPr>
        <w:t xml:space="preserve"> </w:t>
      </w:r>
    </w:p>
    <w:p w14:paraId="3D1DB5C2" w14:textId="77777777" w:rsidR="00624EF6" w:rsidRDefault="00624EF6" w:rsidP="00624EF6">
      <w:pPr>
        <w:rPr>
          <w:lang w:val="cs-CZ"/>
        </w:rPr>
      </w:pPr>
    </w:p>
    <w:p w14:paraId="1528B8EB" w14:textId="77777777" w:rsidR="002C6D16" w:rsidRPr="00624EF6" w:rsidRDefault="002C6D16" w:rsidP="00624EF6">
      <w:pPr>
        <w:rPr>
          <w:lang w:val="cs-CZ"/>
        </w:rPr>
      </w:pPr>
    </w:p>
    <w:p w14:paraId="2E56CA82" w14:textId="35CEC698" w:rsidR="002C0709" w:rsidRPr="00F62BC9" w:rsidRDefault="00D82DDA" w:rsidP="00E82924">
      <w:pPr>
        <w:pStyle w:val="Nadpis1"/>
        <w:spacing w:line="240" w:lineRule="auto"/>
        <w:rPr>
          <w:color w:val="auto"/>
          <w:sz w:val="18"/>
          <w:szCs w:val="18"/>
          <w:lang w:val="cs-CZ"/>
        </w:rPr>
      </w:pPr>
      <w:bookmarkStart w:id="3" w:name="_Ref103693885"/>
      <w:r w:rsidRPr="00F62BC9">
        <w:rPr>
          <w:color w:val="auto"/>
          <w:sz w:val="18"/>
          <w:szCs w:val="18"/>
          <w:lang w:val="cs-CZ"/>
        </w:rPr>
        <w:t xml:space="preserve">Závěrečná ustanovení </w:t>
      </w:r>
      <w:bookmarkEnd w:id="3"/>
    </w:p>
    <w:p w14:paraId="4E313C49" w14:textId="6B9237F8" w:rsidR="00C33772" w:rsidRPr="00F62BC9" w:rsidRDefault="002A55B2" w:rsidP="00E82924">
      <w:pPr>
        <w:pStyle w:val="Nadpis2"/>
        <w:spacing w:line="240" w:lineRule="auto"/>
        <w:ind w:left="562" w:hanging="562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Tato dohoda nabývá platnosti </w:t>
      </w:r>
      <w:r w:rsidR="00E82924" w:rsidRPr="00F62BC9">
        <w:rPr>
          <w:color w:val="auto"/>
          <w:sz w:val="18"/>
          <w:szCs w:val="18"/>
          <w:lang w:val="cs-CZ"/>
        </w:rPr>
        <w:t xml:space="preserve">a účinnosti </w:t>
      </w:r>
      <w:r w:rsidRPr="00F62BC9">
        <w:rPr>
          <w:color w:val="auto"/>
          <w:sz w:val="18"/>
          <w:szCs w:val="18"/>
          <w:lang w:val="cs-CZ"/>
        </w:rPr>
        <w:t xml:space="preserve">dnem podpisu. </w:t>
      </w:r>
    </w:p>
    <w:p w14:paraId="379E043B" w14:textId="5E2B8EC8" w:rsidR="00C33772" w:rsidRPr="00F62BC9" w:rsidRDefault="002A55B2" w:rsidP="00E82924">
      <w:pPr>
        <w:pStyle w:val="Nadpis2"/>
        <w:spacing w:line="240" w:lineRule="auto"/>
        <w:ind w:left="562" w:hanging="562"/>
        <w:rPr>
          <w:color w:val="auto"/>
          <w:sz w:val="18"/>
          <w:szCs w:val="18"/>
          <w:lang w:val="cs-CZ"/>
        </w:rPr>
      </w:pPr>
      <w:r w:rsidRPr="00F62BC9">
        <w:rPr>
          <w:color w:val="auto"/>
          <w:sz w:val="18"/>
          <w:szCs w:val="18"/>
          <w:lang w:val="cs-CZ"/>
        </w:rPr>
        <w:t xml:space="preserve">Tato dohoda </w:t>
      </w:r>
      <w:r w:rsidR="00C33772" w:rsidRPr="00F62BC9">
        <w:rPr>
          <w:color w:val="auto"/>
          <w:sz w:val="18"/>
          <w:szCs w:val="18"/>
          <w:lang w:val="cs-CZ"/>
        </w:rPr>
        <w:t>je vyhotoven</w:t>
      </w:r>
      <w:r w:rsidRPr="00F62BC9">
        <w:rPr>
          <w:color w:val="auto"/>
          <w:sz w:val="18"/>
          <w:szCs w:val="18"/>
          <w:lang w:val="cs-CZ"/>
        </w:rPr>
        <w:t>a</w:t>
      </w:r>
      <w:r w:rsidR="00C33772" w:rsidRPr="00F62BC9">
        <w:rPr>
          <w:color w:val="auto"/>
          <w:sz w:val="18"/>
          <w:szCs w:val="18"/>
          <w:lang w:val="cs-CZ"/>
        </w:rPr>
        <w:t xml:space="preserve"> ve dvou stejnopisech, z nichž každá Smluvní strana obdrží po jednom. </w:t>
      </w:r>
    </w:p>
    <w:p w14:paraId="33ED8FA0" w14:textId="77777777" w:rsidR="004F69A3" w:rsidRPr="00F62BC9" w:rsidRDefault="004F69A3" w:rsidP="00E82924">
      <w:pPr>
        <w:spacing w:line="240" w:lineRule="auto"/>
        <w:rPr>
          <w:sz w:val="18"/>
          <w:szCs w:val="18"/>
          <w:lang w:val="cs-CZ"/>
        </w:rPr>
      </w:pPr>
    </w:p>
    <w:p w14:paraId="19FB8F31" w14:textId="5D696267" w:rsidR="00AA7EB3" w:rsidRPr="00F62BC9" w:rsidRDefault="00197AD8" w:rsidP="00E82924">
      <w:pPr>
        <w:spacing w:line="240" w:lineRule="auto"/>
        <w:jc w:val="both"/>
        <w:rPr>
          <w:rFonts w:ascii="Poppins Medium" w:eastAsia="Poppins Medium" w:hAnsi="Poppins Medium" w:cs="Poppins Medium"/>
          <w:sz w:val="18"/>
          <w:szCs w:val="18"/>
          <w:lang w:val="cs-CZ"/>
        </w:rPr>
      </w:pPr>
      <w:r w:rsidRPr="00F62BC9">
        <w:rPr>
          <w:rFonts w:ascii="Poppins Medium" w:eastAsia="Poppins Medium" w:hAnsi="Poppins Medium" w:cs="Poppins Medium"/>
          <w:b/>
          <w:bCs/>
          <w:sz w:val="18"/>
          <w:szCs w:val="18"/>
          <w:lang w:val="cs-CZ"/>
        </w:rPr>
        <w:t>Dne:</w:t>
      </w:r>
      <w:r w:rsidRPr="00F62BC9">
        <w:rPr>
          <w:rFonts w:ascii="Poppins Medium" w:eastAsia="Poppins Medium" w:hAnsi="Poppins Medium" w:cs="Poppins Medium"/>
          <w:sz w:val="18"/>
          <w:szCs w:val="18"/>
          <w:lang w:val="cs-CZ"/>
        </w:rPr>
        <w:t xml:space="preserve">  </w:t>
      </w:r>
      <w:r w:rsidRPr="00197AD8">
        <w:rPr>
          <w:rFonts w:ascii="Poppins" w:eastAsia="Poppins Medium" w:hAnsi="Poppins" w:cs="Poppins"/>
          <w:sz w:val="18"/>
          <w:szCs w:val="18"/>
          <w:lang w:val="cs-CZ"/>
        </w:rPr>
        <w:t>14/05/2024</w:t>
      </w:r>
      <w:r w:rsidR="003744AC">
        <w:rPr>
          <w:rFonts w:ascii="Poppins" w:eastAsia="Poppins Medium" w:hAnsi="Poppins" w:cs="Poppins"/>
          <w:sz w:val="18"/>
          <w:szCs w:val="18"/>
          <w:lang w:val="cs-CZ"/>
        </w:rPr>
        <w:tab/>
      </w:r>
      <w:r w:rsidR="003744AC">
        <w:rPr>
          <w:rFonts w:ascii="Poppins" w:eastAsia="Poppins Medium" w:hAnsi="Poppins" w:cs="Poppins"/>
          <w:sz w:val="18"/>
          <w:szCs w:val="18"/>
          <w:lang w:val="cs-CZ"/>
        </w:rPr>
        <w:tab/>
      </w:r>
      <w:r w:rsidR="003744AC">
        <w:rPr>
          <w:rFonts w:ascii="Poppins" w:eastAsia="Poppins Medium" w:hAnsi="Poppins" w:cs="Poppins"/>
          <w:sz w:val="18"/>
          <w:szCs w:val="18"/>
          <w:lang w:val="cs-CZ"/>
        </w:rPr>
        <w:tab/>
      </w:r>
      <w:r w:rsidR="003744AC">
        <w:rPr>
          <w:rFonts w:ascii="Poppins" w:eastAsia="Poppins Medium" w:hAnsi="Poppins" w:cs="Poppins"/>
          <w:sz w:val="18"/>
          <w:szCs w:val="18"/>
          <w:lang w:val="cs-CZ"/>
        </w:rPr>
        <w:tab/>
      </w:r>
      <w:r w:rsidR="003744AC">
        <w:rPr>
          <w:rFonts w:ascii="Poppins" w:eastAsia="Poppins Medium" w:hAnsi="Poppins" w:cs="Poppins"/>
          <w:sz w:val="18"/>
          <w:szCs w:val="18"/>
          <w:lang w:val="cs-CZ"/>
        </w:rPr>
        <w:tab/>
      </w:r>
      <w:r w:rsidR="003744AC">
        <w:rPr>
          <w:rFonts w:ascii="Poppins" w:eastAsia="Poppins Medium" w:hAnsi="Poppins" w:cs="Poppins"/>
          <w:sz w:val="18"/>
          <w:szCs w:val="18"/>
          <w:lang w:val="cs-CZ"/>
        </w:rPr>
        <w:tab/>
      </w:r>
      <w:r w:rsidR="003744AC">
        <w:rPr>
          <w:rFonts w:ascii="Poppins" w:eastAsia="Poppins Medium" w:hAnsi="Poppins" w:cs="Poppins"/>
          <w:sz w:val="18"/>
          <w:szCs w:val="18"/>
          <w:lang w:val="cs-CZ"/>
        </w:rPr>
        <w:tab/>
        <w:t>28.7.2025</w:t>
      </w:r>
    </w:p>
    <w:tbl>
      <w:tblPr>
        <w:tblStyle w:val="Mkatabulky"/>
        <w:tblW w:w="9155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089"/>
      </w:tblGrid>
      <w:tr w:rsidR="00684D12" w:rsidRPr="00F62BC9" w14:paraId="22C14613" w14:textId="77777777" w:rsidTr="00684D12">
        <w:tc>
          <w:tcPr>
            <w:tcW w:w="6305" w:type="dxa"/>
          </w:tcPr>
          <w:p w14:paraId="23DA3C52" w14:textId="0BC85B55" w:rsidR="00684D12" w:rsidRPr="00F62BC9" w:rsidRDefault="00684D12" w:rsidP="00E82924">
            <w:pPr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</w:p>
          <w:p w14:paraId="2064826E" w14:textId="77777777" w:rsidR="00684D12" w:rsidRPr="00F62BC9" w:rsidRDefault="00684D12" w:rsidP="00E82924">
            <w:pPr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</w:p>
          <w:p w14:paraId="4E139380" w14:textId="3EDCA8B1" w:rsidR="00684D12" w:rsidRPr="00F62BC9" w:rsidRDefault="00684D12" w:rsidP="00E82924">
            <w:pPr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____________________</w:t>
            </w:r>
          </w:p>
        </w:tc>
        <w:tc>
          <w:tcPr>
            <w:tcW w:w="2850" w:type="dxa"/>
            <w:vAlign w:val="bottom"/>
          </w:tcPr>
          <w:p w14:paraId="330469FE" w14:textId="4ECAB6FF" w:rsidR="00684D12" w:rsidRPr="00F62BC9" w:rsidRDefault="00684D12" w:rsidP="00E82924">
            <w:pPr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____________________</w:t>
            </w:r>
          </w:p>
        </w:tc>
      </w:tr>
      <w:tr w:rsidR="00684D12" w:rsidRPr="00CB1334" w14:paraId="55AE69D4" w14:textId="77777777" w:rsidTr="00684D12">
        <w:tc>
          <w:tcPr>
            <w:tcW w:w="6305" w:type="dxa"/>
          </w:tcPr>
          <w:p w14:paraId="283BA986" w14:textId="79A9CAD1" w:rsidR="00684D12" w:rsidRPr="00F62BC9" w:rsidRDefault="00684D12" w:rsidP="00E82924">
            <w:pPr>
              <w:jc w:val="both"/>
              <w:rPr>
                <w:rFonts w:ascii="Poppins Medium" w:eastAsia="Poppins Medium" w:hAnsi="Poppins Medium" w:cs="Poppins Medium"/>
                <w:b/>
                <w:bCs/>
                <w:sz w:val="18"/>
                <w:szCs w:val="18"/>
                <w:lang w:val="cs-CZ"/>
              </w:rPr>
            </w:pPr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Za</w:t>
            </w:r>
            <w:r w:rsidRPr="00F62BC9">
              <w:rPr>
                <w:rFonts w:ascii="Poppins Medium" w:eastAsia="Poppins Medium" w:hAnsi="Poppins Medium" w:cs="Poppins Medium"/>
                <w:b/>
                <w:bCs/>
                <w:sz w:val="18"/>
                <w:szCs w:val="18"/>
                <w:lang w:val="cs-CZ"/>
              </w:rPr>
              <w:t xml:space="preserve"> FTMO s.r.o.</w:t>
            </w:r>
          </w:p>
          <w:p w14:paraId="13E34BF4" w14:textId="1A013795" w:rsidR="00684D12" w:rsidRPr="00F62BC9" w:rsidRDefault="00684D12" w:rsidP="00E82924">
            <w:pPr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 xml:space="preserve">Otakar </w:t>
            </w:r>
            <w:r w:rsidR="003E6F97"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Š</w:t>
            </w:r>
            <w:r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uffner &amp; Marek Vašíček</w:t>
            </w:r>
            <w:r w:rsidR="001A160E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,</w:t>
            </w:r>
            <w:r w:rsidR="001A160E" w:rsidRPr="00F62BC9">
              <w:rPr>
                <w:rFonts w:ascii="Poppins Medium" w:eastAsia="Poppins Medium" w:hAnsi="Poppins Medium" w:cs="Poppins Medium"/>
                <w:b/>
                <w:bCs/>
                <w:sz w:val="18"/>
                <w:szCs w:val="18"/>
                <w:lang w:val="cs-CZ"/>
              </w:rPr>
              <w:t xml:space="preserve"> </w:t>
            </w:r>
            <w:r w:rsidR="001A160E" w:rsidRPr="00F62BC9"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jednatelé</w:t>
            </w:r>
          </w:p>
          <w:p w14:paraId="6BAA174C" w14:textId="657CF1B0" w:rsidR="00684D12" w:rsidRPr="00F62BC9" w:rsidRDefault="00684D12" w:rsidP="00E82924">
            <w:pPr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</w:p>
        </w:tc>
        <w:tc>
          <w:tcPr>
            <w:tcW w:w="2850" w:type="dxa"/>
          </w:tcPr>
          <w:p w14:paraId="304AD419" w14:textId="5BBA2024" w:rsidR="00684D12" w:rsidRPr="00F62BC9" w:rsidRDefault="001A160E" w:rsidP="00E82924">
            <w:pPr>
              <w:jc w:val="both"/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</w:pPr>
            <w:r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>Za</w:t>
            </w:r>
            <w:r w:rsidR="00197AD8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F62BC9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>Fakultní</w:t>
            </w:r>
            <w:r w:rsidR="00197AD8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F62BC9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>Thomayerov</w:t>
            </w:r>
            <w:r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>u</w:t>
            </w:r>
            <w:r w:rsidRPr="00F62BC9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 xml:space="preserve"> nemocnic</w:t>
            </w:r>
            <w:r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>i</w:t>
            </w:r>
            <w:r w:rsidRPr="00F62BC9" w:rsidDel="001A160E">
              <w:rPr>
                <w:rFonts w:ascii="Poppins" w:eastAsia="Poppins SemiBold" w:hAnsi="Poppins" w:cs="Poppins"/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Poppins Medium" w:eastAsia="Poppins Medium" w:hAnsi="Poppins Medium" w:cs="Poppins Medium"/>
                <w:sz w:val="18"/>
                <w:szCs w:val="18"/>
                <w:lang w:val="cs-CZ"/>
              </w:rPr>
              <w:t>Zdeněk Beneš, ředitel</w:t>
            </w:r>
          </w:p>
        </w:tc>
      </w:tr>
    </w:tbl>
    <w:p w14:paraId="67B62E84" w14:textId="77777777" w:rsidR="0095085A" w:rsidRPr="00F62BC9" w:rsidRDefault="0095085A" w:rsidP="00E82924">
      <w:pPr>
        <w:spacing w:line="240" w:lineRule="auto"/>
        <w:jc w:val="both"/>
        <w:rPr>
          <w:rFonts w:ascii="Poppins Medium" w:eastAsia="Poppins Medium" w:hAnsi="Poppins Medium" w:cs="Poppins Medium"/>
          <w:sz w:val="18"/>
          <w:szCs w:val="18"/>
          <w:lang w:val="cs-CZ"/>
        </w:rPr>
      </w:pPr>
    </w:p>
    <w:sectPr w:rsidR="0095085A" w:rsidRPr="00F62BC9" w:rsidSect="00A54F0A">
      <w:headerReference w:type="default" r:id="rId11"/>
      <w:footerReference w:type="default" r:id="rId12"/>
      <w:pgSz w:w="11909" w:h="16834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E834F" w14:textId="77777777" w:rsidR="00FD7BB3" w:rsidRDefault="00FD7BB3">
      <w:pPr>
        <w:spacing w:line="240" w:lineRule="auto"/>
      </w:pPr>
      <w:r>
        <w:separator/>
      </w:r>
    </w:p>
  </w:endnote>
  <w:endnote w:type="continuationSeparator" w:id="0">
    <w:p w14:paraId="0CAAC415" w14:textId="77777777" w:rsidR="00FD7BB3" w:rsidRDefault="00FD7B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31989" w14:textId="77777777" w:rsidR="0047129E" w:rsidRDefault="0047129E">
    <w:pPr>
      <w:pBdr>
        <w:top w:val="single" w:sz="12" w:space="2" w:color="C6C6C6"/>
      </w:pBdr>
      <w:rPr>
        <w:sz w:val="26"/>
        <w:szCs w:val="26"/>
      </w:rPr>
    </w:pPr>
  </w:p>
  <w:p w14:paraId="62177914" w14:textId="713CBEC1" w:rsidR="0047129E" w:rsidRDefault="0092630F">
    <w:pPr>
      <w:pBdr>
        <w:top w:val="single" w:sz="12" w:space="2" w:color="C6C6C6"/>
      </w:pBdr>
      <w:jc w:val="right"/>
      <w:rPr>
        <w:rFonts w:ascii="Poppins Medium" w:eastAsia="Poppins Medium" w:hAnsi="Poppins Medium" w:cs="Poppins Medium"/>
        <w:sz w:val="26"/>
        <w:szCs w:val="26"/>
      </w:rPr>
    </w:pPr>
    <w:r>
      <w:rPr>
        <w:rFonts w:ascii="Poppins Medium" w:eastAsia="Poppins Medium" w:hAnsi="Poppins Medium" w:cs="Poppins Medium"/>
        <w:color w:val="262729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576F1" w14:textId="77777777" w:rsidR="00FD7BB3" w:rsidRDefault="00FD7BB3">
      <w:pPr>
        <w:spacing w:line="240" w:lineRule="auto"/>
      </w:pPr>
      <w:r>
        <w:separator/>
      </w:r>
    </w:p>
  </w:footnote>
  <w:footnote w:type="continuationSeparator" w:id="0">
    <w:p w14:paraId="11193113" w14:textId="77777777" w:rsidR="00FD7BB3" w:rsidRDefault="00FD7B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9F0C" w14:textId="7262928B" w:rsidR="0047129E" w:rsidRDefault="009F08D3" w:rsidP="00C50119">
    <w:pPr>
      <w:ind w:right="4"/>
      <w:jc w:val="right"/>
    </w:pPr>
    <w:r>
      <w:rPr>
        <w:noProof/>
      </w:rPr>
      <w:drawing>
        <wp:inline distT="0" distB="0" distL="0" distR="0" wp14:anchorId="7F8E4D6E" wp14:editId="113D8307">
          <wp:extent cx="944880" cy="237490"/>
          <wp:effectExtent l="0" t="0" r="1905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26AC5"/>
    <w:multiLevelType w:val="hybridMultilevel"/>
    <w:tmpl w:val="7E2E35FE"/>
    <w:lvl w:ilvl="0" w:tplc="77625144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7E8CCC0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2426"/>
    <w:multiLevelType w:val="hybridMultilevel"/>
    <w:tmpl w:val="033C8FC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33069"/>
    <w:multiLevelType w:val="multilevel"/>
    <w:tmpl w:val="5D04B5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746423"/>
    <w:multiLevelType w:val="hybridMultilevel"/>
    <w:tmpl w:val="D79ACBA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B4755"/>
    <w:multiLevelType w:val="hybridMultilevel"/>
    <w:tmpl w:val="9BAEC7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32186"/>
    <w:multiLevelType w:val="hybridMultilevel"/>
    <w:tmpl w:val="854E6724"/>
    <w:lvl w:ilvl="0" w:tplc="77625144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E4740"/>
    <w:multiLevelType w:val="hybridMultilevel"/>
    <w:tmpl w:val="3B00D9CC"/>
    <w:lvl w:ilvl="0" w:tplc="E76238B8">
      <w:start w:val="1"/>
      <w:numFmt w:val="upperLetter"/>
      <w:lvlText w:val="%1."/>
      <w:lvlJc w:val="left"/>
      <w:pPr>
        <w:ind w:left="360" w:hanging="360"/>
      </w:pPr>
      <w:rPr>
        <w:rFonts w:ascii="Poppins" w:hAnsi="Poppins" w:cs="Poppins"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1D44157"/>
    <w:multiLevelType w:val="hybridMultilevel"/>
    <w:tmpl w:val="E5C09502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42B57"/>
    <w:multiLevelType w:val="multilevel"/>
    <w:tmpl w:val="4BD20EA2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."/>
      <w:lvlJc w:val="left"/>
      <w:pPr>
        <w:ind w:left="1080" w:hanging="720"/>
      </w:pPr>
      <w:rPr>
        <w:color w:val="auto"/>
        <w:sz w:val="18"/>
        <w:szCs w:val="18"/>
      </w:rPr>
    </w:lvl>
    <w:lvl w:ilvl="2">
      <w:start w:val="1"/>
      <w:numFmt w:val="decimal"/>
      <w:pStyle w:val="Nadpis3"/>
      <w:lvlText w:val="%1.%2.%3."/>
      <w:lvlJc w:val="left"/>
      <w:pPr>
        <w:ind w:left="1620" w:hanging="3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413ECA"/>
    <w:multiLevelType w:val="hybridMultilevel"/>
    <w:tmpl w:val="17F091E4"/>
    <w:lvl w:ilvl="0" w:tplc="F5EE729E">
      <w:start w:val="1"/>
      <w:numFmt w:val="decimal"/>
      <w:lvlText w:val="2.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8589D"/>
    <w:multiLevelType w:val="multilevel"/>
    <w:tmpl w:val="DD8020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181606E"/>
    <w:multiLevelType w:val="hybridMultilevel"/>
    <w:tmpl w:val="395E3A26"/>
    <w:lvl w:ilvl="0" w:tplc="77625144">
      <w:start w:val="1"/>
      <w:numFmt w:val="decimal"/>
      <w:lvlText w:val="3.%1."/>
      <w:lvlJc w:val="righ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57E8CCC0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005D34"/>
    <w:multiLevelType w:val="hybridMultilevel"/>
    <w:tmpl w:val="9BAEC74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165962">
    <w:abstractNumId w:val="1"/>
  </w:num>
  <w:num w:numId="2" w16cid:durableId="184289735">
    <w:abstractNumId w:val="8"/>
  </w:num>
  <w:num w:numId="3" w16cid:durableId="1309283152">
    <w:abstractNumId w:val="3"/>
  </w:num>
  <w:num w:numId="4" w16cid:durableId="305664074">
    <w:abstractNumId w:val="9"/>
  </w:num>
  <w:num w:numId="5" w16cid:durableId="649942673">
    <w:abstractNumId w:val="0"/>
  </w:num>
  <w:num w:numId="6" w16cid:durableId="1184708018">
    <w:abstractNumId w:val="7"/>
  </w:num>
  <w:num w:numId="7" w16cid:durableId="1034114719">
    <w:abstractNumId w:val="11"/>
  </w:num>
  <w:num w:numId="8" w16cid:durableId="1329476908">
    <w:abstractNumId w:val="5"/>
  </w:num>
  <w:num w:numId="9" w16cid:durableId="1336415152">
    <w:abstractNumId w:val="12"/>
  </w:num>
  <w:num w:numId="10" w16cid:durableId="1237742285">
    <w:abstractNumId w:val="4"/>
  </w:num>
  <w:num w:numId="11" w16cid:durableId="2051876035">
    <w:abstractNumId w:val="8"/>
  </w:num>
  <w:num w:numId="12" w16cid:durableId="1443767384">
    <w:abstractNumId w:val="8"/>
  </w:num>
  <w:num w:numId="13" w16cid:durableId="1594243289">
    <w:abstractNumId w:val="2"/>
  </w:num>
  <w:num w:numId="14" w16cid:durableId="1489783728">
    <w:abstractNumId w:val="10"/>
  </w:num>
  <w:num w:numId="15" w16cid:durableId="893851609">
    <w:abstractNumId w:val="8"/>
  </w:num>
  <w:num w:numId="16" w16cid:durableId="344749896">
    <w:abstractNumId w:val="8"/>
  </w:num>
  <w:num w:numId="17" w16cid:durableId="2026322304">
    <w:abstractNumId w:val="8"/>
  </w:num>
  <w:num w:numId="18" w16cid:durableId="2044359054">
    <w:abstractNumId w:val="8"/>
  </w:num>
  <w:num w:numId="19" w16cid:durableId="12917452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9E"/>
    <w:rsid w:val="00023F5A"/>
    <w:rsid w:val="00041FAE"/>
    <w:rsid w:val="000825D3"/>
    <w:rsid w:val="00085261"/>
    <w:rsid w:val="000D51D2"/>
    <w:rsid w:val="000D7BEF"/>
    <w:rsid w:val="000E4F80"/>
    <w:rsid w:val="000F6980"/>
    <w:rsid w:val="00103A86"/>
    <w:rsid w:val="00103B40"/>
    <w:rsid w:val="00116A07"/>
    <w:rsid w:val="00117703"/>
    <w:rsid w:val="001219E2"/>
    <w:rsid w:val="00156FB2"/>
    <w:rsid w:val="001744F5"/>
    <w:rsid w:val="00177CFE"/>
    <w:rsid w:val="00195514"/>
    <w:rsid w:val="00196CF5"/>
    <w:rsid w:val="00197AD8"/>
    <w:rsid w:val="001A0900"/>
    <w:rsid w:val="001A160E"/>
    <w:rsid w:val="001A3DD3"/>
    <w:rsid w:val="001A5B52"/>
    <w:rsid w:val="001A6539"/>
    <w:rsid w:val="001B0D6C"/>
    <w:rsid w:val="001C3F8E"/>
    <w:rsid w:val="001D58CC"/>
    <w:rsid w:val="001E1CE5"/>
    <w:rsid w:val="001E2E0B"/>
    <w:rsid w:val="001F2A79"/>
    <w:rsid w:val="001F2CCE"/>
    <w:rsid w:val="001F5736"/>
    <w:rsid w:val="002142E4"/>
    <w:rsid w:val="002351DE"/>
    <w:rsid w:val="0023767E"/>
    <w:rsid w:val="0024174D"/>
    <w:rsid w:val="00242E33"/>
    <w:rsid w:val="002500CF"/>
    <w:rsid w:val="00252300"/>
    <w:rsid w:val="00253B80"/>
    <w:rsid w:val="00281A32"/>
    <w:rsid w:val="00293D85"/>
    <w:rsid w:val="002941DB"/>
    <w:rsid w:val="00296816"/>
    <w:rsid w:val="002A55B2"/>
    <w:rsid w:val="002B0B05"/>
    <w:rsid w:val="002B1590"/>
    <w:rsid w:val="002C0709"/>
    <w:rsid w:val="002C6D16"/>
    <w:rsid w:val="002D7FBF"/>
    <w:rsid w:val="002E1DFA"/>
    <w:rsid w:val="002F7FE2"/>
    <w:rsid w:val="003015DF"/>
    <w:rsid w:val="003205DE"/>
    <w:rsid w:val="00326289"/>
    <w:rsid w:val="0032644C"/>
    <w:rsid w:val="00332CBA"/>
    <w:rsid w:val="0033504B"/>
    <w:rsid w:val="003370F6"/>
    <w:rsid w:val="003424BD"/>
    <w:rsid w:val="00342662"/>
    <w:rsid w:val="00351B7F"/>
    <w:rsid w:val="003659DF"/>
    <w:rsid w:val="003744AC"/>
    <w:rsid w:val="00376D61"/>
    <w:rsid w:val="0038307F"/>
    <w:rsid w:val="00385C6A"/>
    <w:rsid w:val="00395B32"/>
    <w:rsid w:val="003A38BB"/>
    <w:rsid w:val="003A3D52"/>
    <w:rsid w:val="003A7977"/>
    <w:rsid w:val="003B26FD"/>
    <w:rsid w:val="003B7861"/>
    <w:rsid w:val="003C3AEF"/>
    <w:rsid w:val="003D1BC8"/>
    <w:rsid w:val="003E0761"/>
    <w:rsid w:val="003E2792"/>
    <w:rsid w:val="003E68A9"/>
    <w:rsid w:val="003E6F97"/>
    <w:rsid w:val="00400873"/>
    <w:rsid w:val="0040490B"/>
    <w:rsid w:val="00410017"/>
    <w:rsid w:val="00420157"/>
    <w:rsid w:val="004201AE"/>
    <w:rsid w:val="0043614B"/>
    <w:rsid w:val="00436E08"/>
    <w:rsid w:val="00437998"/>
    <w:rsid w:val="00467E10"/>
    <w:rsid w:val="0047129E"/>
    <w:rsid w:val="00472307"/>
    <w:rsid w:val="00485BDF"/>
    <w:rsid w:val="00486847"/>
    <w:rsid w:val="004B6218"/>
    <w:rsid w:val="004C031A"/>
    <w:rsid w:val="004C0844"/>
    <w:rsid w:val="004C7E40"/>
    <w:rsid w:val="004E3CEE"/>
    <w:rsid w:val="004F4730"/>
    <w:rsid w:val="004F69A3"/>
    <w:rsid w:val="004F7444"/>
    <w:rsid w:val="00500774"/>
    <w:rsid w:val="00502A83"/>
    <w:rsid w:val="005039E3"/>
    <w:rsid w:val="00537079"/>
    <w:rsid w:val="0054159D"/>
    <w:rsid w:val="0054385C"/>
    <w:rsid w:val="00543F56"/>
    <w:rsid w:val="00555449"/>
    <w:rsid w:val="00556FF7"/>
    <w:rsid w:val="005573D3"/>
    <w:rsid w:val="00563530"/>
    <w:rsid w:val="00573042"/>
    <w:rsid w:val="00575399"/>
    <w:rsid w:val="00581E33"/>
    <w:rsid w:val="00587725"/>
    <w:rsid w:val="00592689"/>
    <w:rsid w:val="005A03D8"/>
    <w:rsid w:val="005A0684"/>
    <w:rsid w:val="005B00B0"/>
    <w:rsid w:val="005E7430"/>
    <w:rsid w:val="00602B5B"/>
    <w:rsid w:val="00616295"/>
    <w:rsid w:val="00616BA0"/>
    <w:rsid w:val="00624EF6"/>
    <w:rsid w:val="006258A2"/>
    <w:rsid w:val="006350F4"/>
    <w:rsid w:val="00642BBB"/>
    <w:rsid w:val="006522C1"/>
    <w:rsid w:val="006574A2"/>
    <w:rsid w:val="00665AB8"/>
    <w:rsid w:val="00684D12"/>
    <w:rsid w:val="00690215"/>
    <w:rsid w:val="00693444"/>
    <w:rsid w:val="006A1EBD"/>
    <w:rsid w:val="006B4D81"/>
    <w:rsid w:val="006C5B78"/>
    <w:rsid w:val="006E6AA2"/>
    <w:rsid w:val="006E7BA2"/>
    <w:rsid w:val="00700AB3"/>
    <w:rsid w:val="00710FAE"/>
    <w:rsid w:val="007111FF"/>
    <w:rsid w:val="007112E7"/>
    <w:rsid w:val="007123C8"/>
    <w:rsid w:val="00714E63"/>
    <w:rsid w:val="0072066A"/>
    <w:rsid w:val="00721C2E"/>
    <w:rsid w:val="00736E65"/>
    <w:rsid w:val="007455EF"/>
    <w:rsid w:val="00751552"/>
    <w:rsid w:val="00764247"/>
    <w:rsid w:val="00767793"/>
    <w:rsid w:val="00771461"/>
    <w:rsid w:val="00780616"/>
    <w:rsid w:val="00787B56"/>
    <w:rsid w:val="007B59B4"/>
    <w:rsid w:val="007B7542"/>
    <w:rsid w:val="007C31B5"/>
    <w:rsid w:val="007D7A8B"/>
    <w:rsid w:val="007D7F33"/>
    <w:rsid w:val="007E21A1"/>
    <w:rsid w:val="007E4AC7"/>
    <w:rsid w:val="007F5362"/>
    <w:rsid w:val="007F63DC"/>
    <w:rsid w:val="0081453D"/>
    <w:rsid w:val="00814CA0"/>
    <w:rsid w:val="00821B3F"/>
    <w:rsid w:val="008231EF"/>
    <w:rsid w:val="00844D82"/>
    <w:rsid w:val="00863C1A"/>
    <w:rsid w:val="008700BD"/>
    <w:rsid w:val="00873A60"/>
    <w:rsid w:val="00875709"/>
    <w:rsid w:val="008B4249"/>
    <w:rsid w:val="008C201E"/>
    <w:rsid w:val="008E5738"/>
    <w:rsid w:val="008E7D65"/>
    <w:rsid w:val="00907994"/>
    <w:rsid w:val="009110E5"/>
    <w:rsid w:val="00914D71"/>
    <w:rsid w:val="0092630F"/>
    <w:rsid w:val="009401F4"/>
    <w:rsid w:val="0095085A"/>
    <w:rsid w:val="00962DB5"/>
    <w:rsid w:val="00981C08"/>
    <w:rsid w:val="0098258D"/>
    <w:rsid w:val="00986C2D"/>
    <w:rsid w:val="009906E9"/>
    <w:rsid w:val="00992B42"/>
    <w:rsid w:val="00997637"/>
    <w:rsid w:val="009A2277"/>
    <w:rsid w:val="009A4C6F"/>
    <w:rsid w:val="009B60E8"/>
    <w:rsid w:val="009C1F53"/>
    <w:rsid w:val="009C3275"/>
    <w:rsid w:val="009C3C69"/>
    <w:rsid w:val="009D166E"/>
    <w:rsid w:val="009F08D3"/>
    <w:rsid w:val="00A03D9C"/>
    <w:rsid w:val="00A223AC"/>
    <w:rsid w:val="00A310AD"/>
    <w:rsid w:val="00A316F3"/>
    <w:rsid w:val="00A31CC1"/>
    <w:rsid w:val="00A3422F"/>
    <w:rsid w:val="00A37C3F"/>
    <w:rsid w:val="00A54F0A"/>
    <w:rsid w:val="00A613DD"/>
    <w:rsid w:val="00A75617"/>
    <w:rsid w:val="00A86878"/>
    <w:rsid w:val="00A876F7"/>
    <w:rsid w:val="00AA12F5"/>
    <w:rsid w:val="00AA7EB3"/>
    <w:rsid w:val="00AB375B"/>
    <w:rsid w:val="00AC00AF"/>
    <w:rsid w:val="00AC700E"/>
    <w:rsid w:val="00AE4242"/>
    <w:rsid w:val="00AE42BB"/>
    <w:rsid w:val="00AF1C5D"/>
    <w:rsid w:val="00AF54FA"/>
    <w:rsid w:val="00AF7466"/>
    <w:rsid w:val="00B007F0"/>
    <w:rsid w:val="00B065A3"/>
    <w:rsid w:val="00B24B50"/>
    <w:rsid w:val="00B274AD"/>
    <w:rsid w:val="00B46D00"/>
    <w:rsid w:val="00B51322"/>
    <w:rsid w:val="00B520D9"/>
    <w:rsid w:val="00B70343"/>
    <w:rsid w:val="00B71B2D"/>
    <w:rsid w:val="00B73575"/>
    <w:rsid w:val="00B8604F"/>
    <w:rsid w:val="00B86464"/>
    <w:rsid w:val="00B902C9"/>
    <w:rsid w:val="00B90DD2"/>
    <w:rsid w:val="00B93D04"/>
    <w:rsid w:val="00B97346"/>
    <w:rsid w:val="00BA666E"/>
    <w:rsid w:val="00BB13E4"/>
    <w:rsid w:val="00BC5802"/>
    <w:rsid w:val="00BC70EC"/>
    <w:rsid w:val="00BE0081"/>
    <w:rsid w:val="00BF0C4D"/>
    <w:rsid w:val="00BF1361"/>
    <w:rsid w:val="00C01D5F"/>
    <w:rsid w:val="00C113A3"/>
    <w:rsid w:val="00C1484D"/>
    <w:rsid w:val="00C33772"/>
    <w:rsid w:val="00C40CEB"/>
    <w:rsid w:val="00C46214"/>
    <w:rsid w:val="00C46350"/>
    <w:rsid w:val="00C50119"/>
    <w:rsid w:val="00C61AD1"/>
    <w:rsid w:val="00C70B72"/>
    <w:rsid w:val="00C729EC"/>
    <w:rsid w:val="00C741D2"/>
    <w:rsid w:val="00C949AA"/>
    <w:rsid w:val="00CA531A"/>
    <w:rsid w:val="00CB0AC0"/>
    <w:rsid w:val="00CB1334"/>
    <w:rsid w:val="00CB43FA"/>
    <w:rsid w:val="00CC27C0"/>
    <w:rsid w:val="00CC4EC0"/>
    <w:rsid w:val="00CD571A"/>
    <w:rsid w:val="00CE1C79"/>
    <w:rsid w:val="00CE74B7"/>
    <w:rsid w:val="00CF34A9"/>
    <w:rsid w:val="00D106BB"/>
    <w:rsid w:val="00D35D0A"/>
    <w:rsid w:val="00D36928"/>
    <w:rsid w:val="00D653A8"/>
    <w:rsid w:val="00D77F9A"/>
    <w:rsid w:val="00D81439"/>
    <w:rsid w:val="00D8250C"/>
    <w:rsid w:val="00D8269F"/>
    <w:rsid w:val="00D82DDA"/>
    <w:rsid w:val="00D843ED"/>
    <w:rsid w:val="00D87FFD"/>
    <w:rsid w:val="00DA03DD"/>
    <w:rsid w:val="00DD6539"/>
    <w:rsid w:val="00DE777C"/>
    <w:rsid w:val="00DE7BEB"/>
    <w:rsid w:val="00DF5D72"/>
    <w:rsid w:val="00E049CA"/>
    <w:rsid w:val="00E107AD"/>
    <w:rsid w:val="00E12339"/>
    <w:rsid w:val="00E21CA8"/>
    <w:rsid w:val="00E25DD1"/>
    <w:rsid w:val="00E34DFD"/>
    <w:rsid w:val="00E426EA"/>
    <w:rsid w:val="00E442D0"/>
    <w:rsid w:val="00E47A42"/>
    <w:rsid w:val="00E55A64"/>
    <w:rsid w:val="00E67D88"/>
    <w:rsid w:val="00E717A0"/>
    <w:rsid w:val="00E74F77"/>
    <w:rsid w:val="00E75310"/>
    <w:rsid w:val="00E77289"/>
    <w:rsid w:val="00E8097F"/>
    <w:rsid w:val="00E82924"/>
    <w:rsid w:val="00E94B19"/>
    <w:rsid w:val="00EB23A8"/>
    <w:rsid w:val="00EB70F4"/>
    <w:rsid w:val="00EC316D"/>
    <w:rsid w:val="00EC4F0B"/>
    <w:rsid w:val="00EC6480"/>
    <w:rsid w:val="00ED0048"/>
    <w:rsid w:val="00EE083D"/>
    <w:rsid w:val="00EE3CBC"/>
    <w:rsid w:val="00F107AF"/>
    <w:rsid w:val="00F11F4A"/>
    <w:rsid w:val="00F17746"/>
    <w:rsid w:val="00F203B6"/>
    <w:rsid w:val="00F305ED"/>
    <w:rsid w:val="00F5395D"/>
    <w:rsid w:val="00F62BC9"/>
    <w:rsid w:val="00F96133"/>
    <w:rsid w:val="00FB0223"/>
    <w:rsid w:val="00FB0360"/>
    <w:rsid w:val="00FB0FFF"/>
    <w:rsid w:val="00FB18BA"/>
    <w:rsid w:val="00FC2ABC"/>
    <w:rsid w:val="00FD7BB3"/>
    <w:rsid w:val="00FE08BF"/>
    <w:rsid w:val="00FF1EE0"/>
    <w:rsid w:val="00F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9531A"/>
  <w15:docId w15:val="{5BA146B8-1DFA-42B2-A54F-7DE7340E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rsid w:val="0081453D"/>
    <w:pPr>
      <w:numPr>
        <w:numId w:val="2"/>
      </w:numPr>
      <w:spacing w:before="240"/>
      <w:ind w:left="567" w:hanging="567"/>
      <w:jc w:val="both"/>
      <w:outlineLvl w:val="0"/>
    </w:pPr>
    <w:rPr>
      <w:rFonts w:ascii="Poppins" w:eastAsia="Poppins Medium" w:hAnsi="Poppins" w:cs="Poppins"/>
      <w:b/>
      <w:bCs/>
      <w:color w:val="555B6C"/>
      <w:sz w:val="20"/>
      <w:szCs w:val="20"/>
    </w:rPr>
  </w:style>
  <w:style w:type="paragraph" w:styleId="Nadpis2">
    <w:name w:val="heading 2"/>
    <w:basedOn w:val="Nadpis1"/>
    <w:next w:val="Normln"/>
    <w:uiPriority w:val="9"/>
    <w:unhideWhenUsed/>
    <w:qFormat/>
    <w:rsid w:val="0081453D"/>
    <w:pPr>
      <w:numPr>
        <w:ilvl w:val="1"/>
      </w:numPr>
      <w:spacing w:before="120"/>
      <w:ind w:left="567" w:hanging="567"/>
      <w:outlineLvl w:val="1"/>
    </w:pPr>
    <w:rPr>
      <w:b w:val="0"/>
      <w:bCs w:val="0"/>
    </w:rPr>
  </w:style>
  <w:style w:type="paragraph" w:styleId="Nadpis3">
    <w:name w:val="heading 3"/>
    <w:basedOn w:val="Nadpis2"/>
    <w:next w:val="Normln"/>
    <w:uiPriority w:val="9"/>
    <w:unhideWhenUsed/>
    <w:qFormat/>
    <w:rsid w:val="00500774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Odstavecseseznamem">
    <w:name w:val="List Paragraph"/>
    <w:basedOn w:val="Normln"/>
    <w:uiPriority w:val="34"/>
    <w:qFormat/>
    <w:rsid w:val="00C949A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50119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0119"/>
  </w:style>
  <w:style w:type="paragraph" w:styleId="Zpat">
    <w:name w:val="footer"/>
    <w:basedOn w:val="Normln"/>
    <w:link w:val="ZpatChar"/>
    <w:uiPriority w:val="99"/>
    <w:unhideWhenUsed/>
    <w:rsid w:val="00C50119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0119"/>
  </w:style>
  <w:style w:type="paragraph" w:styleId="Revize">
    <w:name w:val="Revision"/>
    <w:hidden/>
    <w:uiPriority w:val="99"/>
    <w:semiHidden/>
    <w:rsid w:val="002C0709"/>
    <w:pPr>
      <w:spacing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D369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3692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3692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69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692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9508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111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C243-966E-41C9-87D2-6181E82035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49FF1B-2F93-45B6-A0E5-089459EAA9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E7903-ED1B-474A-89D0-34A53DFEB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633453-1BC2-4A2E-BBDD-65DFFE9AB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426</Words>
  <Characters>2519</Characters>
  <Application>Microsoft Office Word</Application>
  <DocSecurity>4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Mašterová Hana</cp:lastModifiedBy>
  <cp:revision>2</cp:revision>
  <dcterms:created xsi:type="dcterms:W3CDTF">2025-07-29T05:21:00Z</dcterms:created>
  <dcterms:modified xsi:type="dcterms:W3CDTF">2025-07-29T05:21:00Z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2025-07-25T07:47:10Z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1559d666-2b80-422c-ab5b-a3e1518d8d48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