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4D08D5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4D08D5" w:rsidRPr="00983E96" w:rsidRDefault="004D08D5" w:rsidP="00510328">
            <w:pPr>
              <w:spacing w:before="20"/>
              <w:rPr>
                <w:sz w:val="20"/>
                <w:szCs w:val="20"/>
              </w:rPr>
            </w:pPr>
            <w:r w:rsidRPr="00872319">
              <w:rPr>
                <w:rFonts w:ascii="Arial" w:hAnsi="Arial" w:cs="Arial"/>
                <w:bCs/>
                <w:noProof/>
                <w:sz w:val="20"/>
                <w:szCs w:val="20"/>
              </w:rPr>
              <w:t>1. Radnická 178, stavební úřad - elektroinstalace + PC síť</w:t>
            </w:r>
          </w:p>
        </w:tc>
        <w:tc>
          <w:tcPr>
            <w:tcW w:w="1133" w:type="dxa"/>
            <w:shd w:val="clear" w:color="auto" w:fill="auto"/>
          </w:tcPr>
          <w:p w:rsidR="004D08D5" w:rsidRPr="00726B9A" w:rsidRDefault="004D08D5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2319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4D08D5" w:rsidRPr="00726B9A" w:rsidRDefault="004D08D5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72319">
              <w:rPr>
                <w:rFonts w:ascii="Arial" w:hAnsi="Arial" w:cs="Arial"/>
                <w:noProof/>
                <w:sz w:val="20"/>
                <w:szCs w:val="20"/>
              </w:rPr>
              <w:t>ks</w:t>
            </w:r>
          </w:p>
        </w:tc>
        <w:tc>
          <w:tcPr>
            <w:tcW w:w="1596" w:type="dxa"/>
          </w:tcPr>
          <w:p w:rsidR="004D08D5" w:rsidRPr="00726B9A" w:rsidRDefault="004D08D5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163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878,77</w:t>
            </w:r>
          </w:p>
        </w:tc>
        <w:tc>
          <w:tcPr>
            <w:tcW w:w="1837" w:type="dxa"/>
            <w:shd w:val="clear" w:color="auto" w:fill="auto"/>
          </w:tcPr>
          <w:p w:rsidR="004D08D5" w:rsidRPr="00726B9A" w:rsidRDefault="004D08D5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163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878,77</w:t>
            </w:r>
          </w:p>
        </w:tc>
      </w:tr>
    </w:tbl>
    <w:p w:rsidR="004D08D5" w:rsidRPr="00726B9A" w:rsidRDefault="004D08D5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4D08D5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08D5" w:rsidRPr="00726B9A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4D08D5" w:rsidRPr="00726B9A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4D08D5" w:rsidRPr="00726B9A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4D08D5" w:rsidRPr="00726B9A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D08D5" w:rsidRPr="00726B9A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8D5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D08D5" w:rsidRPr="008A3041" w:rsidRDefault="004D08D5" w:rsidP="004D08D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  <w:sz w:val="18"/>
                <w:szCs w:val="18"/>
              </w:rPr>
            </w:pPr>
            <w:r w:rsidRPr="008A3041">
              <w:rPr>
                <w:noProof/>
                <w:sz w:val="18"/>
                <w:szCs w:val="18"/>
              </w:rPr>
              <w:t>DPH v režimu RCh, Kód CZ-CPA 41-43</w:t>
            </w:r>
          </w:p>
          <w:p w:rsidR="004D08D5" w:rsidRDefault="004D08D5" w:rsidP="004D08D5">
            <w:pPr>
              <w:rPr>
                <w:noProof/>
                <w:sz w:val="18"/>
                <w:szCs w:val="18"/>
              </w:rPr>
            </w:pPr>
            <w:r w:rsidRPr="008A3041">
              <w:rPr>
                <w:noProof/>
                <w:sz w:val="18"/>
                <w:szCs w:val="18"/>
              </w:rPr>
              <w:t xml:space="preserve">                                                       </w:t>
            </w:r>
            <w:r>
              <w:rPr>
                <w:noProof/>
                <w:sz w:val="18"/>
                <w:szCs w:val="18"/>
              </w:rPr>
              <w:t xml:space="preserve">                               </w:t>
            </w:r>
            <w:r w:rsidRPr="008A3041">
              <w:rPr>
                <w:noProof/>
                <w:sz w:val="18"/>
                <w:szCs w:val="18"/>
              </w:rPr>
              <w:t xml:space="preserve"> termín dodání do </w:t>
            </w:r>
            <w:r w:rsidR="00675992">
              <w:rPr>
                <w:noProof/>
                <w:sz w:val="18"/>
                <w:szCs w:val="18"/>
              </w:rPr>
              <w:t>23</w:t>
            </w:r>
            <w:r w:rsidRPr="008A3041">
              <w:rPr>
                <w:noProof/>
                <w:sz w:val="18"/>
                <w:szCs w:val="18"/>
              </w:rPr>
              <w:t>.</w:t>
            </w:r>
            <w:r w:rsidR="00675992">
              <w:rPr>
                <w:noProof/>
                <w:sz w:val="18"/>
                <w:szCs w:val="18"/>
              </w:rPr>
              <w:t>10</w:t>
            </w:r>
            <w:r w:rsidRPr="008A3041">
              <w:rPr>
                <w:noProof/>
                <w:sz w:val="18"/>
                <w:szCs w:val="18"/>
              </w:rPr>
              <w:t>.2025</w:t>
            </w:r>
          </w:p>
          <w:p w:rsidR="004D08D5" w:rsidRPr="008A3041" w:rsidRDefault="004D08D5" w:rsidP="004D08D5">
            <w:pPr>
              <w:rPr>
                <w:noProof/>
                <w:sz w:val="18"/>
                <w:szCs w:val="18"/>
              </w:rPr>
            </w:pPr>
            <w:bookmarkStart w:id="0" w:name="_GoBack"/>
            <w:bookmarkEnd w:id="0"/>
          </w:p>
          <w:p w:rsidR="004D08D5" w:rsidRPr="00F526B8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4D08D5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F526B8" w:rsidRDefault="004D08D5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872319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4D08D5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F526B8" w:rsidRDefault="004D08D5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872319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231 30 36 13 51 71 2956 12001     0   0     0    0  0  0     851 45244782 0</w:t>
            </w:r>
          </w:p>
        </w:tc>
      </w:tr>
      <w:tr w:rsidR="004D08D5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4D08D5" w:rsidRPr="00F526B8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4D08D5" w:rsidRPr="00F526B8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4D08D5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5D502C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4D08D5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5D502C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4D08D5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5D502C" w:rsidRDefault="004D08D5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4D08D5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5D502C" w:rsidRDefault="004D08D5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Document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Format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Long-term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Archiving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4D08D5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5D502C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08D5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5D502C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4D08D5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F526B8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4D08D5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5D502C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4D08D5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726B9A" w:rsidRDefault="004D08D5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4D08D5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483FC0" w:rsidRDefault="004D08D5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lastRenderedPageBreak/>
              <w:t>Objednatel tímto prohlašuje, že předmět objednávky bude realizován v objektu, který slouží k ekonomické činnosti, a pro tuto dodávku bude uplatněn režim přenesené daňové povinnosti podle § 92a zákona o dani z přidané hodnoty (DPH). Dodavatel je povinen vystavit doklad s náležitostmi dle § 92a odst. 2 zákona o DPH za podmínek stanovených v daném ustanovení.</w:t>
            </w:r>
          </w:p>
        </w:tc>
      </w:tr>
      <w:tr w:rsidR="004D08D5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726B9A" w:rsidRDefault="004D08D5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4D08D5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4D08D5" w:rsidRPr="00483FC0" w:rsidRDefault="004D08D5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</w:p>
        </w:tc>
      </w:tr>
      <w:tr w:rsidR="004D08D5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726B9A" w:rsidRDefault="004D08D5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D08D5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D08D5" w:rsidRPr="00726B9A" w:rsidRDefault="004D08D5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4D08D5" w:rsidRPr="00F526B8" w:rsidRDefault="004D08D5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4D08D5" w:rsidRPr="00F526B8" w:rsidRDefault="004D08D5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4D08D5" w:rsidRPr="00F526B8" w:rsidSect="002A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D5" w:rsidRDefault="004D08D5">
      <w:r>
        <w:separator/>
      </w:r>
    </w:p>
  </w:endnote>
  <w:endnote w:type="continuationSeparator" w:id="0">
    <w:p w:rsidR="004D08D5" w:rsidRDefault="004D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D5" w:rsidRDefault="004D08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D5" w:rsidRDefault="004D0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D5" w:rsidRDefault="004D08D5">
      <w:r>
        <w:separator/>
      </w:r>
    </w:p>
  </w:footnote>
  <w:footnote w:type="continuationSeparator" w:id="0">
    <w:p w:rsidR="004D08D5" w:rsidRDefault="004D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D5" w:rsidRDefault="004D08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D5" w:rsidRDefault="004D08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F15515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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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</w:t>
          </w:r>
          <w:r w:rsidRPr="00872319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4D08D5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Objednávka </w:t>
          </w:r>
          <w:proofErr w:type="gramStart"/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F15515" w:rsidRPr="00872319">
            <w:rPr>
              <w:rFonts w:ascii="Arial" w:hAnsi="Arial" w:cs="Arial"/>
              <w:b/>
              <w:bCs/>
              <w:noProof/>
              <w:sz w:val="36"/>
              <w:szCs w:val="36"/>
            </w:rPr>
            <w:t>1158/25/2956</w:t>
          </w:r>
          <w:proofErr w:type="gramEnd"/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F15515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F15515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Tomáš Hudský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F15515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F15515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Benešova 633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F15515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F15515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F15515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Jiří Přenosil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F25128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xxxxxxxxxxxx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F15515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723 876 846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F25128" w:rsidP="00F2512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xxxxxxxxxxxx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F15515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prenosil@mu.kutnahora.cz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F25128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xxxxxxxxxxxx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F15515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24.07.2025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F25128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xxxxxxxxxxxx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F15515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72319">
            <w:rPr>
              <w:rFonts w:ascii="Arial" w:hAnsi="Arial" w:cs="Arial"/>
              <w:bCs/>
              <w:noProof/>
              <w:sz w:val="20"/>
              <w:szCs w:val="20"/>
            </w:rPr>
            <w:t>Ing. Markéta Pazderová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Cena za </w:t>
          </w: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jedn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>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15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08D5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75992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00A5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ED1AB7"/>
    <w:rsid w:val="00F0008F"/>
    <w:rsid w:val="00F009D9"/>
    <w:rsid w:val="00F07925"/>
    <w:rsid w:val="00F12803"/>
    <w:rsid w:val="00F15515"/>
    <w:rsid w:val="00F24F1F"/>
    <w:rsid w:val="00F25128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502083-0AE1-423E-B7F6-2BC8DB4D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759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75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4</TotalTime>
  <Pages>2</Pages>
  <Words>238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1702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Pazderová Markéta</dc:creator>
  <cp:keywords/>
  <dc:description/>
  <cp:lastModifiedBy>Pazderová Markéta</cp:lastModifiedBy>
  <cp:revision>5</cp:revision>
  <cp:lastPrinted>2025-07-25T09:06:00Z</cp:lastPrinted>
  <dcterms:created xsi:type="dcterms:W3CDTF">2025-07-25T09:03:00Z</dcterms:created>
  <dcterms:modified xsi:type="dcterms:W3CDTF">2025-07-28T13:45:00Z</dcterms:modified>
</cp:coreProperties>
</file>