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66C1" w:rsidP="006166C1" w:rsidRDefault="006166C1" w14:paraId="6A435D42" w14:textId="77777777">
      <w:pPr>
        <w:pStyle w:val="Nadpis1"/>
        <w:tabs>
          <w:tab w:val="clear" w:pos="432"/>
        </w:tabs>
        <w:spacing w:before="120" w:after="360" w:line="240" w:lineRule="auto"/>
        <w:ind w:left="0" w:firstLine="0"/>
        <w:jc w:val="center"/>
        <w:rPr>
          <w:rFonts w:ascii="Franklin Gothic Book" w:hAnsi="Franklin Gothic Book" w:cs="Times New Roman"/>
          <w:iCs/>
          <w:smallCaps/>
          <w:sz w:val="36"/>
          <w:szCs w:val="36"/>
        </w:rPr>
      </w:pPr>
      <w:r w:rsidRPr="00316C51">
        <w:rPr>
          <w:rFonts w:ascii="Franklin Gothic Book" w:hAnsi="Franklin Gothic Book" w:cs="Times New Roman"/>
          <w:iCs/>
          <w:smallCaps/>
          <w:sz w:val="52"/>
          <w:szCs w:val="52"/>
        </w:rPr>
        <w:t>Dodatek č. 1</w:t>
      </w:r>
      <w:r w:rsidRPr="00316C51">
        <w:rPr>
          <w:rFonts w:ascii="Franklin Gothic Book" w:hAnsi="Franklin Gothic Book" w:cs="Times New Roman"/>
          <w:iCs/>
          <w:smallCaps/>
          <w:sz w:val="52"/>
          <w:szCs w:val="52"/>
        </w:rPr>
        <w:br/>
      </w:r>
      <w:r w:rsidRPr="00316C51">
        <w:rPr>
          <w:rFonts w:ascii="Franklin Gothic Book" w:hAnsi="Franklin Gothic Book" w:cs="Times New Roman"/>
          <w:iCs/>
          <w:smallCaps/>
          <w:sz w:val="36"/>
          <w:szCs w:val="36"/>
        </w:rPr>
        <w:t>ke smlouvě o dílo</w:t>
      </w:r>
      <w:r>
        <w:rPr>
          <w:rFonts w:ascii="Franklin Gothic Book" w:hAnsi="Franklin Gothic Book" w:cs="Times New Roman"/>
          <w:iCs/>
          <w:smallCaps/>
          <w:sz w:val="36"/>
          <w:szCs w:val="36"/>
        </w:rPr>
        <w:t xml:space="preserve"> na zhotovení stavby</w:t>
      </w:r>
    </w:p>
    <w:p w:rsidRPr="00B31012" w:rsidR="006166C1" w:rsidP="006166C1" w:rsidRDefault="00D91183" w14:paraId="355D9E58" w14:textId="5E84CD9A">
      <w:pPr>
        <w:pStyle w:val="Nadpis2"/>
        <w:numPr>
          <w:ilvl w:val="0"/>
          <w:numId w:val="2"/>
        </w:numPr>
        <w:tabs>
          <w:tab w:val="clear" w:pos="0"/>
          <w:tab w:val="num" w:pos="360"/>
        </w:tabs>
        <w:spacing w:before="0" w:after="0"/>
        <w:ind w:left="360" w:hanging="360"/>
        <w:rPr>
          <w:rFonts w:ascii="Franklin Gothic Book" w:hAnsi="Franklin Gothic Book"/>
          <w:b w:val="0"/>
          <w:bCs/>
          <w:sz w:val="22"/>
          <w:szCs w:val="22"/>
        </w:rPr>
      </w:pPr>
      <w:r>
        <w:rPr>
          <w:rFonts w:ascii="Franklin Gothic Book" w:hAnsi="Franklin Gothic Book"/>
          <w:bCs/>
          <w:sz w:val="22"/>
          <w:szCs w:val="22"/>
        </w:rPr>
        <w:t>S</w:t>
      </w:r>
      <w:r w:rsidRPr="00B31012" w:rsidR="006166C1">
        <w:rPr>
          <w:rFonts w:ascii="Franklin Gothic Book" w:hAnsi="Franklin Gothic Book"/>
          <w:bCs/>
          <w:sz w:val="22"/>
          <w:szCs w:val="22"/>
        </w:rPr>
        <w:t>mluvní strany</w:t>
      </w:r>
    </w:p>
    <w:p w:rsidR="006166C1" w:rsidP="006166C1" w:rsidRDefault="006166C1" w14:paraId="639068FD" w14:textId="77777777">
      <w:pPr>
        <w:spacing w:after="0"/>
        <w:rPr>
          <w:rFonts w:ascii="Franklin Gothic Book" w:hAnsi="Franklin Gothic Book"/>
          <w:b/>
        </w:rPr>
      </w:pPr>
    </w:p>
    <w:p w:rsidRPr="00B31012" w:rsidR="006166C1" w:rsidP="006166C1" w:rsidRDefault="006166C1" w14:paraId="361895A4" w14:textId="77777777">
      <w:pPr>
        <w:spacing w:after="0"/>
        <w:rPr>
          <w:rFonts w:ascii="Franklin Gothic Book" w:hAnsi="Franklin Gothic Book"/>
        </w:rPr>
      </w:pPr>
      <w:r w:rsidRPr="00B3101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B31012" w:rsidR="006166C1" w:rsidTr="00C66E28" w14:paraId="746F511D" w14:textId="77777777">
        <w:trPr>
          <w:trHeight w:val="227"/>
        </w:trPr>
        <w:tc>
          <w:tcPr>
            <w:tcW w:w="2693" w:type="dxa"/>
            <w:shd w:val="clear" w:color="auto" w:fill="auto"/>
          </w:tcPr>
          <w:p w:rsidRPr="00B31012" w:rsidR="006166C1" w:rsidP="00C66E28" w:rsidRDefault="006166C1" w14:paraId="68318559" w14:textId="77777777">
            <w:pPr>
              <w:pStyle w:val="Seznam"/>
              <w:spacing w:before="0" w:after="0"/>
              <w:ind w:left="0" w:firstLine="0"/>
              <w:jc w:val="right"/>
              <w:rPr>
                <w:rFonts w:ascii="Franklin Gothic Book" w:hAnsi="Franklin Gothic Book"/>
                <w:b/>
                <w:sz w:val="22"/>
                <w:szCs w:val="22"/>
              </w:rPr>
            </w:pPr>
            <w:r w:rsidRPr="00B31012">
              <w:rPr>
                <w:rFonts w:ascii="Franklin Gothic Book" w:hAnsi="Franklin Gothic Book"/>
                <w:sz w:val="22"/>
                <w:szCs w:val="22"/>
              </w:rPr>
              <w:t>obchodní firma:</w:t>
            </w:r>
          </w:p>
        </w:tc>
        <w:tc>
          <w:tcPr>
            <w:tcW w:w="6796" w:type="dxa"/>
            <w:shd w:val="clear" w:color="auto" w:fill="auto"/>
          </w:tcPr>
          <w:p w:rsidRPr="00B31012" w:rsidR="006166C1" w:rsidP="00C66E28" w:rsidRDefault="006166C1" w14:paraId="4ED5A031" w14:textId="77777777">
            <w:pPr>
              <w:pStyle w:val="Seznam"/>
              <w:spacing w:before="0" w:after="0"/>
              <w:rPr>
                <w:rFonts w:ascii="Franklin Gothic Book" w:hAnsi="Franklin Gothic Book"/>
                <w:sz w:val="22"/>
                <w:szCs w:val="22"/>
              </w:rPr>
            </w:pPr>
            <w:r w:rsidRPr="00B31012">
              <w:rPr>
                <w:rFonts w:ascii="Franklin Gothic Book" w:hAnsi="Franklin Gothic Book"/>
                <w:b/>
                <w:sz w:val="22"/>
                <w:szCs w:val="22"/>
              </w:rPr>
              <w:t>Dopravní podnik města Ústí nad Labem a.s.</w:t>
            </w:r>
          </w:p>
        </w:tc>
      </w:tr>
      <w:tr w:rsidRPr="00B31012" w:rsidR="006166C1" w:rsidTr="00C66E28" w14:paraId="773AA254" w14:textId="77777777">
        <w:trPr>
          <w:trHeight w:val="227"/>
        </w:trPr>
        <w:tc>
          <w:tcPr>
            <w:tcW w:w="2693" w:type="dxa"/>
            <w:shd w:val="clear" w:color="auto" w:fill="auto"/>
          </w:tcPr>
          <w:p w:rsidRPr="00B31012" w:rsidR="006166C1" w:rsidP="00C66E28" w:rsidRDefault="006166C1" w14:paraId="6D87B327"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se sídlem:</w:t>
            </w:r>
          </w:p>
        </w:tc>
        <w:tc>
          <w:tcPr>
            <w:tcW w:w="6796" w:type="dxa"/>
            <w:shd w:val="clear" w:color="auto" w:fill="auto"/>
          </w:tcPr>
          <w:p w:rsidRPr="00B31012" w:rsidR="006166C1" w:rsidP="00C66E28" w:rsidRDefault="006166C1" w14:paraId="09F0D57C" w14:textId="77777777">
            <w:pPr>
              <w:pStyle w:val="Zhlav"/>
              <w:tabs>
                <w:tab w:val="clear" w:pos="4536"/>
                <w:tab w:val="clear" w:pos="9072"/>
                <w:tab w:val="left" w:pos="284"/>
              </w:tabs>
              <w:rPr>
                <w:rFonts w:ascii="Franklin Gothic Book" w:hAnsi="Franklin Gothic Book"/>
              </w:rPr>
            </w:pPr>
            <w:r w:rsidRPr="00B31012">
              <w:rPr>
                <w:rFonts w:ascii="Franklin Gothic Book" w:hAnsi="Franklin Gothic Book"/>
              </w:rPr>
              <w:t>Revoluční 26, 401 11 Ústí nad Labem</w:t>
            </w:r>
          </w:p>
        </w:tc>
      </w:tr>
      <w:tr w:rsidRPr="00B31012" w:rsidR="006166C1" w:rsidTr="00C66E28" w14:paraId="439CE77E" w14:textId="77777777">
        <w:trPr>
          <w:trHeight w:val="227"/>
        </w:trPr>
        <w:tc>
          <w:tcPr>
            <w:tcW w:w="2693" w:type="dxa"/>
            <w:shd w:val="clear" w:color="auto" w:fill="auto"/>
          </w:tcPr>
          <w:p w:rsidRPr="00B31012" w:rsidR="006166C1" w:rsidP="00C66E28" w:rsidRDefault="006166C1" w14:paraId="1F7257C5"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doručovací adresa:</w:t>
            </w:r>
          </w:p>
        </w:tc>
        <w:tc>
          <w:tcPr>
            <w:tcW w:w="6796" w:type="dxa"/>
            <w:shd w:val="clear" w:color="auto" w:fill="auto"/>
          </w:tcPr>
          <w:p w:rsidRPr="00B31012" w:rsidR="006166C1" w:rsidP="00C66E28" w:rsidRDefault="006166C1" w14:paraId="009DDFBC" w14:textId="77777777">
            <w:pPr>
              <w:pStyle w:val="Zhlav"/>
              <w:tabs>
                <w:tab w:val="clear" w:pos="4536"/>
                <w:tab w:val="clear" w:pos="9072"/>
                <w:tab w:val="left" w:pos="284"/>
              </w:tabs>
              <w:rPr>
                <w:rFonts w:ascii="Franklin Gothic Book" w:hAnsi="Franklin Gothic Book"/>
              </w:rPr>
            </w:pPr>
            <w:r w:rsidRPr="00B31012">
              <w:rPr>
                <w:rFonts w:ascii="Franklin Gothic Book" w:hAnsi="Franklin Gothic Book"/>
              </w:rPr>
              <w:t>Jateční 426, 400 19 Ústí nad Labem</w:t>
            </w:r>
          </w:p>
        </w:tc>
      </w:tr>
      <w:tr w:rsidRPr="00B31012" w:rsidR="006166C1" w:rsidTr="00C66E28" w14:paraId="3C19E288" w14:textId="77777777">
        <w:trPr>
          <w:trHeight w:val="227"/>
        </w:trPr>
        <w:tc>
          <w:tcPr>
            <w:tcW w:w="2693" w:type="dxa"/>
            <w:shd w:val="clear" w:color="auto" w:fill="auto"/>
          </w:tcPr>
          <w:p w:rsidRPr="00B31012" w:rsidR="006166C1" w:rsidP="00C66E28" w:rsidRDefault="006166C1" w14:paraId="7569AF74"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IČO:</w:t>
            </w:r>
          </w:p>
        </w:tc>
        <w:tc>
          <w:tcPr>
            <w:tcW w:w="6796" w:type="dxa"/>
            <w:shd w:val="clear" w:color="auto" w:fill="auto"/>
          </w:tcPr>
          <w:p w:rsidRPr="00B31012" w:rsidR="006166C1" w:rsidP="00C66E28" w:rsidRDefault="006166C1" w14:paraId="727CE2E8" w14:textId="77777777">
            <w:pPr>
              <w:pStyle w:val="Seznam"/>
              <w:spacing w:before="0" w:after="0"/>
              <w:ind w:left="0" w:firstLine="0"/>
              <w:rPr>
                <w:rFonts w:ascii="Franklin Gothic Book" w:hAnsi="Franklin Gothic Book"/>
                <w:sz w:val="22"/>
                <w:szCs w:val="22"/>
              </w:rPr>
            </w:pPr>
            <w:r w:rsidRPr="00B31012">
              <w:rPr>
                <w:rFonts w:ascii="Franklin Gothic Book" w:hAnsi="Franklin Gothic Book"/>
                <w:sz w:val="22"/>
                <w:szCs w:val="22"/>
              </w:rPr>
              <w:t>250 13 891</w:t>
            </w:r>
          </w:p>
        </w:tc>
      </w:tr>
      <w:tr w:rsidRPr="00B31012" w:rsidR="006166C1" w:rsidTr="00C66E28" w14:paraId="0912C8DE" w14:textId="77777777">
        <w:trPr>
          <w:trHeight w:val="227"/>
        </w:trPr>
        <w:tc>
          <w:tcPr>
            <w:tcW w:w="2693" w:type="dxa"/>
            <w:shd w:val="clear" w:color="auto" w:fill="auto"/>
          </w:tcPr>
          <w:p w:rsidRPr="00B31012" w:rsidR="006166C1" w:rsidP="00C66E28" w:rsidRDefault="006166C1" w14:paraId="481445CF" w14:textId="77777777">
            <w:pPr>
              <w:pStyle w:val="Seznam"/>
              <w:spacing w:before="0" w:after="0"/>
              <w:ind w:left="0" w:firstLine="0"/>
              <w:jc w:val="right"/>
              <w:rPr>
                <w:rFonts w:ascii="Franklin Gothic Book" w:hAnsi="Franklin Gothic Book"/>
                <w:sz w:val="22"/>
                <w:szCs w:val="22"/>
              </w:rPr>
            </w:pPr>
            <w:r w:rsidRPr="00B31012">
              <w:rPr>
                <w:rFonts w:ascii="Franklin Gothic Book" w:hAnsi="Franklin Gothic Book"/>
                <w:sz w:val="22"/>
                <w:szCs w:val="22"/>
              </w:rPr>
              <w:t>DIČ:</w:t>
            </w:r>
          </w:p>
        </w:tc>
        <w:tc>
          <w:tcPr>
            <w:tcW w:w="6796" w:type="dxa"/>
            <w:shd w:val="clear" w:color="auto" w:fill="auto"/>
          </w:tcPr>
          <w:p w:rsidRPr="00B31012" w:rsidR="006166C1" w:rsidP="00C66E28" w:rsidRDefault="006166C1" w14:paraId="4CC6FE33" w14:textId="77777777">
            <w:pPr>
              <w:pStyle w:val="Seznam"/>
              <w:spacing w:before="0" w:after="0"/>
              <w:ind w:left="0" w:firstLine="0"/>
              <w:rPr>
                <w:rStyle w:val="Siln"/>
                <w:rFonts w:ascii="Franklin Gothic Book" w:hAnsi="Franklin Gothic Book"/>
                <w:b w:val="0"/>
                <w:sz w:val="22"/>
                <w:szCs w:val="22"/>
              </w:rPr>
            </w:pPr>
            <w:r w:rsidRPr="00B31012">
              <w:rPr>
                <w:rFonts w:ascii="Franklin Gothic Book" w:hAnsi="Franklin Gothic Book"/>
                <w:sz w:val="22"/>
                <w:szCs w:val="22"/>
              </w:rPr>
              <w:t>CZ25013891</w:t>
            </w:r>
          </w:p>
        </w:tc>
      </w:tr>
      <w:tr w:rsidRPr="00B31012" w:rsidR="006166C1" w:rsidTr="00C66E28" w14:paraId="34514D9A" w14:textId="77777777">
        <w:trPr>
          <w:trHeight w:val="227"/>
        </w:trPr>
        <w:tc>
          <w:tcPr>
            <w:tcW w:w="2693" w:type="dxa"/>
            <w:shd w:val="clear" w:color="auto" w:fill="auto"/>
          </w:tcPr>
          <w:p w:rsidRPr="00B31012" w:rsidR="006166C1" w:rsidP="00C66E28" w:rsidRDefault="006166C1" w14:paraId="30B09410" w14:textId="77777777">
            <w:pPr>
              <w:spacing w:after="0"/>
              <w:jc w:val="right"/>
              <w:rPr>
                <w:rFonts w:ascii="Franklin Gothic Book" w:hAnsi="Franklin Gothic Book"/>
                <w:shd w:val="clear" w:color="auto" w:fill="FFFF00"/>
              </w:rPr>
            </w:pPr>
            <w:r w:rsidRPr="00B31012">
              <w:rPr>
                <w:rStyle w:val="Siln"/>
                <w:rFonts w:ascii="Franklin Gothic Book" w:hAnsi="Franklin Gothic Book"/>
              </w:rPr>
              <w:t>registrace:</w:t>
            </w:r>
          </w:p>
        </w:tc>
        <w:tc>
          <w:tcPr>
            <w:tcW w:w="6796" w:type="dxa"/>
            <w:shd w:val="clear" w:color="auto" w:fill="auto"/>
          </w:tcPr>
          <w:p w:rsidRPr="00B31012" w:rsidR="006166C1" w:rsidP="00C66E28" w:rsidRDefault="006166C1" w14:paraId="012CF21F" w14:textId="77777777">
            <w:pPr>
              <w:pStyle w:val="Seznam"/>
              <w:spacing w:before="0" w:after="0"/>
              <w:ind w:left="0" w:firstLine="0"/>
              <w:jc w:val="left"/>
              <w:rPr>
                <w:rFonts w:ascii="Franklin Gothic Book" w:hAnsi="Franklin Gothic Book"/>
                <w:bCs/>
                <w:sz w:val="22"/>
                <w:szCs w:val="22"/>
              </w:rPr>
            </w:pPr>
            <w:r w:rsidRPr="00B31012">
              <w:rPr>
                <w:rFonts w:ascii="Franklin Gothic Book" w:hAnsi="Franklin Gothic Book"/>
                <w:bCs/>
                <w:sz w:val="22"/>
                <w:szCs w:val="22"/>
              </w:rPr>
              <w:t xml:space="preserve">Krajský soud v Ústí nad Labem, </w:t>
            </w:r>
            <w:proofErr w:type="spellStart"/>
            <w:r w:rsidRPr="00B31012">
              <w:rPr>
                <w:rFonts w:ascii="Franklin Gothic Book" w:hAnsi="Franklin Gothic Book"/>
                <w:bCs/>
                <w:sz w:val="22"/>
                <w:szCs w:val="22"/>
              </w:rPr>
              <w:t>sp</w:t>
            </w:r>
            <w:proofErr w:type="spellEnd"/>
            <w:r w:rsidRPr="00B31012">
              <w:rPr>
                <w:rFonts w:ascii="Franklin Gothic Book" w:hAnsi="Franklin Gothic Book"/>
                <w:bCs/>
                <w:sz w:val="22"/>
                <w:szCs w:val="22"/>
              </w:rPr>
              <w:t>. zn. B 945</w:t>
            </w:r>
          </w:p>
        </w:tc>
      </w:tr>
      <w:tr w:rsidRPr="00B31012" w:rsidR="006166C1" w:rsidTr="00C66E28" w14:paraId="15A0DAD8" w14:textId="77777777">
        <w:trPr>
          <w:trHeight w:val="227"/>
        </w:trPr>
        <w:tc>
          <w:tcPr>
            <w:tcW w:w="2693" w:type="dxa"/>
            <w:shd w:val="clear" w:color="auto" w:fill="auto"/>
          </w:tcPr>
          <w:p w:rsidRPr="00B31012" w:rsidR="006166C1" w:rsidP="00C66E28" w:rsidRDefault="006166C1" w14:paraId="2E1AEB95" w14:textId="77777777">
            <w:pPr>
              <w:spacing w:after="0"/>
              <w:jc w:val="right"/>
              <w:rPr>
                <w:rFonts w:ascii="Franklin Gothic Book" w:hAnsi="Franklin Gothic Book"/>
                <w:bCs/>
                <w:color w:val="000000"/>
              </w:rPr>
            </w:pPr>
            <w:r w:rsidRPr="00B31012">
              <w:rPr>
                <w:rFonts w:ascii="Franklin Gothic Book" w:hAnsi="Franklin Gothic Book"/>
                <w:bCs/>
                <w:color w:val="000000"/>
              </w:rPr>
              <w:t>zastoupená:</w:t>
            </w:r>
          </w:p>
        </w:tc>
        <w:tc>
          <w:tcPr>
            <w:tcW w:w="6796" w:type="dxa"/>
            <w:shd w:val="clear" w:color="auto" w:fill="auto"/>
          </w:tcPr>
          <w:p w:rsidRPr="00B31012" w:rsidR="006166C1" w:rsidP="00C66E28" w:rsidRDefault="006166C1" w14:paraId="59CC81EA" w14:textId="77777777">
            <w:pPr>
              <w:pStyle w:val="Seznam"/>
              <w:spacing w:before="0" w:after="0"/>
              <w:ind w:left="0" w:firstLine="0"/>
              <w:rPr>
                <w:rFonts w:ascii="Franklin Gothic Book" w:hAnsi="Franklin Gothic Book"/>
                <w:sz w:val="22"/>
                <w:szCs w:val="22"/>
              </w:rPr>
            </w:pPr>
            <w:r w:rsidRPr="00B31012">
              <w:rPr>
                <w:rFonts w:ascii="Franklin Gothic Book" w:hAnsi="Franklin Gothic Book"/>
                <w:sz w:val="22"/>
                <w:szCs w:val="22"/>
              </w:rPr>
              <w:t xml:space="preserve">Mgr. Ing. Simonou </w:t>
            </w:r>
            <w:proofErr w:type="spellStart"/>
            <w:r w:rsidRPr="00B31012">
              <w:rPr>
                <w:rFonts w:ascii="Franklin Gothic Book" w:hAnsi="Franklin Gothic Book"/>
                <w:sz w:val="22"/>
                <w:szCs w:val="22"/>
              </w:rPr>
              <w:t>Mohacsi</w:t>
            </w:r>
            <w:proofErr w:type="spellEnd"/>
            <w:r w:rsidRPr="00B31012">
              <w:rPr>
                <w:rFonts w:ascii="Franklin Gothic Book" w:hAnsi="Franklin Gothic Book"/>
                <w:sz w:val="22"/>
                <w:szCs w:val="22"/>
              </w:rPr>
              <w:t>, MBA, výkonnou ředitelkou společnosti</w:t>
            </w:r>
          </w:p>
        </w:tc>
      </w:tr>
    </w:tbl>
    <w:p w:rsidRPr="00B31012" w:rsidR="006166C1" w:rsidP="006166C1" w:rsidRDefault="006166C1" w14:paraId="56F850C2" w14:textId="77777777">
      <w:pPr>
        <w:tabs>
          <w:tab w:val="left" w:pos="284"/>
        </w:tabs>
        <w:spacing w:after="0"/>
        <w:rPr>
          <w:rFonts w:ascii="Franklin Gothic Book" w:hAnsi="Franklin Gothic Book"/>
        </w:rPr>
      </w:pPr>
      <w:r w:rsidRPr="00B31012">
        <w:rPr>
          <w:rFonts w:ascii="Franklin Gothic Book" w:hAnsi="Franklin Gothic Book"/>
        </w:rPr>
        <w:t>dále jen „</w:t>
      </w:r>
      <w:r w:rsidRPr="00B31012">
        <w:rPr>
          <w:rFonts w:ascii="Franklin Gothic Book" w:hAnsi="Franklin Gothic Book"/>
          <w:b/>
        </w:rPr>
        <w:t>objednatel</w:t>
      </w:r>
      <w:r w:rsidRPr="00B31012">
        <w:rPr>
          <w:rFonts w:ascii="Franklin Gothic Book" w:hAnsi="Franklin Gothic Book"/>
        </w:rPr>
        <w:t>“ na straně jedné</w:t>
      </w:r>
    </w:p>
    <w:p w:rsidR="006166C1" w:rsidP="006166C1" w:rsidRDefault="006166C1" w14:paraId="0F3EF679" w14:textId="77777777">
      <w:pPr>
        <w:pStyle w:val="Seznam"/>
        <w:tabs>
          <w:tab w:val="left" w:pos="0"/>
        </w:tabs>
        <w:spacing w:before="0" w:after="0"/>
        <w:jc w:val="left"/>
        <w:rPr>
          <w:rFonts w:ascii="Franklin Gothic Book" w:hAnsi="Franklin Gothic Book"/>
          <w:sz w:val="22"/>
          <w:szCs w:val="22"/>
        </w:rPr>
      </w:pPr>
    </w:p>
    <w:p w:rsidRPr="00B31012" w:rsidR="006166C1" w:rsidP="006166C1" w:rsidRDefault="006166C1" w14:paraId="7D824B2E" w14:textId="77777777">
      <w:pPr>
        <w:pStyle w:val="Seznam"/>
        <w:tabs>
          <w:tab w:val="left" w:pos="0"/>
        </w:tabs>
        <w:spacing w:before="0" w:after="0"/>
        <w:jc w:val="left"/>
        <w:rPr>
          <w:rFonts w:ascii="Franklin Gothic Book" w:hAnsi="Franklin Gothic Book"/>
          <w:sz w:val="22"/>
          <w:szCs w:val="22"/>
        </w:rPr>
      </w:pPr>
      <w:r w:rsidRPr="00B31012">
        <w:rPr>
          <w:rFonts w:ascii="Franklin Gothic Book" w:hAnsi="Franklin Gothic Book"/>
          <w:sz w:val="22"/>
          <w:szCs w:val="22"/>
        </w:rPr>
        <w:t>a</w:t>
      </w:r>
    </w:p>
    <w:p w:rsidR="006166C1" w:rsidP="006166C1" w:rsidRDefault="006166C1" w14:paraId="0A8B3201" w14:textId="77777777">
      <w:pPr>
        <w:pStyle w:val="Seznam"/>
        <w:tabs>
          <w:tab w:val="left" w:pos="0"/>
        </w:tabs>
        <w:spacing w:before="0" w:after="0"/>
        <w:rPr>
          <w:rFonts w:ascii="Franklin Gothic Book" w:hAnsi="Franklin Gothic Book"/>
          <w:b/>
          <w:sz w:val="22"/>
          <w:szCs w:val="22"/>
        </w:rPr>
      </w:pPr>
    </w:p>
    <w:p w:rsidRPr="00B31012" w:rsidR="006166C1" w:rsidP="006166C1" w:rsidRDefault="006166C1" w14:paraId="190A0172" w14:textId="77777777">
      <w:pPr>
        <w:pStyle w:val="Seznam"/>
        <w:tabs>
          <w:tab w:val="left" w:pos="0"/>
        </w:tabs>
        <w:spacing w:before="0" w:after="0"/>
        <w:rPr>
          <w:rFonts w:ascii="Franklin Gothic Book" w:hAnsi="Franklin Gothic Book"/>
          <w:sz w:val="22"/>
          <w:szCs w:val="22"/>
        </w:rPr>
      </w:pPr>
      <w:r w:rsidRPr="00B31012">
        <w:rPr>
          <w:rFonts w:ascii="Franklin Gothic Book" w:hAnsi="Franklin Gothic Book"/>
          <w:b/>
          <w:sz w:val="22"/>
          <w:szCs w:val="22"/>
        </w:rPr>
        <w:t>Zhotovitel</w:t>
      </w:r>
      <w:r w:rsidRPr="00B31012">
        <w:rPr>
          <w:rFonts w:ascii="Franklin Gothic Book" w:hAnsi="Franklin Gothic Book"/>
          <w:sz w:val="22"/>
          <w:szCs w:val="22"/>
        </w:rPr>
        <w:t>:</w:t>
      </w:r>
      <w:r w:rsidRPr="00B31012">
        <w:rPr>
          <w:rFonts w:ascii="Franklin Gothic Book" w:hAnsi="Franklin Gothic Book" w:cs="Arial"/>
          <w:sz w:val="22"/>
          <w:szCs w:val="22"/>
        </w:rPr>
        <w:tab/>
      </w:r>
      <w:r w:rsidRPr="00B31012">
        <w:rPr>
          <w:rFonts w:ascii="Franklin Gothic Book" w:hAnsi="Franklin Gothic Book" w:cs="Arial"/>
          <w:sz w:val="22"/>
          <w:szCs w:val="22"/>
        </w:rPr>
        <w:tab/>
      </w:r>
      <w:r w:rsidRPr="00B31012">
        <w:rPr>
          <w:rFonts w:ascii="Franklin Gothic Book" w:hAnsi="Franklin Gothic Book" w:cs="Arial"/>
          <w:sz w:val="22"/>
          <w:szCs w:val="22"/>
        </w:rPr>
        <w:tab/>
        <w:t xml:space="preserve"> </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B31012" w:rsidR="006166C1" w:rsidTr="00C66E28" w14:paraId="7B0A404F" w14:textId="77777777">
        <w:trPr>
          <w:trHeight w:val="227"/>
        </w:trPr>
        <w:tc>
          <w:tcPr>
            <w:tcW w:w="2693" w:type="dxa"/>
            <w:shd w:val="clear" w:color="auto" w:fill="auto"/>
          </w:tcPr>
          <w:p w:rsidRPr="00B31012" w:rsidR="006166C1" w:rsidP="00C66E28" w:rsidRDefault="006166C1" w14:paraId="2FE624EB"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obchodní firma/jméno:</w:t>
            </w:r>
          </w:p>
        </w:tc>
        <w:tc>
          <w:tcPr>
            <w:tcW w:w="6796" w:type="dxa"/>
            <w:shd w:val="clear" w:color="auto" w:fill="auto"/>
          </w:tcPr>
          <w:p w:rsidRPr="00B31012" w:rsidR="006166C1" w:rsidP="00C66E28" w:rsidRDefault="006166C1" w14:paraId="2B230F2F" w14:textId="77777777">
            <w:pPr>
              <w:pStyle w:val="Seznam"/>
              <w:spacing w:before="0" w:after="0"/>
              <w:ind w:left="0" w:firstLine="0"/>
              <w:jc w:val="left"/>
              <w:rPr>
                <w:rFonts w:ascii="Franklin Gothic Book" w:hAnsi="Franklin Gothic Book"/>
                <w:b/>
                <w:bCs/>
                <w:sz w:val="22"/>
                <w:szCs w:val="22"/>
              </w:rPr>
            </w:pPr>
            <w:proofErr w:type="spellStart"/>
            <w:r w:rsidRPr="00B31012">
              <w:rPr>
                <w:rFonts w:ascii="Franklin Gothic Book" w:hAnsi="Franklin Gothic Book"/>
                <w:b/>
                <w:bCs/>
                <w:sz w:val="22"/>
                <w:szCs w:val="22"/>
              </w:rPr>
              <w:t>Gasol</w:t>
            </w:r>
            <w:proofErr w:type="spellEnd"/>
            <w:r w:rsidRPr="00B31012">
              <w:rPr>
                <w:rFonts w:ascii="Franklin Gothic Book" w:hAnsi="Franklin Gothic Book"/>
                <w:b/>
                <w:bCs/>
                <w:sz w:val="22"/>
                <w:szCs w:val="22"/>
              </w:rPr>
              <w:t xml:space="preserve"> s.r.o.</w:t>
            </w:r>
          </w:p>
        </w:tc>
      </w:tr>
      <w:tr w:rsidRPr="00B31012" w:rsidR="006166C1" w:rsidTr="00C66E28" w14:paraId="3109F32C" w14:textId="77777777">
        <w:trPr>
          <w:trHeight w:val="227"/>
        </w:trPr>
        <w:tc>
          <w:tcPr>
            <w:tcW w:w="2693" w:type="dxa"/>
            <w:shd w:val="clear" w:color="auto" w:fill="auto"/>
          </w:tcPr>
          <w:p w:rsidRPr="00B31012" w:rsidR="006166C1" w:rsidP="00C66E28" w:rsidRDefault="006166C1" w14:paraId="5352066B"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se sídlem:</w:t>
            </w:r>
          </w:p>
        </w:tc>
        <w:tc>
          <w:tcPr>
            <w:tcW w:w="6796" w:type="dxa"/>
            <w:shd w:val="clear" w:color="auto" w:fill="auto"/>
          </w:tcPr>
          <w:p w:rsidRPr="00B31012" w:rsidR="006166C1" w:rsidP="00C66E28" w:rsidRDefault="006166C1" w14:paraId="0CCD0A1F" w14:textId="77777777">
            <w:pPr>
              <w:pStyle w:val="Seznam"/>
              <w:spacing w:before="0" w:after="0"/>
              <w:ind w:left="0" w:firstLine="0"/>
              <w:jc w:val="left"/>
              <w:rPr>
                <w:rFonts w:ascii="Franklin Gothic Book" w:hAnsi="Franklin Gothic Book"/>
                <w:sz w:val="22"/>
                <w:szCs w:val="22"/>
              </w:rPr>
            </w:pPr>
            <w:r w:rsidRPr="00B31012">
              <w:rPr>
                <w:rFonts w:ascii="Franklin Gothic Book" w:hAnsi="Franklin Gothic Book"/>
                <w:sz w:val="22"/>
                <w:szCs w:val="22"/>
              </w:rPr>
              <w:t>Žďárek 8, 400 02 Libouchec</w:t>
            </w:r>
          </w:p>
        </w:tc>
      </w:tr>
      <w:tr w:rsidRPr="00B31012" w:rsidR="006166C1" w:rsidTr="00C66E28" w14:paraId="4FEE24D0" w14:textId="77777777">
        <w:trPr>
          <w:trHeight w:val="227"/>
        </w:trPr>
        <w:tc>
          <w:tcPr>
            <w:tcW w:w="2693" w:type="dxa"/>
            <w:shd w:val="clear" w:color="auto" w:fill="auto"/>
          </w:tcPr>
          <w:p w:rsidRPr="00B31012" w:rsidR="006166C1" w:rsidP="00C66E28" w:rsidRDefault="006166C1" w14:paraId="65C2A364"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IČO/dat. nar.:</w:t>
            </w:r>
          </w:p>
        </w:tc>
        <w:tc>
          <w:tcPr>
            <w:tcW w:w="6796" w:type="dxa"/>
            <w:shd w:val="clear" w:color="auto" w:fill="auto"/>
          </w:tcPr>
          <w:p w:rsidRPr="00B31012" w:rsidR="006166C1" w:rsidP="00C66E28" w:rsidRDefault="006166C1" w14:paraId="77032D4F" w14:textId="77777777">
            <w:pPr>
              <w:pStyle w:val="Seznam"/>
              <w:spacing w:before="0" w:after="0"/>
              <w:ind w:left="0" w:firstLine="0"/>
              <w:jc w:val="left"/>
              <w:rPr>
                <w:rFonts w:ascii="Franklin Gothic Book" w:hAnsi="Franklin Gothic Book"/>
                <w:sz w:val="22"/>
                <w:szCs w:val="22"/>
              </w:rPr>
            </w:pPr>
            <w:r w:rsidRPr="00B31012">
              <w:rPr>
                <w:rFonts w:ascii="Franklin Gothic Book" w:hAnsi="Franklin Gothic Book"/>
                <w:sz w:val="22"/>
                <w:szCs w:val="22"/>
              </w:rPr>
              <w:t>070 61 048</w:t>
            </w:r>
          </w:p>
        </w:tc>
      </w:tr>
      <w:tr w:rsidRPr="00B31012" w:rsidR="006166C1" w:rsidTr="00C66E28" w14:paraId="50CDAF24" w14:textId="77777777">
        <w:trPr>
          <w:trHeight w:val="227"/>
        </w:trPr>
        <w:tc>
          <w:tcPr>
            <w:tcW w:w="2693" w:type="dxa"/>
            <w:shd w:val="clear" w:color="auto" w:fill="auto"/>
          </w:tcPr>
          <w:p w:rsidRPr="00B31012" w:rsidR="006166C1" w:rsidP="00C66E28" w:rsidRDefault="006166C1" w14:paraId="7E0715CD" w14:textId="77777777">
            <w:pPr>
              <w:pStyle w:val="Seznam"/>
              <w:spacing w:before="0" w:after="0"/>
              <w:ind w:left="0" w:firstLine="0"/>
              <w:jc w:val="right"/>
              <w:rPr>
                <w:rFonts w:ascii="Franklin Gothic Book" w:hAnsi="Franklin Gothic Book"/>
                <w:sz w:val="22"/>
                <w:szCs w:val="22"/>
                <w:shd w:val="clear" w:color="auto" w:fill="FFFF00"/>
              </w:rPr>
            </w:pPr>
            <w:r w:rsidRPr="00B31012">
              <w:rPr>
                <w:rFonts w:ascii="Franklin Gothic Book" w:hAnsi="Franklin Gothic Book"/>
                <w:sz w:val="22"/>
                <w:szCs w:val="22"/>
              </w:rPr>
              <w:t>DIČ:</w:t>
            </w:r>
          </w:p>
        </w:tc>
        <w:tc>
          <w:tcPr>
            <w:tcW w:w="6796" w:type="dxa"/>
            <w:shd w:val="clear" w:color="auto" w:fill="auto"/>
          </w:tcPr>
          <w:p w:rsidRPr="00B31012" w:rsidR="006166C1" w:rsidP="00C66E28" w:rsidRDefault="006166C1" w14:paraId="70DC5C4B" w14:textId="77777777">
            <w:pPr>
              <w:pStyle w:val="Seznam"/>
              <w:spacing w:before="0" w:after="0"/>
              <w:ind w:left="0" w:firstLine="0"/>
              <w:jc w:val="left"/>
              <w:rPr>
                <w:rFonts w:ascii="Franklin Gothic Book" w:hAnsi="Franklin Gothic Book"/>
                <w:sz w:val="22"/>
                <w:szCs w:val="22"/>
              </w:rPr>
            </w:pPr>
            <w:r w:rsidRPr="00B31012">
              <w:rPr>
                <w:rFonts w:ascii="Franklin Gothic Book" w:hAnsi="Franklin Gothic Book"/>
                <w:sz w:val="22"/>
                <w:szCs w:val="22"/>
              </w:rPr>
              <w:t>CZ07061048</w:t>
            </w:r>
          </w:p>
        </w:tc>
      </w:tr>
      <w:tr w:rsidRPr="00B31012" w:rsidR="006166C1" w:rsidTr="00C66E28" w14:paraId="0D4A9C4D" w14:textId="77777777">
        <w:trPr>
          <w:trHeight w:val="227"/>
        </w:trPr>
        <w:tc>
          <w:tcPr>
            <w:tcW w:w="2693" w:type="dxa"/>
            <w:shd w:val="clear" w:color="auto" w:fill="auto"/>
          </w:tcPr>
          <w:p w:rsidRPr="00B31012" w:rsidR="006166C1" w:rsidP="00C66E28" w:rsidRDefault="006166C1" w14:paraId="7DC4E8B1" w14:textId="77777777">
            <w:pPr>
              <w:spacing w:after="0"/>
              <w:jc w:val="right"/>
              <w:rPr>
                <w:rFonts w:ascii="Franklin Gothic Book" w:hAnsi="Franklin Gothic Book"/>
                <w:shd w:val="clear" w:color="auto" w:fill="FFFF00"/>
              </w:rPr>
            </w:pPr>
            <w:r w:rsidRPr="00B31012">
              <w:rPr>
                <w:rStyle w:val="Siln"/>
                <w:rFonts w:ascii="Franklin Gothic Book" w:hAnsi="Franklin Gothic Book"/>
              </w:rPr>
              <w:t>registrace:</w:t>
            </w:r>
          </w:p>
        </w:tc>
        <w:tc>
          <w:tcPr>
            <w:tcW w:w="6796" w:type="dxa"/>
            <w:shd w:val="clear" w:color="auto" w:fill="auto"/>
          </w:tcPr>
          <w:p w:rsidRPr="00B31012" w:rsidR="006166C1" w:rsidP="00C66E28" w:rsidRDefault="006166C1" w14:paraId="061FCEBB" w14:textId="77777777">
            <w:pPr>
              <w:pStyle w:val="Seznam"/>
              <w:spacing w:before="0" w:after="0"/>
              <w:ind w:left="0" w:firstLine="0"/>
              <w:jc w:val="left"/>
              <w:rPr>
                <w:rFonts w:ascii="Franklin Gothic Book" w:hAnsi="Franklin Gothic Book"/>
                <w:sz w:val="22"/>
                <w:szCs w:val="22"/>
              </w:rPr>
            </w:pPr>
            <w:r w:rsidRPr="00B31012">
              <w:rPr>
                <w:rFonts w:ascii="Franklin Gothic Book" w:hAnsi="Franklin Gothic Book"/>
                <w:bCs/>
                <w:sz w:val="22"/>
                <w:szCs w:val="22"/>
              </w:rPr>
              <w:t xml:space="preserve">Krajský soud v Ústí nad Labem, </w:t>
            </w:r>
            <w:proofErr w:type="spellStart"/>
            <w:r w:rsidRPr="00B31012">
              <w:rPr>
                <w:rFonts w:ascii="Franklin Gothic Book" w:hAnsi="Franklin Gothic Book"/>
                <w:bCs/>
                <w:sz w:val="22"/>
                <w:szCs w:val="22"/>
              </w:rPr>
              <w:t>sp</w:t>
            </w:r>
            <w:proofErr w:type="spellEnd"/>
            <w:r w:rsidRPr="00B31012">
              <w:rPr>
                <w:rFonts w:ascii="Franklin Gothic Book" w:hAnsi="Franklin Gothic Book"/>
                <w:bCs/>
                <w:sz w:val="22"/>
                <w:szCs w:val="22"/>
              </w:rPr>
              <w:t>. zn. C 41524</w:t>
            </w:r>
          </w:p>
        </w:tc>
      </w:tr>
      <w:tr w:rsidRPr="00B31012" w:rsidR="006166C1" w:rsidTr="00C66E28" w14:paraId="2F7CF388" w14:textId="77777777">
        <w:trPr>
          <w:trHeight w:val="227"/>
        </w:trPr>
        <w:tc>
          <w:tcPr>
            <w:tcW w:w="2693" w:type="dxa"/>
            <w:shd w:val="clear" w:color="auto" w:fill="auto"/>
          </w:tcPr>
          <w:p w:rsidRPr="00B31012" w:rsidR="006166C1" w:rsidP="00C66E28" w:rsidRDefault="006166C1" w14:paraId="025AEA94" w14:textId="77777777">
            <w:pPr>
              <w:spacing w:after="0"/>
              <w:jc w:val="right"/>
              <w:rPr>
                <w:rStyle w:val="Siln"/>
                <w:rFonts w:ascii="Franklin Gothic Book" w:hAnsi="Franklin Gothic Book"/>
              </w:rPr>
            </w:pPr>
            <w:r w:rsidRPr="00B31012">
              <w:rPr>
                <w:rStyle w:val="Siln"/>
                <w:rFonts w:ascii="Franklin Gothic Book" w:hAnsi="Franklin Gothic Book"/>
              </w:rPr>
              <w:t>Bankovní spojení:</w:t>
            </w:r>
          </w:p>
        </w:tc>
        <w:tc>
          <w:tcPr>
            <w:tcW w:w="6796" w:type="dxa"/>
            <w:shd w:val="clear" w:color="auto" w:fill="auto"/>
          </w:tcPr>
          <w:p w:rsidRPr="00B31012" w:rsidR="006166C1" w:rsidP="00C66E28" w:rsidRDefault="006166C1" w14:paraId="74E5D082" w14:textId="578A0CFF">
            <w:pPr>
              <w:pStyle w:val="Seznam"/>
              <w:spacing w:before="0" w:after="0"/>
              <w:ind w:left="0" w:firstLine="0"/>
              <w:jc w:val="left"/>
              <w:rPr>
                <w:rFonts w:ascii="Franklin Gothic Book" w:hAnsi="Franklin Gothic Book"/>
                <w:sz w:val="22"/>
                <w:szCs w:val="22"/>
              </w:rPr>
            </w:pPr>
          </w:p>
        </w:tc>
      </w:tr>
      <w:tr w:rsidRPr="00B31012" w:rsidR="006166C1" w:rsidTr="00C66E28" w14:paraId="18D5DA65" w14:textId="77777777">
        <w:trPr>
          <w:trHeight w:val="227"/>
        </w:trPr>
        <w:tc>
          <w:tcPr>
            <w:tcW w:w="2693" w:type="dxa"/>
            <w:shd w:val="clear" w:color="auto" w:fill="auto"/>
          </w:tcPr>
          <w:p w:rsidRPr="00B31012" w:rsidR="006166C1" w:rsidP="00C66E28" w:rsidRDefault="006166C1" w14:paraId="67976CF7" w14:textId="77777777">
            <w:pPr>
              <w:spacing w:after="0"/>
              <w:jc w:val="right"/>
              <w:rPr>
                <w:rFonts w:ascii="Franklin Gothic Book" w:hAnsi="Franklin Gothic Book"/>
                <w:shd w:val="clear" w:color="auto" w:fill="FFFF00"/>
              </w:rPr>
            </w:pPr>
            <w:r w:rsidRPr="00B31012">
              <w:rPr>
                <w:rFonts w:ascii="Franklin Gothic Book" w:hAnsi="Franklin Gothic Book"/>
                <w:bCs/>
              </w:rPr>
              <w:t>zastoupen(á):</w:t>
            </w:r>
          </w:p>
        </w:tc>
        <w:tc>
          <w:tcPr>
            <w:tcW w:w="6796" w:type="dxa"/>
            <w:shd w:val="clear" w:color="auto" w:fill="auto"/>
          </w:tcPr>
          <w:p w:rsidRPr="00B31012" w:rsidR="006166C1" w:rsidP="00C66E28" w:rsidRDefault="006166C1" w14:paraId="373C214A" w14:textId="77777777">
            <w:pPr>
              <w:pStyle w:val="Seznam"/>
              <w:spacing w:before="0" w:after="0"/>
              <w:ind w:left="0" w:firstLine="0"/>
              <w:jc w:val="left"/>
              <w:rPr>
                <w:rFonts w:ascii="Franklin Gothic Book" w:hAnsi="Franklin Gothic Book"/>
                <w:sz w:val="22"/>
                <w:szCs w:val="22"/>
              </w:rPr>
            </w:pPr>
            <w:r w:rsidRPr="00B31012">
              <w:rPr>
                <w:rFonts w:ascii="Franklin Gothic Book" w:hAnsi="Franklin Gothic Book"/>
                <w:sz w:val="22"/>
                <w:szCs w:val="22"/>
              </w:rPr>
              <w:t>Jiřím Šulcem, jednatelem společnosti</w:t>
            </w:r>
          </w:p>
        </w:tc>
      </w:tr>
    </w:tbl>
    <w:p w:rsidRPr="00B31012" w:rsidR="006166C1" w:rsidP="006166C1" w:rsidRDefault="006166C1" w14:paraId="5F28053E" w14:textId="77777777">
      <w:pPr>
        <w:tabs>
          <w:tab w:val="left" w:pos="2340"/>
        </w:tabs>
        <w:spacing w:after="0"/>
        <w:rPr>
          <w:rFonts w:ascii="Franklin Gothic Book" w:hAnsi="Franklin Gothic Book"/>
        </w:rPr>
      </w:pPr>
      <w:r w:rsidRPr="00B31012">
        <w:rPr>
          <w:rFonts w:ascii="Franklin Gothic Book" w:hAnsi="Franklin Gothic Book"/>
        </w:rPr>
        <w:t>dále jen „</w:t>
      </w:r>
      <w:r w:rsidRPr="00B31012">
        <w:rPr>
          <w:rFonts w:ascii="Franklin Gothic Book" w:hAnsi="Franklin Gothic Book"/>
          <w:b/>
        </w:rPr>
        <w:t>zhotovitel</w:t>
      </w:r>
      <w:r w:rsidRPr="00B31012">
        <w:rPr>
          <w:rFonts w:ascii="Franklin Gothic Book" w:hAnsi="Franklin Gothic Book"/>
        </w:rPr>
        <w:t>“ na straně druhé</w:t>
      </w:r>
    </w:p>
    <w:p w:rsidRPr="00316C51" w:rsidR="006166C1" w:rsidP="006166C1" w:rsidRDefault="006166C1" w14:paraId="1D5E1057" w14:textId="77777777">
      <w:pPr>
        <w:pStyle w:val="Odstavecseseznamem"/>
        <w:ind w:left="567"/>
        <w:rPr>
          <w:rFonts w:ascii="Franklin Gothic Book" w:hAnsi="Franklin Gothic Book"/>
          <w:sz w:val="22"/>
          <w:szCs w:val="22"/>
        </w:rPr>
      </w:pPr>
      <w:r w:rsidRPr="00316C51">
        <w:rPr>
          <w:rFonts w:ascii="Franklin Gothic Book" w:hAnsi="Franklin Gothic Book"/>
          <w:sz w:val="22"/>
          <w:szCs w:val="22"/>
        </w:rPr>
        <w:t xml:space="preserve">uzavírají tento </w:t>
      </w:r>
      <w:r>
        <w:rPr>
          <w:rFonts w:ascii="Franklin Gothic Book" w:hAnsi="Franklin Gothic Book"/>
          <w:sz w:val="22"/>
          <w:szCs w:val="22"/>
        </w:rPr>
        <w:t>D</w:t>
      </w:r>
      <w:r w:rsidRPr="00316C51">
        <w:rPr>
          <w:rFonts w:ascii="Franklin Gothic Book" w:hAnsi="Franklin Gothic Book"/>
          <w:sz w:val="22"/>
          <w:szCs w:val="22"/>
        </w:rPr>
        <w:t>odatek č. 1 ke smlouvě o dílo na zhotovení stavby:</w:t>
      </w:r>
    </w:p>
    <w:p w:rsidRPr="00316C51" w:rsidR="006166C1" w:rsidP="006166C1" w:rsidRDefault="006166C1" w14:paraId="3CA593E6" w14:textId="77777777">
      <w:pPr>
        <w:pStyle w:val="Nadpis2"/>
        <w:numPr>
          <w:ilvl w:val="0"/>
          <w:numId w:val="2"/>
        </w:numPr>
        <w:tabs>
          <w:tab w:val="clear" w:pos="0"/>
          <w:tab w:val="num" w:pos="360"/>
        </w:tabs>
        <w:ind w:left="432" w:hanging="432"/>
        <w:rPr>
          <w:rFonts w:ascii="Franklin Gothic Book" w:hAnsi="Franklin Gothic Book"/>
          <w:sz w:val="22"/>
          <w:szCs w:val="22"/>
        </w:rPr>
      </w:pPr>
      <w:r w:rsidRPr="00316C51">
        <w:rPr>
          <w:rFonts w:ascii="Franklin Gothic Book" w:hAnsi="Franklin Gothic Book"/>
          <w:sz w:val="22"/>
          <w:szCs w:val="22"/>
        </w:rPr>
        <w:t>Preambule</w:t>
      </w:r>
    </w:p>
    <w:p w:rsidRPr="00C6705B" w:rsidR="006166C1" w:rsidP="00D91183" w:rsidRDefault="006166C1" w14:paraId="3727C488" w14:textId="77777777">
      <w:pPr>
        <w:numPr>
          <w:ilvl w:val="1"/>
          <w:numId w:val="2"/>
        </w:numPr>
        <w:suppressAutoHyphens/>
        <w:autoSpaceDE w:val="0"/>
        <w:spacing w:after="0" w:line="300" w:lineRule="auto"/>
        <w:jc w:val="both"/>
        <w:rPr>
          <w:rFonts w:ascii="Franklin Gothic Book" w:hAnsi="Franklin Gothic Book"/>
          <w:spacing w:val="-4"/>
        </w:rPr>
      </w:pPr>
      <w:r w:rsidRPr="00316C51">
        <w:rPr>
          <w:rFonts w:ascii="Franklin Gothic Book" w:hAnsi="Franklin Gothic Book"/>
          <w:spacing w:val="-4"/>
        </w:rPr>
        <w:t xml:space="preserve">Mezi objednatelem a zhotovitelem byla </w:t>
      </w:r>
      <w:r w:rsidRPr="008A20BE">
        <w:rPr>
          <w:rFonts w:ascii="Franklin Gothic Book" w:hAnsi="Franklin Gothic Book"/>
          <w:spacing w:val="-4"/>
        </w:rPr>
        <w:t xml:space="preserve">dne </w:t>
      </w:r>
      <w:r>
        <w:rPr>
          <w:rFonts w:ascii="Franklin Gothic Book" w:hAnsi="Franklin Gothic Book"/>
          <w:spacing w:val="-4"/>
        </w:rPr>
        <w:t xml:space="preserve">18. 02. 2025 </w:t>
      </w:r>
      <w:r w:rsidRPr="008A20BE">
        <w:rPr>
          <w:rFonts w:ascii="Franklin Gothic Book" w:hAnsi="Franklin Gothic Book"/>
          <w:spacing w:val="-4"/>
        </w:rPr>
        <w:t xml:space="preserve">uzavřena </w:t>
      </w:r>
      <w:r w:rsidRPr="00316C51">
        <w:rPr>
          <w:rFonts w:ascii="Franklin Gothic Book" w:hAnsi="Franklin Gothic Book"/>
          <w:spacing w:val="-4"/>
        </w:rPr>
        <w:t>smlouva o dílo na zhoto</w:t>
      </w:r>
      <w:r w:rsidRPr="00316C51">
        <w:rPr>
          <w:rFonts w:ascii="Franklin Gothic Book" w:hAnsi="Franklin Gothic Book"/>
          <w:spacing w:val="-4"/>
        </w:rPr>
        <w:softHyphen/>
        <w:t xml:space="preserve">vení </w:t>
      </w:r>
      <w:r w:rsidRPr="00C6705B">
        <w:rPr>
          <w:rFonts w:ascii="Franklin Gothic Book" w:hAnsi="Franklin Gothic Book"/>
          <w:spacing w:val="-4"/>
        </w:rPr>
        <w:t>stavby, (dále jen „</w:t>
      </w:r>
      <w:r w:rsidRPr="00C6705B">
        <w:rPr>
          <w:rFonts w:ascii="Franklin Gothic Book" w:hAnsi="Franklin Gothic Book"/>
          <w:b/>
          <w:spacing w:val="-4"/>
        </w:rPr>
        <w:t>smlouva</w:t>
      </w:r>
      <w:r w:rsidRPr="00C6705B">
        <w:rPr>
          <w:rFonts w:ascii="Franklin Gothic Book" w:hAnsi="Franklin Gothic Book"/>
          <w:spacing w:val="-4"/>
        </w:rPr>
        <w:t xml:space="preserve">“), kterou se zhotovitel zavázal na svůj náklad a nebezpečí provést pro objednatele stavbu </w:t>
      </w:r>
      <w:r w:rsidRPr="00C6705B">
        <w:rPr>
          <w:rFonts w:ascii="Franklin Gothic Book" w:hAnsi="Franklin Gothic Book"/>
          <w:b/>
        </w:rPr>
        <w:t>„</w:t>
      </w:r>
      <w:r w:rsidRPr="00C6705B">
        <w:rPr>
          <w:rFonts w:ascii="Franklin Gothic Book" w:hAnsi="Franklin Gothic Book"/>
          <w:b/>
          <w:bCs/>
          <w:spacing w:val="-2"/>
        </w:rPr>
        <w:t>Oprava prostoru kanceláří ve 2.NP č.p.26, ul. Revoluční, Ústí nad Labem</w:t>
      </w:r>
      <w:r w:rsidRPr="00C6705B">
        <w:rPr>
          <w:rFonts w:ascii="Franklin Gothic Book" w:hAnsi="Franklin Gothic Book"/>
          <w:b/>
        </w:rPr>
        <w:t>“</w:t>
      </w:r>
      <w:r w:rsidRPr="00C6705B">
        <w:rPr>
          <w:rFonts w:ascii="Franklin Gothic Book" w:hAnsi="Franklin Gothic Book"/>
          <w:spacing w:val="-2"/>
        </w:rPr>
        <w:t>.</w:t>
      </w:r>
    </w:p>
    <w:p w:rsidR="006166C1" w:rsidP="00D91183" w:rsidRDefault="006166C1" w14:paraId="0BAB776A" w14:textId="77777777">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V průběhu provádění díla byly provedeny změny, jež vedly k úpravě rozsahu díla o odpočty a přípočty dle skutečného stavu.</w:t>
      </w:r>
    </w:p>
    <w:p w:rsidR="006166C1" w:rsidP="00D91183" w:rsidRDefault="006166C1" w14:paraId="4C10E776" w14:textId="77777777">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Změny jsou podrobně popsány ve změnovém listě příloha č.1 a vymezeny a v rozpočtu, který tvoří přílohu č. 2.</w:t>
      </w:r>
    </w:p>
    <w:p w:rsidRPr="00D43E6D" w:rsidR="006166C1" w:rsidP="006166C1" w:rsidRDefault="006166C1" w14:paraId="3F8C7E6C" w14:textId="77777777">
      <w:pPr>
        <w:spacing w:after="0"/>
        <w:rPr>
          <w:rFonts w:ascii="Franklin Gothic Book" w:hAnsi="Franklin Gothic Book"/>
          <w:b/>
        </w:rPr>
      </w:pPr>
      <w:r w:rsidRPr="00D43E6D">
        <w:rPr>
          <w:rFonts w:ascii="Franklin Gothic Book" w:hAnsi="Franklin Gothic Book"/>
          <w:b/>
        </w:rPr>
        <w:t xml:space="preserve">Podrobný popis změn: </w:t>
      </w:r>
    </w:p>
    <w:p w:rsidR="00D91183" w:rsidP="006166C1" w:rsidRDefault="00D91183" w14:paraId="6E9A4A21" w14:textId="77777777">
      <w:pPr>
        <w:spacing w:after="0"/>
        <w:rPr>
          <w:rFonts w:ascii="Franklin Gothic Book" w:hAnsi="Franklin Gothic Book"/>
          <w:b/>
          <w:bCs/>
        </w:rPr>
      </w:pPr>
    </w:p>
    <w:p w:rsidRPr="00D43E6D" w:rsidR="006166C1" w:rsidP="006166C1" w:rsidRDefault="006166C1" w14:paraId="0BDAC5F0" w14:textId="21239F12">
      <w:pPr>
        <w:spacing w:after="0"/>
        <w:rPr>
          <w:rFonts w:ascii="Franklin Gothic Book" w:hAnsi="Franklin Gothic Book"/>
          <w:b/>
          <w:bCs/>
        </w:rPr>
      </w:pPr>
      <w:r w:rsidRPr="00D43E6D">
        <w:rPr>
          <w:rFonts w:ascii="Franklin Gothic Book" w:hAnsi="Franklin Gothic Book"/>
          <w:b/>
          <w:bCs/>
        </w:rPr>
        <w:t>Omítky:</w:t>
      </w:r>
    </w:p>
    <w:p w:rsidRPr="00D43E6D" w:rsidR="006166C1" w:rsidP="00D91183" w:rsidRDefault="006166C1" w14:paraId="62E82D5A" w14:textId="77777777">
      <w:pPr>
        <w:spacing w:after="0"/>
        <w:jc w:val="both"/>
        <w:rPr>
          <w:rFonts w:ascii="Franklin Gothic Book" w:hAnsi="Franklin Gothic Book"/>
          <w:i/>
        </w:rPr>
      </w:pPr>
      <w:r w:rsidRPr="00D43E6D">
        <w:rPr>
          <w:rFonts w:ascii="Franklin Gothic Book" w:hAnsi="Franklin Gothic Book"/>
        </w:rPr>
        <w:t xml:space="preserve">Po odstranění maleb a štuku byla zjištěna nedostatečně soudržná omítka, která byla opatřena perlinkou s lepidlem pro zajištění soudržnosti a rovinné celistvosti. Tato vrstva je oproti PD a rozpočtu navíc. </w:t>
      </w:r>
    </w:p>
    <w:p w:rsidRPr="00D43E6D" w:rsidR="006166C1" w:rsidP="006166C1" w:rsidRDefault="006166C1" w14:paraId="0020B323" w14:textId="1261340A">
      <w:pPr>
        <w:ind w:left="-57"/>
        <w:rPr>
          <w:rFonts w:ascii="Franklin Gothic Book" w:hAnsi="Franklin Gothic Book"/>
          <w:b/>
          <w:bCs/>
        </w:rPr>
      </w:pPr>
      <w:r w:rsidRPr="00D43E6D">
        <w:rPr>
          <w:rFonts w:ascii="Franklin Gothic Book" w:hAnsi="Franklin Gothic Book"/>
          <w:b/>
          <w:bCs/>
        </w:rPr>
        <w:lastRenderedPageBreak/>
        <w:t>Přepočet ÚT</w:t>
      </w:r>
    </w:p>
    <w:p w:rsidRPr="00D43E6D" w:rsidR="006166C1" w:rsidP="00D91183" w:rsidRDefault="006166C1" w14:paraId="0184E63D" w14:textId="77777777">
      <w:pPr>
        <w:ind w:left="-57"/>
        <w:jc w:val="both"/>
        <w:rPr>
          <w:rFonts w:ascii="Franklin Gothic Book" w:hAnsi="Franklin Gothic Book"/>
        </w:rPr>
      </w:pPr>
      <w:r w:rsidRPr="00D43E6D">
        <w:rPr>
          <w:rFonts w:ascii="Franklin Gothic Book" w:hAnsi="Franklin Gothic Book"/>
        </w:rPr>
        <w:t>Na základě změny dispozice, byl investorem zadán požadavek na přepočet ÚT, tak aby výkony otopných těles odpovídaly ztrátám jednotlivých místností. Dále byl proveden výpočet nastavení termostatických ventilů, tak aby nastavení odpovídalo vyvážení otopné soustavy v domě.</w:t>
      </w:r>
    </w:p>
    <w:p w:rsidRPr="00D43E6D" w:rsidR="006166C1" w:rsidP="006166C1" w:rsidRDefault="006166C1" w14:paraId="62815F31" w14:textId="77777777">
      <w:pPr>
        <w:ind w:left="-57"/>
        <w:rPr>
          <w:rFonts w:ascii="Franklin Gothic Book" w:hAnsi="Franklin Gothic Book"/>
          <w:b/>
          <w:bCs/>
        </w:rPr>
      </w:pPr>
      <w:r w:rsidRPr="00D43E6D">
        <w:rPr>
          <w:rFonts w:ascii="Franklin Gothic Book" w:hAnsi="Franklin Gothic Book"/>
          <w:b/>
          <w:bCs/>
        </w:rPr>
        <w:t>Doplnění svítidel</w:t>
      </w:r>
    </w:p>
    <w:p w:rsidRPr="00D43E6D" w:rsidR="006166C1" w:rsidP="00D91183" w:rsidRDefault="006166C1" w14:paraId="182DC963" w14:textId="06E37178">
      <w:pPr>
        <w:ind w:left="-57"/>
        <w:jc w:val="both"/>
        <w:rPr>
          <w:rFonts w:ascii="Franklin Gothic Book" w:hAnsi="Franklin Gothic Book"/>
        </w:rPr>
      </w:pPr>
      <w:r w:rsidRPr="00D43E6D">
        <w:rPr>
          <w:rFonts w:ascii="Franklin Gothic Book" w:hAnsi="Franklin Gothic Book"/>
        </w:rPr>
        <w:t>Na základě výpočtu osvětlení od firmy Modus došlo k doplnění 4</w:t>
      </w:r>
      <w:r w:rsidR="00D91183">
        <w:rPr>
          <w:rFonts w:ascii="Franklin Gothic Book" w:hAnsi="Franklin Gothic Book"/>
        </w:rPr>
        <w:t xml:space="preserve"> </w:t>
      </w:r>
      <w:r w:rsidRPr="00D43E6D">
        <w:rPr>
          <w:rFonts w:ascii="Franklin Gothic Book" w:hAnsi="Franklin Gothic Book"/>
        </w:rPr>
        <w:t>ks svítidel, tak aby osvětlení odpovídalo standardům Dopravního podniku.</w:t>
      </w:r>
    </w:p>
    <w:p w:rsidRPr="00D43E6D" w:rsidR="006166C1" w:rsidP="006166C1" w:rsidRDefault="006166C1" w14:paraId="2F9386F3" w14:textId="77777777">
      <w:pPr>
        <w:ind w:left="-57"/>
        <w:rPr>
          <w:rFonts w:ascii="Franklin Gothic Book" w:hAnsi="Franklin Gothic Book"/>
          <w:b/>
          <w:bCs/>
        </w:rPr>
      </w:pPr>
      <w:r w:rsidRPr="00D43E6D">
        <w:rPr>
          <w:rFonts w:ascii="Franklin Gothic Book" w:hAnsi="Franklin Gothic Book"/>
          <w:b/>
          <w:bCs/>
        </w:rPr>
        <w:t>Vyklízení objektu</w:t>
      </w:r>
    </w:p>
    <w:p w:rsidRPr="00D43E6D" w:rsidR="006166C1" w:rsidP="00D91183" w:rsidRDefault="006166C1" w14:paraId="49ACE3A8" w14:textId="77777777">
      <w:pPr>
        <w:ind w:left="-57"/>
        <w:jc w:val="both"/>
        <w:rPr>
          <w:rFonts w:ascii="Franklin Gothic Book" w:hAnsi="Franklin Gothic Book"/>
        </w:rPr>
      </w:pPr>
      <w:r w:rsidRPr="00D43E6D">
        <w:rPr>
          <w:rFonts w:ascii="Franklin Gothic Book" w:hAnsi="Franklin Gothic Book"/>
        </w:rPr>
        <w:t>Před zahájením stavebních prací došlo k vyklizení místnosti dispečerů, odvoz použitelného nábytku na DEPO Předlice a odpadů na skládku.</w:t>
      </w:r>
    </w:p>
    <w:p w:rsidRPr="00D43E6D" w:rsidR="006166C1" w:rsidP="006166C1" w:rsidRDefault="006166C1" w14:paraId="08A67389" w14:textId="77777777">
      <w:pPr>
        <w:ind w:left="-57"/>
        <w:rPr>
          <w:rFonts w:ascii="Franklin Gothic Book" w:hAnsi="Franklin Gothic Book"/>
          <w:b/>
          <w:bCs/>
        </w:rPr>
      </w:pPr>
      <w:r w:rsidRPr="00D43E6D">
        <w:rPr>
          <w:rFonts w:ascii="Franklin Gothic Book" w:hAnsi="Franklin Gothic Book"/>
          <w:b/>
          <w:bCs/>
        </w:rPr>
        <w:t>Klimatizace</w:t>
      </w:r>
    </w:p>
    <w:p w:rsidRPr="00D43E6D" w:rsidR="006166C1" w:rsidP="00D91183" w:rsidRDefault="00D91183" w14:paraId="74AAF787" w14:textId="74A7D70B">
      <w:pPr>
        <w:ind w:left="-57"/>
        <w:jc w:val="both"/>
        <w:rPr>
          <w:rFonts w:ascii="Franklin Gothic Book" w:hAnsi="Franklin Gothic Book"/>
        </w:rPr>
      </w:pPr>
      <w:r>
        <w:rPr>
          <w:rFonts w:ascii="Franklin Gothic Book" w:hAnsi="Franklin Gothic Book"/>
        </w:rPr>
        <w:t>Klimatizace n</w:t>
      </w:r>
      <w:r w:rsidRPr="00D43E6D" w:rsidR="006166C1">
        <w:rPr>
          <w:rFonts w:ascii="Franklin Gothic Book" w:hAnsi="Franklin Gothic Book"/>
        </w:rPr>
        <w:t>ebyl</w:t>
      </w:r>
      <w:r>
        <w:rPr>
          <w:rFonts w:ascii="Franklin Gothic Book" w:hAnsi="Franklin Gothic Book"/>
        </w:rPr>
        <w:t>a</w:t>
      </w:r>
      <w:r w:rsidRPr="00D43E6D" w:rsidR="006166C1">
        <w:rPr>
          <w:rFonts w:ascii="Franklin Gothic Book" w:hAnsi="Franklin Gothic Book"/>
        </w:rPr>
        <w:t xml:space="preserve"> součástí původního projektu, z technických důvodů, byla provedena příprava pro instalaci klimatizačních jednotek (rozvody elektro, měděné potrubí, prostupy).</w:t>
      </w:r>
    </w:p>
    <w:p w:rsidRPr="00D43E6D" w:rsidR="006166C1" w:rsidP="006166C1" w:rsidRDefault="006166C1" w14:paraId="5DE6EF0D" w14:textId="77777777">
      <w:pPr>
        <w:ind w:left="-57"/>
        <w:rPr>
          <w:rFonts w:ascii="Franklin Gothic Book" w:hAnsi="Franklin Gothic Book"/>
        </w:rPr>
      </w:pPr>
      <w:r w:rsidRPr="00D43E6D">
        <w:rPr>
          <w:rFonts w:ascii="Franklin Gothic Book" w:hAnsi="Franklin Gothic Book"/>
        </w:rPr>
        <w:t xml:space="preserve">Jedná se o věci vzešlé nad rámec </w:t>
      </w:r>
      <w:proofErr w:type="spellStart"/>
      <w:r w:rsidRPr="00D43E6D">
        <w:rPr>
          <w:rFonts w:ascii="Franklin Gothic Book" w:hAnsi="Franklin Gothic Book"/>
        </w:rPr>
        <w:t>SoD</w:t>
      </w:r>
      <w:proofErr w:type="spellEnd"/>
      <w:r w:rsidRPr="00D43E6D">
        <w:rPr>
          <w:rFonts w:ascii="Franklin Gothic Book" w:hAnsi="Franklin Gothic Book"/>
        </w:rPr>
        <w:t xml:space="preserve"> na přání investora nebo vzniklé pracovními postupy.</w:t>
      </w:r>
      <w:r>
        <w:rPr>
          <w:rFonts w:ascii="Franklin Gothic Book" w:hAnsi="Franklin Gothic Book"/>
        </w:rPr>
        <w:t xml:space="preserve"> </w:t>
      </w:r>
    </w:p>
    <w:p w:rsidR="006166C1" w:rsidP="006166C1" w:rsidRDefault="006166C1" w14:paraId="7F6DAD0C" w14:textId="77777777">
      <w:pPr>
        <w:spacing w:after="0" w:line="240" w:lineRule="auto"/>
        <w:rPr>
          <w:rFonts w:ascii="Franklin Gothic Book" w:hAnsi="Franklin Gothic Book"/>
          <w:b/>
          <w:smallCaps/>
          <w:u w:val="single"/>
        </w:rPr>
      </w:pPr>
    </w:p>
    <w:p w:rsidRPr="00316C51" w:rsidR="006166C1" w:rsidP="006166C1" w:rsidRDefault="006166C1" w14:paraId="2D9491B5" w14:textId="77777777">
      <w:pPr>
        <w:pStyle w:val="Nadpis2"/>
        <w:numPr>
          <w:ilvl w:val="0"/>
          <w:numId w:val="2"/>
        </w:numPr>
        <w:tabs>
          <w:tab w:val="clear" w:pos="0"/>
          <w:tab w:val="num" w:pos="360"/>
        </w:tabs>
        <w:spacing w:before="0" w:after="0"/>
        <w:ind w:left="432" w:hanging="432"/>
        <w:rPr>
          <w:rFonts w:ascii="Franklin Gothic Book" w:hAnsi="Franklin Gothic Book"/>
          <w:sz w:val="22"/>
          <w:szCs w:val="22"/>
        </w:rPr>
      </w:pPr>
      <w:r w:rsidRPr="00316C51">
        <w:rPr>
          <w:rFonts w:ascii="Franklin Gothic Book" w:hAnsi="Franklin Gothic Book"/>
          <w:sz w:val="22"/>
          <w:szCs w:val="22"/>
        </w:rPr>
        <w:t>Cena za provedení díla a platební podmínky</w:t>
      </w:r>
    </w:p>
    <w:p w:rsidR="006166C1" w:rsidP="006166C1" w:rsidRDefault="006166C1" w14:paraId="37A69968" w14:textId="586C18B3">
      <w:pPr>
        <w:numPr>
          <w:ilvl w:val="1"/>
          <w:numId w:val="2"/>
        </w:numPr>
        <w:suppressAutoHyphens/>
        <w:spacing w:after="0" w:line="300" w:lineRule="auto"/>
        <w:jc w:val="both"/>
        <w:rPr>
          <w:rFonts w:ascii="Franklin Gothic Book" w:hAnsi="Franklin Gothic Book"/>
        </w:rPr>
      </w:pPr>
      <w:r w:rsidRPr="00316C51">
        <w:rPr>
          <w:rFonts w:ascii="Franklin Gothic Book" w:hAnsi="Franklin Gothic Book"/>
        </w:rPr>
        <w:t>Bod 4.1</w:t>
      </w:r>
      <w:r w:rsidR="00D91183">
        <w:rPr>
          <w:rFonts w:ascii="Franklin Gothic Book" w:hAnsi="Franklin Gothic Book"/>
        </w:rPr>
        <w:t>.</w:t>
      </w:r>
      <w:r w:rsidRPr="00316C51">
        <w:rPr>
          <w:rFonts w:ascii="Franklin Gothic Book" w:hAnsi="Franklin Gothic Book"/>
        </w:rPr>
        <w:t xml:space="preserve"> smlouvy se mění tak, že </w:t>
      </w:r>
      <w:r>
        <w:rPr>
          <w:rFonts w:ascii="Franklin Gothic Book" w:hAnsi="Franklin Gothic Book"/>
        </w:rPr>
        <w:t>celková cena díla nově zní:</w:t>
      </w:r>
    </w:p>
    <w:p w:rsidRPr="00316C51" w:rsidR="00D91183" w:rsidP="00D91183" w:rsidRDefault="00D91183" w14:paraId="0282C1D6" w14:textId="77777777">
      <w:pPr>
        <w:suppressAutoHyphens/>
        <w:spacing w:after="0" w:line="300" w:lineRule="auto"/>
        <w:ind w:left="567"/>
        <w:jc w:val="both"/>
        <w:rPr>
          <w:rFonts w:ascii="Franklin Gothic Book" w:hAnsi="Franklin Gothic Book"/>
        </w:rPr>
      </w:pPr>
    </w:p>
    <w:p w:rsidRPr="00316C51" w:rsidR="006166C1" w:rsidP="006166C1" w:rsidRDefault="006166C1" w14:paraId="0D57FDA8" w14:textId="77777777">
      <w:pPr>
        <w:pStyle w:val="Seznam"/>
        <w:keepNext/>
        <w:spacing w:before="0" w:after="0"/>
        <w:ind w:left="357" w:firstLine="0"/>
        <w:rPr>
          <w:rFonts w:ascii="Franklin Gothic Book" w:hAnsi="Franklin Gothic Book"/>
          <w:sz w:val="22"/>
          <w:szCs w:val="22"/>
        </w:rPr>
      </w:pPr>
      <w:r w:rsidRPr="00316C51">
        <w:rPr>
          <w:rFonts w:ascii="Franklin Gothic Book" w:hAnsi="Franklin Gothic Book"/>
          <w:sz w:val="22"/>
          <w:szCs w:val="22"/>
        </w:rPr>
        <w:t>Původní cena díla:</w:t>
      </w:r>
    </w:p>
    <w:tbl>
      <w:tblPr>
        <w:tblW w:w="8510" w:type="dxa"/>
        <w:tblInd w:w="670" w:type="dxa"/>
        <w:tblLayout w:type="fixed"/>
        <w:tblLook w:val="04A0" w:firstRow="1" w:lastRow="0" w:firstColumn="1" w:lastColumn="0" w:noHBand="0" w:noVBand="1"/>
      </w:tblPr>
      <w:tblGrid>
        <w:gridCol w:w="5812"/>
        <w:gridCol w:w="2698"/>
      </w:tblGrid>
      <w:tr w:rsidRPr="00C12352" w:rsidR="006166C1" w:rsidTr="00C66E28" w14:paraId="6CD567D9" w14:textId="77777777">
        <w:tc>
          <w:tcPr>
            <w:tcW w:w="5812" w:type="dxa"/>
            <w:tcBorders>
              <w:top w:val="single" w:color="000000" w:sz="4" w:space="0"/>
              <w:left w:val="single" w:color="000000" w:sz="4" w:space="0"/>
              <w:bottom w:val="single" w:color="000000" w:sz="4" w:space="0"/>
              <w:right w:val="nil"/>
            </w:tcBorders>
            <w:shd w:val="clear" w:color="auto" w:fill="auto"/>
            <w:hideMark/>
          </w:tcPr>
          <w:p w:rsidRPr="00B31012" w:rsidR="006166C1" w:rsidP="00C66E28" w:rsidRDefault="006166C1" w14:paraId="03AAC577" w14:textId="77777777">
            <w:pPr>
              <w:pStyle w:val="Seznam"/>
              <w:rPr>
                <w:rFonts w:ascii="Franklin Gothic Book" w:hAnsi="Franklin Gothic Book"/>
                <w:sz w:val="22"/>
                <w:szCs w:val="22"/>
              </w:rPr>
            </w:pPr>
            <w:r w:rsidRPr="00C12352">
              <w:rPr>
                <w:rFonts w:ascii="Franklin Gothic Book" w:hAnsi="Franklin Gothic Book"/>
                <w:sz w:val="22"/>
                <w:szCs w:val="22"/>
              </w:rPr>
              <w:t xml:space="preserve">Cena </w:t>
            </w:r>
            <w:r>
              <w:rPr>
                <w:rFonts w:ascii="Franklin Gothic Book" w:hAnsi="Franklin Gothic Book"/>
                <w:sz w:val="22"/>
                <w:szCs w:val="22"/>
              </w:rPr>
              <w:t>díla</w:t>
            </w:r>
            <w:r w:rsidRPr="00C12352">
              <w:rPr>
                <w:rFonts w:ascii="Franklin Gothic Book" w:hAnsi="Franklin Gothic Book"/>
                <w:sz w:val="22"/>
                <w:szCs w:val="22"/>
              </w:rPr>
              <w:t xml:space="preserve"> bez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B31012" w:rsidR="006166C1" w:rsidP="00C66E28" w:rsidRDefault="006166C1" w14:paraId="496618E2" w14:textId="77777777">
            <w:pPr>
              <w:pStyle w:val="Seznam"/>
              <w:ind w:left="0" w:firstLine="0"/>
              <w:jc w:val="right"/>
              <w:rPr>
                <w:rFonts w:ascii="Franklin Gothic Book" w:hAnsi="Franklin Gothic Book"/>
                <w:b/>
                <w:bCs/>
                <w:sz w:val="22"/>
                <w:szCs w:val="22"/>
              </w:rPr>
            </w:pPr>
            <w:r>
              <w:rPr>
                <w:rFonts w:ascii="Franklin Gothic Book" w:hAnsi="Franklin Gothic Book"/>
                <w:b/>
                <w:bCs/>
                <w:sz w:val="22"/>
                <w:szCs w:val="22"/>
              </w:rPr>
              <w:t>749 191,01 Kč</w:t>
            </w:r>
          </w:p>
        </w:tc>
      </w:tr>
      <w:tr w:rsidRPr="00C12352" w:rsidR="006166C1" w:rsidTr="00C66E28" w14:paraId="61439D26" w14:textId="77777777">
        <w:tc>
          <w:tcPr>
            <w:tcW w:w="5812" w:type="dxa"/>
            <w:tcBorders>
              <w:top w:val="single" w:color="000000" w:sz="4" w:space="0"/>
              <w:left w:val="single" w:color="000000" w:sz="4" w:space="0"/>
              <w:bottom w:val="single" w:color="000000" w:sz="4" w:space="0"/>
              <w:right w:val="nil"/>
            </w:tcBorders>
            <w:shd w:val="clear" w:color="auto" w:fill="auto"/>
            <w:hideMark/>
          </w:tcPr>
          <w:p w:rsidRPr="00B31012" w:rsidR="006166C1" w:rsidP="00C66E28" w:rsidRDefault="006166C1" w14:paraId="51FDD030" w14:textId="77777777">
            <w:pPr>
              <w:pStyle w:val="Seznam"/>
              <w:rPr>
                <w:rFonts w:ascii="Franklin Gothic Book" w:hAnsi="Franklin Gothic Book"/>
                <w:sz w:val="22"/>
                <w:szCs w:val="22"/>
              </w:rPr>
            </w:pPr>
            <w:r w:rsidRPr="00C12352">
              <w:rPr>
                <w:rFonts w:ascii="Franklin Gothic Book" w:hAnsi="Franklin Gothic Book"/>
                <w:sz w:val="22"/>
                <w:szCs w:val="22"/>
              </w:rPr>
              <w:t>DPH</w:t>
            </w:r>
            <w:r>
              <w:rPr>
                <w:rFonts w:ascii="Franklin Gothic Book" w:hAnsi="Franklin Gothic Book"/>
                <w:sz w:val="22"/>
                <w:szCs w:val="22"/>
              </w:rPr>
              <w:t xml:space="preserve"> z ceny díla</w:t>
            </w:r>
            <w:r w:rsidRPr="00C12352">
              <w:rPr>
                <w:rFonts w:ascii="Franklin Gothic Book" w:hAnsi="Franklin Gothic Book"/>
                <w:sz w:val="22"/>
                <w:szCs w:val="22"/>
              </w:rPr>
              <w:t>:</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634E47" w:rsidR="006166C1" w:rsidP="00C66E28" w:rsidRDefault="006166C1" w14:paraId="1128B20F" w14:textId="77777777">
            <w:pPr>
              <w:pStyle w:val="Seznam"/>
              <w:ind w:left="0" w:firstLine="0"/>
              <w:jc w:val="right"/>
              <w:rPr>
                <w:rFonts w:ascii="Franklin Gothic Book" w:hAnsi="Franklin Gothic Book"/>
                <w:sz w:val="22"/>
                <w:szCs w:val="22"/>
              </w:rPr>
            </w:pPr>
            <w:r>
              <w:rPr>
                <w:rFonts w:ascii="Franklin Gothic Book" w:hAnsi="Franklin Gothic Book"/>
                <w:sz w:val="22"/>
                <w:szCs w:val="22"/>
              </w:rPr>
              <w:t>157 330</w:t>
            </w:r>
            <w:r w:rsidRPr="00634E47">
              <w:rPr>
                <w:rFonts w:ascii="Franklin Gothic Book" w:hAnsi="Franklin Gothic Book"/>
                <w:sz w:val="22"/>
                <w:szCs w:val="22"/>
              </w:rPr>
              <w:t>,</w:t>
            </w:r>
            <w:r>
              <w:rPr>
                <w:rFonts w:ascii="Franklin Gothic Book" w:hAnsi="Franklin Gothic Book"/>
                <w:sz w:val="22"/>
                <w:szCs w:val="22"/>
              </w:rPr>
              <w:t>11</w:t>
            </w:r>
            <w:r w:rsidRPr="00634E47">
              <w:rPr>
                <w:rFonts w:ascii="Franklin Gothic Book" w:hAnsi="Franklin Gothic Book"/>
                <w:sz w:val="22"/>
                <w:szCs w:val="22"/>
              </w:rPr>
              <w:t xml:space="preserve"> Kč</w:t>
            </w:r>
          </w:p>
        </w:tc>
      </w:tr>
      <w:tr w:rsidRPr="00C12352" w:rsidR="006166C1" w:rsidTr="00C66E28" w14:paraId="0C5464D7" w14:textId="77777777">
        <w:tc>
          <w:tcPr>
            <w:tcW w:w="5812" w:type="dxa"/>
            <w:tcBorders>
              <w:top w:val="single" w:color="000000" w:sz="4" w:space="0"/>
              <w:left w:val="single" w:color="000000" w:sz="4" w:space="0"/>
              <w:bottom w:val="single" w:color="000000" w:sz="4" w:space="0"/>
              <w:right w:val="nil"/>
            </w:tcBorders>
            <w:shd w:val="clear" w:color="auto" w:fill="auto"/>
            <w:hideMark/>
          </w:tcPr>
          <w:p w:rsidRPr="00B31012" w:rsidR="006166C1" w:rsidP="00C66E28" w:rsidRDefault="006166C1" w14:paraId="79F0A161" w14:textId="77777777">
            <w:pPr>
              <w:pStyle w:val="Seznam"/>
              <w:ind w:left="0" w:firstLine="0"/>
              <w:rPr>
                <w:rFonts w:ascii="Franklin Gothic Book" w:hAnsi="Franklin Gothic Book"/>
                <w:sz w:val="22"/>
                <w:szCs w:val="22"/>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634E47" w:rsidR="006166C1" w:rsidP="00C66E28" w:rsidRDefault="006166C1" w14:paraId="1F6BF9A1" w14:textId="77777777">
            <w:pPr>
              <w:pStyle w:val="Seznam"/>
              <w:ind w:left="0" w:firstLine="0"/>
              <w:jc w:val="right"/>
              <w:rPr>
                <w:rFonts w:ascii="Franklin Gothic Book" w:hAnsi="Franklin Gothic Book"/>
                <w:sz w:val="22"/>
                <w:szCs w:val="22"/>
              </w:rPr>
            </w:pPr>
            <w:r>
              <w:rPr>
                <w:rFonts w:ascii="Franklin Gothic Book" w:hAnsi="Franklin Gothic Book"/>
                <w:sz w:val="22"/>
                <w:szCs w:val="22"/>
              </w:rPr>
              <w:t>906</w:t>
            </w:r>
            <w:r w:rsidRPr="00634E47">
              <w:rPr>
                <w:rFonts w:ascii="Franklin Gothic Book" w:hAnsi="Franklin Gothic Book"/>
                <w:sz w:val="22"/>
                <w:szCs w:val="22"/>
              </w:rPr>
              <w:t> </w:t>
            </w:r>
            <w:r>
              <w:rPr>
                <w:rFonts w:ascii="Franklin Gothic Book" w:hAnsi="Franklin Gothic Book"/>
                <w:sz w:val="22"/>
                <w:szCs w:val="22"/>
              </w:rPr>
              <w:t>521</w:t>
            </w:r>
            <w:r w:rsidRPr="00634E47">
              <w:rPr>
                <w:rFonts w:ascii="Franklin Gothic Book" w:hAnsi="Franklin Gothic Book"/>
                <w:sz w:val="22"/>
                <w:szCs w:val="22"/>
              </w:rPr>
              <w:t>,</w:t>
            </w:r>
            <w:r>
              <w:rPr>
                <w:rFonts w:ascii="Franklin Gothic Book" w:hAnsi="Franklin Gothic Book"/>
                <w:sz w:val="22"/>
                <w:szCs w:val="22"/>
              </w:rPr>
              <w:t>12</w:t>
            </w:r>
            <w:r w:rsidRPr="00634E47">
              <w:rPr>
                <w:rFonts w:ascii="Franklin Gothic Book" w:hAnsi="Franklin Gothic Book"/>
                <w:sz w:val="22"/>
                <w:szCs w:val="22"/>
              </w:rPr>
              <w:t xml:space="preserve"> Kč</w:t>
            </w:r>
          </w:p>
        </w:tc>
      </w:tr>
    </w:tbl>
    <w:p w:rsidRPr="008133B6" w:rsidR="006166C1" w:rsidP="006166C1" w:rsidRDefault="006166C1" w14:paraId="1CAD4D4C" w14:textId="77777777">
      <w:pPr>
        <w:pStyle w:val="Seznam"/>
        <w:ind w:left="360" w:firstLine="0"/>
        <w:rPr>
          <w:rFonts w:ascii="Franklin Gothic Book" w:hAnsi="Franklin Gothic Book"/>
          <w:sz w:val="22"/>
          <w:szCs w:val="22"/>
        </w:rPr>
      </w:pPr>
      <w:r w:rsidRPr="008133B6">
        <w:rPr>
          <w:rFonts w:ascii="Franklin Gothic Book" w:hAnsi="Franklin Gothic Book"/>
          <w:sz w:val="22"/>
          <w:szCs w:val="22"/>
        </w:rPr>
        <w:t>Cena víceprací:</w:t>
      </w:r>
    </w:p>
    <w:tbl>
      <w:tblPr>
        <w:tblW w:w="8510" w:type="dxa"/>
        <w:tblInd w:w="670" w:type="dxa"/>
        <w:tblLayout w:type="fixed"/>
        <w:tblLook w:val="04A0" w:firstRow="1" w:lastRow="0" w:firstColumn="1" w:lastColumn="0" w:noHBand="0" w:noVBand="1"/>
      </w:tblPr>
      <w:tblGrid>
        <w:gridCol w:w="5812"/>
        <w:gridCol w:w="2698"/>
      </w:tblGrid>
      <w:tr w:rsidRPr="008133B6" w:rsidR="006166C1" w:rsidTr="00C66E28" w14:paraId="7E98369D" w14:textId="77777777">
        <w:tc>
          <w:tcPr>
            <w:tcW w:w="5812" w:type="dxa"/>
            <w:tcBorders>
              <w:top w:val="single" w:color="000000" w:sz="4" w:space="0"/>
              <w:left w:val="single" w:color="000000" w:sz="4" w:space="0"/>
              <w:bottom w:val="single" w:color="000000" w:sz="4" w:space="0"/>
              <w:right w:val="nil"/>
            </w:tcBorders>
            <w:hideMark/>
          </w:tcPr>
          <w:p w:rsidRPr="008133B6" w:rsidR="006166C1" w:rsidP="00C66E28" w:rsidRDefault="006166C1" w14:paraId="3F7B1122" w14:textId="77777777">
            <w:pPr>
              <w:pStyle w:val="AAOdstavec"/>
              <w:snapToGrid w:val="0"/>
              <w:spacing w:before="120"/>
              <w:rPr>
                <w:rFonts w:ascii="Franklin Gothic Book" w:hAnsi="Franklin Gothic Book" w:cs="Times New Roman"/>
                <w:b/>
                <w:bCs/>
                <w:sz w:val="22"/>
                <w:szCs w:val="22"/>
                <w:shd w:val="clear" w:color="auto" w:fill="FFFF00"/>
              </w:rPr>
            </w:pPr>
            <w:r w:rsidRPr="008133B6">
              <w:rPr>
                <w:rFonts w:ascii="Franklin Gothic Book" w:hAnsi="Franklin Gothic Book" w:cs="Times New Roman"/>
                <w:b/>
                <w:bCs/>
                <w:sz w:val="22"/>
                <w:szCs w:val="22"/>
              </w:rPr>
              <w:t>Cena díla bez DPH:</w:t>
            </w:r>
          </w:p>
        </w:tc>
        <w:tc>
          <w:tcPr>
            <w:tcW w:w="2698" w:type="dxa"/>
            <w:tcBorders>
              <w:top w:val="single" w:color="000000" w:sz="4" w:space="0"/>
              <w:left w:val="single" w:color="000000" w:sz="4" w:space="0"/>
              <w:bottom w:val="single" w:color="000000" w:sz="4" w:space="0"/>
              <w:right w:val="single" w:color="000000" w:sz="4" w:space="0"/>
            </w:tcBorders>
            <w:hideMark/>
          </w:tcPr>
          <w:p w:rsidRPr="008133B6" w:rsidR="006166C1" w:rsidP="00C66E28" w:rsidRDefault="006166C1" w14:paraId="6F4D2BDA" w14:textId="77777777">
            <w:pPr>
              <w:pStyle w:val="Seznam"/>
              <w:ind w:left="0" w:firstLine="0"/>
              <w:jc w:val="right"/>
              <w:rPr>
                <w:rFonts w:ascii="Franklin Gothic Book" w:hAnsi="Franklin Gothic Book"/>
                <w:b/>
                <w:bCs/>
                <w:sz w:val="22"/>
                <w:szCs w:val="22"/>
              </w:rPr>
            </w:pPr>
            <w:r>
              <w:rPr>
                <w:rFonts w:ascii="Franklin Gothic Book" w:hAnsi="Franklin Gothic Book"/>
                <w:b/>
                <w:bCs/>
                <w:sz w:val="22"/>
                <w:szCs w:val="22"/>
              </w:rPr>
              <w:t>186 884</w:t>
            </w:r>
            <w:r w:rsidRPr="008133B6">
              <w:rPr>
                <w:rFonts w:ascii="Franklin Gothic Book" w:hAnsi="Franklin Gothic Book"/>
                <w:b/>
                <w:bCs/>
                <w:sz w:val="22"/>
                <w:szCs w:val="22"/>
              </w:rPr>
              <w:t>,</w:t>
            </w:r>
            <w:r>
              <w:rPr>
                <w:rFonts w:ascii="Franklin Gothic Book" w:hAnsi="Franklin Gothic Book"/>
                <w:b/>
                <w:bCs/>
                <w:sz w:val="22"/>
                <w:szCs w:val="22"/>
              </w:rPr>
              <w:t>24</w:t>
            </w:r>
            <w:r w:rsidRPr="008133B6">
              <w:rPr>
                <w:rFonts w:ascii="Franklin Gothic Book" w:hAnsi="Franklin Gothic Book"/>
                <w:b/>
                <w:bCs/>
                <w:sz w:val="22"/>
                <w:szCs w:val="22"/>
              </w:rPr>
              <w:t xml:space="preserve"> Kč</w:t>
            </w:r>
          </w:p>
        </w:tc>
      </w:tr>
      <w:tr w:rsidRPr="008133B6" w:rsidR="006166C1" w:rsidTr="00C66E28" w14:paraId="6AEEF3D2" w14:textId="77777777">
        <w:tc>
          <w:tcPr>
            <w:tcW w:w="5812" w:type="dxa"/>
            <w:tcBorders>
              <w:top w:val="single" w:color="000000" w:sz="4" w:space="0"/>
              <w:left w:val="single" w:color="000000" w:sz="4" w:space="0"/>
              <w:bottom w:val="single" w:color="000000" w:sz="4" w:space="0"/>
              <w:right w:val="nil"/>
            </w:tcBorders>
            <w:hideMark/>
          </w:tcPr>
          <w:p w:rsidRPr="008133B6" w:rsidR="006166C1" w:rsidP="00C66E28" w:rsidRDefault="006166C1" w14:paraId="30741EF2" w14:textId="77777777">
            <w:pPr>
              <w:pStyle w:val="AAOdstavec"/>
              <w:snapToGrid w:val="0"/>
              <w:spacing w:before="120"/>
              <w:rPr>
                <w:rFonts w:ascii="Franklin Gothic Book" w:hAnsi="Franklin Gothic Book" w:cs="Times New Roman"/>
                <w:sz w:val="22"/>
                <w:szCs w:val="22"/>
                <w:shd w:val="clear" w:color="auto" w:fill="FFFF00"/>
              </w:rPr>
            </w:pPr>
            <w:r w:rsidRPr="008133B6">
              <w:rPr>
                <w:rFonts w:ascii="Franklin Gothic Book" w:hAnsi="Franklin Gothic Book" w:cs="Times New Roman"/>
                <w:sz w:val="22"/>
                <w:szCs w:val="22"/>
              </w:rPr>
              <w:t>DPH z ceny díla:</w:t>
            </w:r>
          </w:p>
        </w:tc>
        <w:tc>
          <w:tcPr>
            <w:tcW w:w="2698" w:type="dxa"/>
            <w:tcBorders>
              <w:top w:val="single" w:color="000000" w:sz="4" w:space="0"/>
              <w:left w:val="single" w:color="000000" w:sz="4" w:space="0"/>
              <w:bottom w:val="single" w:color="000000" w:sz="4" w:space="0"/>
              <w:right w:val="single" w:color="000000" w:sz="4" w:space="0"/>
            </w:tcBorders>
            <w:hideMark/>
          </w:tcPr>
          <w:p w:rsidRPr="008133B6" w:rsidR="006166C1" w:rsidP="00C66E28" w:rsidRDefault="006166C1" w14:paraId="71D3F1C5" w14:textId="77777777">
            <w:pPr>
              <w:pStyle w:val="Seznam"/>
              <w:ind w:left="0" w:firstLine="0"/>
              <w:jc w:val="right"/>
              <w:rPr>
                <w:rFonts w:ascii="Franklin Gothic Book" w:hAnsi="Franklin Gothic Book"/>
                <w:sz w:val="22"/>
                <w:szCs w:val="22"/>
              </w:rPr>
            </w:pPr>
            <w:r>
              <w:rPr>
                <w:rFonts w:ascii="Franklin Gothic Book" w:hAnsi="Franklin Gothic Book"/>
                <w:sz w:val="22"/>
                <w:szCs w:val="22"/>
              </w:rPr>
              <w:t>39 245</w:t>
            </w:r>
            <w:r w:rsidRPr="008133B6">
              <w:rPr>
                <w:rFonts w:ascii="Franklin Gothic Book" w:hAnsi="Franklin Gothic Book"/>
                <w:sz w:val="22"/>
                <w:szCs w:val="22"/>
              </w:rPr>
              <w:t>,</w:t>
            </w:r>
            <w:r>
              <w:rPr>
                <w:rFonts w:ascii="Franklin Gothic Book" w:hAnsi="Franklin Gothic Book"/>
                <w:sz w:val="22"/>
                <w:szCs w:val="22"/>
              </w:rPr>
              <w:t>69</w:t>
            </w:r>
            <w:r w:rsidRPr="008133B6">
              <w:rPr>
                <w:rFonts w:ascii="Franklin Gothic Book" w:hAnsi="Franklin Gothic Book"/>
                <w:sz w:val="22"/>
                <w:szCs w:val="22"/>
              </w:rPr>
              <w:t xml:space="preserve"> Kč</w:t>
            </w:r>
          </w:p>
        </w:tc>
      </w:tr>
      <w:tr w:rsidRPr="008133B6" w:rsidR="006166C1" w:rsidTr="00C66E28" w14:paraId="7253D16E" w14:textId="77777777">
        <w:tc>
          <w:tcPr>
            <w:tcW w:w="5812" w:type="dxa"/>
            <w:tcBorders>
              <w:top w:val="single" w:color="000000" w:sz="4" w:space="0"/>
              <w:left w:val="single" w:color="000000" w:sz="4" w:space="0"/>
              <w:bottom w:val="single" w:color="000000" w:sz="4" w:space="0"/>
              <w:right w:val="nil"/>
            </w:tcBorders>
            <w:hideMark/>
          </w:tcPr>
          <w:p w:rsidRPr="008133B6" w:rsidR="006166C1" w:rsidP="00C66E28" w:rsidRDefault="006166C1" w14:paraId="6C0CB6CC" w14:textId="77777777">
            <w:pPr>
              <w:pStyle w:val="Seznam"/>
              <w:ind w:left="0" w:firstLine="0"/>
              <w:rPr>
                <w:rFonts w:ascii="Franklin Gothic Book" w:hAnsi="Franklin Gothic Book"/>
                <w:sz w:val="22"/>
                <w:szCs w:val="22"/>
                <w:shd w:val="clear" w:color="auto" w:fill="FFFF00"/>
              </w:rPr>
            </w:pPr>
            <w:r w:rsidRPr="008133B6">
              <w:rPr>
                <w:rFonts w:ascii="Franklin Gothic Book" w:hAnsi="Franklin Gothic Book"/>
                <w:sz w:val="22"/>
                <w:szCs w:val="22"/>
              </w:rPr>
              <w:t>Cena díla včetně DPH:</w:t>
            </w:r>
          </w:p>
        </w:tc>
        <w:tc>
          <w:tcPr>
            <w:tcW w:w="2698" w:type="dxa"/>
            <w:tcBorders>
              <w:top w:val="single" w:color="000000" w:sz="4" w:space="0"/>
              <w:left w:val="single" w:color="000000" w:sz="4" w:space="0"/>
              <w:bottom w:val="single" w:color="000000" w:sz="4" w:space="0"/>
              <w:right w:val="single" w:color="000000" w:sz="4" w:space="0"/>
            </w:tcBorders>
            <w:hideMark/>
          </w:tcPr>
          <w:p w:rsidRPr="008133B6" w:rsidR="006166C1" w:rsidP="00C66E28" w:rsidRDefault="006166C1" w14:paraId="3ECDA586" w14:textId="77777777">
            <w:pPr>
              <w:pStyle w:val="Seznam"/>
              <w:ind w:left="0" w:firstLine="0"/>
              <w:jc w:val="right"/>
              <w:rPr>
                <w:rFonts w:ascii="Franklin Gothic Book" w:hAnsi="Franklin Gothic Book"/>
                <w:iCs/>
                <w:sz w:val="22"/>
                <w:szCs w:val="22"/>
              </w:rPr>
            </w:pPr>
            <w:r>
              <w:rPr>
                <w:rFonts w:ascii="Franklin Gothic Book" w:hAnsi="Franklin Gothic Book"/>
                <w:sz w:val="22"/>
                <w:szCs w:val="22"/>
              </w:rPr>
              <w:t>226 129</w:t>
            </w:r>
            <w:r w:rsidRPr="008133B6">
              <w:rPr>
                <w:rFonts w:ascii="Franklin Gothic Book" w:hAnsi="Franklin Gothic Book"/>
                <w:sz w:val="22"/>
                <w:szCs w:val="22"/>
              </w:rPr>
              <w:t>,</w:t>
            </w:r>
            <w:r>
              <w:rPr>
                <w:rFonts w:ascii="Franklin Gothic Book" w:hAnsi="Franklin Gothic Book"/>
                <w:sz w:val="22"/>
                <w:szCs w:val="22"/>
              </w:rPr>
              <w:t>93</w:t>
            </w:r>
            <w:r w:rsidRPr="008133B6">
              <w:rPr>
                <w:rFonts w:ascii="Franklin Gothic Book" w:hAnsi="Franklin Gothic Book"/>
                <w:sz w:val="22"/>
                <w:szCs w:val="22"/>
              </w:rPr>
              <w:t xml:space="preserve"> Kč</w:t>
            </w:r>
          </w:p>
        </w:tc>
      </w:tr>
    </w:tbl>
    <w:p w:rsidRPr="00316C51" w:rsidR="006166C1" w:rsidP="006166C1" w:rsidRDefault="006166C1" w14:paraId="14965B4E" w14:textId="77777777">
      <w:pPr>
        <w:pStyle w:val="Seznam"/>
        <w:ind w:left="360" w:firstLine="0"/>
        <w:rPr>
          <w:rFonts w:ascii="Franklin Gothic Book" w:hAnsi="Franklin Gothic Book"/>
          <w:sz w:val="22"/>
          <w:szCs w:val="22"/>
        </w:rPr>
      </w:pPr>
      <w:r w:rsidRPr="00316C51">
        <w:rPr>
          <w:rFonts w:ascii="Franklin Gothic Book" w:hAnsi="Franklin Gothic Book"/>
          <w:sz w:val="22"/>
          <w:szCs w:val="22"/>
        </w:rPr>
        <w:t>Nová cena díla:</w:t>
      </w:r>
    </w:p>
    <w:tbl>
      <w:tblPr>
        <w:tblW w:w="0" w:type="auto"/>
        <w:tblInd w:w="670" w:type="dxa"/>
        <w:tblLayout w:type="fixed"/>
        <w:tblLook w:val="04A0" w:firstRow="1" w:lastRow="0" w:firstColumn="1" w:lastColumn="0" w:noHBand="0" w:noVBand="1"/>
      </w:tblPr>
      <w:tblGrid>
        <w:gridCol w:w="5812"/>
        <w:gridCol w:w="2698"/>
      </w:tblGrid>
      <w:tr w:rsidRPr="00316C51" w:rsidR="006166C1" w:rsidTr="00C66E28" w14:paraId="5F4AF7B0" w14:textId="77777777">
        <w:tc>
          <w:tcPr>
            <w:tcW w:w="5812" w:type="dxa"/>
            <w:tcBorders>
              <w:top w:val="single" w:color="000000" w:sz="4" w:space="0"/>
              <w:left w:val="single" w:color="000000" w:sz="4" w:space="0"/>
              <w:bottom w:val="single" w:color="000000" w:sz="4" w:space="0"/>
              <w:right w:val="nil"/>
            </w:tcBorders>
            <w:hideMark/>
          </w:tcPr>
          <w:p w:rsidRPr="00316C51" w:rsidR="006166C1" w:rsidP="00C66E28" w:rsidRDefault="006166C1" w14:paraId="67397A01" w14:textId="77777777">
            <w:pPr>
              <w:pStyle w:val="AAOdstavec"/>
              <w:snapToGrid w:val="0"/>
              <w:spacing w:before="120"/>
              <w:rPr>
                <w:rFonts w:ascii="Franklin Gothic Book" w:hAnsi="Franklin Gothic Book" w:cs="Times New Roman"/>
                <w:bCs/>
                <w:sz w:val="22"/>
                <w:szCs w:val="22"/>
                <w:shd w:val="clear" w:color="auto" w:fill="FFFF00"/>
              </w:rPr>
            </w:pPr>
            <w:r w:rsidRPr="00316C51">
              <w:rPr>
                <w:rFonts w:ascii="Franklin Gothic Book" w:hAnsi="Franklin Gothic Book" w:cs="Times New Roman"/>
                <w:sz w:val="22"/>
                <w:szCs w:val="22"/>
              </w:rPr>
              <w:t>Cena díla bez DPH:</w:t>
            </w:r>
          </w:p>
        </w:tc>
        <w:tc>
          <w:tcPr>
            <w:tcW w:w="2698" w:type="dxa"/>
            <w:tcBorders>
              <w:top w:val="single" w:color="000000" w:sz="4" w:space="0"/>
              <w:left w:val="single" w:color="000000" w:sz="4" w:space="0"/>
              <w:bottom w:val="single" w:color="000000" w:sz="4" w:space="0"/>
              <w:right w:val="single" w:color="000000" w:sz="4" w:space="0"/>
            </w:tcBorders>
            <w:hideMark/>
          </w:tcPr>
          <w:p w:rsidRPr="00316C51" w:rsidR="006166C1" w:rsidP="00C66E28" w:rsidRDefault="006166C1" w14:paraId="230A5AD2" w14:textId="77777777">
            <w:pPr>
              <w:pStyle w:val="Seznam"/>
              <w:ind w:left="0" w:firstLine="0"/>
              <w:jc w:val="right"/>
              <w:rPr>
                <w:rFonts w:ascii="Franklin Gothic Book" w:hAnsi="Franklin Gothic Book"/>
                <w:b/>
                <w:sz w:val="22"/>
                <w:szCs w:val="22"/>
              </w:rPr>
            </w:pPr>
            <w:r>
              <w:rPr>
                <w:rFonts w:ascii="Franklin Gothic Book" w:hAnsi="Franklin Gothic Book"/>
                <w:b/>
                <w:bCs/>
                <w:sz w:val="22"/>
                <w:szCs w:val="22"/>
              </w:rPr>
              <w:t>936 075</w:t>
            </w:r>
            <w:r w:rsidRPr="00EE6A77">
              <w:rPr>
                <w:rFonts w:ascii="Franklin Gothic Book" w:hAnsi="Franklin Gothic Book"/>
                <w:b/>
                <w:bCs/>
                <w:sz w:val="22"/>
                <w:szCs w:val="22"/>
              </w:rPr>
              <w:t>,</w:t>
            </w:r>
            <w:r>
              <w:rPr>
                <w:rFonts w:ascii="Franklin Gothic Book" w:hAnsi="Franklin Gothic Book"/>
                <w:b/>
                <w:bCs/>
                <w:sz w:val="22"/>
                <w:szCs w:val="22"/>
              </w:rPr>
              <w:t>25 Kč</w:t>
            </w:r>
          </w:p>
        </w:tc>
      </w:tr>
      <w:tr w:rsidRPr="008133B6" w:rsidR="006166C1" w:rsidTr="00C66E28" w14:paraId="1D951696" w14:textId="77777777">
        <w:tc>
          <w:tcPr>
            <w:tcW w:w="5812" w:type="dxa"/>
            <w:tcBorders>
              <w:top w:val="single" w:color="000000" w:sz="4" w:space="0"/>
              <w:left w:val="single" w:color="000000" w:sz="4" w:space="0"/>
              <w:bottom w:val="single" w:color="000000" w:sz="4" w:space="0"/>
              <w:right w:val="nil"/>
            </w:tcBorders>
            <w:hideMark/>
          </w:tcPr>
          <w:p w:rsidRPr="008133B6" w:rsidR="006166C1" w:rsidP="00C66E28" w:rsidRDefault="006166C1" w14:paraId="5A0D0D20" w14:textId="77777777">
            <w:pPr>
              <w:pStyle w:val="AAOdstavec"/>
              <w:snapToGrid w:val="0"/>
              <w:spacing w:before="120"/>
              <w:rPr>
                <w:rFonts w:ascii="Franklin Gothic Book" w:hAnsi="Franklin Gothic Book" w:cs="Times New Roman"/>
                <w:sz w:val="22"/>
                <w:szCs w:val="22"/>
                <w:shd w:val="clear" w:color="auto" w:fill="FFFF00"/>
              </w:rPr>
            </w:pPr>
            <w:r w:rsidRPr="008133B6">
              <w:rPr>
                <w:rFonts w:ascii="Franklin Gothic Book" w:hAnsi="Franklin Gothic Book" w:cs="Times New Roman"/>
                <w:sz w:val="22"/>
                <w:szCs w:val="22"/>
              </w:rPr>
              <w:t>DPH z ceny díla:</w:t>
            </w:r>
          </w:p>
        </w:tc>
        <w:tc>
          <w:tcPr>
            <w:tcW w:w="2698" w:type="dxa"/>
            <w:tcBorders>
              <w:top w:val="single" w:color="000000" w:sz="4" w:space="0"/>
              <w:left w:val="single" w:color="000000" w:sz="4" w:space="0"/>
              <w:bottom w:val="single" w:color="000000" w:sz="4" w:space="0"/>
              <w:right w:val="single" w:color="000000" w:sz="4" w:space="0"/>
            </w:tcBorders>
            <w:hideMark/>
          </w:tcPr>
          <w:p w:rsidRPr="008133B6" w:rsidR="006166C1" w:rsidP="00C66E28" w:rsidRDefault="006166C1" w14:paraId="41BD7DEF" w14:textId="77777777">
            <w:pPr>
              <w:pStyle w:val="Seznam"/>
              <w:ind w:left="0" w:firstLine="0"/>
              <w:jc w:val="right"/>
              <w:rPr>
                <w:rFonts w:ascii="Franklin Gothic Book" w:hAnsi="Franklin Gothic Book"/>
                <w:sz w:val="22"/>
                <w:szCs w:val="22"/>
              </w:rPr>
            </w:pPr>
            <w:r>
              <w:rPr>
                <w:rFonts w:ascii="Franklin Gothic Book" w:hAnsi="Franklin Gothic Book"/>
                <w:sz w:val="22"/>
                <w:szCs w:val="22"/>
              </w:rPr>
              <w:t>196 575</w:t>
            </w:r>
            <w:r w:rsidRPr="00EE6A77">
              <w:rPr>
                <w:rFonts w:ascii="Franklin Gothic Book" w:hAnsi="Franklin Gothic Book"/>
                <w:sz w:val="22"/>
                <w:szCs w:val="22"/>
              </w:rPr>
              <w:t>,8</w:t>
            </w:r>
            <w:r>
              <w:rPr>
                <w:rFonts w:ascii="Franklin Gothic Book" w:hAnsi="Franklin Gothic Book"/>
                <w:sz w:val="22"/>
                <w:szCs w:val="22"/>
              </w:rPr>
              <w:t xml:space="preserve">0 </w:t>
            </w:r>
            <w:r w:rsidRPr="008133B6">
              <w:rPr>
                <w:rFonts w:ascii="Franklin Gothic Book" w:hAnsi="Franklin Gothic Book"/>
                <w:sz w:val="22"/>
                <w:szCs w:val="22"/>
              </w:rPr>
              <w:t>Kč</w:t>
            </w:r>
          </w:p>
        </w:tc>
      </w:tr>
      <w:tr w:rsidRPr="008133B6" w:rsidR="006166C1" w:rsidTr="00C66E28" w14:paraId="0F31A5D5" w14:textId="77777777">
        <w:tc>
          <w:tcPr>
            <w:tcW w:w="5812" w:type="dxa"/>
            <w:tcBorders>
              <w:top w:val="single" w:color="000000" w:sz="4" w:space="0"/>
              <w:left w:val="single" w:color="000000" w:sz="4" w:space="0"/>
              <w:bottom w:val="single" w:color="000000" w:sz="4" w:space="0"/>
              <w:right w:val="nil"/>
            </w:tcBorders>
            <w:hideMark/>
          </w:tcPr>
          <w:p w:rsidRPr="008133B6" w:rsidR="006166C1" w:rsidP="00C66E28" w:rsidRDefault="006166C1" w14:paraId="7B904D62" w14:textId="77777777">
            <w:pPr>
              <w:pStyle w:val="Seznam"/>
              <w:ind w:left="0" w:firstLine="0"/>
              <w:rPr>
                <w:rFonts w:ascii="Franklin Gothic Book" w:hAnsi="Franklin Gothic Book"/>
                <w:sz w:val="22"/>
                <w:szCs w:val="22"/>
                <w:shd w:val="clear" w:color="auto" w:fill="FFFF00"/>
              </w:rPr>
            </w:pPr>
            <w:r w:rsidRPr="008133B6">
              <w:rPr>
                <w:rFonts w:ascii="Franklin Gothic Book" w:hAnsi="Franklin Gothic Book"/>
                <w:sz w:val="22"/>
                <w:szCs w:val="22"/>
              </w:rPr>
              <w:t>Cena díla včetně DPH:</w:t>
            </w:r>
          </w:p>
        </w:tc>
        <w:tc>
          <w:tcPr>
            <w:tcW w:w="2698" w:type="dxa"/>
            <w:tcBorders>
              <w:top w:val="single" w:color="000000" w:sz="4" w:space="0"/>
              <w:left w:val="single" w:color="000000" w:sz="4" w:space="0"/>
              <w:bottom w:val="single" w:color="000000" w:sz="4" w:space="0"/>
              <w:right w:val="single" w:color="000000" w:sz="4" w:space="0"/>
            </w:tcBorders>
            <w:hideMark/>
          </w:tcPr>
          <w:p w:rsidRPr="008133B6" w:rsidR="006166C1" w:rsidP="00C66E28" w:rsidRDefault="006166C1" w14:paraId="69F5A116" w14:textId="77777777">
            <w:pPr>
              <w:pStyle w:val="Seznam"/>
              <w:ind w:left="0" w:firstLine="0"/>
              <w:jc w:val="right"/>
              <w:rPr>
                <w:rFonts w:ascii="Franklin Gothic Book" w:hAnsi="Franklin Gothic Book"/>
                <w:iCs/>
                <w:sz w:val="22"/>
                <w:szCs w:val="22"/>
              </w:rPr>
            </w:pPr>
            <w:r w:rsidRPr="00EE6A77">
              <w:rPr>
                <w:rFonts w:ascii="Franklin Gothic Book" w:hAnsi="Franklin Gothic Book"/>
                <w:sz w:val="22"/>
                <w:szCs w:val="22"/>
              </w:rPr>
              <w:t>1</w:t>
            </w:r>
            <w:r>
              <w:rPr>
                <w:rFonts w:ascii="Franklin Gothic Book" w:hAnsi="Franklin Gothic Book"/>
                <w:sz w:val="22"/>
                <w:szCs w:val="22"/>
              </w:rPr>
              <w:t xml:space="preserve"> 132 651</w:t>
            </w:r>
            <w:r w:rsidRPr="00EE6A77">
              <w:rPr>
                <w:rFonts w:ascii="Franklin Gothic Book" w:hAnsi="Franklin Gothic Book"/>
                <w:sz w:val="22"/>
                <w:szCs w:val="22"/>
              </w:rPr>
              <w:t>,05</w:t>
            </w:r>
            <w:r>
              <w:rPr>
                <w:rFonts w:ascii="Franklin Gothic Book" w:hAnsi="Franklin Gothic Book"/>
                <w:sz w:val="22"/>
                <w:szCs w:val="22"/>
              </w:rPr>
              <w:t xml:space="preserve"> </w:t>
            </w:r>
            <w:r w:rsidRPr="008133B6">
              <w:rPr>
                <w:rFonts w:ascii="Franklin Gothic Book" w:hAnsi="Franklin Gothic Book"/>
                <w:sz w:val="22"/>
                <w:szCs w:val="22"/>
              </w:rPr>
              <w:t>Kč</w:t>
            </w:r>
          </w:p>
        </w:tc>
      </w:tr>
    </w:tbl>
    <w:p w:rsidR="006166C1" w:rsidP="006166C1" w:rsidRDefault="006166C1" w14:paraId="7EB391E0" w14:textId="77777777">
      <w:pPr>
        <w:spacing w:after="0" w:line="240" w:lineRule="auto"/>
        <w:rPr>
          <w:rFonts w:ascii="Franklin Gothic Book" w:hAnsi="Franklin Gothic Book"/>
          <w:i/>
          <w:iCs/>
        </w:rPr>
      </w:pPr>
    </w:p>
    <w:p w:rsidRPr="00316C51" w:rsidR="006166C1" w:rsidP="006166C1" w:rsidRDefault="006166C1" w14:paraId="49F032BD" w14:textId="77777777">
      <w:pPr>
        <w:pStyle w:val="Nadpis2"/>
        <w:numPr>
          <w:ilvl w:val="0"/>
          <w:numId w:val="2"/>
        </w:numPr>
        <w:tabs>
          <w:tab w:val="clear" w:pos="0"/>
          <w:tab w:val="num" w:pos="360"/>
        </w:tabs>
        <w:spacing w:before="0" w:after="0"/>
        <w:ind w:left="432" w:hanging="432"/>
        <w:rPr>
          <w:rFonts w:ascii="Franklin Gothic Book" w:hAnsi="Franklin Gothic Book"/>
          <w:sz w:val="22"/>
          <w:szCs w:val="22"/>
        </w:rPr>
      </w:pPr>
      <w:bookmarkStart w:name="_Ref361928791" w:id="0"/>
      <w:bookmarkStart w:name="_Hlk197491626" w:id="1"/>
      <w:r w:rsidRPr="00297356">
        <w:rPr>
          <w:rFonts w:ascii="Franklin Gothic Book" w:hAnsi="Franklin Gothic Book"/>
          <w:bCs/>
          <w:sz w:val="22"/>
          <w:szCs w:val="22"/>
        </w:rPr>
        <w:lastRenderedPageBreak/>
        <w:t>Termíny provádění díla</w:t>
      </w:r>
      <w:bookmarkEnd w:id="0"/>
    </w:p>
    <w:p w:rsidRPr="00D91183" w:rsidR="006166C1" w:rsidP="00D91183" w:rsidRDefault="006166C1" w14:paraId="1ED759F3" w14:textId="067128BF">
      <w:pPr>
        <w:numPr>
          <w:ilvl w:val="1"/>
          <w:numId w:val="2"/>
        </w:numPr>
        <w:suppressAutoHyphens/>
        <w:spacing w:after="0" w:line="300" w:lineRule="auto"/>
        <w:jc w:val="both"/>
        <w:rPr>
          <w:rFonts w:ascii="Franklin Gothic Book" w:hAnsi="Franklin Gothic Book"/>
        </w:rPr>
      </w:pPr>
      <w:r w:rsidRPr="00C3760A">
        <w:rPr>
          <w:rFonts w:ascii="Franklin Gothic Book" w:hAnsi="Franklin Gothic Book"/>
        </w:rPr>
        <w:t>Bod 3.1</w:t>
      </w:r>
      <w:r w:rsidR="00D91183">
        <w:rPr>
          <w:rFonts w:ascii="Franklin Gothic Book" w:hAnsi="Franklin Gothic Book"/>
        </w:rPr>
        <w:t>.</w:t>
      </w:r>
      <w:r w:rsidRPr="00C3760A">
        <w:rPr>
          <w:rFonts w:ascii="Franklin Gothic Book" w:hAnsi="Franklin Gothic Book"/>
        </w:rPr>
        <w:t xml:space="preserve"> smlouvy se mění tak, že: vzhledem k provedeným VP provede zhotovitel dílo ve lhůtě </w:t>
      </w:r>
      <w:r w:rsidRPr="00C3760A">
        <w:rPr>
          <w:rFonts w:ascii="Franklin Gothic Book" w:hAnsi="Franklin Gothic Book"/>
          <w:spacing w:val="-2"/>
        </w:rPr>
        <w:t xml:space="preserve">do </w:t>
      </w:r>
      <w:r w:rsidRPr="00C3760A">
        <w:rPr>
          <w:rFonts w:ascii="Franklin Gothic Book" w:hAnsi="Franklin Gothic Book"/>
          <w:b/>
          <w:bCs/>
          <w:spacing w:val="-2"/>
        </w:rPr>
        <w:t>30. 0</w:t>
      </w:r>
      <w:r w:rsidR="00BC6600">
        <w:rPr>
          <w:rFonts w:ascii="Franklin Gothic Book" w:hAnsi="Franklin Gothic Book"/>
          <w:b/>
          <w:bCs/>
          <w:spacing w:val="-2"/>
        </w:rPr>
        <w:t>7</w:t>
      </w:r>
      <w:r w:rsidRPr="00C3760A">
        <w:rPr>
          <w:rFonts w:ascii="Franklin Gothic Book" w:hAnsi="Franklin Gothic Book"/>
          <w:b/>
          <w:bCs/>
          <w:spacing w:val="-2"/>
        </w:rPr>
        <w:t>. 2025.</w:t>
      </w:r>
      <w:r w:rsidRPr="00C3760A">
        <w:rPr>
          <w:rFonts w:ascii="Franklin Gothic Book" w:hAnsi="Franklin Gothic Book"/>
          <w:spacing w:val="-2"/>
        </w:rPr>
        <w:t xml:space="preserve"> O předání a převzetí staveniště sepíší smluvní strany předávací protokol.</w:t>
      </w:r>
    </w:p>
    <w:p w:rsidRPr="00C3760A" w:rsidR="00D91183" w:rsidP="00D91183" w:rsidRDefault="00D91183" w14:paraId="1ED47A7F" w14:textId="77777777">
      <w:pPr>
        <w:suppressAutoHyphens/>
        <w:spacing w:after="0" w:line="300" w:lineRule="auto"/>
        <w:ind w:left="567"/>
        <w:jc w:val="both"/>
        <w:rPr>
          <w:rFonts w:ascii="Franklin Gothic Book" w:hAnsi="Franklin Gothic Book"/>
        </w:rPr>
      </w:pPr>
    </w:p>
    <w:p w:rsidRPr="00316C51" w:rsidR="006166C1" w:rsidP="006166C1" w:rsidRDefault="006166C1" w14:paraId="61EAFE58" w14:textId="77777777">
      <w:pPr>
        <w:pStyle w:val="Nadpis2"/>
        <w:numPr>
          <w:ilvl w:val="0"/>
          <w:numId w:val="2"/>
        </w:numPr>
        <w:tabs>
          <w:tab w:val="clear" w:pos="0"/>
          <w:tab w:val="num" w:pos="360"/>
        </w:tabs>
        <w:spacing w:before="0" w:after="0"/>
        <w:ind w:left="432" w:hanging="432"/>
        <w:rPr>
          <w:rFonts w:ascii="Franklin Gothic Book" w:hAnsi="Franklin Gothic Book"/>
          <w:sz w:val="22"/>
          <w:szCs w:val="22"/>
        </w:rPr>
      </w:pPr>
      <w:r w:rsidRPr="00316C51">
        <w:rPr>
          <w:rFonts w:ascii="Franklin Gothic Book" w:hAnsi="Franklin Gothic Book"/>
          <w:sz w:val="22"/>
          <w:szCs w:val="22"/>
        </w:rPr>
        <w:t>Závěrečná ustanovení</w:t>
      </w:r>
    </w:p>
    <w:p w:rsidRPr="00316C51" w:rsidR="006166C1" w:rsidP="006166C1" w:rsidRDefault="006166C1" w14:paraId="0F2C556E" w14:textId="73727BBB">
      <w:pPr>
        <w:numPr>
          <w:ilvl w:val="1"/>
          <w:numId w:val="2"/>
        </w:numPr>
        <w:suppressAutoHyphens/>
        <w:spacing w:after="0" w:line="300" w:lineRule="auto"/>
        <w:jc w:val="both"/>
        <w:rPr>
          <w:rFonts w:ascii="Franklin Gothic Book" w:hAnsi="Franklin Gothic Book"/>
        </w:rPr>
      </w:pPr>
      <w:r w:rsidRPr="00316C51">
        <w:rPr>
          <w:rFonts w:ascii="Franklin Gothic Book" w:hAnsi="Franklin Gothic Book"/>
        </w:rPr>
        <w:t>Tento dodatek nabývá účinnosti dnem jejího podpisu smluvními stranami.</w:t>
      </w:r>
      <w:r>
        <w:rPr>
          <w:rFonts w:ascii="Franklin Gothic Book" w:hAnsi="Franklin Gothic Book"/>
        </w:rPr>
        <w:t xml:space="preserve"> </w:t>
      </w:r>
      <w:r w:rsidRPr="0099505F">
        <w:rPr>
          <w:rFonts w:ascii="Franklin Gothic Book" w:hAnsi="Franklin Gothic Book"/>
        </w:rPr>
        <w:t>Ostatní ujednání smlouvy, která nejsou tímto dodatkem změněna, zůstávají i nadále v plné platnosti a účinnosti.</w:t>
      </w:r>
    </w:p>
    <w:p w:rsidRPr="00316C51" w:rsidR="006166C1" w:rsidP="00D91183" w:rsidRDefault="006166C1" w14:paraId="32D6202C" w14:textId="77777777">
      <w:pPr>
        <w:pStyle w:val="Seznam"/>
        <w:numPr>
          <w:ilvl w:val="1"/>
          <w:numId w:val="2"/>
        </w:numPr>
        <w:spacing w:after="0"/>
        <w:rPr>
          <w:rFonts w:ascii="Franklin Gothic Book" w:hAnsi="Franklin Gothic Book"/>
          <w:sz w:val="22"/>
          <w:szCs w:val="22"/>
        </w:rPr>
      </w:pPr>
      <w:r w:rsidRPr="00316C51">
        <w:rPr>
          <w:rFonts w:ascii="Franklin Gothic Book" w:hAnsi="Franklin Gothic Book"/>
          <w:sz w:val="22"/>
          <w:szCs w:val="22"/>
          <w:lang w:eastAsia="cs-CZ"/>
        </w:rPr>
        <w:t>Přílohou a nedílnou součástí tohoto dodatku j</w:t>
      </w:r>
      <w:r>
        <w:rPr>
          <w:rFonts w:ascii="Franklin Gothic Book" w:hAnsi="Franklin Gothic Book"/>
          <w:sz w:val="22"/>
          <w:szCs w:val="22"/>
          <w:lang w:eastAsia="cs-CZ"/>
        </w:rPr>
        <w:t>sou</w:t>
      </w:r>
      <w:r w:rsidRPr="00316C51">
        <w:rPr>
          <w:rFonts w:ascii="Franklin Gothic Book" w:hAnsi="Franklin Gothic Book"/>
          <w:sz w:val="22"/>
          <w:szCs w:val="22"/>
          <w:lang w:eastAsia="cs-CZ"/>
        </w:rPr>
        <w:t xml:space="preserve"> následující dokument</w:t>
      </w:r>
      <w:r>
        <w:rPr>
          <w:rFonts w:ascii="Franklin Gothic Book" w:hAnsi="Franklin Gothic Book"/>
          <w:sz w:val="22"/>
          <w:szCs w:val="22"/>
          <w:lang w:eastAsia="cs-CZ"/>
        </w:rPr>
        <w:t>y</w:t>
      </w:r>
      <w:r w:rsidRPr="00316C51">
        <w:rPr>
          <w:rFonts w:ascii="Franklin Gothic Book" w:hAnsi="Franklin Gothic Book"/>
          <w:sz w:val="22"/>
          <w:szCs w:val="22"/>
          <w:lang w:eastAsia="cs-CZ"/>
        </w:rPr>
        <w:t>:</w:t>
      </w:r>
    </w:p>
    <w:p w:rsidR="006166C1" w:rsidP="006166C1" w:rsidRDefault="006166C1" w14:paraId="5B9D0F33" w14:textId="77777777">
      <w:pPr>
        <w:pStyle w:val="Odstavecseseznamem"/>
        <w:numPr>
          <w:ilvl w:val="0"/>
          <w:numId w:val="3"/>
        </w:numPr>
        <w:suppressAutoHyphens w:val="0"/>
        <w:spacing w:before="0" w:after="0" w:line="276" w:lineRule="auto"/>
        <w:jc w:val="left"/>
        <w:rPr>
          <w:rFonts w:ascii="Franklin Gothic Book" w:hAnsi="Franklin Gothic Book"/>
          <w:sz w:val="22"/>
          <w:szCs w:val="22"/>
          <w:lang w:eastAsia="cs-CZ"/>
        </w:rPr>
      </w:pPr>
      <w:r>
        <w:rPr>
          <w:rFonts w:ascii="Franklin Gothic Book" w:hAnsi="Franklin Gothic Book"/>
          <w:sz w:val="22"/>
          <w:szCs w:val="22"/>
          <w:lang w:eastAsia="cs-CZ"/>
        </w:rPr>
        <w:t>Změnový list</w:t>
      </w:r>
    </w:p>
    <w:p w:rsidR="006166C1" w:rsidP="006166C1" w:rsidRDefault="006166C1" w14:paraId="335D01DA" w14:textId="77777777">
      <w:pPr>
        <w:pStyle w:val="Odstavecseseznamem"/>
        <w:numPr>
          <w:ilvl w:val="0"/>
          <w:numId w:val="3"/>
        </w:numPr>
        <w:suppressAutoHyphens w:val="0"/>
        <w:spacing w:before="0" w:after="0" w:line="276" w:lineRule="auto"/>
        <w:jc w:val="left"/>
        <w:rPr>
          <w:rFonts w:ascii="Franklin Gothic Book" w:hAnsi="Franklin Gothic Book"/>
          <w:sz w:val="22"/>
          <w:szCs w:val="22"/>
          <w:lang w:eastAsia="cs-CZ"/>
        </w:rPr>
      </w:pPr>
      <w:r>
        <w:rPr>
          <w:rFonts w:ascii="Franklin Gothic Book" w:hAnsi="Franklin Gothic Book"/>
          <w:sz w:val="22"/>
          <w:szCs w:val="22"/>
          <w:lang w:eastAsia="cs-CZ"/>
        </w:rPr>
        <w:t>Položkový rozpočet VP</w:t>
      </w:r>
    </w:p>
    <w:p w:rsidR="006166C1" w:rsidP="00D91183" w:rsidRDefault="006166C1" w14:paraId="121CD85F" w14:textId="77777777">
      <w:pPr>
        <w:pStyle w:val="Seznam"/>
        <w:numPr>
          <w:ilvl w:val="1"/>
          <w:numId w:val="2"/>
        </w:numPr>
        <w:spacing w:after="0"/>
        <w:rPr>
          <w:rFonts w:ascii="Franklin Gothic Book" w:hAnsi="Franklin Gothic Book"/>
          <w:sz w:val="22"/>
          <w:szCs w:val="22"/>
          <w:lang w:eastAsia="cs-CZ"/>
        </w:rPr>
      </w:pPr>
      <w:r w:rsidRPr="00A35493">
        <w:rPr>
          <w:rFonts w:ascii="Franklin Gothic Book" w:hAnsi="Franklin Gothic Book"/>
          <w:sz w:val="22"/>
          <w:szCs w:val="22"/>
          <w:lang w:eastAsia="cs-CZ"/>
        </w:rPr>
        <w:t>Tento dodatek je vyhotoven ve dvou (2) stejnopisech v českém jazyce. Všechny stejnopisy mají účinky originálních vyhotovení. Jedno vyhotovení obdrží objednatel a jedno zhotovitel.</w:t>
      </w:r>
    </w:p>
    <w:bookmarkEnd w:id="1"/>
    <w:p w:rsidR="006166C1" w:rsidP="006166C1" w:rsidRDefault="006166C1" w14:paraId="77A5759F" w14:textId="77777777">
      <w:pPr>
        <w:keepNext/>
        <w:tabs>
          <w:tab w:val="left" w:pos="5103"/>
        </w:tabs>
        <w:rPr>
          <w:rFonts w:ascii="Franklin Gothic Book" w:hAnsi="Franklin Gothic Book"/>
        </w:rPr>
      </w:pPr>
    </w:p>
    <w:p w:rsidRPr="00F1260D" w:rsidR="006166C1" w:rsidP="006166C1" w:rsidRDefault="006166C1" w14:paraId="219E4F0C" w14:textId="77777777">
      <w:pPr>
        <w:keepNext/>
        <w:tabs>
          <w:tab w:val="left" w:pos="5103"/>
        </w:tabs>
        <w:spacing w:after="0"/>
        <w:rPr>
          <w:rFonts w:ascii="Franklin Gothic Book" w:hAnsi="Franklin Gothic Book"/>
        </w:rPr>
      </w:pPr>
      <w:r w:rsidRPr="00F1260D">
        <w:rPr>
          <w:rFonts w:ascii="Franklin Gothic Book" w:hAnsi="Franklin Gothic Book"/>
        </w:rPr>
        <w:t>V Ústí nad Labem dne</w:t>
      </w:r>
      <w:r w:rsidRPr="00F1260D">
        <w:rPr>
          <w:rFonts w:ascii="Franklin Gothic Book" w:hAnsi="Franklin Gothic Book"/>
        </w:rPr>
        <w:tab/>
        <w:t xml:space="preserve">V Libouchci dne </w:t>
      </w:r>
    </w:p>
    <w:p w:rsidRPr="00F1260D" w:rsidR="006166C1" w:rsidP="006166C1" w:rsidRDefault="006166C1" w14:paraId="514B439E" w14:textId="77777777">
      <w:pPr>
        <w:keepNext/>
        <w:spacing w:after="0"/>
        <w:rPr>
          <w:rFonts w:ascii="Franklin Gothic Book" w:hAnsi="Franklin Gothic Book"/>
        </w:rPr>
      </w:pPr>
    </w:p>
    <w:p w:rsidR="00B24525" w:rsidP="006166C1" w:rsidRDefault="00B24525" w14:paraId="3ECCC525" w14:textId="77777777">
      <w:pPr>
        <w:keepNext/>
        <w:tabs>
          <w:tab w:val="left" w:pos="5103"/>
        </w:tabs>
        <w:spacing w:after="0"/>
        <w:rPr>
          <w:rFonts w:ascii="Franklin Gothic Book" w:hAnsi="Franklin Gothic Book"/>
        </w:rPr>
      </w:pPr>
    </w:p>
    <w:p w:rsidR="00B24525" w:rsidP="006166C1" w:rsidRDefault="00B24525" w14:paraId="214CCD3B" w14:textId="77777777">
      <w:pPr>
        <w:keepNext/>
        <w:tabs>
          <w:tab w:val="left" w:pos="5103"/>
        </w:tabs>
        <w:spacing w:after="0"/>
        <w:rPr>
          <w:rFonts w:ascii="Franklin Gothic Book" w:hAnsi="Franklin Gothic Book"/>
        </w:rPr>
      </w:pPr>
    </w:p>
    <w:p w:rsidRPr="00F1260D" w:rsidR="006166C1" w:rsidP="006166C1" w:rsidRDefault="006166C1" w14:paraId="4F6DF072" w14:textId="50B3EB0A">
      <w:pPr>
        <w:keepNext/>
        <w:tabs>
          <w:tab w:val="left" w:pos="5103"/>
        </w:tabs>
        <w:spacing w:after="0"/>
        <w:rPr>
          <w:rFonts w:ascii="Franklin Gothic Book" w:hAnsi="Franklin Gothic Book"/>
        </w:rPr>
      </w:pPr>
      <w:r w:rsidRPr="00F1260D">
        <w:rPr>
          <w:rFonts w:ascii="Franklin Gothic Book" w:hAnsi="Franklin Gothic Book"/>
        </w:rPr>
        <w:t>________________________</w:t>
      </w:r>
      <w:r w:rsidRPr="00F1260D">
        <w:rPr>
          <w:rFonts w:ascii="Franklin Gothic Book" w:hAnsi="Franklin Gothic Book"/>
        </w:rPr>
        <w:tab/>
        <w:t>________________________</w:t>
      </w:r>
      <w:r w:rsidRPr="00F1260D">
        <w:rPr>
          <w:rFonts w:ascii="Franklin Gothic Book" w:hAnsi="Franklin Gothic Book"/>
        </w:rPr>
        <w:tab/>
      </w:r>
    </w:p>
    <w:p w:rsidRPr="00F1260D" w:rsidR="006166C1" w:rsidP="006166C1" w:rsidRDefault="006166C1" w14:paraId="47AE1C68" w14:textId="77777777">
      <w:pPr>
        <w:keepNext/>
        <w:tabs>
          <w:tab w:val="left" w:pos="5103"/>
        </w:tabs>
        <w:spacing w:after="0"/>
        <w:rPr>
          <w:rFonts w:ascii="Franklin Gothic Book" w:hAnsi="Franklin Gothic Book"/>
          <w:b/>
          <w:bCs/>
          <w:color w:val="000000"/>
        </w:rPr>
      </w:pPr>
      <w:r w:rsidRPr="00F1260D">
        <w:rPr>
          <w:rFonts w:ascii="Franklin Gothic Book" w:hAnsi="Franklin Gothic Book"/>
          <w:b/>
        </w:rPr>
        <w:t>Dopravní podnik města</w:t>
      </w:r>
      <w:r w:rsidRPr="00F1260D">
        <w:rPr>
          <w:rFonts w:ascii="Franklin Gothic Book" w:hAnsi="Franklin Gothic Book"/>
          <w:color w:val="000000"/>
        </w:rPr>
        <w:tab/>
      </w:r>
      <w:proofErr w:type="spellStart"/>
      <w:r w:rsidRPr="00F1260D">
        <w:rPr>
          <w:rFonts w:ascii="Franklin Gothic Book" w:hAnsi="Franklin Gothic Book"/>
          <w:b/>
          <w:color w:val="000000"/>
        </w:rPr>
        <w:t>Gasol</w:t>
      </w:r>
      <w:proofErr w:type="spellEnd"/>
      <w:r w:rsidRPr="00F1260D">
        <w:rPr>
          <w:rFonts w:ascii="Franklin Gothic Book" w:hAnsi="Franklin Gothic Book"/>
          <w:b/>
          <w:color w:val="000000"/>
        </w:rPr>
        <w:t xml:space="preserve"> s.r.o.</w:t>
      </w:r>
    </w:p>
    <w:p w:rsidRPr="00F1260D" w:rsidR="006166C1" w:rsidP="006166C1" w:rsidRDefault="006166C1" w14:paraId="7D849732" w14:textId="77777777">
      <w:pPr>
        <w:keepNext/>
        <w:tabs>
          <w:tab w:val="left" w:pos="5103"/>
        </w:tabs>
        <w:spacing w:after="0"/>
        <w:rPr>
          <w:rFonts w:ascii="Franklin Gothic Book" w:hAnsi="Franklin Gothic Book"/>
        </w:rPr>
      </w:pPr>
      <w:r w:rsidRPr="00F1260D">
        <w:rPr>
          <w:rFonts w:ascii="Franklin Gothic Book" w:hAnsi="Franklin Gothic Book"/>
          <w:b/>
        </w:rPr>
        <w:t>Ústí nad Labem a.s.</w:t>
      </w:r>
      <w:r w:rsidRPr="00F1260D">
        <w:rPr>
          <w:rFonts w:ascii="Franklin Gothic Book" w:hAnsi="Franklin Gothic Book"/>
        </w:rPr>
        <w:t xml:space="preserve"> </w:t>
      </w:r>
      <w:r w:rsidRPr="00F1260D">
        <w:rPr>
          <w:rFonts w:ascii="Franklin Gothic Book" w:hAnsi="Franklin Gothic Book"/>
        </w:rPr>
        <w:tab/>
      </w:r>
    </w:p>
    <w:p w:rsidRPr="00F1260D" w:rsidR="006166C1" w:rsidP="006166C1" w:rsidRDefault="006166C1" w14:paraId="62A95C10" w14:textId="77777777">
      <w:pPr>
        <w:keepNext/>
        <w:tabs>
          <w:tab w:val="left" w:pos="5103"/>
        </w:tabs>
        <w:spacing w:after="0"/>
        <w:rPr>
          <w:rFonts w:ascii="Franklin Gothic Book" w:hAnsi="Franklin Gothic Book"/>
        </w:rPr>
      </w:pPr>
      <w:r w:rsidRPr="00F1260D">
        <w:rPr>
          <w:rFonts w:ascii="Franklin Gothic Book" w:hAnsi="Franklin Gothic Book"/>
        </w:rPr>
        <w:t xml:space="preserve">Mgr. Ing. Simona </w:t>
      </w:r>
      <w:proofErr w:type="spellStart"/>
      <w:r w:rsidRPr="00F1260D">
        <w:rPr>
          <w:rFonts w:ascii="Franklin Gothic Book" w:hAnsi="Franklin Gothic Book"/>
        </w:rPr>
        <w:t>Mohacsi</w:t>
      </w:r>
      <w:proofErr w:type="spellEnd"/>
      <w:r w:rsidRPr="00F1260D">
        <w:rPr>
          <w:rFonts w:ascii="Franklin Gothic Book" w:hAnsi="Franklin Gothic Book"/>
        </w:rPr>
        <w:t>, MBA</w:t>
      </w:r>
      <w:r w:rsidRPr="00F1260D">
        <w:rPr>
          <w:rFonts w:ascii="Franklin Gothic Book" w:hAnsi="Franklin Gothic Book"/>
        </w:rPr>
        <w:tab/>
        <w:t>Jiří</w:t>
      </w:r>
      <w:r>
        <w:rPr>
          <w:rFonts w:ascii="Franklin Gothic Book" w:hAnsi="Franklin Gothic Book"/>
        </w:rPr>
        <w:t xml:space="preserve"> </w:t>
      </w:r>
      <w:r w:rsidRPr="00F1260D">
        <w:rPr>
          <w:rFonts w:ascii="Franklin Gothic Book" w:hAnsi="Franklin Gothic Book"/>
        </w:rPr>
        <w:t>Šulc</w:t>
      </w:r>
      <w:r w:rsidRPr="00F1260D">
        <w:rPr>
          <w:rFonts w:ascii="Franklin Gothic Book" w:hAnsi="Franklin Gothic Book"/>
        </w:rPr>
        <w:br/>
      </w:r>
      <w:r w:rsidRPr="00F1260D">
        <w:rPr>
          <w:rFonts w:ascii="Franklin Gothic Book" w:hAnsi="Franklin Gothic Book"/>
          <w:color w:val="000000"/>
        </w:rPr>
        <w:t>výkonná ředitelka společnosti</w:t>
      </w:r>
      <w:r w:rsidRPr="00F1260D">
        <w:rPr>
          <w:rFonts w:ascii="Franklin Gothic Book" w:hAnsi="Franklin Gothic Book"/>
          <w:color w:val="000000"/>
        </w:rPr>
        <w:tab/>
        <w:t>jednatel společnosti</w:t>
      </w:r>
    </w:p>
    <w:p w:rsidRPr="00742818" w:rsidR="006166C1" w:rsidP="006166C1" w:rsidRDefault="006166C1" w14:paraId="163DB83E" w14:textId="77777777">
      <w:pPr>
        <w:keepNext/>
        <w:rPr>
          <w:rFonts w:ascii="Franklin Gothic Book" w:hAnsi="Franklin Gothic Book"/>
        </w:rPr>
      </w:pPr>
    </w:p>
    <w:p w:rsidRPr="00316C51" w:rsidR="006166C1" w:rsidP="006166C1" w:rsidRDefault="006166C1" w14:paraId="58D1E19D" w14:textId="77777777">
      <w:pPr>
        <w:rPr>
          <w:rFonts w:ascii="Franklin Gothic Book" w:hAnsi="Franklin Gothic Book"/>
        </w:rPr>
      </w:pPr>
    </w:p>
    <w:p w:rsidRPr="006166C1" w:rsidR="00412FDD" w:rsidP="006166C1" w:rsidRDefault="00412FDD" w14:paraId="7C7A580B" w14:textId="2AF73F47"/>
    <w:sectPr w:rsidRPr="006166C1" w:rsidR="00412F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580E" w14:textId="77777777" w:rsidR="001839ED" w:rsidRDefault="001839ED" w:rsidP="008F5978">
      <w:pPr>
        <w:spacing w:after="0" w:line="240" w:lineRule="auto"/>
      </w:pPr>
      <w:r>
        <w:separator/>
      </w:r>
    </w:p>
  </w:endnote>
  <w:endnote w:type="continuationSeparator" w:id="0">
    <w:p w14:paraId="7C7A580F" w14:textId="77777777" w:rsidR="001839ED" w:rsidRDefault="001839ED" w:rsidP="008F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2"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3" w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5"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580C" w14:textId="77777777" w:rsidR="001839ED" w:rsidRDefault="001839ED" w:rsidP="008F5978">
      <w:pPr>
        <w:spacing w:after="0" w:line="240" w:lineRule="auto"/>
      </w:pPr>
      <w:r>
        <w:separator/>
      </w:r>
    </w:p>
  </w:footnote>
  <w:footnote w:type="continuationSeparator" w:id="0">
    <w:p w14:paraId="7C7A580D" w14:textId="77777777" w:rsidR="001839ED" w:rsidRDefault="001839ED" w:rsidP="008F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0"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1"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978" w:rsidRDefault="008F5978" w14:paraId="7C7A5814"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D482C5A"/>
    <w:name w:val="WW8Num13"/>
    <w:lvl w:ilvl="0">
      <w:start w:val="1"/>
      <w:numFmt w:val="decimal"/>
      <w:lvlText w:val="%1."/>
      <w:lvlJc w:val="left"/>
      <w:pPr>
        <w:tabs>
          <w:tab w:val="num" w:pos="0"/>
        </w:tabs>
        <w:ind w:left="567" w:hanging="567"/>
      </w:pPr>
      <w:rPr>
        <w:rFonts w:hint="default"/>
        <w:b/>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67CC3A0C"/>
    <w:multiLevelType w:val="hybridMultilevel"/>
    <w:tmpl w:val="1E7E4B7A"/>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35894832">
    <w:abstractNumId w:val="0"/>
  </w:num>
  <w:num w:numId="2" w16cid:durableId="1019622221">
    <w:abstractNumId w:val="1"/>
  </w:num>
  <w:num w:numId="3" w16cid:durableId="148612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
    <w:docVar w:name="EISOD_ATTACHMENTS" w:val=" "/>
    <w:docVar w:name="EISOD_ATTACHMENTS_COUNT" w:val="4"/>
    <w:docVar w:name="EISOD_CISLO_KARTY" w:val="10162"/>
    <w:docVar w:name="EISOD_DOC_GENERIC_10" w:val="Hodnota není v tomto okamžiku k dispozici"/>
    <w:docVar w:name="EISOD_DOC_GENERIC_11" w:val="Hodnota není v tomto okamžiku k dispozici"/>
    <w:docVar w:name="EISOD_DOC_GENERIC_12" w:val="28.07.2025 0:00:00"/>
    <w:docVar w:name="EISOD_DOC_GENERIC_13" w:val="30.07.2025 0:00:00"/>
    <w:docVar w:name="EISOD_DOC_GENERIC_14" w:val="Jednorázová"/>
    <w:docVar w:name="EISOD_DOC_GENERIC_15" w:val="Ne"/>
    <w:docVar w:name="EISOD_DOC_GENERIC_16" w:val="Hodnota není v tomto okamžiku k dispozici"/>
    <w:docVar w:name="EISOD_DOC_GENERIC_17" w:val="186884,24"/>
    <w:docVar w:name="EISOD_DOC_GENERIC_20" w:val="1,00"/>
    <w:docVar w:name="EISOD_DOC_GENERIC_27" w:val="Hodnota není v tomto okamžiku k dispozici"/>
    <w:docVar w:name="EISOD_DOC_GENERIC_28" w:val="10.07.2025 0:00:00"/>
    <w:docVar w:name="EISOD_DOC_GENERIC_29" w:val="Hodnota není v tomto okamžiku k dispozici"/>
    <w:docVar w:name="EISOD_DOC_GENERIC_3" w:val="186884,24"/>
    <w:docVar w:name="EISOD_DOC_GENERIC_32" w:val="Ne"/>
    <w:docVar w:name="EISOD_DOC_GENERIC_33" w:val="Elektronicky"/>
    <w:docVar w:name="EISOD_DOC_GENERIC_37" w:val="CZK - koruna česká"/>
    <w:docVar w:name="EISOD_DOC_GENERIC_40" w:val="Gasol s.r.o."/>
    <w:docVar w:name="EISOD_DOC_GENERIC_41" w:val="Marek Trončinský"/>
    <w:docVar w:name="EISOD_DOC_GENERIC_42" w:val="10.07.2025 0:00:00"/>
    <w:docVar w:name="EISOD_DOC_GENERIC_51" w:val="Hodnota není v tomto okamžiku k dispozici"/>
    <w:docVar w:name="EISOD_DOC_GENERIC_53" w:val="Ne"/>
    <w:docVar w:name="EISOD_DOC_GENERIC_54" w:val="21.07.2025 0:00:00"/>
    <w:docVar w:name="EISOD_DOC_GENERIC_55" w:val="Ano"/>
    <w:docVar w:name="EISOD_DOC_GENERIC_64" w:val="Ne"/>
    <w:docVar w:name="EISOD_DOC_GENERIC_9" w:val="Hodnota není v tomto okamžiku k dispozici"/>
    <w:docVar w:name="EISOD_DOC_KLASIFIKACE" w:val="Veřejné"/>
    <w:docVar w:name="EISOD_DOC_KLICOVA_SLOVA" w:val="Gasol PDO"/>
    <w:docVar w:name="EISOD_DOC_KONECNA_PLATNOST" w:val="Hodnota není v tomto okamžiku k dispozici"/>
    <w:docVar w:name="EISOD_DOC_MARK" w:val=""/>
    <w:docVar w:name="EISOD_DOC_NAME" w:val="DODATEK Č. 1 KE SMLOUVĚ O DÍLO NA ZHOTOVENÍ STAVBY"/>
    <w:docVar w:name="EISOD_DOC_NAME_BEZ_PRIPONY" w:val="DODATEK Č. 1 KE SMLOUVĚ O DÍLO NA ZHOTOVENÍ STAVBY"/>
    <w:docVar w:name="EISOD_DOC_OFZMPROTOKOL" w:val="Hodnota není v tomto okamžiku k dispozici"/>
    <w:docVar w:name="EISOD_DOC_OZNACENI" w:val=""/>
    <w:docVar w:name="EISOD_DOC_POPIS" w:val="Oprava prostoru kanceláří ve 2.NP č.p.26, ul. Revoluční, Ústí nad Labem"/>
    <w:docVar w:name="EISOD_DOC_POZNAMKA" w:val="Jedná se o dodatek týkající se VP a MP. CENA/HODNOTA V KČ uvedena hodnota víceprací 186 884,24 Kč.&#13;&#10;Přílohy: &#13;&#10;1.      Položkový rozpočet &#13;&#10;2.      Změnový list"/>
    <w:docVar w:name="EISOD_DOC_PROBEHLASCHVDLEKOL1" w:val="Jakub Kolář,Jakub Kolář"/>
    <w:docVar w:name="EISOD_DOC_PROBEHLASCHVDLEKOL2" w:val="Veronika Matušová,Lucie Šemberová,Veronika Matušová,Lucie Šemberová"/>
    <w:docVar w:name="EISOD_DOC_PROBEHLASCHVDLEKOL3" w:val="Simona Mohacsi"/>
    <w:docVar w:name="EISOD_DOC_PROBEHLASCHVDLEKOL4" w:val="Jana Dvořáková"/>
    <w:docVar w:name="EISOD_DOC_PROBEHLASCHVDLEKOL5" w:val="---"/>
    <w:docVar w:name="EISOD_DOC_PROBEHLASCHVDLEKOLADatum1" w:val="Jakub Kolář (07.07.2025),Jakub Kolář (09.07.2025)"/>
    <w:docVar w:name="EISOD_DOC_PROBEHLASCHVDLEKOLADatum2" w:val="Veronika Matušová (07.07.2025),Lucie Šemberová (07.07.2025),Veronika Matušová (09.07.2025),Lucie Šemberová (09.07.2025)"/>
    <w:docVar w:name="EISOD_DOC_PROBEHLASCHVDLEKOLADatum3" w:val="Simona Mohacsi (09.07.2025)"/>
    <w:docVar w:name="EISOD_DOC_PROBEHLASCHVDLEKOLADatum4" w:val="Jana Dvořáková (28.07.2025)"/>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Martina Chvojková"/>
    <w:docVar w:name="EISOD_DOC_SCHVALOVATELEDLEKOL5" w:val="Petra Budínová, Jana Dvořáková, Martina Chvojková"/>
    <w:docVar w:name="EISOD_DOC_SOUVISEJICI_DOKUMENTY" w:val="Není k dispozici"/>
    <w:docVar w:name="EISOD_DOC_TYP" w:val="Smlouva"/>
    <w:docVar w:name="EISOD_DOC_VLASTNIK" w:val="Není k dispozici"/>
    <w:docVar w:name="EISOD_DOCUMENT_STATE" w:val="Čeká na schválení"/>
    <w:docVar w:name="EISOD_LANGUAGE_MUTATIONS" w:val="Není k dispozici"/>
    <w:docVar w:name="EISOD_LAST_REVISION_DATE" w:val="Hodnota není v tomto okamžiku k dispozici"/>
    <w:docVar w:name="EISOD_NADRIZENY_DOKUMENT" w:val="Smlouva o dílo PDO"/>
    <w:docVar w:name="EISOD_NEW_LAST_REVISION_DATE" w:val="Hodnota není v tomto okamžiku k dispozici"/>
    <w:docVar w:name="EISOD_PODRIZENE_DOKUMENTY" w:val="Není k dispozici"/>
    <w:docVar w:name="EISOD_REVISION_NUMBER" w:val="1.0"/>
    <w:docVar w:name="EISOD_SCHVALOVATEL_NAME" w:val="Jakub Kolář, Lucie Šemberová (v zastupení / on behalf of: Veronika Matušová), Simona Mohacsi, Jana Dvořáková (v zastupení / on behalf of: Martin Prachař, Igor Babík)"/>
    <w:docVar w:name="EISOD_SKARTACNI_ZNAK_A_LHUTA" w:val="S/10"/>
    <w:docVar w:name="EISOD_ZPRACOVATEL_NAME" w:val="Marek Trončinský"/>
  </w:docVars>
  <w:rsids>
    <w:rsidRoot w:val="00EC446F"/>
    <w:rsid w:val="001839ED"/>
    <w:rsid w:val="002621E9"/>
    <w:rsid w:val="00412FDD"/>
    <w:rsid w:val="00423F4D"/>
    <w:rsid w:val="005D18CB"/>
    <w:rsid w:val="006166C1"/>
    <w:rsid w:val="007B1F52"/>
    <w:rsid w:val="00817979"/>
    <w:rsid w:val="00862956"/>
    <w:rsid w:val="008C770B"/>
    <w:rsid w:val="008F5978"/>
    <w:rsid w:val="00B24525"/>
    <w:rsid w:val="00BC6600"/>
    <w:rsid w:val="00D91183"/>
    <w:rsid w:val="00E83DDF"/>
    <w:rsid w:val="00EC446F"/>
    <w:rsid w:val="00FF6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A580B"/>
  <w15:chartTrackingRefBased/>
  <w15:docId w15:val="{33328033-A2EC-49AC-A337-B5D23FF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166C1"/>
    <w:pPr>
      <w:keepNext/>
      <w:numPr>
        <w:numId w:val="1"/>
      </w:numPr>
      <w:suppressAutoHyphens/>
      <w:spacing w:before="240" w:after="60" w:line="300" w:lineRule="auto"/>
      <w:jc w:val="both"/>
      <w:outlineLvl w:val="0"/>
    </w:pPr>
    <w:rPr>
      <w:rFonts w:ascii="Arial" w:eastAsia="Times New Roman" w:hAnsi="Arial" w:cs="Arial"/>
      <w:b/>
      <w:kern w:val="1"/>
      <w:sz w:val="28"/>
      <w:szCs w:val="20"/>
      <w:lang w:eastAsia="ar-SA"/>
    </w:rPr>
  </w:style>
  <w:style w:type="paragraph" w:styleId="Nadpis2">
    <w:name w:val="heading 2"/>
    <w:basedOn w:val="Normln"/>
    <w:next w:val="Normln"/>
    <w:link w:val="Nadpis2Char"/>
    <w:qFormat/>
    <w:rsid w:val="006166C1"/>
    <w:pPr>
      <w:keepNext/>
      <w:numPr>
        <w:ilvl w:val="1"/>
        <w:numId w:val="1"/>
      </w:numPr>
      <w:suppressAutoHyphens/>
      <w:spacing w:before="240" w:after="60" w:line="300" w:lineRule="auto"/>
      <w:jc w:val="both"/>
      <w:outlineLvl w:val="1"/>
    </w:pPr>
    <w:rPr>
      <w:rFonts w:ascii="Times New Roman" w:eastAsia="Times New Roman" w:hAnsi="Times New Roman" w:cs="Times New Roman"/>
      <w:b/>
      <w:smallCaps/>
      <w:sz w:val="25"/>
      <w:szCs w:val="20"/>
      <w:u w:val="single"/>
      <w:lang w:eastAsia="ar-SA"/>
    </w:rPr>
  </w:style>
  <w:style w:type="paragraph" w:styleId="Nadpis4">
    <w:name w:val="heading 4"/>
    <w:basedOn w:val="Normln"/>
    <w:next w:val="Normln"/>
    <w:link w:val="Nadpis4Char"/>
    <w:qFormat/>
    <w:rsid w:val="006166C1"/>
    <w:pPr>
      <w:keepNext/>
      <w:numPr>
        <w:ilvl w:val="3"/>
        <w:numId w:val="1"/>
      </w:numPr>
      <w:tabs>
        <w:tab w:val="left" w:pos="5670"/>
      </w:tabs>
      <w:suppressAutoHyphens/>
      <w:spacing w:before="120" w:after="120" w:line="360" w:lineRule="auto"/>
      <w:jc w:val="both"/>
      <w:outlineLvl w:val="3"/>
    </w:pPr>
    <w:rPr>
      <w:rFonts w:ascii="Times New Roman" w:eastAsia="Times New Roman" w:hAnsi="Times New Roman" w:cs="Times New Roman"/>
      <w:b/>
      <w:sz w:val="25"/>
      <w:szCs w:val="20"/>
      <w:lang w:eastAsia="ar-SA"/>
    </w:rPr>
  </w:style>
  <w:style w:type="paragraph" w:styleId="Nadpis7">
    <w:name w:val="heading 7"/>
    <w:basedOn w:val="Normln"/>
    <w:next w:val="Normln"/>
    <w:link w:val="Nadpis7Char"/>
    <w:qFormat/>
    <w:rsid w:val="006166C1"/>
    <w:pPr>
      <w:numPr>
        <w:ilvl w:val="6"/>
        <w:numId w:val="1"/>
      </w:numPr>
      <w:suppressAutoHyphens/>
      <w:overflowPunct w:val="0"/>
      <w:autoSpaceDE w:val="0"/>
      <w:spacing w:before="240" w:after="60" w:line="300" w:lineRule="auto"/>
      <w:jc w:val="both"/>
      <w:textAlignment w:val="baseline"/>
      <w:outlineLvl w:val="6"/>
    </w:pPr>
    <w:rPr>
      <w:rFonts w:ascii="Times New Roman" w:eastAsia="Times New Roman" w:hAnsi="Times New Roman" w:cs="Times New Roman"/>
      <w:sz w:val="24"/>
      <w:szCs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F59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5978"/>
  </w:style>
  <w:style w:type="paragraph" w:styleId="Zpat">
    <w:name w:val="footer"/>
    <w:basedOn w:val="Normln"/>
    <w:link w:val="ZpatChar"/>
    <w:uiPriority w:val="99"/>
    <w:unhideWhenUsed/>
    <w:rsid w:val="008F5978"/>
    <w:pPr>
      <w:tabs>
        <w:tab w:val="center" w:pos="4536"/>
        <w:tab w:val="right" w:pos="9072"/>
      </w:tabs>
      <w:spacing w:after="0" w:line="240" w:lineRule="auto"/>
    </w:pPr>
  </w:style>
  <w:style w:type="character" w:customStyle="1" w:styleId="ZpatChar">
    <w:name w:val="Zápatí Char"/>
    <w:basedOn w:val="Standardnpsmoodstavce"/>
    <w:link w:val="Zpat"/>
    <w:uiPriority w:val="99"/>
    <w:rsid w:val="008F5978"/>
  </w:style>
  <w:style w:type="character" w:customStyle="1" w:styleId="Nadpis1Char">
    <w:name w:val="Nadpis 1 Char"/>
    <w:basedOn w:val="Standardnpsmoodstavce"/>
    <w:link w:val="Nadpis1"/>
    <w:rsid w:val="006166C1"/>
    <w:rPr>
      <w:rFonts w:ascii="Arial" w:eastAsia="Times New Roman" w:hAnsi="Arial" w:cs="Arial"/>
      <w:b/>
      <w:kern w:val="1"/>
      <w:sz w:val="28"/>
      <w:szCs w:val="20"/>
      <w:lang w:eastAsia="ar-SA"/>
    </w:rPr>
  </w:style>
  <w:style w:type="character" w:customStyle="1" w:styleId="Nadpis2Char">
    <w:name w:val="Nadpis 2 Char"/>
    <w:basedOn w:val="Standardnpsmoodstavce"/>
    <w:link w:val="Nadpis2"/>
    <w:rsid w:val="006166C1"/>
    <w:rPr>
      <w:rFonts w:ascii="Times New Roman" w:eastAsia="Times New Roman" w:hAnsi="Times New Roman" w:cs="Times New Roman"/>
      <w:b/>
      <w:smallCaps/>
      <w:sz w:val="25"/>
      <w:szCs w:val="20"/>
      <w:u w:val="single"/>
      <w:lang w:eastAsia="ar-SA"/>
    </w:rPr>
  </w:style>
  <w:style w:type="character" w:customStyle="1" w:styleId="Nadpis4Char">
    <w:name w:val="Nadpis 4 Char"/>
    <w:basedOn w:val="Standardnpsmoodstavce"/>
    <w:link w:val="Nadpis4"/>
    <w:rsid w:val="006166C1"/>
    <w:rPr>
      <w:rFonts w:ascii="Times New Roman" w:eastAsia="Times New Roman" w:hAnsi="Times New Roman" w:cs="Times New Roman"/>
      <w:b/>
      <w:sz w:val="25"/>
      <w:szCs w:val="20"/>
      <w:lang w:eastAsia="ar-SA"/>
    </w:rPr>
  </w:style>
  <w:style w:type="character" w:customStyle="1" w:styleId="Nadpis7Char">
    <w:name w:val="Nadpis 7 Char"/>
    <w:basedOn w:val="Standardnpsmoodstavce"/>
    <w:link w:val="Nadpis7"/>
    <w:rsid w:val="006166C1"/>
    <w:rPr>
      <w:rFonts w:ascii="Times New Roman" w:eastAsia="Times New Roman" w:hAnsi="Times New Roman" w:cs="Times New Roman"/>
      <w:sz w:val="24"/>
      <w:szCs w:val="24"/>
      <w:lang w:val="x-none" w:eastAsia="ar-SA"/>
    </w:rPr>
  </w:style>
  <w:style w:type="character" w:styleId="Siln">
    <w:name w:val="Strong"/>
    <w:qFormat/>
    <w:rsid w:val="006166C1"/>
    <w:rPr>
      <w:b/>
      <w:bCs/>
    </w:rPr>
  </w:style>
  <w:style w:type="paragraph" w:styleId="Seznam">
    <w:name w:val="List"/>
    <w:basedOn w:val="Normln"/>
    <w:rsid w:val="006166C1"/>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styleId="Odstavecseseznamem">
    <w:name w:val="List Paragraph"/>
    <w:basedOn w:val="Normln"/>
    <w:qFormat/>
    <w:rsid w:val="006166C1"/>
    <w:pPr>
      <w:suppressAutoHyphens/>
      <w:spacing w:before="280" w:after="280" w:line="300" w:lineRule="auto"/>
      <w:jc w:val="both"/>
    </w:pPr>
    <w:rPr>
      <w:rFonts w:ascii="Times New Roman" w:eastAsia="Times New Roman" w:hAnsi="Times New Roman" w:cs="Times New Roman"/>
      <w:sz w:val="25"/>
      <w:szCs w:val="24"/>
      <w:lang w:eastAsia="ar-SA"/>
    </w:rPr>
  </w:style>
  <w:style w:type="paragraph" w:customStyle="1" w:styleId="AAOdstavec">
    <w:name w:val="AA_Odstavec"/>
    <w:basedOn w:val="Normln"/>
    <w:rsid w:val="006166C1"/>
    <w:pPr>
      <w:suppressAutoHyphens/>
      <w:spacing w:before="60" w:after="120" w:line="30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560</Words>
  <Characters>3308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Jana Dvořáková</cp:lastModifiedBy>
  <cp:revision>5</cp:revision>
  <dcterms:created xsi:type="dcterms:W3CDTF">2015-05-26T08:03:00Z</dcterms:created>
  <dcterms:modified xsi:type="dcterms:W3CDTF">2025-07-28T11:58:00Z</dcterms:modified>
</cp:coreProperties>
</file>