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707" w:h="1744" w:hRule="exact" w:wrap="none" w:vAnchor="page" w:hAnchor="page" w:x="1253" w:y="1246"/>
        <w:widowControl w:val="0"/>
        <w:keepNext w:val="0"/>
        <w:keepLines w:val="0"/>
        <w:shd w:val="clear" w:color="auto" w:fill="auto"/>
        <w:bidi w:val="0"/>
        <w:spacing w:before="0" w:after="135"/>
        <w:ind w:left="0" w:right="2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8707" w:h="1744" w:hRule="exact" w:wrap="none" w:vAnchor="page" w:hAnchor="page" w:x="1253" w:y="1246"/>
        <w:tabs>
          <w:tab w:leader="none" w:pos="5961" w:val="left"/>
          <w:tab w:leader="none" w:pos="77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6"/>
        </w:rPr>
        <w:t>tel.: 224 311 370</w:t>
        <w:tab/>
        <w:t>číslo objednávky:</w:t>
        <w:tab/>
        <w:t>165/2016</w:t>
      </w:r>
    </w:p>
    <w:p>
      <w:pPr>
        <w:pStyle w:val="Style4"/>
        <w:framePr w:w="8707" w:h="1744" w:hRule="exact" w:wrap="none" w:vAnchor="page" w:hAnchor="page" w:x="1253" w:y="1246"/>
        <w:tabs>
          <w:tab w:leader="none" w:pos="2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15.08.2016</w:t>
      </w:r>
    </w:p>
    <w:p>
      <w:pPr>
        <w:pStyle w:val="Style4"/>
        <w:framePr w:w="8707" w:h="1744" w:hRule="exact" w:wrap="none" w:vAnchor="page" w:hAnchor="page" w:x="1253" w:y="1246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48133892</w:t>
      </w:r>
    </w:p>
    <w:tbl>
      <w:tblPr>
        <w:tblOverlap w:val="never"/>
        <w:tblLayout w:type="fixed"/>
        <w:jc w:val="left"/>
      </w:tblPr>
      <w:tblGrid>
        <w:gridCol w:w="3062"/>
        <w:gridCol w:w="1685"/>
        <w:gridCol w:w="2275"/>
      </w:tblGrid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DIC:CZ48133892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7"/>
              </w:rPr>
              <w:t>Multised, spol.s.r.o.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7"/>
              </w:rPr>
              <w:t>Lubina 433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7"/>
              </w:rPr>
              <w:t>Kopřivnice 1, 742 21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7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7022" w:h="1771" w:wrap="none" w:vAnchor="page" w:hAnchor="page" w:x="1397" w:y="3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7022" w:h="1771" w:wrap="none" w:vAnchor="page" w:hAnchor="page" w:x="1397" w:y="30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="8707" w:h="1228" w:hRule="exact" w:wrap="none" w:vAnchor="page" w:hAnchor="page" w:x="1253" w:y="4758"/>
        <w:widowControl w:val="0"/>
        <w:keepNext w:val="0"/>
        <w:keepLines w:val="0"/>
        <w:shd w:val="clear" w:color="auto" w:fill="auto"/>
        <w:bidi w:val="0"/>
        <w:jc w:val="left"/>
        <w:spacing w:before="0" w:after="0" w:line="586" w:lineRule="exact"/>
        <w:ind w:left="220" w:right="5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 konferenční židle BZJ 155, 37 ks</w:t>
      </w:r>
    </w:p>
    <w:p>
      <w:pPr>
        <w:pStyle w:val="Style4"/>
        <w:framePr w:w="8707" w:h="1219" w:hRule="exact" w:wrap="none" w:vAnchor="page" w:hAnchor="page" w:x="1253" w:y="8798"/>
        <w:tabs>
          <w:tab w:leader="none" w:pos="3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8707" w:h="1219" w:hRule="exact" w:wrap="none" w:vAnchor="page" w:hAnchor="page" w:x="1253" w:y="8798"/>
        <w:tabs>
          <w:tab w:leader="none" w:pos="2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76 350,00 Kč cca</w:t>
      </w:r>
    </w:p>
    <w:p>
      <w:pPr>
        <w:pStyle w:val="Style4"/>
        <w:framePr w:w="8707" w:h="1219" w:hRule="exact" w:wrap="none" w:vAnchor="page" w:hAnchor="page" w:x="1253" w:y="87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8"/>
        <w:framePr w:w="8707" w:h="734" w:hRule="exact" w:wrap="none" w:vAnchor="page" w:hAnchor="page" w:x="1253" w:y="104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</w:t>
      </w:r>
    </w:p>
    <w:p>
      <w:pPr>
        <w:pStyle w:val="Style10"/>
        <w:framePr w:w="8707" w:h="734" w:hRule="exact" w:wrap="none" w:vAnchor="page" w:hAnchor="page" w:x="1253" w:y="10412"/>
        <w:widowControl w:val="0"/>
        <w:keepNext w:val="0"/>
        <w:keepLines w:val="0"/>
        <w:shd w:val="clear" w:color="auto" w:fill="auto"/>
        <w:bidi w:val="0"/>
        <w:spacing w:before="0" w:after="0"/>
        <w:ind w:left="135" w:right="5304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‘fon5í?Qa4'^WE:</w:t>
      </w:r>
      <w:bookmarkEnd w:id="1"/>
    </w:p>
    <w:p>
      <w:pPr>
        <w:pStyle w:val="Style12"/>
        <w:framePr w:w="1920" w:h="710" w:hRule="exact" w:wrap="none" w:vAnchor="page" w:hAnchor="page" w:x="7522" w:y="1027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Ota^Bažant</w:t>
        <w:br/>
      </w:r>
      <w:r>
        <w:rPr>
          <w:rStyle w:val="CharStyle14"/>
        </w:rPr>
        <w:t>ředitel školy</w:t>
      </w:r>
    </w:p>
    <w:tbl>
      <w:tblPr>
        <w:tblOverlap w:val="never"/>
        <w:tblLayout w:type="fixed"/>
        <w:jc w:val="left"/>
      </w:tblPr>
      <w:tblGrid>
        <w:gridCol w:w="1656"/>
        <w:gridCol w:w="1968"/>
        <w:gridCol w:w="303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658" w:h="907" w:wrap="none" w:vAnchor="page" w:hAnchor="page" w:x="1253" w:y="13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Kohlová Michaela^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15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Mgr. Jitka Dvořáková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658" w:h="907" w:wrap="none" w:vAnchor="page" w:hAnchor="page" w:x="1253" w:y="135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6658" w:h="907" w:wrap="none" w:vAnchor="page" w:hAnchor="page" w:x="1253" w:y="135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 (3)_"/>
    <w:basedOn w:val="DefaultParagraphFont"/>
    <w:link w:val="Style8"/>
    <w:rPr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1">
    <w:name w:val="Heading #2_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Perpetua Titling MT" w:eastAsia="Perpetua Titling MT" w:hAnsi="Perpetua Titling MT" w:cs="Perpetua Titling MT"/>
    </w:rPr>
  </w:style>
  <w:style w:type="character" w:customStyle="1" w:styleId="CharStyle13">
    <w:name w:val="Body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4">
    <w:name w:val="Body text (4) + Calibri,11 pt"/>
    <w:basedOn w:val="CharStyle13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5">
    <w:name w:val="Body text (2) + 16 pt"/>
    <w:basedOn w:val="CharStyle5"/>
    <w:rPr>
      <w:lang w:val="cs-CZ" w:eastAsia="cs-CZ" w:bidi="cs-CZ"/>
      <w:sz w:val="32"/>
      <w:szCs w:val="32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100" w:line="33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100" w:line="28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before="320" w:line="178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0">
    <w:name w:val="Heading #2"/>
    <w:basedOn w:val="Normal"/>
    <w:link w:val="CharStyle11"/>
    <w:pPr>
      <w:widowControl w:val="0"/>
      <w:shd w:val="clear" w:color="auto" w:fill="FFFFFF"/>
      <w:jc w:val="both"/>
      <w:outlineLvl w:val="1"/>
      <w:spacing w:after="2760" w:line="224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Perpetua Titling MT" w:eastAsia="Perpetua Titling MT" w:hAnsi="Perpetua Titling MT" w:cs="Perpetua Titling MT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jc w:val="center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