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8707" w:h="1744" w:hRule="exact" w:wrap="none" w:vAnchor="page" w:hAnchor="page" w:x="1253" w:y="1246"/>
        <w:widowControl w:val="0"/>
        <w:keepNext w:val="0"/>
        <w:keepLines w:val="0"/>
        <w:shd w:val="clear" w:color="auto" w:fill="auto"/>
        <w:bidi w:val="0"/>
        <w:spacing w:before="0" w:after="135"/>
        <w:ind w:left="0" w:right="20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  <w:br/>
        <w:t>náměstí Svobody 3/930, Praha 6</w:t>
      </w:r>
      <w:bookmarkEnd w:id="0"/>
    </w:p>
    <w:p>
      <w:pPr>
        <w:pStyle w:val="Style4"/>
        <w:framePr w:w="8707" w:h="1744" w:hRule="exact" w:wrap="none" w:vAnchor="page" w:hAnchor="page" w:x="1253" w:y="1246"/>
        <w:tabs>
          <w:tab w:leader="none" w:pos="5961" w:val="left"/>
          <w:tab w:leader="none" w:pos="77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rStyle w:val="CharStyle6"/>
        </w:rPr>
        <w:t>tel.: 224 311 370</w:t>
        <w:tab/>
        <w:t>číslo objednávky:</w:t>
        <w:tab/>
        <w:t>165/2016</w:t>
      </w:r>
    </w:p>
    <w:p>
      <w:pPr>
        <w:pStyle w:val="Style4"/>
        <w:framePr w:w="8707" w:h="1744" w:hRule="exact" w:wrap="none" w:vAnchor="page" w:hAnchor="page" w:x="1253" w:y="1246"/>
        <w:tabs>
          <w:tab w:leader="none" w:pos="23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  <w:tab/>
        <w:t>15.08.2016</w:t>
      </w:r>
    </w:p>
    <w:p>
      <w:pPr>
        <w:pStyle w:val="Style4"/>
        <w:framePr w:w="8707" w:h="1744" w:hRule="exact" w:wrap="none" w:vAnchor="page" w:hAnchor="page" w:x="1253" w:y="1246"/>
        <w:widowControl w:val="0"/>
        <w:keepNext w:val="0"/>
        <w:keepLines w:val="0"/>
        <w:shd w:val="clear" w:color="auto" w:fill="auto"/>
        <w:bidi w:val="0"/>
        <w:spacing w:before="0" w:after="0"/>
        <w:ind w:left="2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 48133892</w:t>
      </w:r>
    </w:p>
    <w:tbl>
      <w:tblPr>
        <w:tblOverlap w:val="never"/>
        <w:tblLayout w:type="fixed"/>
        <w:jc w:val="left"/>
      </w:tblPr>
      <w:tblGrid>
        <w:gridCol w:w="3062"/>
        <w:gridCol w:w="1685"/>
        <w:gridCol w:w="2275"/>
      </w:tblGrid>
      <w:tr>
        <w:trPr>
          <w:trHeight w:val="25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022" w:h="1771" w:wrap="none" w:vAnchor="page" w:hAnchor="page" w:x="1397" w:y="30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DIC:CZ48133892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022" w:h="1771" w:wrap="none" w:vAnchor="page" w:hAnchor="page" w:x="1397" w:y="30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dodavatel: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022" w:h="1771" w:wrap="none" w:vAnchor="page" w:hAnchor="page" w:x="1397" w:y="30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7"/>
              </w:rPr>
              <w:t>Multised, spol.s.r.o.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022" w:h="1771" w:wrap="none" w:vAnchor="page" w:hAnchor="page" w:x="1397" w:y="30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číslo účtu: 833061/0100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022" w:h="1771" w:wrap="none" w:vAnchor="page" w:hAnchor="page" w:x="1397" w:y="30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022" w:h="1771" w:wrap="none" w:vAnchor="page" w:hAnchor="page" w:x="1397" w:y="30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7"/>
              </w:rPr>
              <w:t>Lubina 433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022" w:h="1771" w:wrap="none" w:vAnchor="page" w:hAnchor="page" w:x="1397" w:y="30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022" w:h="1771" w:wrap="none" w:vAnchor="page" w:hAnchor="page" w:x="1397" w:y="30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022" w:h="1771" w:wrap="none" w:vAnchor="page" w:hAnchor="page" w:x="1397" w:y="30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180" w:right="0" w:firstLine="0"/>
            </w:pPr>
            <w:r>
              <w:rPr>
                <w:rStyle w:val="CharStyle7"/>
              </w:rPr>
              <w:t>Kopřivnice 1, 742 21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7022" w:h="1771" w:wrap="none" w:vAnchor="page" w:hAnchor="page" w:x="1397" w:y="300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022" w:h="1771" w:wrap="none" w:vAnchor="page" w:hAnchor="page" w:x="1397" w:y="30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IČO: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022" w:h="1771" w:wrap="none" w:vAnchor="page" w:hAnchor="page" w:x="1397" w:y="30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022" w:h="1771" w:wrap="none" w:vAnchor="page" w:hAnchor="page" w:x="1397" w:y="30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fax: 224 311 370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022" w:h="1771" w:wrap="none" w:vAnchor="page" w:hAnchor="page" w:x="1397" w:y="30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DIČ: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7022" w:h="1771" w:wrap="none" w:vAnchor="page" w:hAnchor="page" w:x="1397" w:y="300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"/>
              <w:framePr w:w="7022" w:h="1771" w:wrap="none" w:vAnchor="page" w:hAnchor="page" w:x="1397" w:y="30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fldChar w:fldCharType="begin"/>
            </w:r>
            <w:r>
              <w:rPr/>
              <w:instrText> HYPERLINK "mailto:info@zsemydestinnove.cz" </w:instrText>
            </w:r>
            <w:r>
              <w:fldChar w:fldCharType="separate"/>
            </w:r>
            <w:r>
              <w:rPr>
                <w:rStyle w:val="CharStyle7"/>
                <w:lang w:val="en-US" w:eastAsia="en-US" w:bidi="en-US"/>
              </w:rPr>
              <w:t>info@zsemydestinnove.cz</w:t>
            </w:r>
            <w:r>
              <w:fldChar w:fldCharType="end"/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pStyle w:val="Style4"/>
              <w:framePr w:w="7022" w:h="1771" w:wrap="none" w:vAnchor="page" w:hAnchor="page" w:x="1397" w:y="300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e-mail: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7022" w:h="1771" w:wrap="none" w:vAnchor="page" w:hAnchor="page" w:x="1397" w:y="3009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"/>
        <w:framePr w:w="8707" w:h="1228" w:hRule="exact" w:wrap="none" w:vAnchor="page" w:hAnchor="page" w:x="1253" w:y="4758"/>
        <w:widowControl w:val="0"/>
        <w:keepNext w:val="0"/>
        <w:keepLines w:val="0"/>
        <w:shd w:val="clear" w:color="auto" w:fill="auto"/>
        <w:bidi w:val="0"/>
        <w:jc w:val="left"/>
        <w:spacing w:before="0" w:after="0" w:line="586" w:lineRule="exact"/>
        <w:ind w:left="220" w:right="55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 konferenční židle BZJ 155, 37 ks</w:t>
      </w:r>
    </w:p>
    <w:p>
      <w:pPr>
        <w:pStyle w:val="Style4"/>
        <w:framePr w:w="8707" w:h="1219" w:hRule="exact" w:wrap="none" w:vAnchor="page" w:hAnchor="page" w:x="1253" w:y="8798"/>
        <w:tabs>
          <w:tab w:leader="none" w:pos="3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4"/>
        <w:framePr w:w="8707" w:h="1219" w:hRule="exact" w:wrap="none" w:vAnchor="page" w:hAnchor="page" w:x="1253" w:y="8798"/>
        <w:tabs>
          <w:tab w:leader="none" w:pos="230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76 350,00 Kč cca</w:t>
      </w:r>
    </w:p>
    <w:p>
      <w:pPr>
        <w:pStyle w:val="Style4"/>
        <w:framePr w:w="8707" w:h="1219" w:hRule="exact" w:wrap="none" w:vAnchor="page" w:hAnchor="page" w:x="1253" w:y="879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2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pStyle w:val="Style8"/>
        <w:framePr w:w="8707" w:h="734" w:hRule="exact" w:wrap="none" w:vAnchor="page" w:hAnchor="page" w:x="1253" w:y="1041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8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(</w:t>
      </w:r>
    </w:p>
    <w:p>
      <w:pPr>
        <w:pStyle w:val="Style10"/>
        <w:framePr w:w="8707" w:h="734" w:hRule="exact" w:wrap="none" w:vAnchor="page" w:hAnchor="page" w:x="1253" w:y="10412"/>
        <w:widowControl w:val="0"/>
        <w:keepNext w:val="0"/>
        <w:keepLines w:val="0"/>
        <w:shd w:val="clear" w:color="auto" w:fill="auto"/>
        <w:bidi w:val="0"/>
        <w:spacing w:before="0" w:after="0"/>
        <w:ind w:left="135" w:right="5304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‘fon5í?Qa4'^WE:</w:t>
      </w:r>
      <w:bookmarkEnd w:id="1"/>
    </w:p>
    <w:p>
      <w:pPr>
        <w:pStyle w:val="Style12"/>
        <w:framePr w:w="1920" w:h="710" w:hRule="exact" w:wrap="none" w:vAnchor="page" w:hAnchor="page" w:x="7522" w:y="10279"/>
        <w:widowControl w:val="0"/>
        <w:keepNext w:val="0"/>
        <w:keepLines w:val="0"/>
        <w:shd w:val="clear" w:color="auto" w:fill="auto"/>
        <w:bidi w:val="0"/>
        <w:spacing w:before="0" w:after="0"/>
        <w:ind w:left="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Mgr. Ota^Bažant</w:t>
        <w:br/>
      </w:r>
      <w:r>
        <w:rPr>
          <w:rStyle w:val="CharStyle14"/>
        </w:rPr>
        <w:t>ředitel školy</w:t>
      </w:r>
    </w:p>
    <w:tbl>
      <w:tblPr>
        <w:tblOverlap w:val="never"/>
        <w:tblLayout w:type="fixed"/>
        <w:jc w:val="left"/>
      </w:tblPr>
      <w:tblGrid>
        <w:gridCol w:w="1656"/>
        <w:gridCol w:w="1968"/>
        <w:gridCol w:w="3034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6658" w:h="907" w:wrap="none" w:vAnchor="page" w:hAnchor="page" w:x="1253" w:y="135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6658" w:h="907" w:wrap="none" w:vAnchor="page" w:hAnchor="page" w:x="1253" w:y="135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6658" w:h="907" w:wrap="none" w:vAnchor="page" w:hAnchor="page" w:x="1253" w:y="135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Kohlová Michaela^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6658" w:h="907" w:wrap="none" w:vAnchor="page" w:hAnchor="page" w:x="1253" w:y="1355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4" w:lineRule="exact"/>
              <w:ind w:left="0" w:right="0" w:firstLine="0"/>
            </w:pPr>
            <w:r>
              <w:rPr>
                <w:rStyle w:val="CharStyle15"/>
              </w:rPr>
              <w:t>V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6658" w:h="907" w:wrap="none" w:vAnchor="page" w:hAnchor="page" w:x="1253" w:y="135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6658" w:h="907" w:wrap="none" w:vAnchor="page" w:hAnchor="page" w:x="1253" w:y="135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Mgr. Jitka Dvořáková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6658" w:h="907" w:wrap="none" w:vAnchor="page" w:hAnchor="page" w:x="1253" w:y="135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6658" w:h="907" w:wrap="none" w:vAnchor="page" w:hAnchor="page" w:x="1253" w:y="135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4"/>
              <w:framePr w:w="6658" w:h="907" w:wrap="none" w:vAnchor="page" w:hAnchor="page" w:x="1253" w:y="135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4" w:lineRule="exact"/>
              <w:ind w:left="0" w:right="0" w:firstLine="0"/>
            </w:pPr>
            <w:r>
              <w:rPr>
                <w:rStyle w:val="CharStyle7"/>
              </w:rPr>
              <w:t>Mgr. Ota Bažant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6">
    <w:name w:val="Body text (2)"/>
    <w:basedOn w:val="CharStyle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9">
    <w:name w:val="Body text (3)_"/>
    <w:basedOn w:val="DefaultParagraphFont"/>
    <w:link w:val="Style8"/>
    <w:rPr>
      <w:b w:val="0"/>
      <w:bCs w:val="0"/>
      <w:i/>
      <w:iCs/>
      <w:u w:val="none"/>
      <w:strike w:val="0"/>
      <w:smallCaps w:val="0"/>
      <w:sz w:val="17"/>
      <w:szCs w:val="17"/>
      <w:rFonts w:ascii="Calibri" w:eastAsia="Calibri" w:hAnsi="Calibri" w:cs="Calibri"/>
    </w:rPr>
  </w:style>
  <w:style w:type="character" w:customStyle="1" w:styleId="CharStyle11">
    <w:name w:val="Heading #2_"/>
    <w:basedOn w:val="DefaultParagraphFont"/>
    <w:link w:val="Style10"/>
    <w:rPr>
      <w:b/>
      <w:bCs/>
      <w:i w:val="0"/>
      <w:iCs w:val="0"/>
      <w:u w:val="none"/>
      <w:strike w:val="0"/>
      <w:smallCaps w:val="0"/>
      <w:sz w:val="18"/>
      <w:szCs w:val="18"/>
      <w:rFonts w:ascii="Perpetua Titling MT" w:eastAsia="Perpetua Titling MT" w:hAnsi="Perpetua Titling MT" w:cs="Perpetua Titling MT"/>
    </w:rPr>
  </w:style>
  <w:style w:type="character" w:customStyle="1" w:styleId="CharStyle13">
    <w:name w:val="Body text (4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14">
    <w:name w:val="Body text (4) + Calibri,11 pt"/>
    <w:basedOn w:val="CharStyle13"/>
    <w:rPr>
      <w:lang w:val="cs-CZ" w:eastAsia="cs-CZ" w:bidi="cs-CZ"/>
      <w:sz w:val="22"/>
      <w:szCs w:val="22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5">
    <w:name w:val="Body text (2) + 16 pt"/>
    <w:basedOn w:val="CharStyle5"/>
    <w:rPr>
      <w:lang w:val="cs-CZ" w:eastAsia="cs-CZ" w:bidi="cs-CZ"/>
      <w:sz w:val="32"/>
      <w:szCs w:val="32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after="100" w:line="331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jc w:val="both"/>
      <w:spacing w:before="100" w:line="28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before="320" w:line="178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Calibri" w:eastAsia="Calibri" w:hAnsi="Calibri" w:cs="Calibri"/>
    </w:rPr>
  </w:style>
  <w:style w:type="paragraph" w:customStyle="1" w:styleId="Style10">
    <w:name w:val="Heading #2"/>
    <w:basedOn w:val="Normal"/>
    <w:link w:val="CharStyle11"/>
    <w:pPr>
      <w:widowControl w:val="0"/>
      <w:shd w:val="clear" w:color="auto" w:fill="FFFFFF"/>
      <w:jc w:val="both"/>
      <w:outlineLvl w:val="1"/>
      <w:spacing w:after="2760" w:line="224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Perpetua Titling MT" w:eastAsia="Perpetua Titling MT" w:hAnsi="Perpetua Titling MT" w:cs="Perpetua Titling MT"/>
    </w:rPr>
  </w:style>
  <w:style w:type="paragraph" w:customStyle="1" w:styleId="Style12">
    <w:name w:val="Body text (4)"/>
    <w:basedOn w:val="Normal"/>
    <w:link w:val="CharStyle13"/>
    <w:pPr>
      <w:widowControl w:val="0"/>
      <w:shd w:val="clear" w:color="auto" w:fill="FFFFFF"/>
      <w:jc w:val="center"/>
      <w:spacing w:line="30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