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612B" w14:textId="77777777" w:rsidR="004B7689" w:rsidRPr="005C6D64" w:rsidRDefault="004B7689" w:rsidP="004B768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5B73E8" w14:textId="77777777" w:rsidR="00BA7BBF" w:rsidRPr="00794AD1" w:rsidRDefault="00BA7BBF" w:rsidP="00BA7BBF">
      <w:pPr>
        <w:pStyle w:val="Nzev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DODATEK Č. 1</w:t>
      </w:r>
    </w:p>
    <w:p w14:paraId="641CC3F7" w14:textId="4BD3E167" w:rsidR="004B7689" w:rsidRDefault="001E56B6" w:rsidP="00794AD1">
      <w:pPr>
        <w:pStyle w:val="Nzev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</w:t>
      </w:r>
      <w:r w:rsidR="004B7689" w:rsidRPr="00794AD1">
        <w:rPr>
          <w:rFonts w:asciiTheme="minorHAnsi" w:hAnsiTheme="minorHAnsi" w:cstheme="minorHAnsi"/>
          <w:sz w:val="22"/>
          <w:szCs w:val="22"/>
        </w:rPr>
        <w:t>SMLOUV</w:t>
      </w:r>
      <w:r>
        <w:rPr>
          <w:rFonts w:asciiTheme="minorHAnsi" w:hAnsiTheme="minorHAnsi" w:cstheme="minorHAnsi"/>
          <w:sz w:val="22"/>
          <w:szCs w:val="22"/>
        </w:rPr>
        <w:t>Ě</w:t>
      </w:r>
      <w:r w:rsidR="004B7689" w:rsidRPr="00794AD1">
        <w:rPr>
          <w:rFonts w:asciiTheme="minorHAnsi" w:hAnsiTheme="minorHAnsi" w:cstheme="minorHAnsi"/>
          <w:sz w:val="22"/>
          <w:szCs w:val="22"/>
        </w:rPr>
        <w:t xml:space="preserve"> O DÍLO</w:t>
      </w:r>
    </w:p>
    <w:p w14:paraId="3CDB10A2" w14:textId="51CF5A8E" w:rsidR="00BA7BBF" w:rsidRDefault="00BA7BBF" w:rsidP="00794AD1">
      <w:pPr>
        <w:pStyle w:val="Nzev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„Rekonstrukce chodby 2NP“ podepsaná dne  18.3.2025</w:t>
      </w:r>
    </w:p>
    <w:p w14:paraId="52477D0A" w14:textId="77777777" w:rsidR="00187493" w:rsidRPr="00794AD1" w:rsidRDefault="00187493" w:rsidP="00794AD1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3E96D9CF" w14:textId="77777777" w:rsidR="004B7689" w:rsidRPr="00794AD1" w:rsidRDefault="004B7689" w:rsidP="00794AD1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94AD1">
        <w:rPr>
          <w:rFonts w:asciiTheme="minorHAnsi" w:hAnsiTheme="minorHAnsi" w:cstheme="minorHAnsi"/>
          <w:b/>
          <w:snapToGrid w:val="0"/>
          <w:sz w:val="22"/>
          <w:szCs w:val="22"/>
        </w:rPr>
        <w:t>uzavřená dle § 2586 a násl. občanského zákoníku</w:t>
      </w:r>
    </w:p>
    <w:p w14:paraId="3C2EB670" w14:textId="77777777" w:rsidR="004B7689" w:rsidRPr="00794AD1" w:rsidRDefault="004B7689" w:rsidP="00794AD1">
      <w:pPr>
        <w:tabs>
          <w:tab w:val="left" w:pos="3119"/>
          <w:tab w:val="left" w:pos="3402"/>
        </w:tabs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14:paraId="6719B12A" w14:textId="77777777" w:rsidR="004B7689" w:rsidRPr="00794AD1" w:rsidRDefault="004B7689" w:rsidP="00794AD1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hAnsiTheme="minorHAnsi" w:cstheme="minorHAnsi"/>
          <w:sz w:val="22"/>
          <w:szCs w:val="22"/>
        </w:rPr>
        <w:t>I.</w:t>
      </w:r>
    </w:p>
    <w:p w14:paraId="5FAE873A" w14:textId="77777777" w:rsidR="004B7689" w:rsidRPr="00794AD1" w:rsidRDefault="004B7689" w:rsidP="00794AD1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hAnsiTheme="minorHAnsi" w:cstheme="minorHAnsi"/>
          <w:sz w:val="22"/>
          <w:szCs w:val="22"/>
        </w:rPr>
        <w:t>Smluvní strany, kontaktní osoby</w:t>
      </w:r>
    </w:p>
    <w:p w14:paraId="45869649" w14:textId="77777777" w:rsidR="004B7689" w:rsidRPr="00794AD1" w:rsidRDefault="004B7689" w:rsidP="00794AD1">
      <w:pPr>
        <w:tabs>
          <w:tab w:val="left" w:pos="1701"/>
          <w:tab w:val="left" w:pos="4678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7403CAB" w14:textId="77777777" w:rsidR="004B7689" w:rsidRPr="00794AD1" w:rsidRDefault="004B7689" w:rsidP="00794AD1">
      <w:pPr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hAnsiTheme="minorHAnsi" w:cstheme="minorHAnsi"/>
          <w:sz w:val="22"/>
          <w:szCs w:val="22"/>
        </w:rPr>
        <w:t>Název:</w:t>
      </w:r>
      <w:r w:rsidRPr="00794AD1">
        <w:rPr>
          <w:rFonts w:asciiTheme="minorHAnsi" w:hAnsiTheme="minorHAnsi" w:cstheme="minorHAnsi"/>
          <w:sz w:val="22"/>
          <w:szCs w:val="22"/>
        </w:rPr>
        <w:tab/>
      </w:r>
      <w:r w:rsidRPr="00794AD1">
        <w:rPr>
          <w:rFonts w:asciiTheme="minorHAnsi" w:hAnsiTheme="minorHAnsi" w:cstheme="minorHAnsi"/>
          <w:sz w:val="22"/>
          <w:szCs w:val="22"/>
        </w:rPr>
        <w:tab/>
      </w:r>
      <w:r w:rsidRPr="00794AD1">
        <w:rPr>
          <w:rFonts w:asciiTheme="minorHAnsi" w:hAnsiTheme="minorHAnsi" w:cstheme="minorHAnsi"/>
          <w:sz w:val="22"/>
          <w:szCs w:val="22"/>
        </w:rPr>
        <w:tab/>
      </w:r>
      <w:r w:rsidRPr="00794AD1">
        <w:rPr>
          <w:rFonts w:asciiTheme="minorHAnsi" w:hAnsiTheme="minorHAnsi" w:cstheme="minorHAnsi"/>
          <w:b/>
          <w:sz w:val="22"/>
          <w:szCs w:val="22"/>
        </w:rPr>
        <w:t>Střední škola polytechnická Brno, Jílová, příspěvková organizace</w:t>
      </w:r>
    </w:p>
    <w:p w14:paraId="56645744" w14:textId="670D6B4B" w:rsidR="004B7689" w:rsidRPr="00794AD1" w:rsidRDefault="00065C90" w:rsidP="00794AD1">
      <w:pPr>
        <w:pStyle w:val="Normln0"/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hAnsiTheme="minorHAnsi" w:cstheme="minorHAnsi"/>
          <w:sz w:val="22"/>
          <w:szCs w:val="22"/>
        </w:rPr>
        <w:t xml:space="preserve">Sídlo:  </w:t>
      </w:r>
      <w:r w:rsidR="004B7689" w:rsidRPr="00794AD1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94AD1">
        <w:rPr>
          <w:rFonts w:asciiTheme="minorHAnsi" w:hAnsiTheme="minorHAnsi" w:cstheme="minorHAnsi"/>
          <w:sz w:val="22"/>
          <w:szCs w:val="22"/>
        </w:rPr>
        <w:t xml:space="preserve"> </w:t>
      </w:r>
      <w:r w:rsidR="00794AD1">
        <w:rPr>
          <w:rFonts w:asciiTheme="minorHAnsi" w:hAnsiTheme="minorHAnsi" w:cstheme="minorHAnsi"/>
          <w:sz w:val="22"/>
          <w:szCs w:val="22"/>
        </w:rPr>
        <w:tab/>
      </w:r>
      <w:r w:rsidR="004B7689" w:rsidRPr="00794AD1">
        <w:rPr>
          <w:rFonts w:asciiTheme="minorHAnsi" w:hAnsiTheme="minorHAnsi" w:cstheme="minorHAnsi"/>
          <w:sz w:val="22"/>
          <w:szCs w:val="22"/>
        </w:rPr>
        <w:t>Jílová 164/36g, 639 00 Brno</w:t>
      </w:r>
    </w:p>
    <w:p w14:paraId="6274C22A" w14:textId="5C10EDA3" w:rsidR="004B7689" w:rsidRPr="00794AD1" w:rsidRDefault="004B7689" w:rsidP="00794AD1">
      <w:pPr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hAnsiTheme="minorHAnsi" w:cstheme="minorHAnsi"/>
          <w:sz w:val="22"/>
          <w:szCs w:val="22"/>
        </w:rPr>
        <w:t>Zastoupený:</w:t>
      </w:r>
      <w:r w:rsidRPr="00794AD1">
        <w:rPr>
          <w:rFonts w:asciiTheme="minorHAnsi" w:hAnsiTheme="minorHAnsi" w:cstheme="minorHAnsi"/>
          <w:sz w:val="22"/>
          <w:szCs w:val="22"/>
        </w:rPr>
        <w:tab/>
      </w:r>
      <w:r w:rsidRPr="00794AD1">
        <w:rPr>
          <w:rFonts w:asciiTheme="minorHAnsi" w:hAnsiTheme="minorHAnsi" w:cstheme="minorHAnsi"/>
          <w:sz w:val="22"/>
          <w:szCs w:val="22"/>
        </w:rPr>
        <w:tab/>
      </w:r>
      <w:r w:rsidR="00A258C7" w:rsidRPr="00794AD1">
        <w:rPr>
          <w:rFonts w:asciiTheme="minorHAnsi" w:hAnsiTheme="minorHAnsi" w:cstheme="minorHAnsi"/>
          <w:b/>
          <w:snapToGrid w:val="0"/>
          <w:sz w:val="22"/>
          <w:szCs w:val="22"/>
        </w:rPr>
        <w:t>Ing. Vladimírem Bohdálkem – ředitelem</w:t>
      </w:r>
    </w:p>
    <w:p w14:paraId="3449A5C4" w14:textId="77777777" w:rsidR="004B7689" w:rsidRPr="00794AD1" w:rsidRDefault="004B7689" w:rsidP="00794AD1">
      <w:pPr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hAnsiTheme="minorHAnsi" w:cstheme="minorHAnsi"/>
          <w:sz w:val="22"/>
          <w:szCs w:val="22"/>
        </w:rPr>
        <w:t xml:space="preserve">IČ: </w:t>
      </w:r>
      <w:r w:rsidRPr="00794AD1">
        <w:rPr>
          <w:rFonts w:asciiTheme="minorHAnsi" w:hAnsiTheme="minorHAnsi" w:cstheme="minorHAnsi"/>
          <w:sz w:val="22"/>
          <w:szCs w:val="22"/>
        </w:rPr>
        <w:tab/>
      </w:r>
      <w:r w:rsidRPr="00794AD1">
        <w:rPr>
          <w:rFonts w:asciiTheme="minorHAnsi" w:hAnsiTheme="minorHAnsi" w:cstheme="minorHAnsi"/>
          <w:sz w:val="22"/>
          <w:szCs w:val="22"/>
        </w:rPr>
        <w:tab/>
      </w:r>
      <w:r w:rsidRPr="00794AD1">
        <w:rPr>
          <w:rFonts w:asciiTheme="minorHAnsi" w:hAnsiTheme="minorHAnsi" w:cstheme="minorHAnsi"/>
          <w:sz w:val="22"/>
          <w:szCs w:val="22"/>
        </w:rPr>
        <w:tab/>
        <w:t>00638013</w:t>
      </w:r>
    </w:p>
    <w:p w14:paraId="0869283F" w14:textId="77777777" w:rsidR="004B7689" w:rsidRPr="00794AD1" w:rsidRDefault="004B7689" w:rsidP="00794AD1">
      <w:pPr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hAnsiTheme="minorHAnsi" w:cstheme="minorHAnsi"/>
          <w:sz w:val="22"/>
          <w:szCs w:val="22"/>
        </w:rPr>
        <w:t>DIČ:</w:t>
      </w:r>
      <w:r w:rsidRPr="00794AD1">
        <w:rPr>
          <w:rFonts w:asciiTheme="minorHAnsi" w:hAnsiTheme="minorHAnsi" w:cstheme="minorHAnsi"/>
          <w:sz w:val="22"/>
          <w:szCs w:val="22"/>
        </w:rPr>
        <w:tab/>
      </w:r>
      <w:r w:rsidRPr="00794AD1">
        <w:rPr>
          <w:rFonts w:asciiTheme="minorHAnsi" w:hAnsiTheme="minorHAnsi" w:cstheme="minorHAnsi"/>
          <w:sz w:val="22"/>
          <w:szCs w:val="22"/>
        </w:rPr>
        <w:tab/>
      </w:r>
      <w:r w:rsidRPr="00794AD1">
        <w:rPr>
          <w:rFonts w:asciiTheme="minorHAnsi" w:hAnsiTheme="minorHAnsi" w:cstheme="minorHAnsi"/>
          <w:sz w:val="22"/>
          <w:szCs w:val="22"/>
        </w:rPr>
        <w:tab/>
        <w:t>CZ00630013</w:t>
      </w:r>
    </w:p>
    <w:p w14:paraId="7DE5DDD2" w14:textId="77777777" w:rsidR="004B7689" w:rsidRPr="00794AD1" w:rsidRDefault="004B7689" w:rsidP="00794AD1">
      <w:pPr>
        <w:tabs>
          <w:tab w:val="left" w:pos="1701"/>
          <w:tab w:val="left" w:pos="4678"/>
        </w:tabs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</w:p>
    <w:p w14:paraId="767BAF6E" w14:textId="77777777" w:rsidR="004B7689" w:rsidRPr="00794AD1" w:rsidRDefault="004B7689" w:rsidP="00794AD1">
      <w:pPr>
        <w:tabs>
          <w:tab w:val="left" w:pos="1701"/>
          <w:tab w:val="left" w:pos="4678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94AD1">
        <w:rPr>
          <w:rFonts w:asciiTheme="minorHAnsi" w:hAnsiTheme="minorHAnsi" w:cstheme="minorHAnsi"/>
          <w:b/>
          <w:snapToGrid w:val="0"/>
          <w:sz w:val="22"/>
          <w:szCs w:val="22"/>
        </w:rPr>
        <w:t>(dále jen „objednatel“)</w:t>
      </w:r>
    </w:p>
    <w:p w14:paraId="02060FC4" w14:textId="77777777" w:rsidR="004B7689" w:rsidRPr="00794AD1" w:rsidRDefault="004B7689" w:rsidP="00794AD1">
      <w:pPr>
        <w:tabs>
          <w:tab w:val="left" w:pos="1701"/>
          <w:tab w:val="left" w:pos="4678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94AD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p w14:paraId="3D978EF8" w14:textId="77777777" w:rsidR="004B7689" w:rsidRPr="00794AD1" w:rsidRDefault="004B7689" w:rsidP="00794AD1">
      <w:pPr>
        <w:tabs>
          <w:tab w:val="left" w:pos="1701"/>
          <w:tab w:val="left" w:pos="4678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94AD1"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27"/>
        <w:gridCol w:w="1506"/>
        <w:gridCol w:w="5579"/>
      </w:tblGrid>
      <w:tr w:rsidR="004B7689" w:rsidRPr="00794AD1" w14:paraId="5D661970" w14:textId="77777777" w:rsidTr="00817311">
        <w:tc>
          <w:tcPr>
            <w:tcW w:w="2127" w:type="dxa"/>
          </w:tcPr>
          <w:p w14:paraId="7A54A5D8" w14:textId="39621F6F" w:rsidR="004B7689" w:rsidRPr="00794AD1" w:rsidRDefault="004B7689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z w:val="22"/>
                <w:szCs w:val="22"/>
              </w:rPr>
              <w:t>Náze</w:t>
            </w:r>
            <w:r w:rsidR="00817311">
              <w:rPr>
                <w:rFonts w:asciiTheme="minorHAnsi" w:hAnsiTheme="minorHAnsi" w:cstheme="minorHAnsi"/>
                <w:sz w:val="22"/>
                <w:szCs w:val="22"/>
              </w:rPr>
              <w:t>v:</w:t>
            </w:r>
          </w:p>
        </w:tc>
        <w:tc>
          <w:tcPr>
            <w:tcW w:w="7085" w:type="dxa"/>
            <w:gridSpan w:val="2"/>
          </w:tcPr>
          <w:p w14:paraId="1C6B59F0" w14:textId="72F0BD68" w:rsidR="004B7689" w:rsidRPr="00794AD1" w:rsidRDefault="00817311" w:rsidP="00794AD1">
            <w:pPr>
              <w:ind w:right="-6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CDP Sedlák s.r.o.</w:t>
            </w:r>
          </w:p>
        </w:tc>
      </w:tr>
      <w:tr w:rsidR="004B7689" w:rsidRPr="00794AD1" w14:paraId="7891CFAB" w14:textId="77777777" w:rsidTr="00817311">
        <w:tc>
          <w:tcPr>
            <w:tcW w:w="2127" w:type="dxa"/>
          </w:tcPr>
          <w:p w14:paraId="30EAC1F1" w14:textId="25BE5A4A" w:rsidR="004B7689" w:rsidRPr="00794AD1" w:rsidRDefault="004B7689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7085" w:type="dxa"/>
            <w:gridSpan w:val="2"/>
          </w:tcPr>
          <w:p w14:paraId="391F15BD" w14:textId="1935E4F8" w:rsidR="004B7689" w:rsidRPr="00794AD1" w:rsidRDefault="00817311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Lucií Sedlákovou, jednatelkou</w:t>
            </w:r>
          </w:p>
        </w:tc>
      </w:tr>
      <w:tr w:rsidR="004B7689" w:rsidRPr="00794AD1" w14:paraId="59BA34DA" w14:textId="77777777" w:rsidTr="00817311">
        <w:tc>
          <w:tcPr>
            <w:tcW w:w="2127" w:type="dxa"/>
          </w:tcPr>
          <w:p w14:paraId="0CD8D56D" w14:textId="77777777" w:rsidR="004B7689" w:rsidRPr="00794AD1" w:rsidRDefault="004B7689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  <w:r w:rsidRPr="00794AD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7085" w:type="dxa"/>
            <w:gridSpan w:val="2"/>
          </w:tcPr>
          <w:p w14:paraId="75806546" w14:textId="46719B36" w:rsidR="004B7689" w:rsidRPr="00794AD1" w:rsidRDefault="00817311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Kosmova 4, 612 00 Brno</w:t>
            </w:r>
          </w:p>
        </w:tc>
      </w:tr>
      <w:tr w:rsidR="004B7689" w:rsidRPr="00794AD1" w14:paraId="010F8961" w14:textId="77777777" w:rsidTr="00817311">
        <w:tc>
          <w:tcPr>
            <w:tcW w:w="2127" w:type="dxa"/>
          </w:tcPr>
          <w:p w14:paraId="578A63F0" w14:textId="77777777" w:rsidR="004B7689" w:rsidRPr="00794AD1" w:rsidRDefault="004B7689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z w:val="22"/>
                <w:szCs w:val="22"/>
              </w:rPr>
              <w:t xml:space="preserve">Právní forma: </w:t>
            </w:r>
          </w:p>
        </w:tc>
        <w:tc>
          <w:tcPr>
            <w:tcW w:w="7085" w:type="dxa"/>
            <w:gridSpan w:val="2"/>
          </w:tcPr>
          <w:p w14:paraId="7328D8BC" w14:textId="0BBD5C71" w:rsidR="004B7689" w:rsidRPr="00794AD1" w:rsidRDefault="00817311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s.r.o.</w:t>
            </w:r>
          </w:p>
        </w:tc>
      </w:tr>
      <w:tr w:rsidR="004B7689" w:rsidRPr="00794AD1" w14:paraId="6DDC7E0D" w14:textId="77777777" w:rsidTr="00817311">
        <w:tc>
          <w:tcPr>
            <w:tcW w:w="2127" w:type="dxa"/>
          </w:tcPr>
          <w:p w14:paraId="4C160310" w14:textId="77777777" w:rsidR="004B7689" w:rsidRPr="00794AD1" w:rsidRDefault="004B7689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7085" w:type="dxa"/>
            <w:gridSpan w:val="2"/>
          </w:tcPr>
          <w:p w14:paraId="038058D4" w14:textId="5D8DF80C" w:rsidR="004B7689" w:rsidRPr="00794AD1" w:rsidRDefault="00817311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08197172</w:t>
            </w:r>
          </w:p>
        </w:tc>
      </w:tr>
      <w:tr w:rsidR="004B7689" w:rsidRPr="00794AD1" w14:paraId="282F72A2" w14:textId="77777777" w:rsidTr="00817311">
        <w:tc>
          <w:tcPr>
            <w:tcW w:w="2127" w:type="dxa"/>
          </w:tcPr>
          <w:p w14:paraId="3EDCAC0A" w14:textId="77777777" w:rsidR="004B7689" w:rsidRPr="00794AD1" w:rsidRDefault="004B7689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7085" w:type="dxa"/>
            <w:gridSpan w:val="2"/>
          </w:tcPr>
          <w:p w14:paraId="5B43BEE0" w14:textId="77777777" w:rsidR="004B7689" w:rsidRDefault="00817311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CZ08197172</w:t>
            </w:r>
          </w:p>
          <w:p w14:paraId="32C0C417" w14:textId="73FAC5AA" w:rsidR="00817311" w:rsidRPr="00794AD1" w:rsidRDefault="00817311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689" w:rsidRPr="00794AD1" w14:paraId="71C8EFAC" w14:textId="77777777" w:rsidTr="00817311">
        <w:tc>
          <w:tcPr>
            <w:tcW w:w="3633" w:type="dxa"/>
            <w:gridSpan w:val="2"/>
          </w:tcPr>
          <w:p w14:paraId="0FA2BD08" w14:textId="77777777" w:rsidR="004B7689" w:rsidRPr="00794AD1" w:rsidRDefault="005C6D64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b/>
                <w:sz w:val="22"/>
                <w:szCs w:val="22"/>
              </w:rPr>
              <w:t>(dále jen „dodava</w:t>
            </w:r>
            <w:r w:rsidR="004B7689" w:rsidRPr="00794AD1">
              <w:rPr>
                <w:rFonts w:asciiTheme="minorHAnsi" w:hAnsiTheme="minorHAnsi" w:cstheme="minorHAnsi"/>
                <w:b/>
                <w:sz w:val="22"/>
                <w:szCs w:val="22"/>
              </w:rPr>
              <w:t>tel“)</w:t>
            </w:r>
          </w:p>
        </w:tc>
        <w:tc>
          <w:tcPr>
            <w:tcW w:w="5579" w:type="dxa"/>
          </w:tcPr>
          <w:p w14:paraId="713AA496" w14:textId="77777777" w:rsidR="004B7689" w:rsidRPr="00794AD1" w:rsidRDefault="004B7689" w:rsidP="00794A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9F89F4" w14:textId="77777777" w:rsidR="004B7689" w:rsidRPr="00794AD1" w:rsidRDefault="004B7689" w:rsidP="00794AD1">
      <w:pPr>
        <w:tabs>
          <w:tab w:val="left" w:pos="900"/>
          <w:tab w:val="left" w:pos="4678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77C21D8" w14:textId="0916A8B8" w:rsidR="004B7689" w:rsidRDefault="00D43F3B" w:rsidP="00D43F3B">
      <w:pPr>
        <w:tabs>
          <w:tab w:val="num" w:pos="107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Uzavřeli smlouvu o dílo (dále jen „smlouva“).</w:t>
      </w:r>
    </w:p>
    <w:p w14:paraId="25752E0B" w14:textId="76EED851" w:rsidR="00D43F3B" w:rsidRDefault="00D43F3B" w:rsidP="00D43F3B">
      <w:pPr>
        <w:tabs>
          <w:tab w:val="num" w:pos="107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smlouvy: Rekonstrukce chodby 2NP</w:t>
      </w:r>
    </w:p>
    <w:p w14:paraId="0C1F50C2" w14:textId="50760542" w:rsidR="00D43F3B" w:rsidRDefault="00D43F3B" w:rsidP="00D43F3B">
      <w:pPr>
        <w:tabs>
          <w:tab w:val="num" w:pos="107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podpisu smlouvy: 18.3.2025</w:t>
      </w:r>
    </w:p>
    <w:p w14:paraId="6F56F446" w14:textId="77777777" w:rsidR="00D43F3B" w:rsidRDefault="00D43F3B" w:rsidP="00D43F3B">
      <w:pPr>
        <w:rPr>
          <w:b/>
          <w:sz w:val="22"/>
          <w:szCs w:val="22"/>
        </w:rPr>
      </w:pPr>
    </w:p>
    <w:p w14:paraId="13296EF2" w14:textId="1C792A42" w:rsidR="00D43F3B" w:rsidRPr="00D43F3B" w:rsidRDefault="00D43F3B" w:rsidP="00D43F3B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43F3B">
        <w:rPr>
          <w:rFonts w:asciiTheme="minorHAnsi" w:hAnsiTheme="minorHAnsi" w:cstheme="minorHAnsi"/>
          <w:b/>
          <w:snapToGrid w:val="0"/>
          <w:sz w:val="22"/>
          <w:szCs w:val="22"/>
        </w:rPr>
        <w:t>Obě smluvní strany se dohodly na následujících změnách smlouvy o dílo:</w:t>
      </w:r>
    </w:p>
    <w:p w14:paraId="1F296C38" w14:textId="77777777" w:rsidR="00D43F3B" w:rsidRPr="00794AD1" w:rsidRDefault="00D43F3B" w:rsidP="00D43F3B">
      <w:pPr>
        <w:tabs>
          <w:tab w:val="num" w:pos="1077"/>
        </w:tabs>
        <w:rPr>
          <w:rFonts w:asciiTheme="minorHAnsi" w:hAnsiTheme="minorHAnsi" w:cstheme="minorHAnsi"/>
          <w:sz w:val="22"/>
          <w:szCs w:val="22"/>
        </w:rPr>
      </w:pPr>
    </w:p>
    <w:p w14:paraId="302B2AE5" w14:textId="77777777" w:rsidR="004B7689" w:rsidRPr="00794AD1" w:rsidRDefault="004B7689" w:rsidP="00794AD1">
      <w:pPr>
        <w:tabs>
          <w:tab w:val="left" w:pos="1701"/>
          <w:tab w:val="left" w:pos="4678"/>
        </w:tabs>
        <w:ind w:left="42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3195B5A" w14:textId="77777777" w:rsidR="004B7689" w:rsidRPr="00794AD1" w:rsidRDefault="004B7689" w:rsidP="00794AD1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94AD1">
        <w:rPr>
          <w:rFonts w:asciiTheme="minorHAnsi" w:hAnsiTheme="minorHAnsi" w:cstheme="minorHAnsi"/>
          <w:b/>
          <w:snapToGrid w:val="0"/>
          <w:sz w:val="22"/>
          <w:szCs w:val="22"/>
        </w:rPr>
        <w:t>II.</w:t>
      </w:r>
    </w:p>
    <w:p w14:paraId="7ED23C18" w14:textId="489D2A05" w:rsidR="004B7689" w:rsidRPr="00794AD1" w:rsidRDefault="000A0BAD" w:rsidP="00794AD1">
      <w:pPr>
        <w:pStyle w:val="Nadpis7"/>
        <w:keepNext w:val="0"/>
        <w:tabs>
          <w:tab w:val="clear" w:pos="1701"/>
          <w:tab w:val="clear" w:pos="4678"/>
        </w:tabs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hAnsiTheme="minorHAnsi" w:cstheme="minorHAnsi"/>
          <w:sz w:val="22"/>
          <w:szCs w:val="22"/>
        </w:rPr>
        <w:t xml:space="preserve">Předmět </w:t>
      </w:r>
      <w:r w:rsidR="00BA7BBF">
        <w:rPr>
          <w:rFonts w:asciiTheme="minorHAnsi" w:hAnsiTheme="minorHAnsi" w:cstheme="minorHAnsi"/>
          <w:sz w:val="22"/>
          <w:szCs w:val="22"/>
        </w:rPr>
        <w:t xml:space="preserve">dodatku </w:t>
      </w:r>
      <w:r w:rsidRPr="00794AD1">
        <w:rPr>
          <w:rFonts w:asciiTheme="minorHAnsi" w:hAnsiTheme="minorHAnsi" w:cstheme="minorHAnsi"/>
          <w:sz w:val="22"/>
          <w:szCs w:val="22"/>
        </w:rPr>
        <w:t xml:space="preserve">smlouvy </w:t>
      </w:r>
    </w:p>
    <w:p w14:paraId="625871F6" w14:textId="77777777" w:rsidR="004B7689" w:rsidRPr="00794AD1" w:rsidRDefault="004B7689" w:rsidP="00794AD1">
      <w:pPr>
        <w:rPr>
          <w:rFonts w:asciiTheme="minorHAnsi" w:hAnsiTheme="minorHAnsi" w:cstheme="minorHAnsi"/>
          <w:sz w:val="22"/>
          <w:szCs w:val="22"/>
        </w:rPr>
      </w:pPr>
    </w:p>
    <w:p w14:paraId="2793FBCA" w14:textId="7B2AF428" w:rsidR="00BA7BBF" w:rsidRPr="00D65DE0" w:rsidRDefault="00A258C7" w:rsidP="00902C89">
      <w:pPr>
        <w:pStyle w:val="Odstavecseseznamem"/>
        <w:numPr>
          <w:ilvl w:val="0"/>
          <w:numId w:val="17"/>
        </w:numPr>
        <w:ind w:left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65D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Př</w:t>
      </w:r>
      <w:r w:rsidR="00BA7BBF" w:rsidRPr="00D65D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vybourání stávajících zárubní bylo zjištěno, že nad zárubní vede kabeláž</w:t>
      </w:r>
      <w:r w:rsidR="00AB45AA" w:rsidRPr="00D65D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elektrických rozvodů</w:t>
      </w:r>
      <w:r w:rsidR="00BA7BBF" w:rsidRPr="00D65D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kvůli které není možné otvor zvýšit na požadovanou novou výšku dveřního otvoru 2200mm. Veškerou stávající kabeláž je tedy nutné </w:t>
      </w:r>
      <w:r w:rsidR="00511EEC" w:rsidRPr="00D65D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odborně dle normy prodloužit, čímž vznikají nepředpokládané vícepráce</w:t>
      </w:r>
      <w:r w:rsidR="00D43F3B" w:rsidRPr="00D65D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 které jsou předmětem tohoto dodatku smlouvy</w:t>
      </w:r>
      <w:r w:rsidR="00BA7BBF" w:rsidRPr="00D65D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</w:p>
    <w:p w14:paraId="1EF8781C" w14:textId="77777777" w:rsidR="00BA7BBF" w:rsidRPr="00BA7BBF" w:rsidRDefault="00BA7BBF" w:rsidP="00BA7BBF">
      <w:pPr>
        <w:pStyle w:val="Odstavecseseznamem"/>
        <w:ind w:left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A9272E0" w14:textId="77777777" w:rsidR="004B7689" w:rsidRPr="00794AD1" w:rsidRDefault="004B7689" w:rsidP="00794AD1">
      <w:pPr>
        <w:pStyle w:val="Zkladntextodsazen"/>
        <w:ind w:left="426" w:hanging="360"/>
        <w:rPr>
          <w:rFonts w:asciiTheme="minorHAnsi" w:hAnsiTheme="minorHAnsi" w:cstheme="minorHAnsi"/>
          <w:sz w:val="22"/>
          <w:szCs w:val="22"/>
        </w:rPr>
      </w:pPr>
    </w:p>
    <w:p w14:paraId="4F4DCAE0" w14:textId="1E5112EB" w:rsidR="00140899" w:rsidRPr="00794AD1" w:rsidRDefault="004B7689" w:rsidP="00794AD1">
      <w:pPr>
        <w:keepNext/>
        <w:tabs>
          <w:tab w:val="left" w:pos="426"/>
        </w:tabs>
        <w:ind w:left="426" w:hanging="36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794AD1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BA7BBF">
        <w:rPr>
          <w:rFonts w:asciiTheme="minorHAnsi" w:hAnsiTheme="minorHAnsi" w:cstheme="minorHAnsi"/>
          <w:b/>
          <w:snapToGrid w:val="0"/>
          <w:sz w:val="22"/>
          <w:szCs w:val="22"/>
        </w:rPr>
        <w:t>II</w:t>
      </w:r>
      <w:r w:rsidRPr="00794AD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140899" w:rsidRPr="00794AD1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 xml:space="preserve"> </w:t>
      </w:r>
    </w:p>
    <w:p w14:paraId="766CC27F" w14:textId="7809EAB1" w:rsidR="00140899" w:rsidRPr="00794AD1" w:rsidRDefault="00140899" w:rsidP="00794AD1">
      <w:pPr>
        <w:keepNext/>
        <w:tabs>
          <w:tab w:val="left" w:pos="426"/>
        </w:tabs>
        <w:ind w:left="426" w:hanging="36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794AD1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Místo plnění</w:t>
      </w:r>
    </w:p>
    <w:p w14:paraId="2F7D7566" w14:textId="77777777" w:rsidR="00187493" w:rsidRPr="00794AD1" w:rsidRDefault="00187493" w:rsidP="00794AD1">
      <w:pPr>
        <w:keepNext/>
        <w:tabs>
          <w:tab w:val="left" w:pos="426"/>
        </w:tabs>
        <w:ind w:left="426" w:hanging="36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</w:p>
    <w:p w14:paraId="456E7B25" w14:textId="5703F246" w:rsidR="00140899" w:rsidRPr="00794AD1" w:rsidRDefault="00140899" w:rsidP="00794AD1">
      <w:pPr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Místem plnění je </w:t>
      </w:r>
      <w:r w:rsidRPr="00794AD1">
        <w:rPr>
          <w:rFonts w:asciiTheme="minorHAnsi" w:hAnsiTheme="minorHAnsi" w:cstheme="minorHAnsi"/>
          <w:color w:val="000000"/>
          <w:sz w:val="22"/>
          <w:szCs w:val="22"/>
        </w:rPr>
        <w:t>budova Střední školy polytechnické Brno, Jílová p.o., Jílová 36g, 639 00 Brno</w:t>
      </w:r>
      <w:r w:rsidR="00A02C2B" w:rsidRPr="00794AD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94AD1">
        <w:rPr>
          <w:rFonts w:asciiTheme="minorHAnsi" w:hAnsiTheme="minorHAnsi" w:cstheme="minorHAnsi"/>
          <w:color w:val="000000"/>
          <w:sz w:val="22"/>
          <w:szCs w:val="22"/>
        </w:rPr>
        <w:t>budova C</w:t>
      </w:r>
      <w:r w:rsidR="00A02C2B" w:rsidRPr="00794AD1">
        <w:rPr>
          <w:rFonts w:asciiTheme="minorHAnsi" w:hAnsiTheme="minorHAnsi" w:cstheme="minorHAnsi"/>
          <w:color w:val="000000"/>
          <w:sz w:val="22"/>
          <w:szCs w:val="22"/>
        </w:rPr>
        <w:t>, 2NP</w:t>
      </w:r>
      <w:r w:rsidRPr="00794AD1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3A7721C5" w14:textId="274F9465" w:rsidR="004B7689" w:rsidRPr="00794AD1" w:rsidRDefault="00BA7BBF" w:rsidP="00794AD1">
      <w:pPr>
        <w:tabs>
          <w:tab w:val="num" w:pos="360"/>
        </w:tabs>
        <w:ind w:left="426" w:hanging="36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140899" w:rsidRPr="00794AD1">
        <w:rPr>
          <w:rFonts w:asciiTheme="minorHAnsi" w:hAnsiTheme="minorHAnsi" w:cstheme="minorHAnsi"/>
          <w:b/>
          <w:snapToGrid w:val="0"/>
          <w:sz w:val="22"/>
          <w:szCs w:val="22"/>
        </w:rPr>
        <w:t>V.</w:t>
      </w:r>
    </w:p>
    <w:p w14:paraId="0757488E" w14:textId="7EEA036C" w:rsidR="004B7689" w:rsidRPr="00794AD1" w:rsidRDefault="004B7689" w:rsidP="00794AD1">
      <w:pPr>
        <w:tabs>
          <w:tab w:val="num" w:pos="360"/>
        </w:tabs>
        <w:ind w:left="426" w:hanging="36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94AD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Cena </w:t>
      </w:r>
      <w:r w:rsidR="00BA7BBF">
        <w:rPr>
          <w:rFonts w:asciiTheme="minorHAnsi" w:hAnsiTheme="minorHAnsi" w:cstheme="minorHAnsi"/>
          <w:b/>
          <w:snapToGrid w:val="0"/>
          <w:sz w:val="22"/>
          <w:szCs w:val="22"/>
        </w:rPr>
        <w:t>víceprací</w:t>
      </w:r>
    </w:p>
    <w:p w14:paraId="3A8715BA" w14:textId="77777777" w:rsidR="004B7689" w:rsidRPr="00794AD1" w:rsidRDefault="004B7689" w:rsidP="00794AD1">
      <w:pPr>
        <w:tabs>
          <w:tab w:val="num" w:pos="360"/>
        </w:tabs>
        <w:ind w:left="426" w:hanging="36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B594581" w14:textId="6B245CFC" w:rsidR="004B7689" w:rsidRPr="00794AD1" w:rsidRDefault="004B7689" w:rsidP="00794AD1">
      <w:pPr>
        <w:pStyle w:val="Zkladntextodsazen"/>
        <w:numPr>
          <w:ilvl w:val="0"/>
          <w:numId w:val="7"/>
        </w:numPr>
        <w:tabs>
          <w:tab w:val="clear" w:pos="0"/>
          <w:tab w:val="num" w:pos="426"/>
        </w:tabs>
        <w:ind w:left="426" w:hanging="360"/>
        <w:rPr>
          <w:rFonts w:asciiTheme="minorHAnsi" w:hAnsiTheme="minorHAnsi" w:cstheme="minorHAnsi"/>
          <w:sz w:val="22"/>
          <w:szCs w:val="22"/>
        </w:rPr>
      </w:pPr>
      <w:r w:rsidRPr="00794AD1">
        <w:rPr>
          <w:rFonts w:asciiTheme="minorHAnsi" w:hAnsiTheme="minorHAnsi" w:cstheme="minorHAnsi"/>
          <w:sz w:val="22"/>
          <w:szCs w:val="22"/>
        </w:rPr>
        <w:t xml:space="preserve">Cena </w:t>
      </w:r>
      <w:r w:rsidR="00BA7BBF">
        <w:rPr>
          <w:rFonts w:asciiTheme="minorHAnsi" w:hAnsiTheme="minorHAnsi" w:cstheme="minorHAnsi"/>
          <w:sz w:val="22"/>
          <w:szCs w:val="22"/>
        </w:rPr>
        <w:t>víceprací</w:t>
      </w:r>
      <w:r w:rsidRPr="00794AD1">
        <w:rPr>
          <w:rFonts w:asciiTheme="minorHAnsi" w:hAnsiTheme="minorHAnsi" w:cstheme="minorHAnsi"/>
          <w:sz w:val="22"/>
          <w:szCs w:val="22"/>
        </w:rPr>
        <w:t xml:space="preserve"> je sjednána na částku </w:t>
      </w:r>
      <w:r w:rsidR="00F845AC">
        <w:rPr>
          <w:rFonts w:asciiTheme="minorHAnsi" w:hAnsiTheme="minorHAnsi" w:cstheme="minorHAnsi"/>
          <w:sz w:val="22"/>
          <w:szCs w:val="22"/>
        </w:rPr>
        <w:t>18 200,-</w:t>
      </w:r>
      <w:r w:rsidR="00DA4452">
        <w:rPr>
          <w:rFonts w:asciiTheme="minorHAnsi" w:hAnsiTheme="minorHAnsi" w:cstheme="minorHAnsi"/>
          <w:sz w:val="22"/>
          <w:szCs w:val="22"/>
        </w:rPr>
        <w:t xml:space="preserve"> </w:t>
      </w:r>
      <w:r w:rsidRPr="00794AD1">
        <w:rPr>
          <w:rFonts w:asciiTheme="minorHAnsi" w:hAnsiTheme="minorHAnsi" w:cstheme="minorHAnsi"/>
          <w:sz w:val="22"/>
          <w:szCs w:val="22"/>
        </w:rPr>
        <w:t xml:space="preserve">Kč bez DPH, přičemž </w:t>
      </w:r>
      <w:r w:rsidRPr="00794AD1">
        <w:rPr>
          <w:rFonts w:asciiTheme="minorHAnsi" w:hAnsiTheme="minorHAnsi" w:cstheme="minorHAnsi"/>
          <w:sz w:val="22"/>
          <w:szCs w:val="22"/>
        </w:rPr>
        <w:br/>
        <w:t xml:space="preserve">cena </w:t>
      </w:r>
      <w:r w:rsidR="00F845AC">
        <w:rPr>
          <w:rFonts w:asciiTheme="minorHAnsi" w:hAnsiTheme="minorHAnsi" w:cstheme="minorHAnsi"/>
          <w:sz w:val="22"/>
          <w:szCs w:val="22"/>
        </w:rPr>
        <w:t>včetně</w:t>
      </w:r>
      <w:r w:rsidRPr="00794AD1">
        <w:rPr>
          <w:rFonts w:asciiTheme="minorHAnsi" w:hAnsiTheme="minorHAnsi" w:cstheme="minorHAnsi"/>
          <w:sz w:val="22"/>
          <w:szCs w:val="22"/>
        </w:rPr>
        <w:t xml:space="preserve"> DPH činí </w:t>
      </w:r>
      <w:r w:rsidR="00F845AC">
        <w:rPr>
          <w:rFonts w:asciiTheme="minorHAnsi" w:hAnsiTheme="minorHAnsi" w:cstheme="minorHAnsi"/>
          <w:sz w:val="22"/>
          <w:szCs w:val="22"/>
        </w:rPr>
        <w:t>22 022</w:t>
      </w:r>
      <w:r w:rsidR="00BA7BBF">
        <w:rPr>
          <w:rFonts w:asciiTheme="minorHAnsi" w:hAnsiTheme="minorHAnsi" w:cstheme="minorHAnsi"/>
          <w:sz w:val="22"/>
          <w:szCs w:val="22"/>
        </w:rPr>
        <w:t>,-</w:t>
      </w:r>
      <w:r w:rsidR="00DA4452">
        <w:rPr>
          <w:rFonts w:asciiTheme="minorHAnsi" w:hAnsiTheme="minorHAnsi" w:cstheme="minorHAnsi"/>
          <w:sz w:val="22"/>
          <w:szCs w:val="22"/>
        </w:rPr>
        <w:t xml:space="preserve"> </w:t>
      </w:r>
      <w:r w:rsidRPr="00794AD1">
        <w:rPr>
          <w:rFonts w:asciiTheme="minorHAnsi" w:hAnsiTheme="minorHAnsi" w:cstheme="minorHAnsi"/>
          <w:sz w:val="22"/>
          <w:szCs w:val="22"/>
        </w:rPr>
        <w:t xml:space="preserve">Kč, </w:t>
      </w:r>
      <w:r w:rsidRPr="00794AD1">
        <w:rPr>
          <w:rFonts w:asciiTheme="minorHAnsi" w:hAnsiTheme="minorHAnsi" w:cstheme="minorHAnsi"/>
          <w:sz w:val="22"/>
          <w:szCs w:val="22"/>
        </w:rPr>
        <w:br/>
      </w:r>
      <w:r w:rsidRPr="00794AD1">
        <w:rPr>
          <w:rFonts w:asciiTheme="minorHAnsi" w:hAnsiTheme="minorHAnsi" w:cstheme="minorHAnsi"/>
          <w:sz w:val="22"/>
          <w:szCs w:val="22"/>
        </w:rPr>
        <w:lastRenderedPageBreak/>
        <w:t xml:space="preserve">sazba DPH činí        </w:t>
      </w:r>
      <w:r w:rsidR="00DA4452">
        <w:rPr>
          <w:rFonts w:asciiTheme="minorHAnsi" w:hAnsiTheme="minorHAnsi" w:cstheme="minorHAnsi"/>
          <w:sz w:val="22"/>
          <w:szCs w:val="22"/>
        </w:rPr>
        <w:t>21</w:t>
      </w:r>
      <w:r w:rsidRPr="00794AD1">
        <w:rPr>
          <w:rFonts w:asciiTheme="minorHAnsi" w:hAnsiTheme="minorHAnsi" w:cstheme="minorHAnsi"/>
          <w:sz w:val="22"/>
          <w:szCs w:val="22"/>
        </w:rPr>
        <w:t xml:space="preserve"> %, </w:t>
      </w:r>
      <w:r w:rsidRPr="00794AD1">
        <w:rPr>
          <w:rFonts w:asciiTheme="minorHAnsi" w:hAnsiTheme="minorHAnsi" w:cstheme="minorHAnsi"/>
          <w:sz w:val="22"/>
          <w:szCs w:val="22"/>
        </w:rPr>
        <w:br/>
        <w:t xml:space="preserve">výše DPH činí         </w:t>
      </w:r>
      <w:r w:rsidR="00F845AC">
        <w:rPr>
          <w:rFonts w:asciiTheme="minorHAnsi" w:hAnsiTheme="minorHAnsi" w:cstheme="minorHAnsi"/>
          <w:sz w:val="22"/>
          <w:szCs w:val="22"/>
        </w:rPr>
        <w:t>3 822</w:t>
      </w:r>
      <w:r w:rsidR="00BA7BBF">
        <w:rPr>
          <w:rFonts w:asciiTheme="minorHAnsi" w:hAnsiTheme="minorHAnsi" w:cstheme="minorHAnsi"/>
          <w:sz w:val="22"/>
          <w:szCs w:val="22"/>
        </w:rPr>
        <w:t>,-</w:t>
      </w:r>
      <w:r w:rsidR="00DA4452">
        <w:rPr>
          <w:rFonts w:asciiTheme="minorHAnsi" w:hAnsiTheme="minorHAnsi" w:cstheme="minorHAnsi"/>
          <w:sz w:val="22"/>
          <w:szCs w:val="22"/>
        </w:rPr>
        <w:t xml:space="preserve"> </w:t>
      </w:r>
      <w:r w:rsidRPr="00794AD1">
        <w:rPr>
          <w:rFonts w:asciiTheme="minorHAnsi" w:hAnsiTheme="minorHAnsi" w:cstheme="minorHAnsi"/>
          <w:sz w:val="22"/>
          <w:szCs w:val="22"/>
        </w:rPr>
        <w:t>Kč.</w:t>
      </w:r>
    </w:p>
    <w:p w14:paraId="5ACC43E6" w14:textId="77777777" w:rsidR="004B7689" w:rsidRPr="00794AD1" w:rsidRDefault="004B7689" w:rsidP="00794AD1">
      <w:pPr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43816565" w14:textId="77777777" w:rsidR="001E56B6" w:rsidRPr="00794AD1" w:rsidRDefault="001E56B6" w:rsidP="001E56B6">
      <w:pPr>
        <w:tabs>
          <w:tab w:val="num" w:pos="426"/>
        </w:tabs>
        <w:ind w:left="426" w:hanging="36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94AD1">
        <w:rPr>
          <w:rFonts w:asciiTheme="minorHAnsi" w:hAnsiTheme="minorHAnsi" w:cstheme="minorHAnsi"/>
          <w:b/>
          <w:snapToGrid w:val="0"/>
          <w:sz w:val="22"/>
          <w:szCs w:val="22"/>
        </w:rPr>
        <w:t>XI.</w:t>
      </w:r>
    </w:p>
    <w:p w14:paraId="561B9AF2" w14:textId="77777777" w:rsidR="001E56B6" w:rsidRPr="00794AD1" w:rsidRDefault="001E56B6" w:rsidP="001E56B6">
      <w:pPr>
        <w:tabs>
          <w:tab w:val="left" w:pos="426"/>
        </w:tabs>
        <w:ind w:left="426" w:hanging="3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94A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Ostatní ujednání</w:t>
      </w:r>
    </w:p>
    <w:p w14:paraId="7C142C26" w14:textId="77777777" w:rsidR="001E56B6" w:rsidRPr="00794AD1" w:rsidRDefault="001E56B6" w:rsidP="001E56B6">
      <w:pPr>
        <w:tabs>
          <w:tab w:val="left" w:pos="426"/>
        </w:tabs>
        <w:ind w:left="426" w:hanging="3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71AF621" w14:textId="77777777" w:rsidR="001E56B6" w:rsidRDefault="001E56B6" w:rsidP="001E56B6">
      <w:pPr>
        <w:numPr>
          <w:ilvl w:val="0"/>
          <w:numId w:val="24"/>
        </w:numPr>
        <w:ind w:left="426" w:hanging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Ostatní podmínky sjednané oběma stranami ve smlouvě se tímto dodatkem nemění.</w:t>
      </w:r>
    </w:p>
    <w:p w14:paraId="76B517BB" w14:textId="77777777" w:rsidR="001E56B6" w:rsidRPr="00794AD1" w:rsidRDefault="001E56B6" w:rsidP="001E56B6">
      <w:pPr>
        <w:numPr>
          <w:ilvl w:val="0"/>
          <w:numId w:val="24"/>
        </w:numPr>
        <w:ind w:left="426" w:hanging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Tento dodatek smlouvy </w:t>
      </w:r>
      <w:r w:rsidRPr="00794AD1">
        <w:rPr>
          <w:rFonts w:asciiTheme="minorHAnsi" w:eastAsia="Calibri" w:hAnsiTheme="minorHAnsi" w:cstheme="minorHAnsi"/>
          <w:sz w:val="22"/>
          <w:szCs w:val="22"/>
          <w:lang w:eastAsia="en-US"/>
        </w:rPr>
        <w:t>je vyhotovena ve dvou stejnopisech, z nichž každý má platnost originálu. Jedno vyhotovení smlouvy obdrží objednatel, jedno vyhotovení obdrží dodavatel.</w:t>
      </w:r>
    </w:p>
    <w:p w14:paraId="172F055B" w14:textId="191DDC17" w:rsidR="00511EEC" w:rsidRPr="00794AD1" w:rsidRDefault="00511EEC" w:rsidP="00511EEC">
      <w:pPr>
        <w:numPr>
          <w:ilvl w:val="0"/>
          <w:numId w:val="24"/>
        </w:numPr>
        <w:ind w:left="426" w:hanging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Dodatek smlouvy</w:t>
      </w:r>
      <w:r w:rsidRPr="00794AD1">
        <w:rPr>
          <w:rFonts w:asciiTheme="minorHAnsi" w:hAnsiTheme="minorHAnsi" w:cstheme="minorHAnsi"/>
          <w:sz w:val="22"/>
          <w:szCs w:val="22"/>
        </w:rPr>
        <w:t xml:space="preserve"> nabývá účinnosti zveřejněním v registru smluv dle zákona č. 340/2015 Sb., o zvláštních podmínkách účinnosti některých smluv, uveřejňování těchto smluv a o registru </w:t>
      </w:r>
      <w:r w:rsidRPr="00794AD1">
        <w:rPr>
          <w:rFonts w:asciiTheme="minorHAnsi" w:eastAsia="Calibri" w:hAnsiTheme="minorHAnsi" w:cstheme="minorHAnsi"/>
          <w:sz w:val="22"/>
          <w:szCs w:val="22"/>
          <w:lang w:eastAsia="en-US"/>
        </w:rPr>
        <w:t>smluv (zákon o registru smluv), ve znění pozdějších předpisů. Smluvní strany se dohodly, že uveřejnění v registru smluv včetně uvedení metadat provede objednatel.</w:t>
      </w:r>
    </w:p>
    <w:p w14:paraId="01ED3F71" w14:textId="5E83D76C" w:rsidR="00511EEC" w:rsidRDefault="00511EEC" w:rsidP="00511EEC">
      <w:pPr>
        <w:numPr>
          <w:ilvl w:val="0"/>
          <w:numId w:val="24"/>
        </w:numPr>
        <w:ind w:left="426" w:hanging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Dodatek smlouvy</w:t>
      </w:r>
      <w:r w:rsidRPr="00794A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nabývá platnosti dnem podpisu.</w:t>
      </w:r>
    </w:p>
    <w:p w14:paraId="5A70CD87" w14:textId="77777777" w:rsidR="00511EEC" w:rsidRPr="00511EEC" w:rsidRDefault="00511EEC" w:rsidP="001E56B6">
      <w:pPr>
        <w:numPr>
          <w:ilvl w:val="0"/>
          <w:numId w:val="24"/>
        </w:numPr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511EEC">
        <w:rPr>
          <w:rFonts w:asciiTheme="minorHAnsi" w:hAnsiTheme="minorHAnsi" w:cstheme="minorHAnsi"/>
          <w:sz w:val="22"/>
          <w:szCs w:val="22"/>
        </w:rPr>
        <w:t xml:space="preserve">Tento dodatek smlouvy může být měněn či doplňován pouze písemnými, oboustranně dohodnutými a podepsanými, vzestupně číslovanými dodatky, které se stávají nedílnou součástí smlouvy </w:t>
      </w:r>
    </w:p>
    <w:p w14:paraId="49A97A56" w14:textId="4432693B" w:rsidR="001E56B6" w:rsidRPr="00794AD1" w:rsidRDefault="001E56B6" w:rsidP="001E56B6">
      <w:pPr>
        <w:numPr>
          <w:ilvl w:val="0"/>
          <w:numId w:val="24"/>
        </w:numPr>
        <w:ind w:left="426" w:hanging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4A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Smluvní strany se s obsahem </w:t>
      </w:r>
      <w:r w:rsidR="00511E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dodatku </w:t>
      </w:r>
      <w:r w:rsidRPr="00794A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smlouvy seznámily a souhlasí s ním. </w:t>
      </w:r>
    </w:p>
    <w:p w14:paraId="3D7E6B62" w14:textId="77777777" w:rsidR="004B7689" w:rsidRPr="00794AD1" w:rsidRDefault="004B7689" w:rsidP="00794AD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5EA6CDD" w14:textId="77777777" w:rsidR="004B7689" w:rsidRPr="00794AD1" w:rsidRDefault="004B7689" w:rsidP="00794AD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D5F2117" w14:textId="77777777" w:rsidR="004B7689" w:rsidRPr="00794AD1" w:rsidRDefault="004B7689" w:rsidP="00794AD1">
      <w:pPr>
        <w:tabs>
          <w:tab w:val="num" w:pos="426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212" w:type="dxa"/>
        <w:tblInd w:w="567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4B7689" w:rsidRPr="00794AD1" w14:paraId="11105466" w14:textId="77777777" w:rsidTr="00DA4452">
        <w:trPr>
          <w:trHeight w:val="2078"/>
        </w:trPr>
        <w:tc>
          <w:tcPr>
            <w:tcW w:w="4606" w:type="dxa"/>
          </w:tcPr>
          <w:p w14:paraId="45856225" w14:textId="03086932" w:rsidR="004B7689" w:rsidRPr="00794AD1" w:rsidRDefault="004B7689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Brně dne ……</w:t>
            </w:r>
            <w:r w:rsidR="00CE41DA"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</w:t>
            </w:r>
          </w:p>
        </w:tc>
        <w:tc>
          <w:tcPr>
            <w:tcW w:w="4606" w:type="dxa"/>
          </w:tcPr>
          <w:p w14:paraId="291309C6" w14:textId="0ED40F21" w:rsidR="004B7689" w:rsidRDefault="004B7689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V </w:t>
            </w:r>
            <w:r w:rsidR="00DA445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Brně dne </w:t>
            </w:r>
            <w:r w:rsidR="00FD04A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……….</w:t>
            </w:r>
          </w:p>
          <w:p w14:paraId="4A68D587" w14:textId="77777777" w:rsidR="00DA4452" w:rsidRDefault="00DA4452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1A98DDD7" w14:textId="77777777" w:rsidR="00DA4452" w:rsidRDefault="00DA4452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44967489" w14:textId="093D3BC3" w:rsidR="00DA4452" w:rsidRPr="00794AD1" w:rsidRDefault="00DA4452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5A6AACB9" w14:textId="77777777" w:rsidR="004B7689" w:rsidRPr="00794AD1" w:rsidRDefault="004B7689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49710D19" w14:textId="77777777" w:rsidR="004B7689" w:rsidRPr="00794AD1" w:rsidRDefault="004B7689" w:rsidP="00794AD1">
            <w:pPr>
              <w:tabs>
                <w:tab w:val="num" w:pos="42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4B7689" w:rsidRPr="00794AD1" w14:paraId="1E7429EF" w14:textId="77777777" w:rsidTr="00F72CB4">
        <w:tc>
          <w:tcPr>
            <w:tcW w:w="4606" w:type="dxa"/>
          </w:tcPr>
          <w:p w14:paraId="3A827824" w14:textId="77777777" w:rsidR="004B7689" w:rsidRPr="00794AD1" w:rsidRDefault="004B7689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3A47C190" w14:textId="77777777" w:rsidR="004B7689" w:rsidRPr="00794AD1" w:rsidRDefault="004B7689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……………………………………..</w:t>
            </w:r>
          </w:p>
          <w:p w14:paraId="6DD98BE6" w14:textId="77777777" w:rsidR="004B7689" w:rsidRPr="00794AD1" w:rsidRDefault="004B7689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            za objednatele</w:t>
            </w:r>
          </w:p>
          <w:p w14:paraId="4DD8E78C" w14:textId="60B84460" w:rsidR="004B7689" w:rsidRPr="00794AD1" w:rsidRDefault="004B7689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      Ing. </w:t>
            </w:r>
            <w:r w:rsidR="00794AD1"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Vladimír Bohdálek</w:t>
            </w:r>
          </w:p>
          <w:p w14:paraId="1537BC68" w14:textId="77777777" w:rsidR="004B7689" w:rsidRPr="00794AD1" w:rsidRDefault="004B7689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                ředitel</w:t>
            </w:r>
          </w:p>
          <w:p w14:paraId="16438D64" w14:textId="77777777" w:rsidR="004B7689" w:rsidRPr="00794AD1" w:rsidRDefault="004B7689" w:rsidP="00794AD1">
            <w:pPr>
              <w:tabs>
                <w:tab w:val="num" w:pos="426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894043A" w14:textId="77777777" w:rsidR="004B7689" w:rsidRPr="00794AD1" w:rsidRDefault="004B7689" w:rsidP="00FD04A3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14:paraId="2173092D" w14:textId="07798FA8" w:rsidR="004B7689" w:rsidRPr="00794AD1" w:rsidRDefault="004B7689" w:rsidP="00FD04A3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……………………………………..</w:t>
            </w:r>
          </w:p>
          <w:p w14:paraId="5533D099" w14:textId="5D88D5E7" w:rsidR="004B7689" w:rsidRPr="00794AD1" w:rsidRDefault="004B7689" w:rsidP="00FD04A3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</w:t>
            </w:r>
            <w:r w:rsidR="00C53C63" w:rsidRPr="00794AD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dodavatele</w:t>
            </w:r>
          </w:p>
          <w:p w14:paraId="26C4AB62" w14:textId="6B34D471" w:rsidR="004B7689" w:rsidRDefault="00DA4452" w:rsidP="00FD04A3">
            <w:pPr>
              <w:tabs>
                <w:tab w:val="num" w:pos="426"/>
              </w:tabs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Lucie Sedláková,</w:t>
            </w:r>
          </w:p>
          <w:p w14:paraId="3FD661D6" w14:textId="61EF8453" w:rsidR="00DA4452" w:rsidRPr="00794AD1" w:rsidRDefault="00DA4452" w:rsidP="00FD04A3">
            <w:pPr>
              <w:tabs>
                <w:tab w:val="num" w:pos="426"/>
              </w:tabs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jednatel</w:t>
            </w:r>
          </w:p>
        </w:tc>
      </w:tr>
      <w:tr w:rsidR="00FD04A3" w:rsidRPr="00794AD1" w14:paraId="29B45632" w14:textId="77777777" w:rsidTr="00F72CB4">
        <w:tc>
          <w:tcPr>
            <w:tcW w:w="4606" w:type="dxa"/>
          </w:tcPr>
          <w:p w14:paraId="3B6A829E" w14:textId="77777777" w:rsidR="00FD04A3" w:rsidRPr="00794AD1" w:rsidRDefault="00FD04A3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021BF4B" w14:textId="77777777" w:rsidR="00FD04A3" w:rsidRPr="00794AD1" w:rsidRDefault="00FD04A3" w:rsidP="00794AD1">
            <w:pPr>
              <w:tabs>
                <w:tab w:val="num" w:pos="36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14:paraId="5E2F6700" w14:textId="77777777" w:rsidR="00060263" w:rsidRPr="005C6D64" w:rsidRDefault="00060263">
      <w:pPr>
        <w:rPr>
          <w:rFonts w:ascii="Arial" w:hAnsi="Arial" w:cs="Arial"/>
          <w:sz w:val="22"/>
          <w:szCs w:val="22"/>
        </w:rPr>
      </w:pPr>
    </w:p>
    <w:sectPr w:rsidR="00060263" w:rsidRPr="005C6D64" w:rsidSect="00D12EB3">
      <w:pgSz w:w="11906" w:h="16838"/>
      <w:pgMar w:top="1134" w:right="1418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3B1E6" w14:textId="77777777" w:rsidR="00082187" w:rsidRDefault="00082187">
      <w:r>
        <w:separator/>
      </w:r>
    </w:p>
  </w:endnote>
  <w:endnote w:type="continuationSeparator" w:id="0">
    <w:p w14:paraId="250E4072" w14:textId="77777777" w:rsidR="00082187" w:rsidRDefault="0008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A13B5" w14:textId="77777777" w:rsidR="00082187" w:rsidRDefault="00082187">
      <w:r>
        <w:separator/>
      </w:r>
    </w:p>
  </w:footnote>
  <w:footnote w:type="continuationSeparator" w:id="0">
    <w:p w14:paraId="46B5B5B7" w14:textId="77777777" w:rsidR="00082187" w:rsidRDefault="0008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DD3"/>
    <w:multiLevelType w:val="hybridMultilevel"/>
    <w:tmpl w:val="B4C0C8B0"/>
    <w:lvl w:ilvl="0" w:tplc="F140A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66EB"/>
    <w:multiLevelType w:val="hybridMultilevel"/>
    <w:tmpl w:val="0010DC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362E0"/>
    <w:multiLevelType w:val="hybridMultilevel"/>
    <w:tmpl w:val="80526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E1590"/>
    <w:multiLevelType w:val="hybridMultilevel"/>
    <w:tmpl w:val="3A508826"/>
    <w:lvl w:ilvl="0" w:tplc="79566E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327C"/>
    <w:multiLevelType w:val="hybridMultilevel"/>
    <w:tmpl w:val="8D462F22"/>
    <w:lvl w:ilvl="0" w:tplc="EEDC3188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75BDB"/>
    <w:multiLevelType w:val="multilevel"/>
    <w:tmpl w:val="12E2D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86E6C"/>
    <w:multiLevelType w:val="hybridMultilevel"/>
    <w:tmpl w:val="756C4732"/>
    <w:lvl w:ilvl="0" w:tplc="C90442E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A931435"/>
    <w:multiLevelType w:val="hybridMultilevel"/>
    <w:tmpl w:val="962EF040"/>
    <w:lvl w:ilvl="0" w:tplc="8042ECC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57F86"/>
    <w:multiLevelType w:val="hybridMultilevel"/>
    <w:tmpl w:val="563462C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15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20A4"/>
    <w:multiLevelType w:val="hybridMultilevel"/>
    <w:tmpl w:val="B56C84EA"/>
    <w:lvl w:ilvl="0" w:tplc="0EB80A4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017D6"/>
    <w:multiLevelType w:val="hybridMultilevel"/>
    <w:tmpl w:val="96468080"/>
    <w:lvl w:ilvl="0" w:tplc="8E8C271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8CB388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711AF"/>
    <w:multiLevelType w:val="hybridMultilevel"/>
    <w:tmpl w:val="597EA5C0"/>
    <w:lvl w:ilvl="0" w:tplc="61C8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 w15:restartNumberingAfterBreak="0">
    <w:nsid w:val="7770644A"/>
    <w:multiLevelType w:val="hybridMultilevel"/>
    <w:tmpl w:val="543AB8EA"/>
    <w:lvl w:ilvl="0" w:tplc="C7DCDD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764437"/>
    <w:multiLevelType w:val="hybridMultilevel"/>
    <w:tmpl w:val="7FF67478"/>
    <w:lvl w:ilvl="0" w:tplc="7B9A4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35642F"/>
    <w:multiLevelType w:val="hybridMultilevel"/>
    <w:tmpl w:val="F01285BA"/>
    <w:lvl w:ilvl="0" w:tplc="22D22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11"/>
  </w:num>
  <w:num w:numId="5">
    <w:abstractNumId w:val="19"/>
  </w:num>
  <w:num w:numId="6">
    <w:abstractNumId w:val="12"/>
  </w:num>
  <w:num w:numId="7">
    <w:abstractNumId w:val="4"/>
  </w:num>
  <w:num w:numId="8">
    <w:abstractNumId w:val="25"/>
  </w:num>
  <w:num w:numId="9">
    <w:abstractNumId w:val="20"/>
  </w:num>
  <w:num w:numId="10">
    <w:abstractNumId w:val="17"/>
  </w:num>
  <w:num w:numId="11">
    <w:abstractNumId w:val="16"/>
  </w:num>
  <w:num w:numId="12">
    <w:abstractNumId w:val="21"/>
  </w:num>
  <w:num w:numId="13">
    <w:abstractNumId w:val="14"/>
  </w:num>
  <w:num w:numId="14">
    <w:abstractNumId w:val="10"/>
  </w:num>
  <w:num w:numId="15">
    <w:abstractNumId w:val="3"/>
  </w:num>
  <w:num w:numId="16">
    <w:abstractNumId w:val="1"/>
  </w:num>
  <w:num w:numId="17">
    <w:abstractNumId w:val="2"/>
  </w:num>
  <w:num w:numId="18">
    <w:abstractNumId w:val="6"/>
  </w:num>
  <w:num w:numId="19">
    <w:abstractNumId w:val="22"/>
  </w:num>
  <w:num w:numId="20">
    <w:abstractNumId w:val="7"/>
  </w:num>
  <w:num w:numId="21">
    <w:abstractNumId w:val="8"/>
  </w:num>
  <w:num w:numId="22">
    <w:abstractNumId w:val="13"/>
  </w:num>
  <w:num w:numId="23">
    <w:abstractNumId w:val="15"/>
  </w:num>
  <w:num w:numId="24">
    <w:abstractNumId w:val="18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89"/>
    <w:rsid w:val="00060263"/>
    <w:rsid w:val="00065C90"/>
    <w:rsid w:val="00082187"/>
    <w:rsid w:val="000A0BAD"/>
    <w:rsid w:val="000A2267"/>
    <w:rsid w:val="000A640A"/>
    <w:rsid w:val="000E7808"/>
    <w:rsid w:val="000F5C62"/>
    <w:rsid w:val="001217E8"/>
    <w:rsid w:val="00140899"/>
    <w:rsid w:val="00187493"/>
    <w:rsid w:val="001A33AC"/>
    <w:rsid w:val="001E56B6"/>
    <w:rsid w:val="00214D57"/>
    <w:rsid w:val="002824A2"/>
    <w:rsid w:val="002A40BA"/>
    <w:rsid w:val="00347F39"/>
    <w:rsid w:val="00421E30"/>
    <w:rsid w:val="00445C6F"/>
    <w:rsid w:val="00490040"/>
    <w:rsid w:val="004B7689"/>
    <w:rsid w:val="00511EEC"/>
    <w:rsid w:val="00513AC1"/>
    <w:rsid w:val="005849BA"/>
    <w:rsid w:val="005B381E"/>
    <w:rsid w:val="005B63CA"/>
    <w:rsid w:val="005C6D64"/>
    <w:rsid w:val="00793DDC"/>
    <w:rsid w:val="00794AD1"/>
    <w:rsid w:val="00807E1F"/>
    <w:rsid w:val="00811C4A"/>
    <w:rsid w:val="00817311"/>
    <w:rsid w:val="00902C89"/>
    <w:rsid w:val="0090462A"/>
    <w:rsid w:val="0091287F"/>
    <w:rsid w:val="009A0ACD"/>
    <w:rsid w:val="009A7C7C"/>
    <w:rsid w:val="009D2F61"/>
    <w:rsid w:val="00A02C2B"/>
    <w:rsid w:val="00A222C6"/>
    <w:rsid w:val="00A258C7"/>
    <w:rsid w:val="00A7669B"/>
    <w:rsid w:val="00AB2F26"/>
    <w:rsid w:val="00AB45AA"/>
    <w:rsid w:val="00B42E85"/>
    <w:rsid w:val="00BA7BBF"/>
    <w:rsid w:val="00BA7D1B"/>
    <w:rsid w:val="00BE5232"/>
    <w:rsid w:val="00BF4A67"/>
    <w:rsid w:val="00BF7516"/>
    <w:rsid w:val="00C13BFF"/>
    <w:rsid w:val="00C53C63"/>
    <w:rsid w:val="00CE41DA"/>
    <w:rsid w:val="00D407D2"/>
    <w:rsid w:val="00D43F3B"/>
    <w:rsid w:val="00D658C6"/>
    <w:rsid w:val="00D65DE0"/>
    <w:rsid w:val="00D91266"/>
    <w:rsid w:val="00DA4452"/>
    <w:rsid w:val="00DE7EF0"/>
    <w:rsid w:val="00DF1340"/>
    <w:rsid w:val="00E676D1"/>
    <w:rsid w:val="00EE2EEF"/>
    <w:rsid w:val="00F845AC"/>
    <w:rsid w:val="00F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1C07"/>
  <w15:chartTrackingRefBased/>
  <w15:docId w15:val="{8242561D-6452-4D5F-B2BE-DB5A8AB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B7689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B7689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paragraph" w:styleId="Zkladntext">
    <w:name w:val="Body Text"/>
    <w:basedOn w:val="Normln"/>
    <w:link w:val="ZkladntextChar"/>
    <w:rsid w:val="004B768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B7689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4B7689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7689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B7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7689"/>
    <w:pPr>
      <w:ind w:left="720"/>
      <w:contextualSpacing/>
    </w:pPr>
  </w:style>
  <w:style w:type="paragraph" w:customStyle="1" w:styleId="Normln0">
    <w:name w:val="Normální~"/>
    <w:basedOn w:val="Normln"/>
    <w:rsid w:val="004B7689"/>
    <w:pPr>
      <w:widowControl w:val="0"/>
    </w:pPr>
    <w:rPr>
      <w:szCs w:val="20"/>
    </w:rPr>
  </w:style>
  <w:style w:type="paragraph" w:styleId="Bezmezer">
    <w:name w:val="No Spacing"/>
    <w:uiPriority w:val="1"/>
    <w:qFormat/>
    <w:rsid w:val="00C1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dcterms:created xsi:type="dcterms:W3CDTF">2025-07-28T09:02:00Z</dcterms:created>
  <dcterms:modified xsi:type="dcterms:W3CDTF">2025-07-28T09:02:00Z</dcterms:modified>
</cp:coreProperties>
</file>