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3C386" w14:textId="1991649C" w:rsidR="005114F0" w:rsidRDefault="005114F0" w:rsidP="005F47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Příloha č.1</w:t>
      </w:r>
    </w:p>
    <w:p w14:paraId="5BBEE1D5" w14:textId="77777777" w:rsidR="005114F0" w:rsidRDefault="005114F0" w:rsidP="005F47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</w:p>
    <w:p w14:paraId="685F39AC" w14:textId="5DB6B5A8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5F47EC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Cenová nabídka</w:t>
      </w:r>
      <w:r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 od GBC SOLINO s.r.o. na zakázku</w:t>
      </w:r>
      <w:r w:rsidRPr="005F47EC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 xml:space="preserve">: </w:t>
      </w:r>
    </w:p>
    <w:p w14:paraId="28347120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EE492D7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b/>
          <w:bCs/>
          <w:color w:val="2F5496" w:themeColor="accent1" w:themeShade="BF"/>
          <w:kern w:val="0"/>
          <w14:ligatures w14:val="none"/>
        </w:rPr>
      </w:pPr>
      <w:r w:rsidRPr="005F47EC">
        <w:rPr>
          <w:rFonts w:ascii="Calibri" w:eastAsia="Calibri" w:hAnsi="Calibri" w:cs="Calibri"/>
          <w:b/>
          <w:bCs/>
          <w:color w:val="2F5496" w:themeColor="accent1" w:themeShade="BF"/>
          <w:kern w:val="0"/>
          <w14:ligatures w14:val="none"/>
        </w:rPr>
        <w:t xml:space="preserve">„FN </w:t>
      </w:r>
      <w:proofErr w:type="gramStart"/>
      <w:r w:rsidRPr="005F47EC">
        <w:rPr>
          <w:rFonts w:ascii="Calibri" w:eastAsia="Calibri" w:hAnsi="Calibri" w:cs="Calibri"/>
          <w:b/>
          <w:bCs/>
          <w:color w:val="2F5496" w:themeColor="accent1" w:themeShade="BF"/>
          <w:kern w:val="0"/>
          <w14:ligatures w14:val="none"/>
        </w:rPr>
        <w:t>Plzeň - Energetická</w:t>
      </w:r>
      <w:proofErr w:type="gramEnd"/>
      <w:r w:rsidRPr="005F47EC">
        <w:rPr>
          <w:rFonts w:ascii="Calibri" w:eastAsia="Calibri" w:hAnsi="Calibri" w:cs="Calibri"/>
          <w:b/>
          <w:bCs/>
          <w:color w:val="2F5496" w:themeColor="accent1" w:themeShade="BF"/>
          <w:kern w:val="0"/>
          <w14:ligatures w14:val="none"/>
        </w:rPr>
        <w:t xml:space="preserve"> studie možností výroby a spotřeby el. energie z OZE v areálech a na nemovitostech FN Plzeň“</w:t>
      </w:r>
    </w:p>
    <w:p w14:paraId="21E2477B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0DCF974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Předmětem zakázky bude vypracování podrobné písemné studie se zaměřením na tato témata:</w:t>
      </w:r>
    </w:p>
    <w:p w14:paraId="385A7A5C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Studie maximální využitelnosti ploch střech, případně dalších částí budov pro výrobu elektrické energie.</w:t>
      </w:r>
    </w:p>
    <w:p w14:paraId="0214DD24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Studie maximální využitelnosti výroby elektrické energie v rámci parkovacích ploch (např. formou zastřešení), využití pro elektromobilitu (implementace nabíjecích stanic pro elektromobily).</w:t>
      </w:r>
    </w:p>
    <w:p w14:paraId="7574521E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Studie ideální vyváženosti výroby s reálnou spotřebou.</w:t>
      </w:r>
    </w:p>
    <w:p w14:paraId="0A7F30E8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Studie budoucích spotřeb areálů a rozšíření o navrhované OZE.</w:t>
      </w:r>
    </w:p>
    <w:p w14:paraId="4C83DCF8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Studie možnosti komunitního sdílení vyrobené energie mezi potřebné spotřeby, případně cílené řízení spotřeby k využití nadvýroby.</w:t>
      </w:r>
    </w:p>
    <w:p w14:paraId="79C0E1C5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Hrubý ekonomický odhad.</w:t>
      </w:r>
    </w:p>
    <w:p w14:paraId="77A22DF0" w14:textId="77777777" w:rsidR="005F47EC" w:rsidRPr="005F47EC" w:rsidRDefault="005F47EC" w:rsidP="005F47EC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>Případně lze navrhnout další související témata dle uvážení a zkušeností dodavatele.</w:t>
      </w:r>
    </w:p>
    <w:p w14:paraId="23C93545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90D4CE3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b/>
          <w:bCs/>
          <w:color w:val="242424"/>
          <w:kern w:val="0"/>
          <w:sz w:val="21"/>
          <w:szCs w:val="21"/>
          <w:lang w:eastAsia="cs-CZ"/>
          <w14:ligatures w14:val="none"/>
        </w:rPr>
        <w:t>Navrhovaná struktura Energetické studie možností výroby a spotřeby elektrické energie z obnovitelných zdrojů energie (OZE) pro Fakultní nemocnici Plzeň:</w:t>
      </w:r>
    </w:p>
    <w:p w14:paraId="0E4BA2D8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1. Úvod</w:t>
      </w:r>
    </w:p>
    <w:p w14:paraId="06B2EE0C" w14:textId="77777777" w:rsidR="005F47EC" w:rsidRPr="005F47EC" w:rsidRDefault="005F47EC" w:rsidP="005F47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Cíl studie: Analyzovat možnosti výroby a spotřeby elektrické energie z obnovitelných zdrojů energie (OZE) v areálu Fakultní nemocnice Plzeň.</w:t>
      </w:r>
    </w:p>
    <w:p w14:paraId="1962F0F8" w14:textId="77777777" w:rsidR="005F47EC" w:rsidRPr="005F47EC" w:rsidRDefault="005F47EC" w:rsidP="005F47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Význam studie: Snížení energetické závislosti na neobnovitelných zdrojích, snížení provozních nákladů a zlepšení ekologické stopy nemocnice.</w:t>
      </w:r>
    </w:p>
    <w:p w14:paraId="03C30CD3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2. Současný stav</w:t>
      </w:r>
    </w:p>
    <w:p w14:paraId="6CCFAD00" w14:textId="77777777" w:rsidR="005F47EC" w:rsidRPr="005F47EC" w:rsidRDefault="005F47EC" w:rsidP="005F47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Popis současné spotřeby elektrické energie v nemocnici.</w:t>
      </w:r>
    </w:p>
    <w:p w14:paraId="762CDB99" w14:textId="77777777" w:rsidR="005F47EC" w:rsidRPr="005F47EC" w:rsidRDefault="005F47EC" w:rsidP="005F47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Stávající zdroje elektrické energie a jejich podíl na celkové spotřebě.</w:t>
      </w:r>
    </w:p>
    <w:p w14:paraId="31F16D80" w14:textId="77777777" w:rsidR="005F47EC" w:rsidRPr="005F47EC" w:rsidRDefault="005F47EC" w:rsidP="005F47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Analýza energetické účinnosti současných systémů.</w:t>
      </w:r>
    </w:p>
    <w:p w14:paraId="16029727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3. Možnosti výroby elektrické energie z OZE</w:t>
      </w:r>
    </w:p>
    <w:p w14:paraId="7C6D69DD" w14:textId="77777777" w:rsidR="005F47EC" w:rsidRPr="005F47EC" w:rsidRDefault="005F47EC" w:rsidP="005F47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Fotovoltaické panely: Potenciál instalace na střechách budov, volných plochách a parkovištích.</w:t>
      </w:r>
    </w:p>
    <w:p w14:paraId="0C83340E" w14:textId="77777777" w:rsidR="005F47EC" w:rsidRPr="005F47EC" w:rsidRDefault="005F47EC" w:rsidP="005F47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Další možné technologie (větrné elektrárny, biomasa, geotermální energie…)</w:t>
      </w:r>
    </w:p>
    <w:p w14:paraId="2070BECD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4. Ekonomická analýza</w:t>
      </w:r>
    </w:p>
    <w:p w14:paraId="20547D6A" w14:textId="77777777" w:rsidR="005F47EC" w:rsidRPr="005F47EC" w:rsidRDefault="005F47EC" w:rsidP="005F47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Náklady na instalaci a provoz jednotlivých OZE technologií.</w:t>
      </w:r>
    </w:p>
    <w:p w14:paraId="645C1529" w14:textId="77777777" w:rsidR="005F47EC" w:rsidRPr="005F47EC" w:rsidRDefault="005F47EC" w:rsidP="005F47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Odhadované úspory na provozních nákladech.</w:t>
      </w:r>
    </w:p>
    <w:p w14:paraId="3BA4B4F0" w14:textId="77777777" w:rsidR="005F47EC" w:rsidRPr="005F47EC" w:rsidRDefault="005F47EC" w:rsidP="005F47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Návratnost investic do jednotlivých technologií.</w:t>
      </w:r>
    </w:p>
    <w:p w14:paraId="38BE3C5F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5. Environmentální dopady</w:t>
      </w:r>
    </w:p>
    <w:p w14:paraId="751ED28A" w14:textId="77777777" w:rsidR="005F47EC" w:rsidRPr="005F47EC" w:rsidRDefault="005F47EC" w:rsidP="005F47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lastRenderedPageBreak/>
        <w:t>Snížení emisí skleníkových plynů.</w:t>
      </w:r>
    </w:p>
    <w:p w14:paraId="3A7FE3A8" w14:textId="77777777" w:rsidR="005F47EC" w:rsidRPr="005F47EC" w:rsidRDefault="005F47EC" w:rsidP="005F47E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Další ekologické přínosy (např. snížení hluku, zlepšení kvality ovzduší).</w:t>
      </w:r>
    </w:p>
    <w:p w14:paraId="574D70AF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6. Návrh implementace</w:t>
      </w:r>
    </w:p>
    <w:p w14:paraId="50E8BC72" w14:textId="77777777" w:rsidR="005F47EC" w:rsidRPr="005F47EC" w:rsidRDefault="005F47EC" w:rsidP="005F47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Doporučení pro postupnou implementaci jednotlivých OZE technologií.</w:t>
      </w:r>
    </w:p>
    <w:p w14:paraId="0B923736" w14:textId="77777777" w:rsidR="005F47EC" w:rsidRPr="005F47EC" w:rsidRDefault="005F47EC" w:rsidP="005F47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Harmonogram realizace.</w:t>
      </w:r>
    </w:p>
    <w:p w14:paraId="035CC546" w14:textId="77777777" w:rsidR="005F47EC" w:rsidRPr="005F47EC" w:rsidRDefault="005F47EC" w:rsidP="005F47E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Možnosti financování (dotace, granty, úvěry).</w:t>
      </w:r>
    </w:p>
    <w:p w14:paraId="1908B9D1" w14:textId="77777777" w:rsidR="005F47EC" w:rsidRPr="005F47EC" w:rsidRDefault="005F47EC" w:rsidP="005F47EC">
      <w:pPr>
        <w:shd w:val="clear" w:color="auto" w:fill="FFFFFF"/>
        <w:spacing w:after="240" w:line="240" w:lineRule="auto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7. Závěr</w:t>
      </w:r>
    </w:p>
    <w:p w14:paraId="7ECD40EB" w14:textId="77777777" w:rsidR="005F47EC" w:rsidRPr="005F47EC" w:rsidRDefault="005F47EC" w:rsidP="005F4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Shrnutí hlavních zjištění a doporučení.</w:t>
      </w:r>
    </w:p>
    <w:p w14:paraId="234067D7" w14:textId="77777777" w:rsidR="005F47EC" w:rsidRPr="005F47EC" w:rsidRDefault="005F47EC" w:rsidP="005F47E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</w:pPr>
      <w:r w:rsidRPr="005F47EC">
        <w:rPr>
          <w:rFonts w:ascii="Segoe UI" w:eastAsia="Calibri" w:hAnsi="Segoe UI" w:cs="Segoe UI"/>
          <w:color w:val="242424"/>
          <w:kern w:val="0"/>
          <w:sz w:val="21"/>
          <w:szCs w:val="21"/>
          <w:lang w:eastAsia="cs-CZ"/>
          <w14:ligatures w14:val="none"/>
        </w:rPr>
        <w:t>Výhled do budoucna: Možnosti dalšího rozvoje a inovací v oblasti OZE.</w:t>
      </w:r>
    </w:p>
    <w:p w14:paraId="3BA6F920" w14:textId="77777777" w:rsid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C0124CB" w14:textId="77777777" w:rsidR="005F47EC" w:rsidRPr="00BE11EC" w:rsidRDefault="005F47EC" w:rsidP="005F47EC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BE11EC">
        <w:rPr>
          <w:rFonts w:ascii="Calibri" w:eastAsia="Calibri" w:hAnsi="Calibri" w:cs="Calibri"/>
          <w:b/>
          <w:bCs/>
          <w:kern w:val="0"/>
          <w14:ligatures w14:val="none"/>
        </w:rPr>
        <w:t xml:space="preserve">CELKOVÁ CENA STUDIE: 472 600,- Kč bez DPH      </w:t>
      </w:r>
    </w:p>
    <w:p w14:paraId="7ED05A86" w14:textId="77777777" w:rsid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3669FE5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 </w:t>
      </w:r>
    </w:p>
    <w:tbl>
      <w:tblPr>
        <w:tblW w:w="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2386"/>
      </w:tblGrid>
      <w:tr w:rsidR="005F47EC" w:rsidRPr="005F47EC" w14:paraId="5BC49DF5" w14:textId="77777777" w:rsidTr="00BE11EC">
        <w:tc>
          <w:tcPr>
            <w:tcW w:w="0" w:type="auto"/>
            <w:vAlign w:val="center"/>
            <w:hideMark/>
          </w:tcPr>
          <w:p w14:paraId="1310C041" w14:textId="1E44B7D8" w:rsidR="005F47EC" w:rsidRPr="005F47EC" w:rsidRDefault="005F47EC" w:rsidP="005F47E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>Cena studie</w:t>
            </w:r>
            <w:r w:rsidRPr="005F47EC">
              <w:rPr>
                <w:rFonts w:ascii="Calibri" w:eastAsia="Calibri" w:hAnsi="Calibri" w:cs="Calibri"/>
                <w:kern w:val="0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4AC299A" w14:textId="0C720523" w:rsidR="005F47EC" w:rsidRPr="005F47EC" w:rsidRDefault="00BE11EC" w:rsidP="00BE11E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</w:t>
            </w:r>
            <w:r w:rsidR="005F47EC">
              <w:rPr>
                <w:rFonts w:ascii="Calibri" w:eastAsia="Calibri" w:hAnsi="Calibri" w:cs="Calibri"/>
                <w:kern w:val="0"/>
                <w14:ligatures w14:val="none"/>
              </w:rPr>
              <w:t xml:space="preserve">472 </w:t>
            </w:r>
            <w:r>
              <w:rPr>
                <w:rFonts w:ascii="Calibri" w:eastAsia="Calibri" w:hAnsi="Calibri" w:cs="Calibri"/>
                <w:kern w:val="0"/>
                <w14:ligatures w14:val="none"/>
              </w:rPr>
              <w:t>60</w:t>
            </w:r>
            <w:r w:rsidR="005F47EC">
              <w:rPr>
                <w:rFonts w:ascii="Calibri" w:eastAsia="Calibri" w:hAnsi="Calibri" w:cs="Calibri"/>
                <w:kern w:val="0"/>
                <w14:ligatures w14:val="none"/>
              </w:rPr>
              <w:t>0</w:t>
            </w:r>
            <w:r w:rsidR="005F47EC" w:rsidRPr="005F47EC">
              <w:rPr>
                <w:rFonts w:ascii="Calibri" w:eastAsia="Calibri" w:hAnsi="Calibri" w:cs="Calibri"/>
                <w:kern w:val="0"/>
                <w14:ligatures w14:val="none"/>
              </w:rPr>
              <w:t>,00 Kč</w:t>
            </w:r>
          </w:p>
        </w:tc>
      </w:tr>
      <w:tr w:rsidR="005F47EC" w:rsidRPr="005F47EC" w14:paraId="78348293" w14:textId="77777777" w:rsidTr="00BE11EC">
        <w:tc>
          <w:tcPr>
            <w:tcW w:w="0" w:type="auto"/>
            <w:vAlign w:val="center"/>
            <w:hideMark/>
          </w:tcPr>
          <w:p w14:paraId="20ECB5DE" w14:textId="77777777" w:rsidR="005F47EC" w:rsidRPr="005F47EC" w:rsidRDefault="005F47EC" w:rsidP="005F47E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F47EC">
              <w:rPr>
                <w:rFonts w:ascii="Calibri" w:eastAsia="Calibri" w:hAnsi="Calibri" w:cs="Calibri"/>
                <w:kern w:val="0"/>
                <w14:ligatures w14:val="none"/>
              </w:rPr>
              <w:t>Daň:</w:t>
            </w:r>
          </w:p>
        </w:tc>
        <w:tc>
          <w:tcPr>
            <w:tcW w:w="0" w:type="auto"/>
            <w:vAlign w:val="center"/>
            <w:hideMark/>
          </w:tcPr>
          <w:p w14:paraId="3409D4C6" w14:textId="0D3BB974" w:rsidR="005F47EC" w:rsidRPr="005F47EC" w:rsidRDefault="00BE11EC" w:rsidP="00BE11E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14:ligatures w14:val="none"/>
              </w:rPr>
              <w:t xml:space="preserve">   99 246</w:t>
            </w:r>
            <w:r w:rsidR="005F47EC" w:rsidRPr="005F47EC">
              <w:rPr>
                <w:rFonts w:ascii="Calibri" w:eastAsia="Calibri" w:hAnsi="Calibri" w:cs="Calibri"/>
                <w:kern w:val="0"/>
                <w14:ligatures w14:val="none"/>
              </w:rPr>
              <w:t>,00 Kč</w:t>
            </w:r>
          </w:p>
        </w:tc>
      </w:tr>
      <w:tr w:rsidR="005F47EC" w:rsidRPr="005F47EC" w14:paraId="479C80B9" w14:textId="77777777" w:rsidTr="00BE11EC">
        <w:tc>
          <w:tcPr>
            <w:tcW w:w="0" w:type="auto"/>
            <w:vAlign w:val="center"/>
            <w:hideMark/>
          </w:tcPr>
          <w:p w14:paraId="118228A8" w14:textId="77777777" w:rsidR="005F47EC" w:rsidRPr="005F47EC" w:rsidRDefault="005F47EC" w:rsidP="005F47EC">
            <w:pPr>
              <w:spacing w:after="0" w:line="240" w:lineRule="auto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5F47EC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Celkem:</w:t>
            </w:r>
          </w:p>
        </w:tc>
        <w:tc>
          <w:tcPr>
            <w:tcW w:w="0" w:type="auto"/>
            <w:vAlign w:val="center"/>
            <w:hideMark/>
          </w:tcPr>
          <w:p w14:paraId="495E7432" w14:textId="57AC6A2C" w:rsidR="005F47EC" w:rsidRPr="005F47EC" w:rsidRDefault="00BE11EC" w:rsidP="00BE11EC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571 846</w:t>
            </w:r>
            <w:r w:rsidR="005F47EC" w:rsidRPr="005F47EC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,00 Kč</w:t>
            </w:r>
          </w:p>
        </w:tc>
      </w:tr>
    </w:tbl>
    <w:p w14:paraId="2DC7AA62" w14:textId="05F42CC8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F4DB76C" w14:textId="6717AE79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F47EC">
        <w:rPr>
          <w:rFonts w:ascii="Calibri" w:eastAsia="Calibri" w:hAnsi="Calibri" w:cs="Calibri"/>
          <w:kern w:val="0"/>
          <w14:ligatures w14:val="none"/>
        </w:rPr>
        <w:t xml:space="preserve">Cena </w:t>
      </w:r>
      <w:r w:rsidR="00BE11EC">
        <w:rPr>
          <w:rFonts w:ascii="Calibri" w:eastAsia="Calibri" w:hAnsi="Calibri" w:cs="Calibri"/>
          <w:kern w:val="0"/>
          <w14:ligatures w14:val="none"/>
        </w:rPr>
        <w:t xml:space="preserve">studie je </w:t>
      </w:r>
      <w:r w:rsidRPr="005F47EC">
        <w:rPr>
          <w:rFonts w:ascii="Calibri" w:eastAsia="Calibri" w:hAnsi="Calibri" w:cs="Calibri"/>
          <w:kern w:val="0"/>
          <w14:ligatures w14:val="none"/>
        </w:rPr>
        <w:t>konečná a obsah</w:t>
      </w:r>
      <w:r w:rsidR="00BE11EC">
        <w:rPr>
          <w:rFonts w:ascii="Calibri" w:eastAsia="Calibri" w:hAnsi="Calibri" w:cs="Calibri"/>
          <w:kern w:val="0"/>
          <w14:ligatures w14:val="none"/>
        </w:rPr>
        <w:t>uje</w:t>
      </w:r>
      <w:r w:rsidRPr="005F47EC">
        <w:rPr>
          <w:rFonts w:ascii="Calibri" w:eastAsia="Calibri" w:hAnsi="Calibri" w:cs="Calibri"/>
          <w:kern w:val="0"/>
          <w14:ligatures w14:val="none"/>
        </w:rPr>
        <w:t xml:space="preserve"> veškeré náklady zhotovitele na zpracování Studie.</w:t>
      </w:r>
    </w:p>
    <w:p w14:paraId="1382911D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AD354A0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color w:val="143B88"/>
          <w:kern w:val="0"/>
          <w:lang w:eastAsia="cs-CZ"/>
        </w:rPr>
      </w:pPr>
    </w:p>
    <w:p w14:paraId="29AB5767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color w:val="143B88"/>
          <w:kern w:val="0"/>
          <w:lang w:eastAsia="cs-CZ"/>
        </w:rPr>
      </w:pPr>
    </w:p>
    <w:p w14:paraId="46BEEC1B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color w:val="143B88"/>
          <w:kern w:val="0"/>
          <w:lang w:eastAsia="cs-CZ"/>
        </w:rPr>
      </w:pPr>
    </w:p>
    <w:p w14:paraId="06954D0A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color w:val="143B88"/>
          <w:kern w:val="0"/>
          <w:lang w:eastAsia="cs-CZ"/>
        </w:rPr>
      </w:pPr>
    </w:p>
    <w:p w14:paraId="6508C6E2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color w:val="143B88"/>
          <w:kern w:val="0"/>
          <w:lang w:eastAsia="cs-CZ"/>
        </w:rPr>
      </w:pPr>
    </w:p>
    <w:p w14:paraId="7BCCA1F4" w14:textId="6E6D25E5" w:rsidR="00BE11EC" w:rsidRPr="00BE11EC" w:rsidRDefault="007C7258" w:rsidP="00BE11EC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cs-CZ"/>
        </w:rPr>
      </w:pPr>
      <w:r>
        <w:rPr>
          <w:rFonts w:ascii="Calibri" w:eastAsia="Calibri" w:hAnsi="Calibri" w:cs="Calibri"/>
          <w:b/>
          <w:bCs/>
          <w:color w:val="143B88"/>
          <w:kern w:val="0"/>
          <w:lang w:eastAsia="cs-CZ"/>
        </w:rPr>
        <w:t>XXX</w:t>
      </w:r>
      <w:r w:rsidR="00BE11EC" w:rsidRPr="00BE11EC">
        <w:rPr>
          <w:rFonts w:ascii="Calibri" w:eastAsia="Calibri" w:hAnsi="Calibri" w:cs="Calibri"/>
          <w:kern w:val="0"/>
          <w:lang w:eastAsia="cs-CZ"/>
        </w:rPr>
        <w:br/>
      </w:r>
      <w:r w:rsidR="00BE11EC" w:rsidRPr="00BE11EC">
        <w:rPr>
          <w:rFonts w:ascii="Calibri" w:eastAsia="Calibri" w:hAnsi="Calibri" w:cs="Calibri"/>
          <w:kern w:val="0"/>
          <w:sz w:val="20"/>
          <w:szCs w:val="20"/>
          <w:lang w:eastAsia="cs-CZ"/>
        </w:rPr>
        <w:t xml:space="preserve">business </w:t>
      </w:r>
      <w:proofErr w:type="spellStart"/>
      <w:r w:rsidR="00BE11EC" w:rsidRPr="00BE11EC">
        <w:rPr>
          <w:rFonts w:ascii="Calibri" w:eastAsia="Calibri" w:hAnsi="Calibri" w:cs="Calibri"/>
          <w:kern w:val="0"/>
          <w:sz w:val="20"/>
          <w:szCs w:val="20"/>
          <w:lang w:eastAsia="cs-CZ"/>
        </w:rPr>
        <w:t>manager</w:t>
      </w:r>
      <w:proofErr w:type="spellEnd"/>
      <w:r w:rsidR="00BE11EC" w:rsidRPr="00BE11EC">
        <w:rPr>
          <w:rFonts w:ascii="Calibri" w:eastAsia="Calibri" w:hAnsi="Calibri" w:cs="Calibri"/>
          <w:kern w:val="0"/>
          <w:sz w:val="20"/>
          <w:szCs w:val="20"/>
          <w:lang w:eastAsia="cs-CZ"/>
        </w:rPr>
        <w:t xml:space="preserve">  </w:t>
      </w:r>
    </w:p>
    <w:p w14:paraId="5876A599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:lang w:val="de-DE" w:eastAsia="cs-CZ"/>
        </w:rPr>
      </w:pP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</w:rPr>
        <w:br/>
      </w:r>
      <w:r w:rsidRPr="00BE11EC">
        <w:rPr>
          <w:rFonts w:ascii="Calibri" w:eastAsia="Calibri" w:hAnsi="Calibri" w:cs="Calibri"/>
          <w:b/>
          <w:bCs/>
          <w:kern w:val="0"/>
          <w:sz w:val="20"/>
          <w:szCs w:val="20"/>
          <w:lang w:val="de-DE" w:eastAsia="cs-CZ"/>
        </w:rPr>
        <w:t>GBC Solino s.r.o.</w:t>
      </w:r>
    </w:p>
    <w:p w14:paraId="7CD9B1C6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:lang w:val="de-DE" w:eastAsia="cs-CZ"/>
        </w:rPr>
      </w:pPr>
    </w:p>
    <w:p w14:paraId="278F3FD5" w14:textId="77777777" w:rsidR="00BE11EC" w:rsidRDefault="00BE11EC" w:rsidP="00BE11EC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0"/>
          <w:szCs w:val="20"/>
          <w:lang w:eastAsia="cs-CZ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:lang w:val="de-DE" w:eastAsia="cs-CZ"/>
        </w:rPr>
        <w:t xml:space="preserve">IČO: </w:t>
      </w:r>
      <w:r w:rsidRPr="00BE11EC">
        <w:rPr>
          <w:rFonts w:ascii="Calibri" w:eastAsia="Calibri" w:hAnsi="Calibri" w:cs="Calibri"/>
          <w:b/>
          <w:bCs/>
          <w:kern w:val="0"/>
          <w:sz w:val="20"/>
          <w:szCs w:val="20"/>
          <w:lang w:eastAsia="cs-CZ"/>
        </w:rPr>
        <w:t>46983465</w:t>
      </w:r>
    </w:p>
    <w:tbl>
      <w:tblPr>
        <w:tblW w:w="1017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BE11EC" w:rsidRPr="00BE11EC" w14:paraId="393E267B" w14:textId="77777777" w:rsidTr="00BE11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FA15C" w14:textId="5B3EC3A4" w:rsidR="00BE11EC" w:rsidRPr="00BE11EC" w:rsidRDefault="00BE11EC" w:rsidP="00BE11EC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cs-CZ"/>
              </w:rPr>
              <w:t>DIČ: CZ</w:t>
            </w:r>
            <w:r w:rsidRPr="00BE11EC"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eastAsia="cs-CZ"/>
              </w:rPr>
              <w:t>46983465</w:t>
            </w:r>
            <w:r w:rsidRPr="00BE11EC">
              <w:rPr>
                <w:rFonts w:ascii="inherit" w:eastAsia="Times New Roman" w:hAnsi="inherit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</w:p>
        </w:tc>
      </w:tr>
    </w:tbl>
    <w:p w14:paraId="746E0214" w14:textId="18C170AB" w:rsidR="00BE11EC" w:rsidRPr="00BE11EC" w:rsidRDefault="00BE11EC" w:rsidP="00BE11EC">
      <w:pPr>
        <w:spacing w:after="0" w:line="240" w:lineRule="auto"/>
        <w:rPr>
          <w:rFonts w:ascii="Calibri" w:eastAsia="Calibri" w:hAnsi="Calibri" w:cs="Calibri"/>
          <w:color w:val="0070C0"/>
          <w:kern w:val="0"/>
          <w:lang w:eastAsia="cs-CZ"/>
        </w:rPr>
      </w:pP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</w:rPr>
        <w:br/>
      </w:r>
      <w:r w:rsidRPr="00BE11EC">
        <w:rPr>
          <w:rFonts w:ascii="Calibri" w:eastAsia="Calibri" w:hAnsi="Calibri" w:cs="Calibri"/>
          <w:noProof/>
          <w:kern w:val="0"/>
          <w:sz w:val="20"/>
          <w:szCs w:val="20"/>
          <w:lang w:eastAsia="cs-CZ"/>
        </w:rPr>
        <w:drawing>
          <wp:inline distT="0" distB="0" distL="0" distR="0" wp14:anchorId="3B529D98" wp14:editId="6B74B273">
            <wp:extent cx="123825" cy="123825"/>
            <wp:effectExtent l="0" t="0" r="9525" b="9525"/>
            <wp:docPr id="9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t xml:space="preserve">  </w:t>
      </w:r>
      <w:r w:rsidRPr="00BE11EC">
        <w:rPr>
          <w:rFonts w:ascii="Calibri" w:eastAsia="Calibri" w:hAnsi="Calibri" w:cs="Calibri"/>
          <w:color w:val="2B2B2B"/>
          <w:kern w:val="0"/>
          <w:sz w:val="20"/>
          <w:szCs w:val="20"/>
          <w:lang w:eastAsia="cs-CZ"/>
          <w14:ligatures w14:val="none"/>
        </w:rPr>
        <w:t>Na Statkách 643/7, 783 01 Olomouc</w:t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br/>
      </w:r>
      <w:r w:rsidRPr="00BE11EC">
        <w:rPr>
          <w:rFonts w:ascii="Calibri" w:eastAsia="Calibri" w:hAnsi="Calibri" w:cs="Calibri"/>
          <w:noProof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76EEC4A2" wp14:editId="40FA798E">
            <wp:extent cx="123825" cy="123825"/>
            <wp:effectExtent l="0" t="0" r="9525" b="9525"/>
            <wp:docPr id="10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t xml:space="preserve">  </w:t>
      </w:r>
      <w:r w:rsidRPr="00BE11EC">
        <w:rPr>
          <w:rFonts w:ascii="Calibri" w:eastAsia="Calibri" w:hAnsi="Calibri" w:cs="Calibri"/>
          <w:color w:val="2B2B2B"/>
          <w:kern w:val="0"/>
          <w:sz w:val="20"/>
          <w:szCs w:val="20"/>
          <w:lang w:eastAsia="cs-CZ"/>
          <w14:ligatures w14:val="none"/>
        </w:rPr>
        <w:t xml:space="preserve">(+420) </w:t>
      </w:r>
      <w:r w:rsidR="007C7258">
        <w:rPr>
          <w:rFonts w:ascii="Calibri" w:eastAsia="Calibri" w:hAnsi="Calibri" w:cs="Calibri"/>
          <w:color w:val="2B2B2B"/>
          <w:kern w:val="0"/>
          <w:sz w:val="20"/>
          <w:szCs w:val="20"/>
          <w:lang w:eastAsia="cs-CZ"/>
          <w14:ligatures w14:val="none"/>
        </w:rPr>
        <w:t>XXX</w:t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br/>
      </w:r>
      <w:r w:rsidRPr="00BE11EC">
        <w:rPr>
          <w:rFonts w:ascii="Calibri" w:eastAsia="Calibri" w:hAnsi="Calibri" w:cs="Calibri"/>
          <w:noProof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64161C6B" wp14:editId="3F4D1AEC">
            <wp:extent cx="123825" cy="123825"/>
            <wp:effectExtent l="0" t="0" r="9525" b="9525"/>
            <wp:docPr id="1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t xml:space="preserve">  </w:t>
      </w:r>
      <w:r w:rsidR="007C7258">
        <w:t>XXX</w:t>
      </w:r>
      <w:bookmarkStart w:id="0" w:name="_GoBack"/>
      <w:bookmarkEnd w:id="0"/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br/>
      </w:r>
      <w:r w:rsidRPr="00BE11EC">
        <w:rPr>
          <w:rFonts w:ascii="Calibri" w:eastAsia="Calibri" w:hAnsi="Calibri" w:cs="Calibri"/>
          <w:noProof/>
          <w:kern w:val="0"/>
          <w:sz w:val="20"/>
          <w:szCs w:val="20"/>
          <w:lang w:eastAsia="cs-CZ"/>
          <w14:ligatures w14:val="none"/>
        </w:rPr>
        <w:drawing>
          <wp:inline distT="0" distB="0" distL="0" distR="0" wp14:anchorId="0C0EB8B6" wp14:editId="2BD0E3F4">
            <wp:extent cx="123825" cy="123825"/>
            <wp:effectExtent l="0" t="0" r="9525" b="9525"/>
            <wp:docPr id="12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1EC">
        <w:rPr>
          <w:rFonts w:ascii="Calibri" w:eastAsia="Calibri" w:hAnsi="Calibri" w:cs="Calibri"/>
          <w:kern w:val="0"/>
          <w:sz w:val="20"/>
          <w:szCs w:val="20"/>
          <w:lang w:eastAsia="cs-CZ"/>
          <w14:ligatures w14:val="none"/>
        </w:rPr>
        <w:t xml:space="preserve">  </w:t>
      </w:r>
      <w:hyperlink r:id="rId13" w:history="1">
        <w:r w:rsidRPr="00BE11EC">
          <w:rPr>
            <w:rFonts w:ascii="Calibri" w:eastAsia="Calibri" w:hAnsi="Calibri" w:cs="Calibri"/>
            <w:color w:val="0563C1"/>
            <w:kern w:val="0"/>
            <w:sz w:val="20"/>
            <w:szCs w:val="20"/>
            <w:u w:val="single"/>
            <w:lang w:eastAsia="cs-CZ"/>
            <w14:ligatures w14:val="none"/>
          </w:rPr>
          <w:t>www.gbc-solino.cz</w:t>
        </w:r>
      </w:hyperlink>
    </w:p>
    <w:p w14:paraId="0993CB2D" w14:textId="77777777" w:rsidR="005F47EC" w:rsidRPr="005F47EC" w:rsidRDefault="005F47EC" w:rsidP="005F47E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28FE635E" w14:textId="77777777" w:rsidR="00916B3B" w:rsidRDefault="00916B3B"/>
    <w:sectPr w:rsidR="0091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4C27"/>
    <w:multiLevelType w:val="multilevel"/>
    <w:tmpl w:val="682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A262C"/>
    <w:multiLevelType w:val="hybridMultilevel"/>
    <w:tmpl w:val="3E245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3C1C"/>
    <w:multiLevelType w:val="multilevel"/>
    <w:tmpl w:val="9DCC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A1548"/>
    <w:multiLevelType w:val="multilevel"/>
    <w:tmpl w:val="456E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D7602"/>
    <w:multiLevelType w:val="multilevel"/>
    <w:tmpl w:val="F666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40F58"/>
    <w:multiLevelType w:val="multilevel"/>
    <w:tmpl w:val="9876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A441F"/>
    <w:multiLevelType w:val="multilevel"/>
    <w:tmpl w:val="520C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A357B"/>
    <w:multiLevelType w:val="multilevel"/>
    <w:tmpl w:val="CA2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778D3"/>
    <w:multiLevelType w:val="hybridMultilevel"/>
    <w:tmpl w:val="F74E3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EC"/>
    <w:rsid w:val="0003234A"/>
    <w:rsid w:val="00395A66"/>
    <w:rsid w:val="005114F0"/>
    <w:rsid w:val="005F47EC"/>
    <w:rsid w:val="007664CB"/>
    <w:rsid w:val="007C7258"/>
    <w:rsid w:val="00916B3B"/>
    <w:rsid w:val="009B655E"/>
    <w:rsid w:val="009C6701"/>
    <w:rsid w:val="00BE11EC"/>
    <w:rsid w:val="00E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1902"/>
  <w15:chartTrackingRefBased/>
  <w15:docId w15:val="{5EEA3232-DF27-4315-A059-AA189223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4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4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4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47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47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47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47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47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47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7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47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47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7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47E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E1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B669C.331AD750" TargetMode="External"/><Relationship Id="rId13" Type="http://schemas.openxmlformats.org/officeDocument/2006/relationships/hyperlink" Target="http://www.gbc-solin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4.png@01DB669C.331AD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669C.331AD75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cid:image003.png@01DB669C.331AD7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Ševčík</dc:creator>
  <cp:keywords/>
  <dc:description/>
  <cp:lastModifiedBy>Prihoda Filip</cp:lastModifiedBy>
  <cp:revision>4</cp:revision>
  <cp:lastPrinted>2025-06-19T11:53:00Z</cp:lastPrinted>
  <dcterms:created xsi:type="dcterms:W3CDTF">2025-06-18T13:06:00Z</dcterms:created>
  <dcterms:modified xsi:type="dcterms:W3CDTF">2025-07-28T08:51:00Z</dcterms:modified>
</cp:coreProperties>
</file>