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597E" w14:textId="77777777" w:rsidR="00E50EC9" w:rsidRDefault="00E50EC9">
      <w:pPr>
        <w:spacing w:line="1" w:lineRule="exact"/>
      </w:pPr>
    </w:p>
    <w:p w14:paraId="286418EE" w14:textId="77777777" w:rsidR="00E50EC9" w:rsidRDefault="00000000">
      <w:pPr>
        <w:pStyle w:val="Zkladntext20"/>
        <w:framePr w:w="9134" w:h="509" w:hRule="exact" w:wrap="none" w:vAnchor="page" w:hAnchor="page" w:x="1384" w:y="919"/>
      </w:pPr>
      <w:r>
        <w:t xml:space="preserve">Název akce: Mateřská škola Teplého, </w:t>
      </w:r>
      <w:proofErr w:type="gramStart"/>
      <w:r>
        <w:t>Pardubice - rozšíření</w:t>
      </w:r>
      <w:proofErr w:type="gramEnd"/>
      <w:r>
        <w:t xml:space="preserve"> kapacit</w:t>
      </w:r>
    </w:p>
    <w:p w14:paraId="231D3A5B" w14:textId="77777777" w:rsidR="00E50EC9" w:rsidRDefault="00000000">
      <w:pPr>
        <w:pStyle w:val="Zkladntext20"/>
        <w:framePr w:w="9134" w:h="509" w:hRule="exact" w:wrap="none" w:vAnchor="page" w:hAnchor="page" w:x="1384" w:y="919"/>
      </w:pPr>
      <w:r>
        <w:t xml:space="preserve">ČÁST 1: Realizace přístavby a rozšíření kapacity stravovacího </w:t>
      </w:r>
      <w:proofErr w:type="gramStart"/>
      <w:r>
        <w:t>provozu - Dodatek</w:t>
      </w:r>
      <w:proofErr w:type="gramEnd"/>
      <w:r>
        <w:t xml:space="preserve"> č.3</w:t>
      </w:r>
    </w:p>
    <w:p w14:paraId="33546B02" w14:textId="77777777" w:rsidR="00E50EC9" w:rsidRDefault="00000000">
      <w:pPr>
        <w:framePr w:wrap="none" w:vAnchor="page" w:hAnchor="page" w:x="1427" w:y="1941"/>
        <w:rPr>
          <w:sz w:val="2"/>
          <w:szCs w:val="2"/>
        </w:rPr>
      </w:pPr>
      <w:r>
        <w:rPr>
          <w:noProof/>
        </w:rPr>
        <w:drawing>
          <wp:inline distT="0" distB="0" distL="0" distR="0" wp14:anchorId="34100F13" wp14:editId="671F2E48">
            <wp:extent cx="1005840" cy="6642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005840" cy="664210"/>
                    </a:xfrm>
                    <a:prstGeom prst="rect">
                      <a:avLst/>
                    </a:prstGeom>
                  </pic:spPr>
                </pic:pic>
              </a:graphicData>
            </a:graphic>
          </wp:inline>
        </w:drawing>
      </w:r>
    </w:p>
    <w:p w14:paraId="4899FD2C" w14:textId="77777777" w:rsidR="00E50EC9" w:rsidRDefault="00000000">
      <w:pPr>
        <w:pStyle w:val="Nadpis10"/>
        <w:framePr w:w="3086" w:h="931" w:hRule="exact" w:wrap="none" w:vAnchor="page" w:hAnchor="page" w:x="3222" w:y="1936"/>
        <w:spacing w:line="240" w:lineRule="auto"/>
      </w:pPr>
      <w:bookmarkStart w:id="0" w:name="bookmark0"/>
      <w:r>
        <w:t>Spolufinancováno</w:t>
      </w:r>
      <w:bookmarkEnd w:id="0"/>
    </w:p>
    <w:p w14:paraId="56926BD5" w14:textId="77777777" w:rsidR="00E50EC9" w:rsidRDefault="00000000">
      <w:pPr>
        <w:pStyle w:val="Nadpis10"/>
        <w:framePr w:w="3086" w:h="931" w:hRule="exact" w:wrap="none" w:vAnchor="page" w:hAnchor="page" w:x="3222" w:y="1936"/>
        <w:spacing w:line="209" w:lineRule="auto"/>
      </w:pPr>
      <w:r>
        <w:t>Evropskou unií</w:t>
      </w:r>
    </w:p>
    <w:p w14:paraId="4A3FA4F8" w14:textId="77777777" w:rsidR="00E50EC9" w:rsidRDefault="00000000">
      <w:pPr>
        <w:framePr w:wrap="none" w:vAnchor="page" w:hAnchor="page" w:x="6798" w:y="2114"/>
        <w:rPr>
          <w:sz w:val="2"/>
          <w:szCs w:val="2"/>
        </w:rPr>
      </w:pPr>
      <w:r>
        <w:rPr>
          <w:noProof/>
        </w:rPr>
        <w:drawing>
          <wp:inline distT="0" distB="0" distL="0" distR="0" wp14:anchorId="323F6CF4" wp14:editId="46439C97">
            <wp:extent cx="810895" cy="4572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810895" cy="457200"/>
                    </a:xfrm>
                    <a:prstGeom prst="rect">
                      <a:avLst/>
                    </a:prstGeom>
                  </pic:spPr>
                </pic:pic>
              </a:graphicData>
            </a:graphic>
          </wp:inline>
        </w:drawing>
      </w:r>
    </w:p>
    <w:p w14:paraId="06A888BA" w14:textId="77777777" w:rsidR="00E50EC9" w:rsidRDefault="00000000">
      <w:pPr>
        <w:pStyle w:val="Zkladntext30"/>
        <w:framePr w:w="1968" w:h="902" w:hRule="exact" w:wrap="none" w:vAnchor="page" w:hAnchor="page" w:x="8473" w:y="2027"/>
        <w:spacing w:line="254" w:lineRule="auto"/>
      </w:pPr>
      <w:r>
        <w:t>MINISTERSTVO PRO MÍSTNÍ</w:t>
      </w:r>
    </w:p>
    <w:p w14:paraId="0A91F7C1" w14:textId="77777777" w:rsidR="00E50EC9" w:rsidRDefault="00000000">
      <w:pPr>
        <w:pStyle w:val="Zkladntext30"/>
        <w:framePr w:w="1968" w:h="902" w:hRule="exact" w:wrap="none" w:vAnchor="page" w:hAnchor="page" w:x="8473" w:y="2027"/>
        <w:spacing w:line="254" w:lineRule="auto"/>
      </w:pPr>
      <w:r>
        <w:t>ROZVOJ ČR</w:t>
      </w:r>
    </w:p>
    <w:p w14:paraId="1CDA52B9" w14:textId="77777777" w:rsidR="00E50EC9" w:rsidRDefault="00000000">
      <w:pPr>
        <w:pStyle w:val="Nadpis20"/>
        <w:framePr w:w="9134" w:h="1776" w:hRule="exact" w:wrap="none" w:vAnchor="page" w:hAnchor="page" w:x="1384" w:y="3314"/>
        <w:spacing w:after="100" w:line="286" w:lineRule="auto"/>
        <w:rPr>
          <w:sz w:val="32"/>
          <w:szCs w:val="32"/>
        </w:rPr>
      </w:pPr>
      <w:bookmarkStart w:id="1" w:name="bookmark3"/>
      <w:r>
        <w:rPr>
          <w:sz w:val="32"/>
          <w:szCs w:val="32"/>
        </w:rPr>
        <w:t>DODATEK č.3</w:t>
      </w:r>
      <w:r>
        <w:rPr>
          <w:sz w:val="32"/>
          <w:szCs w:val="32"/>
        </w:rPr>
        <w:br/>
        <w:t>ke SMLOUVĚ O DÍLO č. OVZ/VZZR/2024/009-1</w:t>
      </w:r>
      <w:bookmarkEnd w:id="1"/>
    </w:p>
    <w:p w14:paraId="7EA4521A" w14:textId="77777777" w:rsidR="00E50EC9" w:rsidRDefault="00000000">
      <w:pPr>
        <w:pStyle w:val="Zkladntext1"/>
        <w:framePr w:w="9134" w:h="1776" w:hRule="exact" w:wrap="none" w:vAnchor="page" w:hAnchor="page" w:x="1384" w:y="3314"/>
        <w:spacing w:line="406" w:lineRule="auto"/>
        <w:jc w:val="center"/>
      </w:pPr>
      <w:r>
        <w:t xml:space="preserve">uzavřené podle </w:t>
      </w:r>
      <w:proofErr w:type="spellStart"/>
      <w:r>
        <w:t>ust</w:t>
      </w:r>
      <w:proofErr w:type="spellEnd"/>
      <w:r>
        <w:t>. § 2586 a následujících ustanovení zák. č. 89/2012 Sb., Občanský zákoník</w:t>
      </w:r>
      <w:r>
        <w:br/>
        <w:t>(dále jen občanský zákoník)</w:t>
      </w:r>
    </w:p>
    <w:p w14:paraId="00EEB9EB" w14:textId="77777777" w:rsidR="00E50EC9" w:rsidRDefault="00000000" w:rsidP="006B64D8">
      <w:pPr>
        <w:pStyle w:val="Nadpis30"/>
        <w:framePr w:w="9166" w:h="7171" w:hRule="exact" w:wrap="none" w:vAnchor="page" w:hAnchor="page" w:x="1384" w:y="5565"/>
        <w:spacing w:after="260"/>
      </w:pPr>
      <w:bookmarkStart w:id="2" w:name="bookmark5"/>
      <w:r>
        <w:t>Smluvní strany</w:t>
      </w:r>
      <w:bookmarkEnd w:id="2"/>
    </w:p>
    <w:p w14:paraId="615F1342" w14:textId="77777777" w:rsidR="00E50EC9" w:rsidRDefault="00000000" w:rsidP="006B64D8">
      <w:pPr>
        <w:pStyle w:val="Zkladntext1"/>
        <w:framePr w:w="9166" w:h="7171" w:hRule="exact" w:wrap="none" w:vAnchor="page" w:hAnchor="page" w:x="1384" w:y="5565"/>
      </w:pPr>
      <w:r>
        <w:rPr>
          <w:b/>
          <w:bCs/>
        </w:rPr>
        <w:t xml:space="preserve">Objednatel: Statutární město Pardubice </w:t>
      </w:r>
      <w:r>
        <w:t>Se sídlem: Pernštýnské náměstí 1 530 21 Pardubice</w:t>
      </w:r>
    </w:p>
    <w:p w14:paraId="1772AF3C" w14:textId="2D1A4D21" w:rsidR="00E50EC9" w:rsidRDefault="00000000" w:rsidP="006B64D8">
      <w:pPr>
        <w:pStyle w:val="Zkladntext1"/>
        <w:framePr w:w="9166" w:h="7171" w:hRule="exact" w:wrap="none" w:vAnchor="page" w:hAnchor="page" w:x="1384" w:y="5565"/>
        <w:tabs>
          <w:tab w:val="left" w:pos="2839"/>
        </w:tabs>
      </w:pPr>
      <w:r>
        <w:t xml:space="preserve">Zastoupený ve věcech smluvních: Bc. Janem </w:t>
      </w:r>
      <w:proofErr w:type="spellStart"/>
      <w:r>
        <w:t>Nadrchalem</w:t>
      </w:r>
      <w:proofErr w:type="spellEnd"/>
      <w:r>
        <w:t>, primátorem města</w:t>
      </w:r>
      <w:r w:rsidR="006B64D8">
        <w:t xml:space="preserve">                      </w:t>
      </w:r>
      <w:r>
        <w:t xml:space="preserve"> Zastoupený</w:t>
      </w:r>
      <w:r w:rsidR="006B64D8">
        <w:t xml:space="preserve"> </w:t>
      </w:r>
      <w:r>
        <w:t xml:space="preserve">ve věcech technických: Ing. Kateřina Skladanová - vedoucí Odboru majetku a investic </w:t>
      </w:r>
      <w:r w:rsidR="006B64D8">
        <w:t xml:space="preserve">        </w:t>
      </w:r>
      <w:r>
        <w:t xml:space="preserve">technikem </w:t>
      </w:r>
      <w:r>
        <w:rPr>
          <w:lang w:val="en-US" w:eastAsia="en-US" w:bidi="en-US"/>
        </w:rPr>
        <w:t xml:space="preserve">odd. </w:t>
      </w:r>
      <w:r>
        <w:t xml:space="preserve">investic a technické správy Odboru majetku a investic </w:t>
      </w:r>
      <w:proofErr w:type="spellStart"/>
      <w:r>
        <w:t>MmP</w:t>
      </w:r>
      <w:proofErr w:type="spellEnd"/>
      <w:r>
        <w:t xml:space="preserve"> Tel: 466 859 </w:t>
      </w:r>
      <w:proofErr w:type="gramStart"/>
      <w:r>
        <w:t>194,</w:t>
      </w:r>
      <w:r w:rsidR="006B64D8">
        <w:t xml:space="preserve">   </w:t>
      </w:r>
      <w:proofErr w:type="gramEnd"/>
      <w:r w:rsidR="006B64D8">
        <w:t xml:space="preserve">       </w:t>
      </w:r>
      <w:r>
        <w:t xml:space="preserve"> 739 505 860, e-mail: </w:t>
      </w:r>
      <w:r w:rsidR="006B64D8">
        <w:t xml:space="preserve">                                                                                                                                          </w:t>
      </w:r>
      <w:r>
        <w:t>IČO: 00274046</w:t>
      </w:r>
      <w:r>
        <w:tab/>
        <w:t>DIČ: CZ00274046</w:t>
      </w:r>
    </w:p>
    <w:p w14:paraId="37FE95B6" w14:textId="77777777" w:rsidR="006B64D8" w:rsidRDefault="00000000" w:rsidP="006B64D8">
      <w:pPr>
        <w:pStyle w:val="Zkladntext1"/>
        <w:framePr w:w="9166" w:h="7171" w:hRule="exact" w:wrap="none" w:vAnchor="page" w:hAnchor="page" w:x="1384" w:y="5565"/>
        <w:spacing w:after="180" w:line="372" w:lineRule="auto"/>
      </w:pPr>
      <w:r>
        <w:t xml:space="preserve">bankovní spojení: KB, a.s., Pardubice číslo účtu: </w:t>
      </w:r>
    </w:p>
    <w:p w14:paraId="25B95116" w14:textId="7CB7F352" w:rsidR="00E50EC9" w:rsidRDefault="00000000" w:rsidP="006B64D8">
      <w:pPr>
        <w:pStyle w:val="Zkladntext1"/>
        <w:framePr w:w="9166" w:h="7171" w:hRule="exact" w:wrap="none" w:vAnchor="page" w:hAnchor="page" w:x="1384" w:y="5565"/>
        <w:spacing w:after="180" w:line="372" w:lineRule="auto"/>
      </w:pPr>
      <w:r>
        <w:t xml:space="preserve">(dále jen </w:t>
      </w:r>
      <w:r>
        <w:rPr>
          <w:b/>
          <w:bCs/>
          <w:i/>
          <w:iCs/>
        </w:rPr>
        <w:t>„objednatel“) a</w:t>
      </w:r>
    </w:p>
    <w:p w14:paraId="51688CFC" w14:textId="77777777" w:rsidR="00E50EC9" w:rsidRDefault="00000000" w:rsidP="006B64D8">
      <w:pPr>
        <w:pStyle w:val="Nadpis30"/>
        <w:framePr w:w="9166" w:h="7171" w:hRule="exact" w:wrap="none" w:vAnchor="page" w:hAnchor="page" w:x="1384" w:y="5565"/>
        <w:spacing w:after="0"/>
        <w:jc w:val="left"/>
      </w:pPr>
      <w:bookmarkStart w:id="3" w:name="bookmark7"/>
      <w:r>
        <w:t>Zhotovitel: MARHOLD a.s.</w:t>
      </w:r>
      <w:bookmarkEnd w:id="3"/>
    </w:p>
    <w:p w14:paraId="32F59124" w14:textId="77777777" w:rsidR="00E50EC9" w:rsidRDefault="00000000" w:rsidP="006B64D8">
      <w:pPr>
        <w:pStyle w:val="Zkladntext1"/>
        <w:framePr w:w="9166" w:h="7171" w:hRule="exact" w:wrap="none" w:vAnchor="page" w:hAnchor="page" w:x="1384" w:y="5565"/>
      </w:pPr>
      <w:r>
        <w:t>Se sídlem: Motoristů 24, 530 06 Pardubice</w:t>
      </w:r>
    </w:p>
    <w:p w14:paraId="11CDD3A5" w14:textId="6C31B9E9" w:rsidR="00E50EC9" w:rsidRDefault="00000000" w:rsidP="006B64D8">
      <w:pPr>
        <w:pStyle w:val="Zkladntext1"/>
        <w:framePr w:w="9166" w:h="7171" w:hRule="exact" w:wrap="none" w:vAnchor="page" w:hAnchor="page" w:x="1384" w:y="5565"/>
        <w:ind w:left="2940" w:hanging="2940"/>
      </w:pPr>
      <w:r>
        <w:t>Zastoupený</w:t>
      </w:r>
      <w:r w:rsidR="006B64D8">
        <w:t xml:space="preserve"> </w:t>
      </w:r>
      <w:r>
        <w:t xml:space="preserve">ve věcech smluvních: Ing. Lukášem Skokanem, předsedou </w:t>
      </w:r>
      <w:proofErr w:type="gramStart"/>
      <w:r>
        <w:t>představenstva :</w:t>
      </w:r>
      <w:proofErr w:type="gramEnd"/>
      <w:r>
        <w:t xml:space="preserve"> </w:t>
      </w:r>
      <w:r w:rsidR="006B64D8">
        <w:t xml:space="preserve">             </w:t>
      </w:r>
      <w:r>
        <w:t xml:space="preserve">Jakub Kousalem </w:t>
      </w:r>
      <w:proofErr w:type="spellStart"/>
      <w:r>
        <w:t>DiS</w:t>
      </w:r>
      <w:proofErr w:type="spellEnd"/>
      <w:r>
        <w:t xml:space="preserve">., členem představenstva </w:t>
      </w:r>
      <w:r w:rsidR="006B64D8">
        <w:t xml:space="preserve">                             </w:t>
      </w:r>
      <w:r>
        <w:t>Vítem Hruškou, členem představenstva</w:t>
      </w:r>
    </w:p>
    <w:p w14:paraId="203D11F2" w14:textId="0DD51AE3" w:rsidR="00E50EC9" w:rsidRDefault="006B64D8" w:rsidP="006B64D8">
      <w:pPr>
        <w:pStyle w:val="Zkladntext1"/>
        <w:framePr w:w="9166" w:h="7171" w:hRule="exact" w:wrap="none" w:vAnchor="page" w:hAnchor="page" w:x="1384" w:y="5565"/>
        <w:tabs>
          <w:tab w:val="left" w:pos="4968"/>
        </w:tabs>
      </w:pPr>
      <w:r>
        <w:t>Zastoupený ve</w:t>
      </w:r>
      <w:r w:rsidR="00000000">
        <w:t xml:space="preserve"> věcech smluvních: Jakubem Kousalem </w:t>
      </w:r>
      <w:proofErr w:type="spellStart"/>
      <w:r w:rsidR="00000000">
        <w:t>DiS</w:t>
      </w:r>
      <w:proofErr w:type="spellEnd"/>
      <w:r w:rsidR="00000000">
        <w:t xml:space="preserve">., členem představenstva </w:t>
      </w:r>
      <w:r>
        <w:t xml:space="preserve">           Zastoupený ve</w:t>
      </w:r>
      <w:r w:rsidR="00000000">
        <w:t xml:space="preserve"> věcech technických:</w:t>
      </w:r>
      <w:r w:rsidR="00000000">
        <w:tab/>
        <w:t>členem představenstva Odpovědný</w:t>
      </w:r>
    </w:p>
    <w:p w14:paraId="61E642CF" w14:textId="77777777" w:rsidR="00E50EC9" w:rsidRDefault="00000000" w:rsidP="006B64D8">
      <w:pPr>
        <w:pStyle w:val="Zkladntext1"/>
        <w:framePr w:w="9166" w:h="7171" w:hRule="exact" w:wrap="none" w:vAnchor="page" w:hAnchor="page" w:x="1384" w:y="5565"/>
        <w:tabs>
          <w:tab w:val="left" w:pos="2839"/>
        </w:tabs>
      </w:pPr>
      <w:r>
        <w:t>stavbyvedoucí:</w:t>
      </w:r>
      <w:r>
        <w:tab/>
        <w:t>: č. autorizace: 20572</w:t>
      </w:r>
    </w:p>
    <w:p w14:paraId="599DED7E" w14:textId="77777777" w:rsidR="00E50EC9" w:rsidRDefault="00000000" w:rsidP="006B64D8">
      <w:pPr>
        <w:pStyle w:val="Zkladntext1"/>
        <w:framePr w:w="9166" w:h="7171" w:hRule="exact" w:wrap="none" w:vAnchor="page" w:hAnchor="page" w:x="1384" w:y="5565"/>
        <w:tabs>
          <w:tab w:val="left" w:pos="4262"/>
        </w:tabs>
      </w:pPr>
      <w:r>
        <w:t>Tel: IČO: 150 50 050</w:t>
      </w:r>
      <w:r>
        <w:tab/>
      </w:r>
      <w:proofErr w:type="gramStart"/>
      <w:r>
        <w:t>DIČ :</w:t>
      </w:r>
      <w:proofErr w:type="gramEnd"/>
      <w:r>
        <w:t xml:space="preserve"> CZ15050050</w:t>
      </w:r>
    </w:p>
    <w:p w14:paraId="1C9582B5" w14:textId="77777777" w:rsidR="006B64D8" w:rsidRDefault="00000000" w:rsidP="006B64D8">
      <w:pPr>
        <w:pStyle w:val="Zkladntext1"/>
        <w:framePr w:w="9166" w:h="7171" w:hRule="exact" w:wrap="none" w:vAnchor="page" w:hAnchor="page" w:x="1384" w:y="5565"/>
      </w:pPr>
      <w:r>
        <w:t xml:space="preserve">společnost je zapsána v obchodním rejstříku vedeném Krajského soudu v Hradci Králové oddíl B, </w:t>
      </w:r>
      <w:proofErr w:type="spellStart"/>
      <w:r>
        <w:t>vl</w:t>
      </w:r>
      <w:proofErr w:type="spellEnd"/>
      <w:r>
        <w:t>. 2583</w:t>
      </w:r>
    </w:p>
    <w:p w14:paraId="36BD0E3F" w14:textId="77777777" w:rsidR="006B64D8" w:rsidRDefault="00000000" w:rsidP="006B64D8">
      <w:pPr>
        <w:pStyle w:val="Zkladntext1"/>
        <w:framePr w:w="9166" w:h="7171" w:hRule="exact" w:wrap="none" w:vAnchor="page" w:hAnchor="page" w:x="1384" w:y="5565"/>
      </w:pPr>
      <w:r>
        <w:t xml:space="preserve"> bankovní spojení: Komerční banka a.s., č. účtu</w:t>
      </w:r>
      <w:proofErr w:type="gramStart"/>
      <w:r>
        <w:t>: :</w:t>
      </w:r>
      <w:proofErr w:type="gramEnd"/>
      <w:r>
        <w:t xml:space="preserve"> </w:t>
      </w:r>
    </w:p>
    <w:p w14:paraId="0F92DE00" w14:textId="169FE147" w:rsidR="006B64D8" w:rsidRDefault="006B64D8" w:rsidP="006B64D8">
      <w:pPr>
        <w:pStyle w:val="Zkladntext1"/>
        <w:framePr w:w="9166" w:h="7171" w:hRule="exact" w:wrap="none" w:vAnchor="page" w:hAnchor="page" w:x="1384" w:y="5565"/>
      </w:pPr>
      <w:r>
        <w:t xml:space="preserve">                              </w:t>
      </w:r>
      <w:r w:rsidR="00000000">
        <w:rPr>
          <w:lang w:val="en-US" w:eastAsia="en-US" w:bidi="en-US"/>
        </w:rPr>
        <w:t xml:space="preserve">UniCredit </w:t>
      </w:r>
      <w:r w:rsidR="00000000">
        <w:t xml:space="preserve">banka, č. účtu: </w:t>
      </w:r>
    </w:p>
    <w:p w14:paraId="1AACE300" w14:textId="5A6C80B7" w:rsidR="00E50EC9" w:rsidRDefault="00000000" w:rsidP="006B64D8">
      <w:pPr>
        <w:pStyle w:val="Zkladntext1"/>
        <w:framePr w:w="9166" w:h="7171" w:hRule="exact" w:wrap="none" w:vAnchor="page" w:hAnchor="page" w:x="1384" w:y="5565"/>
      </w:pPr>
      <w:r>
        <w:rPr>
          <w:i/>
          <w:iCs/>
        </w:rPr>
        <w:t>(dále jen zhotovitel)</w:t>
      </w:r>
    </w:p>
    <w:p w14:paraId="758D43E0" w14:textId="4A350F9B" w:rsidR="00E50EC9" w:rsidRDefault="00000000" w:rsidP="006B64D8">
      <w:pPr>
        <w:pStyle w:val="Zkladntext1"/>
        <w:framePr w:h="871" w:hRule="exact" w:wrap="none" w:vAnchor="page" w:hAnchor="page" w:x="1384" w:y="13201"/>
        <w:spacing w:line="240" w:lineRule="auto"/>
      </w:pPr>
      <w:r>
        <w:rPr>
          <w:b/>
          <w:bCs/>
          <w:i/>
          <w:iCs/>
        </w:rPr>
        <w:t>(„objednatel“</w:t>
      </w:r>
      <w:r>
        <w:t xml:space="preserve"> a </w:t>
      </w:r>
      <w:r>
        <w:rPr>
          <w:b/>
          <w:bCs/>
          <w:i/>
          <w:iCs/>
        </w:rPr>
        <w:t>„zhotovitel“</w:t>
      </w:r>
      <w:r>
        <w:t xml:space="preserve"> dále společně též jako </w:t>
      </w:r>
      <w:r>
        <w:rPr>
          <w:b/>
          <w:bCs/>
          <w:i/>
          <w:iCs/>
        </w:rPr>
        <w:t>„</w:t>
      </w:r>
      <w:r w:rsidR="006B64D8">
        <w:rPr>
          <w:b/>
          <w:bCs/>
          <w:i/>
          <w:iCs/>
        </w:rPr>
        <w:t>smluvní strany</w:t>
      </w:r>
      <w:r>
        <w:rPr>
          <w:b/>
          <w:bCs/>
          <w:i/>
          <w:iCs/>
        </w:rPr>
        <w:t>“)</w:t>
      </w:r>
    </w:p>
    <w:p w14:paraId="7237F61B" w14:textId="77777777" w:rsidR="00E50EC9" w:rsidRDefault="00E50EC9">
      <w:pPr>
        <w:spacing w:line="1" w:lineRule="exact"/>
      </w:pPr>
    </w:p>
    <w:p w14:paraId="4771D027" w14:textId="77777777" w:rsidR="006B64D8" w:rsidRDefault="006B64D8">
      <w:pPr>
        <w:spacing w:line="1" w:lineRule="exact"/>
        <w:sectPr w:rsidR="006B64D8">
          <w:pgSz w:w="11900" w:h="16840"/>
          <w:pgMar w:top="360" w:right="360" w:bottom="360" w:left="360" w:header="0" w:footer="3" w:gutter="0"/>
          <w:cols w:space="720"/>
          <w:noEndnote/>
          <w:docGrid w:linePitch="360"/>
        </w:sectPr>
      </w:pPr>
    </w:p>
    <w:p w14:paraId="744B31AB" w14:textId="77777777" w:rsidR="00E50EC9" w:rsidRDefault="00E50EC9">
      <w:pPr>
        <w:spacing w:line="1" w:lineRule="exact"/>
      </w:pPr>
    </w:p>
    <w:p w14:paraId="03BD7498" w14:textId="77777777" w:rsidR="00E50EC9" w:rsidRDefault="00E50EC9">
      <w:pPr>
        <w:pStyle w:val="Nadpis30"/>
        <w:framePr w:w="9144" w:h="12869" w:hRule="exact" w:wrap="none" w:vAnchor="page" w:hAnchor="page" w:x="1377" w:y="1872"/>
        <w:numPr>
          <w:ilvl w:val="0"/>
          <w:numId w:val="1"/>
        </w:numPr>
        <w:spacing w:after="60"/>
      </w:pPr>
    </w:p>
    <w:p w14:paraId="162EAE48" w14:textId="77777777" w:rsidR="00E50EC9" w:rsidRDefault="00000000">
      <w:pPr>
        <w:pStyle w:val="Zkladntext1"/>
        <w:framePr w:w="9144" w:h="12869" w:hRule="exact" w:wrap="none" w:vAnchor="page" w:hAnchor="page" w:x="1377" w:y="1872"/>
        <w:spacing w:after="240"/>
        <w:jc w:val="both"/>
      </w:pPr>
      <w:r>
        <w:t>Smluvní strany mezi sebou uzavřely dne 5.9.2024 smlouvu o dílo č. OVZ/VZZR/2024/009-1 (dále jen jako „SOD“ nebo „Smlouva“), jejímž předmětem veřejné zakázky je realizace přístavby dvoupodlažního objektu ke stávající budově mateřské školy v ulici Teplého č.p. 2100 v Pardubicích z důvodu navýšení kapacity školky o 100 dětí. Jedná se o rozšíření mateřské školy o 4 třídy po 25 dětech ve věku 2-6 let, a to včetně vybudování přilehlých sociálních zařízení a odpovídajícího počtu šaten. Součástí je rozšíření prostor a zvýšení kapacity stravovacího provozu, zajištění kapacity šatny, přípravných kuchyněk a řešení dostatečného zázemí pro další pedagogy včetně sociálních zařízení (dále jen „DÍLO“).</w:t>
      </w:r>
    </w:p>
    <w:p w14:paraId="17E0C970" w14:textId="77777777" w:rsidR="00E50EC9" w:rsidRDefault="00000000">
      <w:pPr>
        <w:pStyle w:val="Zkladntext1"/>
        <w:framePr w:w="9144" w:h="12869" w:hRule="exact" w:wrap="none" w:vAnchor="page" w:hAnchor="page" w:x="1377" w:y="1872"/>
        <w:jc w:val="both"/>
      </w:pPr>
      <w:r>
        <w:t>Při vlastní realizaci DÍLA v měsíci dubnu a v květnu letošního roku 2025 nebyly vhodné klimatické podmínky pro stavbu školky.</w:t>
      </w:r>
    </w:p>
    <w:p w14:paraId="259C99E4" w14:textId="77777777" w:rsidR="00E50EC9" w:rsidRDefault="00000000">
      <w:pPr>
        <w:pStyle w:val="Zkladntext1"/>
        <w:framePr w:w="9144" w:h="12869" w:hRule="exact" w:wrap="none" w:vAnchor="page" w:hAnchor="page" w:x="1377" w:y="1872"/>
        <w:spacing w:after="240"/>
        <w:jc w:val="both"/>
      </w:pPr>
      <w:r>
        <w:t>Při realizaci uvedeného DÍLA bylo zjištěno, že je nutné přeložit stávající kabely od ČEZ Distribuce a.s. ve větším rozsahu, než bylo plánováno v projektové dokumentaci. S ohledem na klimatické podmínky bylo nutné řešit úpravu některých stavebních konstrukcí, prací a technologických postupů, přičemž došlo rovněž ke zpřesnění či doplnění navrženého řešení, tak aby byla zaručena kvalita stavebně upravovaného prostoru a zároveň došlo k optimalizaci nově vzniklých nákladů stavby.</w:t>
      </w:r>
    </w:p>
    <w:p w14:paraId="03C88F42" w14:textId="77777777" w:rsidR="00E50EC9" w:rsidRDefault="00E50EC9">
      <w:pPr>
        <w:pStyle w:val="Nadpis30"/>
        <w:framePr w:w="9144" w:h="12869" w:hRule="exact" w:wrap="none" w:vAnchor="page" w:hAnchor="page" w:x="1377" w:y="1872"/>
        <w:numPr>
          <w:ilvl w:val="0"/>
          <w:numId w:val="1"/>
        </w:numPr>
        <w:spacing w:after="320"/>
      </w:pPr>
    </w:p>
    <w:p w14:paraId="402C78C5" w14:textId="77777777" w:rsidR="00E50EC9" w:rsidRDefault="00000000">
      <w:pPr>
        <w:pStyle w:val="Zkladntext1"/>
        <w:framePr w:w="9144" w:h="12869" w:hRule="exact" w:wrap="none" w:vAnchor="page" w:hAnchor="page" w:x="1377" w:y="1872"/>
        <w:jc w:val="both"/>
      </w:pPr>
      <w:r>
        <w:t xml:space="preserve">Smluvní strany se tak dohodly na uzavření tohoto dodatku č. 3, neboť výše uvedená skutečnost má svou podstatou vliv na dílčí termín dokončení části díla, které je Mateřská škola Teplého, </w:t>
      </w:r>
      <w:proofErr w:type="gramStart"/>
      <w:r>
        <w:t>Pardubice - rozšíření</w:t>
      </w:r>
      <w:proofErr w:type="gramEnd"/>
      <w:r>
        <w:t xml:space="preserve"> kapacit ČÁST 1: Realizace přístavby a rozšíření kapacity stravovacího provozu.</w:t>
      </w:r>
    </w:p>
    <w:p w14:paraId="0521F456" w14:textId="77777777" w:rsidR="00E50EC9" w:rsidRDefault="00000000">
      <w:pPr>
        <w:pStyle w:val="Zkladntext1"/>
        <w:framePr w:w="9144" w:h="12869" w:hRule="exact" w:wrap="none" w:vAnchor="page" w:hAnchor="page" w:x="1377" w:y="1872"/>
        <w:spacing w:after="240"/>
        <w:jc w:val="both"/>
      </w:pPr>
      <w:r>
        <w:t>Na základě výše uvedeného se smluvní strany dohodly na změně dílčího termínu dokončení díla, a tedy na změně SOD, následujícím způsobem:</w:t>
      </w:r>
    </w:p>
    <w:p w14:paraId="02A747C2" w14:textId="77777777" w:rsidR="00E50EC9" w:rsidRDefault="00000000">
      <w:pPr>
        <w:pStyle w:val="Zkladntext1"/>
        <w:framePr w:w="9144" w:h="12869" w:hRule="exact" w:wrap="none" w:vAnchor="page" w:hAnchor="page" w:x="1377" w:y="1872"/>
        <w:spacing w:after="240"/>
        <w:jc w:val="both"/>
      </w:pPr>
      <w:r>
        <w:rPr>
          <w:u w:val="single"/>
        </w:rPr>
        <w:t>Ustanovení SOD oddíl I., čl. II. Termín a místo plnění, odst. 1 vztahující se k dílčímu termínu dokončení realizace přístavby DÍLA, ve znění dodatku č. 1 a č. 2, jež zní:</w:t>
      </w:r>
    </w:p>
    <w:p w14:paraId="6678A003" w14:textId="77777777" w:rsidR="00E50EC9" w:rsidRDefault="00000000">
      <w:pPr>
        <w:pStyle w:val="Zkladntext1"/>
        <w:framePr w:w="9144" w:h="12869" w:hRule="exact" w:wrap="none" w:vAnchor="page" w:hAnchor="page" w:x="1377" w:y="1872"/>
        <w:jc w:val="both"/>
      </w:pPr>
      <w:r>
        <w:rPr>
          <w:b/>
          <w:bCs/>
          <w:u w:val="single"/>
        </w:rPr>
        <w:t xml:space="preserve">Dílčí termín dokončení realizace přístavby mateřské školky včetně jejího uvedení do </w:t>
      </w:r>
      <w:r>
        <w:rPr>
          <w:b/>
          <w:bCs/>
        </w:rPr>
        <w:t>provozu:</w:t>
      </w:r>
    </w:p>
    <w:p w14:paraId="3C9F7852" w14:textId="77777777" w:rsidR="00E50EC9" w:rsidRDefault="00000000">
      <w:pPr>
        <w:pStyle w:val="Zkladntext1"/>
        <w:framePr w:w="9144" w:h="12869" w:hRule="exact" w:wrap="none" w:vAnchor="page" w:hAnchor="page" w:x="1377" w:y="1872"/>
        <w:jc w:val="both"/>
      </w:pPr>
      <w:r>
        <w:t xml:space="preserve">nejpozději </w:t>
      </w:r>
      <w:r>
        <w:rPr>
          <w:b/>
          <w:bCs/>
        </w:rPr>
        <w:t>do konce srpna 2025.</w:t>
      </w:r>
    </w:p>
    <w:p w14:paraId="4CD7BB7A" w14:textId="77777777" w:rsidR="00E50EC9" w:rsidRDefault="00000000">
      <w:pPr>
        <w:pStyle w:val="Zkladntext1"/>
        <w:framePr w:w="9144" w:h="12869" w:hRule="exact" w:wrap="none" w:vAnchor="page" w:hAnchor="page" w:x="1377" w:y="1872"/>
        <w:spacing w:after="520"/>
        <w:jc w:val="both"/>
      </w:pPr>
      <w:r>
        <w:t>Do konce srpna 2025 musí být provedena přístavba mateřské školy včetně jejího uvedení do provozu. Po tomto termínu budou přípustné pouze stavební práce, které nebudou mít vliv na kolaudaci stavby nebo schválení provozu přístavby mateřské školy.</w:t>
      </w:r>
    </w:p>
    <w:p w14:paraId="0B40216C" w14:textId="77777777" w:rsidR="00E50EC9" w:rsidRDefault="00000000">
      <w:pPr>
        <w:pStyle w:val="Zkladntext1"/>
        <w:framePr w:w="9144" w:h="12869" w:hRule="exact" w:wrap="none" w:vAnchor="page" w:hAnchor="page" w:x="1377" w:y="1872"/>
        <w:spacing w:after="520"/>
        <w:jc w:val="both"/>
      </w:pPr>
      <w:r>
        <w:rPr>
          <w:b/>
          <w:bCs/>
          <w:i/>
          <w:iCs/>
        </w:rPr>
        <w:t>se ruší a nahrazuje se ustanovením níže uvedeného znění:</w:t>
      </w:r>
    </w:p>
    <w:p w14:paraId="364EE781" w14:textId="77777777" w:rsidR="00E50EC9" w:rsidRDefault="00000000">
      <w:pPr>
        <w:pStyle w:val="Zkladntext1"/>
        <w:framePr w:w="9144" w:h="12869" w:hRule="exact" w:wrap="none" w:vAnchor="page" w:hAnchor="page" w:x="1377" w:y="1872"/>
        <w:jc w:val="both"/>
      </w:pPr>
      <w:r>
        <w:rPr>
          <w:b/>
          <w:bCs/>
          <w:u w:val="single"/>
        </w:rPr>
        <w:t xml:space="preserve">Dílčí termín dokončení realizace přístavby mateřské školky včetně jejího uvedení do </w:t>
      </w:r>
      <w:r>
        <w:rPr>
          <w:b/>
          <w:bCs/>
        </w:rPr>
        <w:t>provozu:</w:t>
      </w:r>
    </w:p>
    <w:p w14:paraId="0C140D58" w14:textId="77777777" w:rsidR="00E50EC9" w:rsidRDefault="00000000">
      <w:pPr>
        <w:pStyle w:val="Zkladntext1"/>
        <w:framePr w:w="9144" w:h="12869" w:hRule="exact" w:wrap="none" w:vAnchor="page" w:hAnchor="page" w:x="1377" w:y="1872"/>
        <w:jc w:val="both"/>
      </w:pPr>
      <w:r>
        <w:t xml:space="preserve">nejpozději </w:t>
      </w:r>
      <w:r>
        <w:rPr>
          <w:b/>
          <w:bCs/>
        </w:rPr>
        <w:t>do 21.9 2025.</w:t>
      </w:r>
    </w:p>
    <w:p w14:paraId="78509566" w14:textId="77777777" w:rsidR="00E50EC9" w:rsidRDefault="00000000">
      <w:pPr>
        <w:pStyle w:val="Zkladntext1"/>
        <w:framePr w:w="9144" w:h="12869" w:hRule="exact" w:wrap="none" w:vAnchor="page" w:hAnchor="page" w:x="1377" w:y="1872"/>
        <w:jc w:val="both"/>
      </w:pPr>
      <w:r>
        <w:t>Do 21.9 2025 musí být provedena přístavba mateřské školy včetně jejího uvedení do provozu. Po tomto termínu budou přípustné pouze stavební práce, které nebudou mít vliv na kolaudaci stavby nebo schválení provozu přístavby mateřské školy.</w:t>
      </w:r>
    </w:p>
    <w:p w14:paraId="46805F3E" w14:textId="77777777" w:rsidR="00E50EC9" w:rsidRDefault="00000000">
      <w:pPr>
        <w:pStyle w:val="Zhlavnebozpat0"/>
        <w:framePr w:w="9144" w:h="240" w:hRule="exact" w:wrap="none" w:vAnchor="page" w:hAnchor="page" w:x="1377" w:y="15365"/>
        <w:spacing w:line="276" w:lineRule="auto"/>
        <w:jc w:val="center"/>
        <w:rPr>
          <w:sz w:val="20"/>
          <w:szCs w:val="20"/>
        </w:rPr>
      </w:pPr>
      <w:r>
        <w:rPr>
          <w:rFonts w:ascii="Arial" w:eastAsia="Arial" w:hAnsi="Arial" w:cs="Arial"/>
          <w:b/>
          <w:bCs/>
          <w:sz w:val="20"/>
          <w:szCs w:val="20"/>
        </w:rPr>
        <w:t>III.</w:t>
      </w:r>
    </w:p>
    <w:p w14:paraId="45D2AAA9" w14:textId="77777777" w:rsidR="00E50EC9" w:rsidRDefault="00000000">
      <w:pPr>
        <w:pStyle w:val="Zhlavnebozpat0"/>
        <w:framePr w:w="418" w:h="317" w:hRule="exact" w:wrap="none" w:vAnchor="page" w:hAnchor="page" w:x="10089" w:y="15917"/>
        <w:spacing w:line="240" w:lineRule="auto"/>
      </w:pPr>
      <w:r>
        <w:t>- 2 -</w:t>
      </w:r>
    </w:p>
    <w:p w14:paraId="3DE9E6C4" w14:textId="77777777" w:rsidR="00E50EC9" w:rsidRDefault="00E50EC9">
      <w:pPr>
        <w:spacing w:line="1" w:lineRule="exact"/>
        <w:sectPr w:rsidR="00E50EC9">
          <w:pgSz w:w="11900" w:h="16840"/>
          <w:pgMar w:top="360" w:right="360" w:bottom="788" w:left="360" w:header="0" w:footer="3" w:gutter="0"/>
          <w:cols w:space="720"/>
          <w:noEndnote/>
          <w:docGrid w:linePitch="360"/>
        </w:sectPr>
      </w:pPr>
    </w:p>
    <w:p w14:paraId="5146D115" w14:textId="77777777" w:rsidR="00E50EC9" w:rsidRDefault="00E50EC9">
      <w:pPr>
        <w:spacing w:line="1" w:lineRule="exact"/>
      </w:pPr>
    </w:p>
    <w:p w14:paraId="24CFF157" w14:textId="77777777" w:rsidR="00E50EC9" w:rsidRDefault="00000000">
      <w:pPr>
        <w:pStyle w:val="Zkladntext1"/>
        <w:framePr w:w="9134" w:h="5654" w:hRule="exact" w:wrap="none" w:vAnchor="page" w:hAnchor="page" w:x="1385" w:y="1111"/>
        <w:numPr>
          <w:ilvl w:val="0"/>
          <w:numId w:val="2"/>
        </w:numPr>
        <w:tabs>
          <w:tab w:val="left" w:pos="284"/>
        </w:tabs>
        <w:jc w:val="both"/>
      </w:pPr>
      <w:r>
        <w:t>Ostatní ustanovení SOD č. OVZ/VZZR/2024/009-1 ze dne 5.9.2024 ve znění Dodatku č. 1 a č. 2 nedotčená výše uvedenou změnou zůstávají v platnosti v původním znění.</w:t>
      </w:r>
    </w:p>
    <w:p w14:paraId="586A60DC" w14:textId="77777777" w:rsidR="00E50EC9" w:rsidRDefault="00000000">
      <w:pPr>
        <w:pStyle w:val="Zkladntext1"/>
        <w:framePr w:w="9134" w:h="5654" w:hRule="exact" w:wrap="none" w:vAnchor="page" w:hAnchor="page" w:x="1385" w:y="1111"/>
        <w:numPr>
          <w:ilvl w:val="0"/>
          <w:numId w:val="2"/>
        </w:numPr>
        <w:tabs>
          <w:tab w:val="left" w:pos="294"/>
        </w:tabs>
        <w:jc w:val="both"/>
      </w:pPr>
      <w:r>
        <w:t>S ohledem na povinnost vést písemnou komunikaci elektronicky dle § 211 zákona č. 134/2016 Sb., o zadávání veřejných zakázek, ve znění pozdějších předpisů, je tento dodatek č. 3 vyhotoven pouze v jednom elektronickém vyhotovení s platností originálu.</w:t>
      </w:r>
    </w:p>
    <w:p w14:paraId="0412B1FD" w14:textId="77777777" w:rsidR="00E50EC9" w:rsidRDefault="00000000">
      <w:pPr>
        <w:pStyle w:val="Zkladntext1"/>
        <w:framePr w:w="9134" w:h="5654" w:hRule="exact" w:wrap="none" w:vAnchor="page" w:hAnchor="page" w:x="1385" w:y="1111"/>
        <w:numPr>
          <w:ilvl w:val="0"/>
          <w:numId w:val="2"/>
        </w:numPr>
        <w:tabs>
          <w:tab w:val="left" w:pos="294"/>
        </w:tabs>
        <w:jc w:val="both"/>
      </w:pPr>
      <w:r>
        <w:t>Tento dodatek č. 3 smlouvy o dílo nabývá platnosti dnem jeho podpisu oprávněnými osobami obou smluvních stran a účinnosti dnem jeho uveřejněním v registru smluv spravovaném Digitální a informační agenturou v souladu se zákonem č. 340/2015 Sb., o zvláštních podmínkách účinnosti některých smluv, uveřejňování těchto smluv a o registru smluv (zákon o registru smluv), v platném znění.</w:t>
      </w:r>
    </w:p>
    <w:p w14:paraId="5C42F71F" w14:textId="77777777" w:rsidR="00E50EC9" w:rsidRDefault="00000000">
      <w:pPr>
        <w:pStyle w:val="Zkladntext1"/>
        <w:framePr w:w="9134" w:h="5654" w:hRule="exact" w:wrap="none" w:vAnchor="page" w:hAnchor="page" w:x="1385" w:y="1111"/>
        <w:numPr>
          <w:ilvl w:val="0"/>
          <w:numId w:val="2"/>
        </w:numPr>
        <w:tabs>
          <w:tab w:val="left" w:pos="298"/>
        </w:tabs>
        <w:jc w:val="both"/>
      </w:pPr>
      <w:r>
        <w:t>Smluvní strany se dohodly, že objednatel bezodkladně po uzavření tohoto dodatku č. 3 odešle dodatek k řádnému uveřejnění do registru smluv spravovaného Digitální a informační agenturou. O uveřejnění dodatku č. 3 objednatel bezodkladně informuje druhou smluvní stranu, nebyl-li kontaktní údaj této smluvní strany uveden přímo do registru smluv jako kontakt pro notifikaci o uveřejnění.</w:t>
      </w:r>
    </w:p>
    <w:p w14:paraId="100F53A8" w14:textId="77777777" w:rsidR="00E50EC9" w:rsidRDefault="00000000">
      <w:pPr>
        <w:pStyle w:val="Zkladntext1"/>
        <w:framePr w:w="9134" w:h="5654" w:hRule="exact" w:wrap="none" w:vAnchor="page" w:hAnchor="page" w:x="1385" w:y="1111"/>
        <w:numPr>
          <w:ilvl w:val="0"/>
          <w:numId w:val="2"/>
        </w:numPr>
        <w:tabs>
          <w:tab w:val="left" w:pos="294"/>
        </w:tabs>
        <w:jc w:val="both"/>
      </w:pPr>
      <w:r>
        <w:t>Smluvní strany berou na vědomí, že nebude-li dodatek č. 3 zveřejněn ani do tří měsíců od jeho uzavření, je následujícím dnem zrušen od počátku s účinky případného bezdůvodného obohacení.</w:t>
      </w:r>
    </w:p>
    <w:p w14:paraId="3708FD05" w14:textId="77777777" w:rsidR="00E50EC9" w:rsidRDefault="00000000">
      <w:pPr>
        <w:pStyle w:val="Zkladntext1"/>
        <w:framePr w:w="9134" w:h="5654" w:hRule="exact" w:wrap="none" w:vAnchor="page" w:hAnchor="page" w:x="1385" w:y="1111"/>
        <w:numPr>
          <w:ilvl w:val="0"/>
          <w:numId w:val="2"/>
        </w:numPr>
        <w:tabs>
          <w:tab w:val="left" w:pos="294"/>
        </w:tabs>
        <w:jc w:val="both"/>
      </w:pPr>
      <w:r>
        <w:t>Smluvní strany si tento dodatek č. 3 řádně přečetly, prohlašují, že je projevem jejich svobodné a vážné vůle, že nebyl sjednán v tísni za nápadně nevýhodných podmínek, a že s jeho obsahem souhlasí, což potvrzují zástupci smluvních stran svými elektronickými podpisy.</w:t>
      </w:r>
    </w:p>
    <w:p w14:paraId="6EDF6A00" w14:textId="77777777" w:rsidR="00E50EC9" w:rsidRDefault="00000000">
      <w:pPr>
        <w:pStyle w:val="Zkladntext1"/>
        <w:framePr w:w="9134" w:h="792" w:hRule="exact" w:wrap="none" w:vAnchor="page" w:hAnchor="page" w:x="1385" w:y="8095"/>
        <w:tabs>
          <w:tab w:val="left" w:pos="4861"/>
        </w:tabs>
        <w:spacing w:after="300" w:line="240" w:lineRule="auto"/>
        <w:ind w:firstLine="260"/>
        <w:jc w:val="both"/>
      </w:pPr>
      <w:r>
        <w:t>V Pardubicích dne</w:t>
      </w:r>
      <w:r>
        <w:tab/>
        <w:t>V Pardubicích dne</w:t>
      </w:r>
    </w:p>
    <w:p w14:paraId="0BF28341" w14:textId="77777777" w:rsidR="00E50EC9" w:rsidRDefault="00000000">
      <w:pPr>
        <w:pStyle w:val="Zkladntext1"/>
        <w:framePr w:w="9134" w:h="792" w:hRule="exact" w:wrap="none" w:vAnchor="page" w:hAnchor="page" w:x="1385" w:y="8095"/>
        <w:tabs>
          <w:tab w:val="left" w:pos="4861"/>
        </w:tabs>
        <w:spacing w:line="240" w:lineRule="auto"/>
        <w:ind w:firstLine="260"/>
        <w:jc w:val="both"/>
      </w:pPr>
      <w:r>
        <w:t xml:space="preserve">za </w:t>
      </w:r>
      <w:r>
        <w:rPr>
          <w:i/>
          <w:iCs/>
        </w:rPr>
        <w:t>objednatele</w:t>
      </w:r>
      <w:r>
        <w:rPr>
          <w:i/>
          <w:iCs/>
        </w:rPr>
        <w:tab/>
        <w:t>za zhotovitele</w:t>
      </w:r>
    </w:p>
    <w:p w14:paraId="71A214D3" w14:textId="77777777" w:rsidR="00E50EC9" w:rsidRDefault="00000000">
      <w:pPr>
        <w:pStyle w:val="Zkladntext1"/>
        <w:framePr w:w="1757" w:h="547" w:hRule="exact" w:wrap="none" w:vAnchor="page" w:hAnchor="page" w:x="2115" w:y="10246"/>
        <w:ind w:firstLine="140"/>
      </w:pPr>
      <w:r>
        <w:t>Bc. Jan Nadrchal</w:t>
      </w:r>
      <w:r>
        <w:br/>
        <w:t>primátor města</w:t>
      </w:r>
    </w:p>
    <w:p w14:paraId="7205D60A" w14:textId="77777777" w:rsidR="00E50EC9" w:rsidRDefault="00000000">
      <w:pPr>
        <w:pStyle w:val="Zkladntext1"/>
        <w:framePr w:w="9134" w:h="547" w:hRule="exact" w:wrap="none" w:vAnchor="page" w:hAnchor="page" w:x="1385" w:y="10246"/>
        <w:ind w:left="5496" w:right="1694"/>
        <w:jc w:val="center"/>
      </w:pPr>
      <w:r>
        <w:t xml:space="preserve">Jakub Kousal </w:t>
      </w:r>
      <w:proofErr w:type="spellStart"/>
      <w:r>
        <w:t>DiS</w:t>
      </w:r>
      <w:proofErr w:type="spellEnd"/>
      <w:r>
        <w:t>.</w:t>
      </w:r>
      <w:r>
        <w:br/>
        <w:t>člen představenstva</w:t>
      </w:r>
    </w:p>
    <w:p w14:paraId="64F13358" w14:textId="77777777" w:rsidR="00E50EC9" w:rsidRDefault="00000000">
      <w:pPr>
        <w:pStyle w:val="Zhlavnebozpat0"/>
        <w:framePr w:w="422" w:h="317" w:hRule="exact" w:wrap="none" w:vAnchor="page" w:hAnchor="page" w:x="10088" w:y="15406"/>
        <w:spacing w:line="240" w:lineRule="auto"/>
      </w:pPr>
      <w:r>
        <w:t>-3-</w:t>
      </w:r>
    </w:p>
    <w:p w14:paraId="144B9E99" w14:textId="77777777" w:rsidR="00E50EC9" w:rsidRDefault="00E50EC9">
      <w:pPr>
        <w:spacing w:line="1" w:lineRule="exact"/>
      </w:pPr>
    </w:p>
    <w:sectPr w:rsidR="00E50EC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5A11" w14:textId="77777777" w:rsidR="00C91E16" w:rsidRDefault="00C91E16">
      <w:r>
        <w:separator/>
      </w:r>
    </w:p>
  </w:endnote>
  <w:endnote w:type="continuationSeparator" w:id="0">
    <w:p w14:paraId="1F880503" w14:textId="77777777" w:rsidR="00C91E16" w:rsidRDefault="00C9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8EB48" w14:textId="77777777" w:rsidR="00C91E16" w:rsidRDefault="00C91E16"/>
  </w:footnote>
  <w:footnote w:type="continuationSeparator" w:id="0">
    <w:p w14:paraId="628207BD" w14:textId="77777777" w:rsidR="00C91E16" w:rsidRDefault="00C91E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70651"/>
    <w:multiLevelType w:val="multilevel"/>
    <w:tmpl w:val="268C2A1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491C43"/>
    <w:multiLevelType w:val="multilevel"/>
    <w:tmpl w:val="B7BACC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3359844">
    <w:abstractNumId w:val="0"/>
  </w:num>
  <w:num w:numId="2" w16cid:durableId="33909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C9"/>
    <w:rsid w:val="006B64D8"/>
    <w:rsid w:val="00C91E16"/>
    <w:rsid w:val="00E160A8"/>
    <w:rsid w:val="00E50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714D"/>
  <w15:docId w15:val="{B01DCC2F-1810-497D-B340-67A07188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134B8B"/>
      <w:sz w:val="40"/>
      <w:szCs w:val="4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6"/>
      <w:szCs w:val="3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4"/>
      <w:szCs w:val="24"/>
      <w:u w:val="none"/>
    </w:rPr>
  </w:style>
  <w:style w:type="paragraph" w:customStyle="1" w:styleId="Zkladntext20">
    <w:name w:val="Základní text (2)"/>
    <w:basedOn w:val="Normln"/>
    <w:link w:val="Zkladntext2"/>
    <w:rPr>
      <w:rFonts w:ascii="Calibri" w:eastAsia="Calibri" w:hAnsi="Calibri" w:cs="Calibri"/>
      <w:sz w:val="20"/>
      <w:szCs w:val="20"/>
    </w:rPr>
  </w:style>
  <w:style w:type="paragraph" w:customStyle="1" w:styleId="Nadpis10">
    <w:name w:val="Nadpis #1"/>
    <w:basedOn w:val="Normln"/>
    <w:link w:val="Nadpis1"/>
    <w:pPr>
      <w:spacing w:line="223" w:lineRule="auto"/>
      <w:outlineLvl w:val="0"/>
    </w:pPr>
    <w:rPr>
      <w:rFonts w:ascii="Calibri" w:eastAsia="Calibri" w:hAnsi="Calibri" w:cs="Calibri"/>
      <w:color w:val="134B8B"/>
      <w:sz w:val="40"/>
      <w:szCs w:val="40"/>
    </w:rPr>
  </w:style>
  <w:style w:type="paragraph" w:customStyle="1" w:styleId="Zkladntext30">
    <w:name w:val="Základní text (3)"/>
    <w:basedOn w:val="Normln"/>
    <w:link w:val="Zkladntext3"/>
    <w:pPr>
      <w:spacing w:line="257" w:lineRule="auto"/>
    </w:pPr>
    <w:rPr>
      <w:rFonts w:ascii="Arial" w:eastAsia="Arial" w:hAnsi="Arial" w:cs="Arial"/>
      <w:b/>
      <w:bCs/>
    </w:rPr>
  </w:style>
  <w:style w:type="paragraph" w:customStyle="1" w:styleId="Nadpis20">
    <w:name w:val="Nadpis #2"/>
    <w:basedOn w:val="Normln"/>
    <w:link w:val="Nadpis2"/>
    <w:pPr>
      <w:spacing w:after="60"/>
      <w:jc w:val="center"/>
      <w:outlineLvl w:val="1"/>
    </w:pPr>
    <w:rPr>
      <w:rFonts w:ascii="Arial" w:eastAsia="Arial" w:hAnsi="Arial" w:cs="Arial"/>
      <w:b/>
      <w:bCs/>
      <w:sz w:val="36"/>
      <w:szCs w:val="36"/>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Nadpis30">
    <w:name w:val="Nadpis #3"/>
    <w:basedOn w:val="Normln"/>
    <w:link w:val="Nadpis3"/>
    <w:pPr>
      <w:spacing w:after="150" w:line="276" w:lineRule="auto"/>
      <w:jc w:val="center"/>
      <w:outlineLvl w:val="2"/>
    </w:pPr>
    <w:rPr>
      <w:rFonts w:ascii="Arial" w:eastAsia="Arial" w:hAnsi="Arial" w:cs="Arial"/>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pacing w:line="257" w:lineRule="auto"/>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918</Words>
  <Characters>5422</Characters>
  <Application>Microsoft Office Word</Application>
  <DocSecurity>0</DocSecurity>
  <Lines>45</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2025-07-28T06:22:00Z</dcterms:created>
  <dcterms:modified xsi:type="dcterms:W3CDTF">2025-07-28T06:29:00Z</dcterms:modified>
</cp:coreProperties>
</file>