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AF0B" w14:textId="77777777" w:rsidR="00825876" w:rsidRDefault="0049681D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spacing w:line="360" w:lineRule="atLeast"/>
        <w:jc w:val="center"/>
        <w:rPr>
          <w:b/>
          <w:i/>
          <w:iCs/>
          <w:sz w:val="56"/>
        </w:rPr>
      </w:pPr>
      <w:r>
        <w:rPr>
          <w:b/>
          <w:i/>
          <w:iCs/>
          <w:sz w:val="56"/>
        </w:rPr>
        <w:t xml:space="preserve">Prohlášení </w:t>
      </w:r>
    </w:p>
    <w:p w14:paraId="236617EF" w14:textId="64638549" w:rsidR="00825876" w:rsidRDefault="0049681D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spacing w:line="360" w:lineRule="atLeast"/>
        <w:jc w:val="center"/>
        <w:rPr>
          <w:b/>
          <w:bCs/>
          <w:i/>
          <w:iCs/>
        </w:rPr>
      </w:pPr>
      <w:r>
        <w:rPr>
          <w:b/>
          <w:i/>
          <w:iCs/>
          <w:sz w:val="32"/>
        </w:rPr>
        <w:t>o vnesení nemovit</w:t>
      </w:r>
      <w:r w:rsidR="00C45881">
        <w:rPr>
          <w:b/>
          <w:i/>
          <w:iCs/>
          <w:sz w:val="32"/>
        </w:rPr>
        <w:t>ých</w:t>
      </w:r>
      <w:r>
        <w:rPr>
          <w:b/>
          <w:i/>
          <w:iCs/>
          <w:sz w:val="32"/>
        </w:rPr>
        <w:t xml:space="preserve"> věc</w:t>
      </w:r>
      <w:r w:rsidR="00C45881">
        <w:rPr>
          <w:b/>
          <w:i/>
          <w:iCs/>
          <w:sz w:val="32"/>
        </w:rPr>
        <w:t>í</w:t>
      </w:r>
      <w:r>
        <w:rPr>
          <w:b/>
          <w:i/>
          <w:iCs/>
          <w:sz w:val="32"/>
        </w:rPr>
        <w:t xml:space="preserve"> jako nepeněžitého vkladu do společnosti </w:t>
      </w:r>
    </w:p>
    <w:p w14:paraId="4554B3CF" w14:textId="77777777" w:rsidR="0087790D" w:rsidRDefault="0049681D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center"/>
        <w:rPr>
          <w:b/>
          <w:i/>
        </w:rPr>
      </w:pPr>
      <w:r>
        <w:rPr>
          <w:b/>
          <w:bCs/>
          <w:i/>
          <w:iCs/>
        </w:rPr>
        <w:t>dle</w:t>
      </w:r>
      <w:r w:rsidR="0087790D">
        <w:rPr>
          <w:b/>
          <w:bCs/>
          <w:i/>
          <w:iCs/>
        </w:rPr>
        <w:t xml:space="preserve"> </w:t>
      </w:r>
      <w:proofErr w:type="spellStart"/>
      <w:r w:rsidR="0087790D">
        <w:rPr>
          <w:b/>
          <w:bCs/>
          <w:i/>
          <w:iCs/>
        </w:rPr>
        <w:t>ust</w:t>
      </w:r>
      <w:proofErr w:type="spellEnd"/>
      <w:r w:rsidR="0087790D">
        <w:rPr>
          <w:b/>
          <w:bCs/>
          <w:i/>
          <w:iCs/>
        </w:rPr>
        <w:t>.</w:t>
      </w:r>
      <w:r>
        <w:rPr>
          <w:b/>
          <w:bCs/>
          <w:i/>
          <w:iCs/>
        </w:rPr>
        <w:t xml:space="preserve"> § 19 </w:t>
      </w:r>
      <w:r>
        <w:rPr>
          <w:b/>
          <w:i/>
        </w:rPr>
        <w:t xml:space="preserve">zákona č. 90/2012 Sb., o obchodních společnostech a družstvech </w:t>
      </w:r>
    </w:p>
    <w:p w14:paraId="1EB0E49F" w14:textId="17D0EE5A" w:rsidR="00825876" w:rsidRDefault="0049681D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center"/>
        <w:rPr>
          <w:b/>
          <w:bCs/>
          <w:i/>
          <w:iCs/>
        </w:rPr>
      </w:pPr>
      <w:r>
        <w:rPr>
          <w:b/>
          <w:i/>
        </w:rPr>
        <w:t>(zákon o obchodních korporacích), ve znění pozdějších předpisů</w:t>
      </w:r>
      <w:r>
        <w:rPr>
          <w:i/>
        </w:rPr>
        <w:t xml:space="preserve"> (dále též jen „</w:t>
      </w:r>
      <w:r>
        <w:rPr>
          <w:b/>
          <w:i/>
        </w:rPr>
        <w:t>ZOK</w:t>
      </w:r>
      <w:r>
        <w:rPr>
          <w:i/>
        </w:rPr>
        <w:t>“)</w:t>
      </w:r>
    </w:p>
    <w:p w14:paraId="033F7577" w14:textId="77777777" w:rsidR="00825876" w:rsidRDefault="00825876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both"/>
        <w:rPr>
          <w:b/>
          <w:bCs/>
          <w:i/>
          <w:iCs/>
        </w:rPr>
      </w:pPr>
    </w:p>
    <w:p w14:paraId="20BAAE2B" w14:textId="1577CA42" w:rsidR="00825876" w:rsidRDefault="0049681D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both"/>
        <w:rPr>
          <w:b/>
          <w:bCs/>
          <w:color w:val="auto"/>
        </w:rPr>
      </w:pPr>
      <w:r>
        <w:rPr>
          <w:b/>
          <w:bCs/>
        </w:rPr>
        <w:t xml:space="preserve">Dnešního dne, měsíce a roku </w:t>
      </w:r>
      <w:r w:rsidR="00AA0A60" w:rsidRPr="00552650">
        <w:rPr>
          <w:color w:val="auto"/>
          <w:szCs w:val="24"/>
        </w:rPr>
        <w:t xml:space="preserve">veřejnoprávní korporace </w:t>
      </w:r>
      <w:r w:rsidR="00AA0A60" w:rsidRPr="00552650">
        <w:rPr>
          <w:b/>
          <w:color w:val="auto"/>
          <w:szCs w:val="24"/>
        </w:rPr>
        <w:t>Statutární město Pardubice</w:t>
      </w:r>
      <w:r w:rsidR="00AA0A60" w:rsidRPr="00552650">
        <w:rPr>
          <w:color w:val="auto"/>
          <w:szCs w:val="24"/>
        </w:rPr>
        <w:t xml:space="preserve">, </w:t>
      </w:r>
      <w:r w:rsidR="00AA0A60" w:rsidRPr="00552650">
        <w:rPr>
          <w:szCs w:val="24"/>
        </w:rPr>
        <w:t>IČO 002</w:t>
      </w:r>
      <w:r w:rsidR="0087790D">
        <w:rPr>
          <w:szCs w:val="24"/>
        </w:rPr>
        <w:t> </w:t>
      </w:r>
      <w:r w:rsidR="00AA0A60" w:rsidRPr="00552650">
        <w:rPr>
          <w:szCs w:val="24"/>
        </w:rPr>
        <w:t xml:space="preserve">74 046, sídlo úřadu města na adrese </w:t>
      </w:r>
      <w:r w:rsidR="00AA0A60">
        <w:t>Pernštýnské náměstí 1, 530 21 Pardubice</w:t>
      </w:r>
      <w:r w:rsidR="00AA0A60" w:rsidRPr="00552650">
        <w:rPr>
          <w:color w:val="auto"/>
        </w:rPr>
        <w:t xml:space="preserve"> </w:t>
      </w:r>
      <w:r>
        <w:rPr>
          <w:bCs/>
        </w:rPr>
        <w:t>(dále též jen</w:t>
      </w:r>
      <w:r>
        <w:rPr>
          <w:b/>
          <w:bCs/>
        </w:rPr>
        <w:t xml:space="preserve"> „</w:t>
      </w:r>
      <w:r w:rsidR="00AA0A60">
        <w:rPr>
          <w:b/>
          <w:bCs/>
        </w:rPr>
        <w:t>Statutární město Pardubice</w:t>
      </w:r>
      <w:r>
        <w:rPr>
          <w:b/>
          <w:bCs/>
        </w:rPr>
        <w:t xml:space="preserve">“ </w:t>
      </w:r>
      <w:r>
        <w:rPr>
          <w:bCs/>
          <w:color w:val="auto"/>
        </w:rPr>
        <w:t>nebo jen</w:t>
      </w:r>
      <w:r>
        <w:rPr>
          <w:b/>
          <w:bCs/>
          <w:color w:val="auto"/>
        </w:rPr>
        <w:t xml:space="preserve"> „Vkladatel“</w:t>
      </w:r>
      <w:r>
        <w:rPr>
          <w:bCs/>
        </w:rPr>
        <w:t xml:space="preserve">) </w:t>
      </w:r>
      <w:r>
        <w:rPr>
          <w:b/>
          <w:bCs/>
          <w:color w:val="auto"/>
        </w:rPr>
        <w:t>činí toto:</w:t>
      </w:r>
    </w:p>
    <w:p w14:paraId="34B86583" w14:textId="77777777" w:rsidR="00825876" w:rsidRPr="00971B01" w:rsidRDefault="00825876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both"/>
        <w:rPr>
          <w:b/>
          <w:bCs/>
          <w:color w:val="auto"/>
          <w:sz w:val="22"/>
          <w:szCs w:val="18"/>
        </w:rPr>
      </w:pPr>
    </w:p>
    <w:p w14:paraId="211B2DC8" w14:textId="77777777" w:rsidR="00825876" w:rsidRDefault="00825876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both"/>
        <w:rPr>
          <w:bCs/>
          <w:color w:val="00B0F0"/>
          <w:szCs w:val="24"/>
        </w:rPr>
      </w:pPr>
    </w:p>
    <w:p w14:paraId="2AB8074E" w14:textId="3347AF5F" w:rsidR="00825876" w:rsidRDefault="0049681D">
      <w:pPr>
        <w:pStyle w:val="Zkladntext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b/>
          <w:bCs/>
          <w:i/>
          <w:iCs/>
          <w:color w:val="auto"/>
          <w:sz w:val="36"/>
        </w:rPr>
      </w:pPr>
      <w:r>
        <w:rPr>
          <w:b/>
          <w:bCs/>
          <w:i/>
          <w:iCs/>
          <w:color w:val="auto"/>
          <w:sz w:val="36"/>
        </w:rPr>
        <w:t xml:space="preserve">prohlášení o </w:t>
      </w:r>
      <w:r w:rsidR="00516A61">
        <w:rPr>
          <w:b/>
          <w:bCs/>
          <w:i/>
          <w:iCs/>
          <w:color w:val="auto"/>
          <w:sz w:val="36"/>
        </w:rPr>
        <w:t xml:space="preserve">vnesení </w:t>
      </w:r>
      <w:r>
        <w:rPr>
          <w:b/>
          <w:bCs/>
          <w:i/>
          <w:iCs/>
          <w:color w:val="auto"/>
          <w:sz w:val="36"/>
        </w:rPr>
        <w:t>nemovit</w:t>
      </w:r>
      <w:r w:rsidR="00AA0A60">
        <w:rPr>
          <w:b/>
          <w:bCs/>
          <w:i/>
          <w:iCs/>
          <w:color w:val="auto"/>
          <w:sz w:val="36"/>
        </w:rPr>
        <w:t>ých</w:t>
      </w:r>
      <w:r>
        <w:rPr>
          <w:b/>
          <w:bCs/>
          <w:i/>
          <w:iCs/>
          <w:color w:val="auto"/>
          <w:sz w:val="36"/>
        </w:rPr>
        <w:t xml:space="preserve"> věc</w:t>
      </w:r>
      <w:r w:rsidR="00AA0A60">
        <w:rPr>
          <w:b/>
          <w:bCs/>
          <w:i/>
          <w:iCs/>
          <w:color w:val="auto"/>
          <w:sz w:val="36"/>
        </w:rPr>
        <w:t>í</w:t>
      </w:r>
      <w:r>
        <w:rPr>
          <w:b/>
          <w:bCs/>
          <w:i/>
          <w:iCs/>
          <w:color w:val="auto"/>
          <w:sz w:val="36"/>
        </w:rPr>
        <w:t xml:space="preserve"> </w:t>
      </w:r>
    </w:p>
    <w:p w14:paraId="70FD1745" w14:textId="77777777" w:rsidR="00825876" w:rsidRDefault="0049681D">
      <w:pPr>
        <w:pStyle w:val="Zkladntext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b/>
          <w:bCs/>
          <w:i/>
          <w:iCs/>
          <w:color w:val="auto"/>
          <w:sz w:val="36"/>
        </w:rPr>
      </w:pPr>
      <w:r>
        <w:rPr>
          <w:b/>
          <w:bCs/>
          <w:i/>
          <w:iCs/>
          <w:color w:val="auto"/>
          <w:sz w:val="36"/>
        </w:rPr>
        <w:t xml:space="preserve">jako nepeněžitého vkladu do společnosti </w:t>
      </w:r>
    </w:p>
    <w:p w14:paraId="3872AD66" w14:textId="77777777" w:rsidR="00825876" w:rsidRDefault="0049681D">
      <w:pPr>
        <w:pStyle w:val="Zkladntext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b/>
          <w:bCs/>
          <w:iCs/>
          <w:color w:val="auto"/>
        </w:rPr>
      </w:pPr>
      <w:r>
        <w:rPr>
          <w:bCs/>
          <w:iCs/>
          <w:color w:val="auto"/>
        </w:rPr>
        <w:t>(dále též jen</w:t>
      </w:r>
      <w:r>
        <w:rPr>
          <w:b/>
          <w:bCs/>
          <w:iCs/>
          <w:color w:val="auto"/>
        </w:rPr>
        <w:t xml:space="preserve"> „Prohlášení“</w:t>
      </w:r>
      <w:r>
        <w:rPr>
          <w:bCs/>
          <w:iCs/>
          <w:color w:val="auto"/>
        </w:rPr>
        <w:t>)</w:t>
      </w:r>
    </w:p>
    <w:p w14:paraId="2272FB4C" w14:textId="77777777" w:rsidR="00825876" w:rsidRDefault="00825876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both"/>
        <w:rPr>
          <w:b/>
          <w:bCs/>
        </w:rPr>
      </w:pPr>
    </w:p>
    <w:p w14:paraId="301F52E6" w14:textId="77777777" w:rsidR="00825876" w:rsidRDefault="00825876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both"/>
        <w:rPr>
          <w:b/>
          <w:bCs/>
        </w:rPr>
      </w:pPr>
    </w:p>
    <w:p w14:paraId="3CBC158D" w14:textId="77777777" w:rsidR="00825876" w:rsidRDefault="0049681D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center"/>
        <w:rPr>
          <w:b/>
          <w:bCs/>
        </w:rPr>
      </w:pPr>
      <w:r>
        <w:rPr>
          <w:b/>
          <w:bCs/>
        </w:rPr>
        <w:t xml:space="preserve">I. </w:t>
      </w:r>
    </w:p>
    <w:p w14:paraId="16938D74" w14:textId="77777777" w:rsidR="00825876" w:rsidRDefault="0049681D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center"/>
        <w:rPr>
          <w:b/>
          <w:bCs/>
        </w:rPr>
      </w:pPr>
      <w:r>
        <w:rPr>
          <w:b/>
          <w:bCs/>
        </w:rPr>
        <w:t>Konstatování právě významných skutečností</w:t>
      </w:r>
    </w:p>
    <w:p w14:paraId="35A65CB4" w14:textId="77777777" w:rsidR="00825876" w:rsidRDefault="00825876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center"/>
      </w:pPr>
    </w:p>
    <w:p w14:paraId="21294581" w14:textId="2A775AAB" w:rsidR="008524F1" w:rsidRPr="008524F1" w:rsidRDefault="008524F1" w:rsidP="00AC3E09">
      <w:pPr>
        <w:pStyle w:val="Zkladntext"/>
        <w:numPr>
          <w:ilvl w:val="0"/>
          <w:numId w:val="5"/>
        </w:numPr>
        <w:ind w:left="357" w:hanging="357"/>
        <w:jc w:val="both"/>
      </w:pPr>
      <w:r w:rsidRPr="00552650">
        <w:rPr>
          <w:b/>
          <w:color w:val="auto"/>
          <w:szCs w:val="24"/>
        </w:rPr>
        <w:t>Statutární město Pardubice</w:t>
      </w:r>
      <w:r w:rsidR="008B75AE">
        <w:rPr>
          <w:b/>
          <w:color w:val="auto"/>
          <w:szCs w:val="24"/>
        </w:rPr>
        <w:t>,</w:t>
      </w:r>
      <w:r w:rsidRPr="00552650">
        <w:rPr>
          <w:b/>
          <w:bCs/>
        </w:rPr>
        <w:t xml:space="preserve"> </w:t>
      </w:r>
      <w:r>
        <w:rPr>
          <w:b/>
          <w:bCs/>
        </w:rPr>
        <w:t>jako j</w:t>
      </w:r>
      <w:r w:rsidRPr="00552650">
        <w:rPr>
          <w:b/>
          <w:bCs/>
        </w:rPr>
        <w:t xml:space="preserve">ediný </w:t>
      </w:r>
      <w:r w:rsidR="0049681D">
        <w:rPr>
          <w:b/>
          <w:bCs/>
        </w:rPr>
        <w:t xml:space="preserve">akcionář společnosti </w:t>
      </w:r>
      <w:r w:rsidR="008F2978">
        <w:rPr>
          <w:b/>
          <w:bCs/>
        </w:rPr>
        <w:t>Služby města Pardubic a.s.</w:t>
      </w:r>
      <w:r w:rsidR="008F2978">
        <w:rPr>
          <w:bCs/>
        </w:rPr>
        <w:t>,</w:t>
      </w:r>
      <w:r w:rsidR="008F2978">
        <w:rPr>
          <w:b/>
          <w:bCs/>
        </w:rPr>
        <w:t xml:space="preserve"> </w:t>
      </w:r>
      <w:r w:rsidR="008F2978">
        <w:rPr>
          <w:bCs/>
        </w:rPr>
        <w:t xml:space="preserve">se sídlem Hůrka 1803, Bílé Předměstí, 530 12 Pardubice, IČO 252 62 572, spisová značka B 1527 vedená u </w:t>
      </w:r>
      <w:r w:rsidR="008F2978" w:rsidRPr="002717BB">
        <w:rPr>
          <w:bCs/>
        </w:rPr>
        <w:t>Krajského soudu v Hradci Králové</w:t>
      </w:r>
      <w:r w:rsidR="0049681D" w:rsidRPr="002717BB">
        <w:rPr>
          <w:color w:val="auto"/>
        </w:rPr>
        <w:t xml:space="preserve"> (dále též jen</w:t>
      </w:r>
      <w:r w:rsidR="0049681D" w:rsidRPr="002717BB">
        <w:rPr>
          <w:b/>
          <w:color w:val="auto"/>
        </w:rPr>
        <w:t xml:space="preserve"> „</w:t>
      </w:r>
      <w:r w:rsidR="008F2978" w:rsidRPr="002717BB">
        <w:rPr>
          <w:b/>
          <w:color w:val="auto"/>
        </w:rPr>
        <w:t>Služby města Pardubic a.s.</w:t>
      </w:r>
      <w:r w:rsidR="0049681D" w:rsidRPr="002717BB">
        <w:rPr>
          <w:b/>
          <w:color w:val="auto"/>
        </w:rPr>
        <w:t xml:space="preserve">“ </w:t>
      </w:r>
      <w:r w:rsidR="0049681D" w:rsidRPr="002717BB">
        <w:rPr>
          <w:color w:val="auto"/>
        </w:rPr>
        <w:t>nebo jen</w:t>
      </w:r>
      <w:r w:rsidR="0049681D" w:rsidRPr="002717BB">
        <w:rPr>
          <w:b/>
          <w:color w:val="auto"/>
        </w:rPr>
        <w:t xml:space="preserve"> „Společnost“</w:t>
      </w:r>
      <w:r w:rsidR="0049681D" w:rsidRPr="002717BB">
        <w:rPr>
          <w:color w:val="auto"/>
        </w:rPr>
        <w:t xml:space="preserve">) </w:t>
      </w:r>
      <w:r w:rsidRPr="002717BB">
        <w:rPr>
          <w:color w:val="auto"/>
        </w:rPr>
        <w:t xml:space="preserve">učinilo dne </w:t>
      </w:r>
      <w:r w:rsidR="006A20B3" w:rsidRPr="002E2EF3">
        <w:rPr>
          <w:color w:val="auto"/>
        </w:rPr>
        <w:t>25. července 2025</w:t>
      </w:r>
      <w:r w:rsidR="008B75AE" w:rsidRPr="002717BB">
        <w:rPr>
          <w:color w:val="auto"/>
        </w:rPr>
        <w:t xml:space="preserve"> </w:t>
      </w:r>
      <w:r w:rsidR="008F2978" w:rsidRPr="002717BB">
        <w:rPr>
          <w:bCs/>
          <w:color w:val="auto"/>
        </w:rPr>
        <w:t xml:space="preserve">formou </w:t>
      </w:r>
      <w:r w:rsidR="008F2978" w:rsidRPr="002717BB">
        <w:rPr>
          <w:color w:val="auto"/>
        </w:rPr>
        <w:t xml:space="preserve">notářského zápisu </w:t>
      </w:r>
      <w:r w:rsidRPr="002717BB">
        <w:rPr>
          <w:b/>
          <w:color w:val="auto"/>
        </w:rPr>
        <w:t>rozhodnutí při výkonu působnosti va</w:t>
      </w:r>
      <w:r w:rsidRPr="002717BB">
        <w:rPr>
          <w:b/>
        </w:rPr>
        <w:t xml:space="preserve">lné hromady Společnosti </w:t>
      </w:r>
      <w:r w:rsidRPr="002717BB">
        <w:rPr>
          <w:b/>
          <w:bCs/>
        </w:rPr>
        <w:t>o</w:t>
      </w:r>
      <w:r w:rsidR="008807CA" w:rsidRPr="002717BB">
        <w:rPr>
          <w:b/>
          <w:bCs/>
        </w:rPr>
        <w:t> </w:t>
      </w:r>
      <w:r w:rsidRPr="002717BB">
        <w:rPr>
          <w:b/>
          <w:bCs/>
        </w:rPr>
        <w:t>zvýšení základního kapitálu Společnosti</w:t>
      </w:r>
      <w:r w:rsidR="008F2978" w:rsidRPr="002717BB">
        <w:rPr>
          <w:b/>
          <w:bCs/>
        </w:rPr>
        <w:t xml:space="preserve"> </w:t>
      </w:r>
      <w:r w:rsidRPr="002717BB">
        <w:rPr>
          <w:color w:val="auto"/>
        </w:rPr>
        <w:t>tohoto znění:</w:t>
      </w:r>
    </w:p>
    <w:p w14:paraId="0EA61085" w14:textId="77777777" w:rsidR="00AC719A" w:rsidRDefault="00AC719A" w:rsidP="00AC719A">
      <w:pPr>
        <w:pStyle w:val="Zkladntext"/>
        <w:tabs>
          <w:tab w:val="left" w:pos="357"/>
          <w:tab w:val="left" w:pos="720"/>
        </w:tabs>
        <w:jc w:val="both"/>
        <w:rPr>
          <w:b/>
          <w:color w:val="auto"/>
        </w:rPr>
      </w:pPr>
    </w:p>
    <w:p w14:paraId="154E0B18" w14:textId="77777777" w:rsidR="008807CA" w:rsidRDefault="008807CA" w:rsidP="008807CA">
      <w:pPr>
        <w:pStyle w:val="Zkladntext"/>
        <w:jc w:val="center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 xml:space="preserve">„Rozhodnutí o zvýšení základního kapitálu společnosti </w:t>
      </w:r>
    </w:p>
    <w:p w14:paraId="6E0C59CE" w14:textId="77777777" w:rsidR="008807CA" w:rsidRDefault="008807CA" w:rsidP="008807CA">
      <w:pPr>
        <w:pStyle w:val="Zkladntext"/>
        <w:jc w:val="center"/>
        <w:rPr>
          <w:bCs/>
          <w:i/>
          <w:iCs/>
        </w:rPr>
      </w:pPr>
      <w:r w:rsidRPr="00120315">
        <w:rPr>
          <w:b/>
          <w:bCs/>
          <w:i/>
          <w:iCs/>
        </w:rPr>
        <w:t>Služby města Pardubic a.s.</w:t>
      </w:r>
      <w:r w:rsidRPr="00120315">
        <w:rPr>
          <w:bCs/>
          <w:i/>
          <w:iCs/>
        </w:rPr>
        <w:t>,</w:t>
      </w:r>
      <w:r w:rsidRPr="00120315">
        <w:rPr>
          <w:b/>
          <w:bCs/>
          <w:i/>
          <w:iCs/>
        </w:rPr>
        <w:t xml:space="preserve"> </w:t>
      </w:r>
      <w:r w:rsidRPr="00120315">
        <w:rPr>
          <w:bCs/>
          <w:i/>
          <w:iCs/>
        </w:rPr>
        <w:t xml:space="preserve">se sídlem Hůrka 1803, Bílé Předměstí, 530 12 Pardubice, </w:t>
      </w:r>
    </w:p>
    <w:p w14:paraId="6ADE159D" w14:textId="77777777" w:rsidR="008807CA" w:rsidRPr="00120315" w:rsidRDefault="008807CA" w:rsidP="008807CA">
      <w:pPr>
        <w:pStyle w:val="Zkladntext"/>
        <w:jc w:val="center"/>
        <w:rPr>
          <w:b/>
          <w:bCs/>
          <w:i/>
          <w:iCs/>
          <w:color w:val="auto"/>
        </w:rPr>
      </w:pPr>
      <w:r w:rsidRPr="00120315">
        <w:rPr>
          <w:bCs/>
          <w:i/>
          <w:iCs/>
        </w:rPr>
        <w:t>IČO 252 62</w:t>
      </w:r>
      <w:r>
        <w:rPr>
          <w:bCs/>
          <w:i/>
          <w:iCs/>
        </w:rPr>
        <w:t> </w:t>
      </w:r>
      <w:r w:rsidRPr="00120315">
        <w:rPr>
          <w:bCs/>
          <w:i/>
          <w:iCs/>
        </w:rPr>
        <w:t>572</w:t>
      </w:r>
      <w:r>
        <w:rPr>
          <w:bCs/>
          <w:i/>
          <w:iCs/>
        </w:rPr>
        <w:t xml:space="preserve"> (dále jen „</w:t>
      </w:r>
      <w:r w:rsidRPr="008807FB">
        <w:rPr>
          <w:b/>
          <w:i/>
          <w:iCs/>
        </w:rPr>
        <w:t>Společnost</w:t>
      </w:r>
      <w:r>
        <w:rPr>
          <w:bCs/>
          <w:i/>
          <w:iCs/>
        </w:rPr>
        <w:t>“)</w:t>
      </w:r>
    </w:p>
    <w:p w14:paraId="64F029E2" w14:textId="77777777" w:rsidR="008807CA" w:rsidRDefault="008807CA" w:rsidP="008807CA">
      <w:pPr>
        <w:pStyle w:val="Zkladntext"/>
        <w:jc w:val="center"/>
        <w:rPr>
          <w:b/>
          <w:bCs/>
          <w:i/>
          <w:iCs/>
          <w:color w:val="auto"/>
        </w:rPr>
      </w:pPr>
      <w:r>
        <w:rPr>
          <w:i/>
          <w:iCs/>
          <w:color w:val="auto"/>
        </w:rPr>
        <w:t>(dále jen</w:t>
      </w:r>
      <w:r>
        <w:rPr>
          <w:b/>
          <w:bCs/>
          <w:i/>
          <w:iCs/>
          <w:color w:val="auto"/>
        </w:rPr>
        <w:t xml:space="preserve"> „Rozhodnutí“</w:t>
      </w:r>
      <w:r>
        <w:rPr>
          <w:i/>
          <w:iCs/>
          <w:color w:val="auto"/>
        </w:rPr>
        <w:t>)</w:t>
      </w:r>
    </w:p>
    <w:p w14:paraId="6C83BB0F" w14:textId="77777777" w:rsidR="008807CA" w:rsidRDefault="008807CA" w:rsidP="008807CA">
      <w:pPr>
        <w:pStyle w:val="Zkladntext"/>
        <w:jc w:val="center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ab/>
      </w:r>
    </w:p>
    <w:p w14:paraId="14AC273D" w14:textId="77777777" w:rsidR="008807CA" w:rsidRPr="00B33466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i/>
        </w:rPr>
      </w:pPr>
      <w:r>
        <w:rPr>
          <w:b/>
          <w:bCs/>
          <w:i/>
          <w:iCs/>
          <w:color w:val="auto"/>
        </w:rPr>
        <w:t xml:space="preserve">Základní kapitál Společnosti se zvýší o částku </w:t>
      </w:r>
      <w:proofErr w:type="gramStart"/>
      <w:r>
        <w:rPr>
          <w:b/>
          <w:bCs/>
          <w:i/>
        </w:rPr>
        <w:t>43.500.000,--</w:t>
      </w:r>
      <w:proofErr w:type="gramEnd"/>
      <w:r>
        <w:rPr>
          <w:b/>
          <w:bCs/>
          <w:i/>
        </w:rPr>
        <w:t xml:space="preserve"> Kč (čtyřicet tři miliony pět set tisíc korun českých)</w:t>
      </w:r>
      <w:r w:rsidRPr="00B33466">
        <w:rPr>
          <w:i/>
          <w:iCs/>
          <w:color w:val="auto"/>
        </w:rPr>
        <w:t>.</w:t>
      </w:r>
      <w:r w:rsidRPr="00B33466">
        <w:rPr>
          <w:b/>
          <w:bCs/>
          <w:i/>
          <w:iCs/>
          <w:color w:val="auto"/>
        </w:rPr>
        <w:t xml:space="preserve"> </w:t>
      </w:r>
      <w:r w:rsidRPr="00B33466">
        <w:rPr>
          <w:b/>
          <w:i/>
          <w:iCs/>
        </w:rPr>
        <w:t>Upisování akcií nad nebo pod navrhovanou částku zvýšení základního kapitálu se nepřipouští</w:t>
      </w:r>
      <w:r w:rsidRPr="00B33466">
        <w:rPr>
          <w:i/>
        </w:rPr>
        <w:t xml:space="preserve">. </w:t>
      </w:r>
      <w:r w:rsidRPr="00B33466">
        <w:rPr>
          <w:i/>
        </w:rPr>
        <w:tab/>
      </w:r>
    </w:p>
    <w:p w14:paraId="2B69FB25" w14:textId="77777777" w:rsidR="008807CA" w:rsidRDefault="008807CA" w:rsidP="008807CA">
      <w:pPr>
        <w:pStyle w:val="Zkladntext"/>
        <w:jc w:val="both"/>
        <w:rPr>
          <w:i/>
          <w:color w:val="auto"/>
        </w:rPr>
      </w:pPr>
    </w:p>
    <w:p w14:paraId="1BD485D2" w14:textId="77777777" w:rsidR="008807CA" w:rsidRPr="00B33466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bCs/>
          <w:i/>
          <w:color w:val="auto"/>
        </w:rPr>
      </w:pPr>
      <w:r>
        <w:rPr>
          <w:b/>
          <w:bCs/>
          <w:i/>
          <w:color w:val="auto"/>
        </w:rPr>
        <w:t xml:space="preserve">Na zvýšení základního kapitálu bude </w:t>
      </w:r>
      <w:r>
        <w:rPr>
          <w:i/>
        </w:rPr>
        <w:t>upsáno</w:t>
      </w:r>
      <w:r w:rsidRPr="00B33466">
        <w:rPr>
          <w:i/>
          <w:color w:val="auto"/>
        </w:rPr>
        <w:t xml:space="preserve">: </w:t>
      </w:r>
      <w:r w:rsidRPr="00B33466">
        <w:rPr>
          <w:i/>
          <w:color w:val="auto"/>
        </w:rPr>
        <w:tab/>
      </w:r>
    </w:p>
    <w:p w14:paraId="431E98CA" w14:textId="77777777" w:rsidR="008807CA" w:rsidRDefault="008807CA" w:rsidP="008807CA">
      <w:pPr>
        <w:pStyle w:val="Zkladntext"/>
        <w:numPr>
          <w:ilvl w:val="0"/>
          <w:numId w:val="19"/>
        </w:numPr>
        <w:ind w:hanging="357"/>
        <w:jc w:val="both"/>
        <w:rPr>
          <w:i/>
          <w:color w:val="auto"/>
          <w:szCs w:val="24"/>
        </w:rPr>
      </w:pPr>
      <w:r w:rsidRPr="00120315">
        <w:rPr>
          <w:b/>
          <w:bCs/>
          <w:i/>
          <w:iCs/>
          <w:color w:val="auto"/>
        </w:rPr>
        <w:t>25</w:t>
      </w:r>
      <w:r w:rsidRPr="00B33466">
        <w:rPr>
          <w:i/>
          <w:iCs/>
          <w:color w:val="auto"/>
        </w:rPr>
        <w:t xml:space="preserve"> </w:t>
      </w:r>
      <w:r>
        <w:rPr>
          <w:i/>
          <w:iCs/>
          <w:color w:val="auto"/>
        </w:rPr>
        <w:t xml:space="preserve">(dvacet pět) </w:t>
      </w:r>
      <w:r w:rsidRPr="00120315">
        <w:rPr>
          <w:b/>
          <w:bCs/>
          <w:i/>
          <w:iCs/>
          <w:color w:val="auto"/>
        </w:rPr>
        <w:t xml:space="preserve">kusů </w:t>
      </w:r>
      <w:r w:rsidRPr="00120315">
        <w:rPr>
          <w:b/>
          <w:bCs/>
          <w:i/>
          <w:color w:val="auto"/>
          <w:szCs w:val="24"/>
        </w:rPr>
        <w:t>kmenových akcií Společnosti na jméno jako listinných akcií</w:t>
      </w:r>
      <w:r w:rsidRPr="00120315">
        <w:rPr>
          <w:b/>
          <w:bCs/>
          <w:i/>
          <w:iCs/>
          <w:color w:val="auto"/>
        </w:rPr>
        <w:t xml:space="preserve"> o</w:t>
      </w:r>
      <w:r>
        <w:rPr>
          <w:b/>
          <w:bCs/>
          <w:i/>
          <w:iCs/>
          <w:color w:val="auto"/>
        </w:rPr>
        <w:t> </w:t>
      </w:r>
      <w:r w:rsidRPr="00120315">
        <w:rPr>
          <w:b/>
          <w:bCs/>
          <w:i/>
          <w:iCs/>
          <w:color w:val="auto"/>
        </w:rPr>
        <w:t>jmenovité hodnotě</w:t>
      </w:r>
      <w:r w:rsidRPr="00120315">
        <w:rPr>
          <w:b/>
          <w:bCs/>
          <w:i/>
          <w:color w:val="auto"/>
          <w:szCs w:val="24"/>
        </w:rPr>
        <w:t xml:space="preserve"> </w:t>
      </w:r>
      <w:proofErr w:type="gramStart"/>
      <w:r w:rsidRPr="00120315">
        <w:rPr>
          <w:b/>
          <w:bCs/>
          <w:i/>
          <w:color w:val="auto"/>
          <w:szCs w:val="24"/>
        </w:rPr>
        <w:t>1.000.000,--</w:t>
      </w:r>
      <w:proofErr w:type="gramEnd"/>
      <w:r w:rsidRPr="00120315">
        <w:rPr>
          <w:b/>
          <w:bCs/>
          <w:i/>
          <w:color w:val="auto"/>
          <w:szCs w:val="24"/>
        </w:rPr>
        <w:t xml:space="preserve"> Kč</w:t>
      </w:r>
      <w:r>
        <w:rPr>
          <w:i/>
          <w:color w:val="auto"/>
          <w:szCs w:val="24"/>
        </w:rPr>
        <w:t xml:space="preserve"> (jeden milion korun českých)</w:t>
      </w:r>
      <w:r w:rsidRPr="00B33466">
        <w:rPr>
          <w:i/>
          <w:color w:val="auto"/>
          <w:szCs w:val="24"/>
        </w:rPr>
        <w:t xml:space="preserve"> </w:t>
      </w:r>
      <w:r w:rsidRPr="00120315">
        <w:rPr>
          <w:b/>
          <w:bCs/>
          <w:i/>
          <w:color w:val="auto"/>
          <w:szCs w:val="24"/>
        </w:rPr>
        <w:t>každá, jejichž převoditelnost bude omezena souhlasem valné hromady</w:t>
      </w:r>
      <w:r>
        <w:rPr>
          <w:b/>
          <w:bCs/>
          <w:i/>
          <w:color w:val="auto"/>
          <w:szCs w:val="24"/>
        </w:rPr>
        <w:t xml:space="preserve"> </w:t>
      </w:r>
      <w:r w:rsidRPr="00B33466">
        <w:rPr>
          <w:i/>
          <w:color w:val="auto"/>
        </w:rPr>
        <w:t>(dále též jen „</w:t>
      </w:r>
      <w:r>
        <w:rPr>
          <w:b/>
          <w:i/>
          <w:color w:val="auto"/>
        </w:rPr>
        <w:t xml:space="preserve">Akcie </w:t>
      </w:r>
      <w:proofErr w:type="gramStart"/>
      <w:r>
        <w:rPr>
          <w:b/>
          <w:i/>
          <w:color w:val="auto"/>
        </w:rPr>
        <w:t>1a</w:t>
      </w:r>
      <w:proofErr w:type="gramEnd"/>
      <w:r w:rsidRPr="00B33466">
        <w:rPr>
          <w:i/>
          <w:color w:val="auto"/>
        </w:rPr>
        <w:t>“),</w:t>
      </w:r>
    </w:p>
    <w:p w14:paraId="07D84C83" w14:textId="2AE727DA" w:rsidR="008807CA" w:rsidRPr="00E22F88" w:rsidRDefault="008807CA" w:rsidP="008807CA">
      <w:pPr>
        <w:pStyle w:val="Zkladntext"/>
        <w:numPr>
          <w:ilvl w:val="0"/>
          <w:numId w:val="19"/>
        </w:numPr>
        <w:ind w:hanging="357"/>
        <w:jc w:val="both"/>
        <w:rPr>
          <w:i/>
          <w:iCs/>
          <w:color w:val="auto"/>
        </w:rPr>
      </w:pPr>
      <w:r w:rsidRPr="00E22F88">
        <w:rPr>
          <w:b/>
          <w:bCs/>
          <w:i/>
          <w:iCs/>
          <w:color w:val="auto"/>
        </w:rPr>
        <w:t>6</w:t>
      </w:r>
      <w:r w:rsidRPr="00E22F88">
        <w:rPr>
          <w:i/>
          <w:iCs/>
          <w:color w:val="auto"/>
        </w:rPr>
        <w:t xml:space="preserve"> (šest) </w:t>
      </w:r>
      <w:r w:rsidRPr="00E22F88">
        <w:rPr>
          <w:b/>
          <w:bCs/>
          <w:i/>
          <w:iCs/>
          <w:color w:val="auto"/>
        </w:rPr>
        <w:t xml:space="preserve">kusů </w:t>
      </w:r>
      <w:r w:rsidRPr="00E22F88">
        <w:rPr>
          <w:b/>
          <w:bCs/>
          <w:i/>
          <w:color w:val="auto"/>
          <w:szCs w:val="24"/>
        </w:rPr>
        <w:t>kmenových akcií Společnosti na jméno jako listinných akcií</w:t>
      </w:r>
      <w:r w:rsidRPr="00E22F88">
        <w:rPr>
          <w:b/>
          <w:bCs/>
          <w:i/>
          <w:iCs/>
          <w:color w:val="auto"/>
        </w:rPr>
        <w:t xml:space="preserve"> o</w:t>
      </w:r>
      <w:r>
        <w:rPr>
          <w:b/>
          <w:bCs/>
          <w:i/>
          <w:iCs/>
          <w:color w:val="auto"/>
        </w:rPr>
        <w:t> </w:t>
      </w:r>
      <w:r w:rsidRPr="00E22F88">
        <w:rPr>
          <w:b/>
          <w:bCs/>
          <w:i/>
          <w:iCs/>
          <w:color w:val="auto"/>
        </w:rPr>
        <w:t>jmenovité hodnotě</w:t>
      </w:r>
      <w:r w:rsidRPr="00E22F88">
        <w:rPr>
          <w:b/>
          <w:bCs/>
          <w:i/>
          <w:color w:val="auto"/>
          <w:szCs w:val="24"/>
        </w:rPr>
        <w:t xml:space="preserve"> </w:t>
      </w:r>
      <w:proofErr w:type="gramStart"/>
      <w:r w:rsidRPr="00E22F88">
        <w:rPr>
          <w:b/>
          <w:bCs/>
          <w:i/>
          <w:color w:val="auto"/>
          <w:szCs w:val="24"/>
        </w:rPr>
        <w:t>100.000,--</w:t>
      </w:r>
      <w:proofErr w:type="gramEnd"/>
      <w:r w:rsidRPr="00E22F88">
        <w:rPr>
          <w:b/>
          <w:bCs/>
          <w:i/>
          <w:color w:val="auto"/>
          <w:szCs w:val="24"/>
        </w:rPr>
        <w:t xml:space="preserve"> Kč</w:t>
      </w:r>
      <w:r w:rsidRPr="00E22F88">
        <w:rPr>
          <w:i/>
          <w:color w:val="auto"/>
          <w:szCs w:val="24"/>
        </w:rPr>
        <w:t xml:space="preserve"> (jedno sto tisíc korun českých) </w:t>
      </w:r>
      <w:r w:rsidRPr="00E22F88">
        <w:rPr>
          <w:b/>
          <w:bCs/>
          <w:i/>
          <w:color w:val="auto"/>
          <w:szCs w:val="24"/>
        </w:rPr>
        <w:t xml:space="preserve">každá, jejichž převoditelnost bude omezena souhlasem valné hromady </w:t>
      </w:r>
      <w:r w:rsidRPr="00E22F88">
        <w:rPr>
          <w:i/>
          <w:color w:val="auto"/>
        </w:rPr>
        <w:t>(dále též jen „</w:t>
      </w:r>
      <w:r w:rsidRPr="00E22F88">
        <w:rPr>
          <w:b/>
          <w:i/>
          <w:color w:val="auto"/>
        </w:rPr>
        <w:t xml:space="preserve">Akcie </w:t>
      </w:r>
      <w:proofErr w:type="gramStart"/>
      <w:r w:rsidRPr="00E22F88">
        <w:rPr>
          <w:b/>
          <w:i/>
          <w:color w:val="auto"/>
        </w:rPr>
        <w:t>1b</w:t>
      </w:r>
      <w:proofErr w:type="gramEnd"/>
      <w:r w:rsidRPr="00E22F88">
        <w:rPr>
          <w:i/>
          <w:color w:val="auto"/>
        </w:rPr>
        <w:t>“),</w:t>
      </w:r>
      <w:r w:rsidRPr="00E22F88">
        <w:rPr>
          <w:i/>
          <w:color w:val="auto"/>
          <w:szCs w:val="24"/>
        </w:rPr>
        <w:t xml:space="preserve"> </w:t>
      </w:r>
    </w:p>
    <w:p w14:paraId="0FFBE9E0" w14:textId="77777777" w:rsidR="008807CA" w:rsidRPr="00E22F88" w:rsidRDefault="008807CA" w:rsidP="008807CA">
      <w:pPr>
        <w:pStyle w:val="Zkladntext"/>
        <w:ind w:left="717" w:firstLine="360"/>
        <w:jc w:val="both"/>
        <w:rPr>
          <w:i/>
          <w:iCs/>
          <w:color w:val="auto"/>
        </w:rPr>
      </w:pPr>
      <w:r w:rsidRPr="00E22F88">
        <w:rPr>
          <w:i/>
          <w:iCs/>
          <w:color w:val="auto"/>
        </w:rPr>
        <w:t xml:space="preserve">(Akcie </w:t>
      </w:r>
      <w:proofErr w:type="gramStart"/>
      <w:r w:rsidRPr="00E22F88">
        <w:rPr>
          <w:i/>
          <w:iCs/>
          <w:color w:val="auto"/>
        </w:rPr>
        <w:t>1a</w:t>
      </w:r>
      <w:proofErr w:type="gramEnd"/>
      <w:r w:rsidRPr="00E22F88">
        <w:rPr>
          <w:i/>
          <w:iCs/>
          <w:color w:val="auto"/>
        </w:rPr>
        <w:t xml:space="preserve"> a Akcie </w:t>
      </w:r>
      <w:proofErr w:type="gramStart"/>
      <w:r w:rsidRPr="00E22F88">
        <w:rPr>
          <w:i/>
          <w:iCs/>
          <w:color w:val="auto"/>
        </w:rPr>
        <w:t>1b</w:t>
      </w:r>
      <w:proofErr w:type="gramEnd"/>
      <w:r w:rsidRPr="00E22F88">
        <w:rPr>
          <w:i/>
          <w:iCs/>
          <w:color w:val="auto"/>
        </w:rPr>
        <w:t xml:space="preserve"> dále společně též jen „</w:t>
      </w:r>
      <w:r w:rsidRPr="00E22F88">
        <w:rPr>
          <w:b/>
          <w:bCs/>
          <w:i/>
          <w:iCs/>
          <w:color w:val="auto"/>
        </w:rPr>
        <w:t>Akcie 1</w:t>
      </w:r>
      <w:r w:rsidRPr="00E22F88">
        <w:rPr>
          <w:i/>
          <w:iCs/>
          <w:color w:val="auto"/>
        </w:rPr>
        <w:t xml:space="preserve">“). </w:t>
      </w:r>
      <w:r w:rsidRPr="00E22F88">
        <w:rPr>
          <w:i/>
          <w:iCs/>
          <w:color w:val="auto"/>
        </w:rPr>
        <w:tab/>
      </w:r>
    </w:p>
    <w:p w14:paraId="4E47F743" w14:textId="77777777" w:rsidR="008807CA" w:rsidRPr="00E564E8" w:rsidRDefault="008807CA" w:rsidP="008807CA">
      <w:pPr>
        <w:pStyle w:val="Zkladntext"/>
        <w:numPr>
          <w:ilvl w:val="0"/>
          <w:numId w:val="19"/>
        </w:numPr>
        <w:ind w:hanging="357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>17</w:t>
      </w:r>
      <w:r w:rsidRPr="00B33466">
        <w:rPr>
          <w:i/>
          <w:iCs/>
          <w:color w:val="auto"/>
        </w:rPr>
        <w:t xml:space="preserve"> </w:t>
      </w:r>
      <w:r>
        <w:rPr>
          <w:i/>
          <w:iCs/>
          <w:color w:val="auto"/>
        </w:rPr>
        <w:t xml:space="preserve">(sedmnáct) </w:t>
      </w:r>
      <w:r w:rsidRPr="00120315">
        <w:rPr>
          <w:b/>
          <w:bCs/>
          <w:i/>
          <w:iCs/>
          <w:color w:val="auto"/>
        </w:rPr>
        <w:t xml:space="preserve">kusů </w:t>
      </w:r>
      <w:r w:rsidRPr="00120315">
        <w:rPr>
          <w:b/>
          <w:bCs/>
          <w:i/>
          <w:color w:val="auto"/>
          <w:szCs w:val="24"/>
        </w:rPr>
        <w:t>kmenových akcií Společnosti na jméno jako listinných akcií</w:t>
      </w:r>
      <w:r w:rsidRPr="00120315">
        <w:rPr>
          <w:b/>
          <w:bCs/>
          <w:i/>
          <w:iCs/>
          <w:color w:val="auto"/>
        </w:rPr>
        <w:t xml:space="preserve"> o</w:t>
      </w:r>
      <w:r>
        <w:rPr>
          <w:b/>
          <w:bCs/>
          <w:i/>
          <w:iCs/>
          <w:color w:val="auto"/>
        </w:rPr>
        <w:t> </w:t>
      </w:r>
      <w:r w:rsidRPr="00120315">
        <w:rPr>
          <w:b/>
          <w:bCs/>
          <w:i/>
          <w:iCs/>
          <w:color w:val="auto"/>
        </w:rPr>
        <w:t>jmenovité hodnotě</w:t>
      </w:r>
      <w:r w:rsidRPr="00120315">
        <w:rPr>
          <w:b/>
          <w:bCs/>
          <w:i/>
          <w:color w:val="auto"/>
          <w:szCs w:val="24"/>
        </w:rPr>
        <w:t xml:space="preserve"> </w:t>
      </w:r>
      <w:proofErr w:type="gramStart"/>
      <w:r w:rsidRPr="00120315">
        <w:rPr>
          <w:b/>
          <w:bCs/>
          <w:i/>
          <w:color w:val="auto"/>
          <w:szCs w:val="24"/>
        </w:rPr>
        <w:t>1.000.000,--</w:t>
      </w:r>
      <w:proofErr w:type="gramEnd"/>
      <w:r w:rsidRPr="00120315">
        <w:rPr>
          <w:b/>
          <w:bCs/>
          <w:i/>
          <w:color w:val="auto"/>
          <w:szCs w:val="24"/>
        </w:rPr>
        <w:t xml:space="preserve"> Kč</w:t>
      </w:r>
      <w:r>
        <w:rPr>
          <w:i/>
          <w:color w:val="auto"/>
          <w:szCs w:val="24"/>
        </w:rPr>
        <w:t xml:space="preserve"> (jeden milion korun českých)</w:t>
      </w:r>
      <w:r w:rsidRPr="00B33466">
        <w:rPr>
          <w:i/>
          <w:color w:val="auto"/>
          <w:szCs w:val="24"/>
        </w:rPr>
        <w:t xml:space="preserve"> </w:t>
      </w:r>
      <w:r w:rsidRPr="00120315">
        <w:rPr>
          <w:b/>
          <w:bCs/>
          <w:i/>
          <w:color w:val="auto"/>
          <w:szCs w:val="24"/>
        </w:rPr>
        <w:t>každá, jejichž převoditelnost bude omezena souhlasem valné hromady</w:t>
      </w:r>
      <w:r>
        <w:rPr>
          <w:b/>
          <w:bCs/>
          <w:i/>
          <w:color w:val="auto"/>
          <w:szCs w:val="24"/>
        </w:rPr>
        <w:t xml:space="preserve"> </w:t>
      </w:r>
      <w:r w:rsidRPr="00B33466">
        <w:rPr>
          <w:i/>
          <w:color w:val="auto"/>
        </w:rPr>
        <w:t>(dále též jen „</w:t>
      </w:r>
      <w:r>
        <w:rPr>
          <w:b/>
          <w:i/>
          <w:color w:val="auto"/>
        </w:rPr>
        <w:t xml:space="preserve">Akcie </w:t>
      </w:r>
      <w:proofErr w:type="gramStart"/>
      <w:r>
        <w:rPr>
          <w:b/>
          <w:i/>
          <w:color w:val="auto"/>
        </w:rPr>
        <w:t>2a</w:t>
      </w:r>
      <w:proofErr w:type="gramEnd"/>
      <w:r w:rsidRPr="00B33466">
        <w:rPr>
          <w:i/>
          <w:color w:val="auto"/>
        </w:rPr>
        <w:t>“)</w:t>
      </w:r>
      <w:r>
        <w:rPr>
          <w:i/>
          <w:color w:val="auto"/>
          <w:szCs w:val="24"/>
        </w:rPr>
        <w:t xml:space="preserve">, </w:t>
      </w:r>
    </w:p>
    <w:p w14:paraId="39E5AAB8" w14:textId="2887CA05" w:rsidR="008807CA" w:rsidRDefault="008807CA" w:rsidP="008807CA">
      <w:pPr>
        <w:pStyle w:val="Zkladntext"/>
        <w:numPr>
          <w:ilvl w:val="0"/>
          <w:numId w:val="19"/>
        </w:numPr>
        <w:ind w:hanging="357"/>
        <w:jc w:val="both"/>
        <w:rPr>
          <w:i/>
          <w:color w:val="auto"/>
          <w:szCs w:val="24"/>
        </w:rPr>
      </w:pPr>
      <w:r>
        <w:rPr>
          <w:b/>
          <w:bCs/>
          <w:i/>
          <w:iCs/>
          <w:color w:val="auto"/>
        </w:rPr>
        <w:t>9</w:t>
      </w:r>
      <w:r w:rsidRPr="00B33466">
        <w:rPr>
          <w:i/>
          <w:iCs/>
          <w:color w:val="auto"/>
        </w:rPr>
        <w:t xml:space="preserve"> </w:t>
      </w:r>
      <w:r>
        <w:rPr>
          <w:i/>
          <w:iCs/>
          <w:color w:val="auto"/>
        </w:rPr>
        <w:t xml:space="preserve">(devět) </w:t>
      </w:r>
      <w:r w:rsidRPr="00120315">
        <w:rPr>
          <w:b/>
          <w:bCs/>
          <w:i/>
          <w:iCs/>
          <w:color w:val="auto"/>
        </w:rPr>
        <w:t xml:space="preserve">kusů </w:t>
      </w:r>
      <w:r w:rsidRPr="00120315">
        <w:rPr>
          <w:b/>
          <w:bCs/>
          <w:i/>
          <w:color w:val="auto"/>
          <w:szCs w:val="24"/>
        </w:rPr>
        <w:t>kmenových akcií Společnosti na jméno jako listinných akcií</w:t>
      </w:r>
      <w:r w:rsidRPr="00120315">
        <w:rPr>
          <w:b/>
          <w:bCs/>
          <w:i/>
          <w:iCs/>
          <w:color w:val="auto"/>
        </w:rPr>
        <w:t xml:space="preserve"> o</w:t>
      </w:r>
      <w:r>
        <w:rPr>
          <w:b/>
          <w:bCs/>
          <w:i/>
          <w:iCs/>
          <w:color w:val="auto"/>
        </w:rPr>
        <w:t> </w:t>
      </w:r>
      <w:r w:rsidRPr="00120315">
        <w:rPr>
          <w:b/>
          <w:bCs/>
          <w:i/>
          <w:iCs/>
          <w:color w:val="auto"/>
        </w:rPr>
        <w:t>jmenovité hodnotě</w:t>
      </w:r>
      <w:r w:rsidRPr="00120315">
        <w:rPr>
          <w:b/>
          <w:bCs/>
          <w:i/>
          <w:color w:val="auto"/>
          <w:szCs w:val="24"/>
        </w:rPr>
        <w:t xml:space="preserve"> </w:t>
      </w:r>
      <w:proofErr w:type="gramStart"/>
      <w:r w:rsidRPr="00120315">
        <w:rPr>
          <w:b/>
          <w:bCs/>
          <w:i/>
          <w:color w:val="auto"/>
          <w:szCs w:val="24"/>
        </w:rPr>
        <w:t>100.000,--</w:t>
      </w:r>
      <w:proofErr w:type="gramEnd"/>
      <w:r w:rsidRPr="00120315">
        <w:rPr>
          <w:b/>
          <w:bCs/>
          <w:i/>
          <w:color w:val="auto"/>
          <w:szCs w:val="24"/>
        </w:rPr>
        <w:t xml:space="preserve"> Kč</w:t>
      </w:r>
      <w:r>
        <w:rPr>
          <w:i/>
          <w:color w:val="auto"/>
          <w:szCs w:val="24"/>
        </w:rPr>
        <w:t xml:space="preserve"> (jedno sto tisíc korun českých)</w:t>
      </w:r>
      <w:r w:rsidRPr="00B33466">
        <w:rPr>
          <w:i/>
          <w:color w:val="auto"/>
          <w:szCs w:val="24"/>
        </w:rPr>
        <w:t xml:space="preserve"> </w:t>
      </w:r>
      <w:r w:rsidRPr="00120315">
        <w:rPr>
          <w:b/>
          <w:bCs/>
          <w:i/>
          <w:color w:val="auto"/>
          <w:szCs w:val="24"/>
        </w:rPr>
        <w:t>každá, jejichž převoditelnost bude omezena souhlasem valné hromady</w:t>
      </w:r>
      <w:r>
        <w:rPr>
          <w:b/>
          <w:bCs/>
          <w:i/>
          <w:color w:val="auto"/>
          <w:szCs w:val="24"/>
        </w:rPr>
        <w:t xml:space="preserve"> </w:t>
      </w:r>
      <w:r w:rsidRPr="00B33466">
        <w:rPr>
          <w:i/>
          <w:color w:val="auto"/>
        </w:rPr>
        <w:t>(dále též jen „</w:t>
      </w:r>
      <w:r>
        <w:rPr>
          <w:b/>
          <w:i/>
          <w:color w:val="auto"/>
        </w:rPr>
        <w:t xml:space="preserve">Akcie </w:t>
      </w:r>
      <w:proofErr w:type="gramStart"/>
      <w:r>
        <w:rPr>
          <w:b/>
          <w:i/>
          <w:color w:val="auto"/>
        </w:rPr>
        <w:t>2b</w:t>
      </w:r>
      <w:proofErr w:type="gramEnd"/>
      <w:r w:rsidRPr="00B33466">
        <w:rPr>
          <w:i/>
          <w:color w:val="auto"/>
        </w:rPr>
        <w:t>“),</w:t>
      </w:r>
      <w:r w:rsidRPr="00B33466">
        <w:rPr>
          <w:i/>
          <w:color w:val="auto"/>
          <w:szCs w:val="24"/>
        </w:rPr>
        <w:t xml:space="preserve"> </w:t>
      </w:r>
    </w:p>
    <w:p w14:paraId="3AD32578" w14:textId="77777777" w:rsidR="008807CA" w:rsidRPr="00E564E8" w:rsidRDefault="008807CA" w:rsidP="008807CA">
      <w:pPr>
        <w:pStyle w:val="Zkladntext"/>
        <w:ind w:left="717" w:firstLine="360"/>
        <w:jc w:val="both"/>
        <w:rPr>
          <w:i/>
          <w:iCs/>
          <w:color w:val="auto"/>
        </w:rPr>
      </w:pPr>
      <w:r>
        <w:rPr>
          <w:i/>
          <w:iCs/>
          <w:color w:val="auto"/>
        </w:rPr>
        <w:lastRenderedPageBreak/>
        <w:t xml:space="preserve">(Akcie </w:t>
      </w:r>
      <w:proofErr w:type="gramStart"/>
      <w:r>
        <w:rPr>
          <w:i/>
          <w:iCs/>
          <w:color w:val="auto"/>
        </w:rPr>
        <w:t>2a</w:t>
      </w:r>
      <w:proofErr w:type="gramEnd"/>
      <w:r>
        <w:rPr>
          <w:i/>
          <w:iCs/>
          <w:color w:val="auto"/>
        </w:rPr>
        <w:t xml:space="preserve"> a Akcie </w:t>
      </w:r>
      <w:proofErr w:type="gramStart"/>
      <w:r>
        <w:rPr>
          <w:i/>
          <w:iCs/>
          <w:color w:val="auto"/>
        </w:rPr>
        <w:t>2b</w:t>
      </w:r>
      <w:proofErr w:type="gramEnd"/>
      <w:r>
        <w:rPr>
          <w:i/>
          <w:iCs/>
          <w:color w:val="auto"/>
        </w:rPr>
        <w:t xml:space="preserve"> dále společně též jen „</w:t>
      </w:r>
      <w:r>
        <w:rPr>
          <w:b/>
          <w:bCs/>
          <w:i/>
          <w:iCs/>
          <w:color w:val="auto"/>
        </w:rPr>
        <w:t>Akcie 2</w:t>
      </w:r>
      <w:r>
        <w:rPr>
          <w:i/>
          <w:iCs/>
          <w:color w:val="auto"/>
        </w:rPr>
        <w:t xml:space="preserve">“). </w:t>
      </w:r>
      <w:r>
        <w:rPr>
          <w:i/>
          <w:iCs/>
          <w:color w:val="auto"/>
        </w:rPr>
        <w:tab/>
      </w:r>
    </w:p>
    <w:p w14:paraId="51513127" w14:textId="77777777" w:rsidR="008807CA" w:rsidRDefault="008807CA" w:rsidP="008807CA">
      <w:pPr>
        <w:pStyle w:val="Zkladntext"/>
        <w:ind w:left="357" w:firstLine="352"/>
        <w:jc w:val="both"/>
        <w:rPr>
          <w:i/>
          <w:szCs w:val="24"/>
        </w:rPr>
      </w:pPr>
      <w:r>
        <w:rPr>
          <w:i/>
        </w:rPr>
        <w:t>(Akcie 1 a Akcie 2 dále společně též jen „</w:t>
      </w:r>
      <w:r>
        <w:rPr>
          <w:b/>
          <w:i/>
        </w:rPr>
        <w:t>Akcie</w:t>
      </w:r>
      <w:r>
        <w:rPr>
          <w:i/>
        </w:rPr>
        <w:t>“).</w:t>
      </w:r>
      <w:r>
        <w:rPr>
          <w:i/>
          <w:szCs w:val="24"/>
        </w:rPr>
        <w:t xml:space="preserve"> </w:t>
      </w:r>
      <w:r>
        <w:rPr>
          <w:i/>
          <w:szCs w:val="24"/>
        </w:rPr>
        <w:tab/>
      </w:r>
    </w:p>
    <w:p w14:paraId="32D786BA" w14:textId="77777777" w:rsidR="008807CA" w:rsidRPr="00B33466" w:rsidRDefault="008807CA" w:rsidP="008807CA">
      <w:pPr>
        <w:rPr>
          <w:i/>
        </w:rPr>
      </w:pPr>
      <w:r>
        <w:rPr>
          <w:b/>
          <w:i/>
        </w:rPr>
        <w:tab/>
      </w:r>
    </w:p>
    <w:p w14:paraId="11585415" w14:textId="77777777" w:rsidR="008807CA" w:rsidRPr="00B33466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b/>
          <w:i/>
          <w:color w:val="auto"/>
        </w:rPr>
      </w:pPr>
      <w:r>
        <w:rPr>
          <w:b/>
          <w:bCs/>
          <w:i/>
          <w:color w:val="auto"/>
        </w:rPr>
        <w:t xml:space="preserve">Upsání </w:t>
      </w:r>
      <w:r w:rsidRPr="00B33466">
        <w:rPr>
          <w:b/>
          <w:bCs/>
          <w:i/>
          <w:color w:val="auto"/>
        </w:rPr>
        <w:t xml:space="preserve">všech </w:t>
      </w:r>
      <w:r w:rsidRPr="00B33466">
        <w:rPr>
          <w:b/>
          <w:i/>
          <w:color w:val="auto"/>
        </w:rPr>
        <w:t>Akcií</w:t>
      </w:r>
      <w:r w:rsidRPr="00B33466">
        <w:rPr>
          <w:b/>
          <w:bCs/>
          <w:i/>
          <w:color w:val="auto"/>
        </w:rPr>
        <w:t xml:space="preserve"> </w:t>
      </w:r>
      <w:r w:rsidRPr="00B33466">
        <w:rPr>
          <w:b/>
          <w:i/>
          <w:color w:val="auto"/>
        </w:rPr>
        <w:t xml:space="preserve">bude nabídnuto </w:t>
      </w:r>
      <w:r w:rsidRPr="00B33466">
        <w:rPr>
          <w:b/>
          <w:bCs/>
          <w:i/>
          <w:color w:val="auto"/>
        </w:rPr>
        <w:t xml:space="preserve">stávajícímu jedinému akcionáři </w:t>
      </w:r>
      <w:proofErr w:type="gramStart"/>
      <w:r w:rsidRPr="00B33466">
        <w:rPr>
          <w:b/>
          <w:bCs/>
          <w:i/>
          <w:color w:val="auto"/>
        </w:rPr>
        <w:t>Společnosti - veřejnoprávní</w:t>
      </w:r>
      <w:proofErr w:type="gramEnd"/>
      <w:r w:rsidRPr="00B33466">
        <w:rPr>
          <w:b/>
          <w:bCs/>
          <w:i/>
          <w:color w:val="auto"/>
        </w:rPr>
        <w:t xml:space="preserve"> korporaci </w:t>
      </w:r>
      <w:r w:rsidRPr="00F07EEB">
        <w:rPr>
          <w:b/>
          <w:i/>
          <w:iCs/>
          <w:color w:val="auto"/>
          <w:szCs w:val="24"/>
        </w:rPr>
        <w:t>Statutární město Pardubice</w:t>
      </w:r>
      <w:r w:rsidRPr="00F07EEB">
        <w:rPr>
          <w:i/>
          <w:iCs/>
          <w:color w:val="auto"/>
          <w:szCs w:val="24"/>
        </w:rPr>
        <w:t xml:space="preserve">, sídlo úřadu města na adrese </w:t>
      </w:r>
      <w:r w:rsidRPr="00F07EEB">
        <w:rPr>
          <w:i/>
          <w:iCs/>
          <w:szCs w:val="24"/>
        </w:rPr>
        <w:t>Pernštýnské náměstí 1</w:t>
      </w:r>
      <w:r w:rsidRPr="00F07EEB">
        <w:rPr>
          <w:i/>
          <w:iCs/>
          <w:color w:val="auto"/>
          <w:szCs w:val="24"/>
        </w:rPr>
        <w:t>, Pardubice-Staré Město, 530 02</w:t>
      </w:r>
      <w:r w:rsidRPr="00F07EEB">
        <w:rPr>
          <w:i/>
          <w:iCs/>
          <w:color w:val="auto"/>
        </w:rPr>
        <w:t xml:space="preserve"> Pardubice</w:t>
      </w:r>
      <w:r w:rsidRPr="00F07EEB">
        <w:rPr>
          <w:i/>
          <w:iCs/>
          <w:color w:val="auto"/>
          <w:szCs w:val="24"/>
        </w:rPr>
        <w:t xml:space="preserve">, IČO </w:t>
      </w:r>
      <w:r w:rsidRPr="00F07EEB">
        <w:rPr>
          <w:i/>
          <w:iCs/>
          <w:szCs w:val="24"/>
        </w:rPr>
        <w:t>002 74 046</w:t>
      </w:r>
      <w:r w:rsidRPr="00B33466">
        <w:rPr>
          <w:b/>
          <w:i/>
          <w:color w:val="auto"/>
        </w:rPr>
        <w:t xml:space="preserve"> </w:t>
      </w:r>
      <w:r w:rsidRPr="00B33466">
        <w:rPr>
          <w:i/>
          <w:color w:val="auto"/>
        </w:rPr>
        <w:t>(dále též jen „</w:t>
      </w:r>
      <w:r w:rsidRPr="00B33466">
        <w:rPr>
          <w:b/>
          <w:i/>
          <w:color w:val="auto"/>
        </w:rPr>
        <w:t>Zájemce</w:t>
      </w:r>
      <w:r w:rsidRPr="00B33466">
        <w:rPr>
          <w:i/>
          <w:color w:val="auto"/>
        </w:rPr>
        <w:t xml:space="preserve">“). </w:t>
      </w:r>
      <w:r w:rsidRPr="00B33466">
        <w:rPr>
          <w:i/>
          <w:color w:val="auto"/>
          <w:szCs w:val="24"/>
        </w:rPr>
        <w:tab/>
      </w:r>
    </w:p>
    <w:p w14:paraId="049E5A30" w14:textId="77777777" w:rsidR="008807CA" w:rsidRPr="00B33466" w:rsidRDefault="008807CA" w:rsidP="008807CA">
      <w:pPr>
        <w:pStyle w:val="Zkladntext"/>
        <w:ind w:left="357"/>
        <w:jc w:val="both"/>
        <w:rPr>
          <w:b/>
          <w:i/>
          <w:color w:val="auto"/>
        </w:rPr>
      </w:pPr>
    </w:p>
    <w:p w14:paraId="49F68B86" w14:textId="3750B579" w:rsidR="008807CA" w:rsidRPr="00F07EEB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b/>
          <w:i/>
          <w:color w:val="auto"/>
        </w:rPr>
      </w:pPr>
      <w:r w:rsidRPr="00B33466">
        <w:rPr>
          <w:b/>
          <w:i/>
          <w:iCs/>
          <w:color w:val="auto"/>
        </w:rPr>
        <w:t>Akcie je možno upsat ve l</w:t>
      </w:r>
      <w:r w:rsidRPr="00B33466">
        <w:rPr>
          <w:b/>
          <w:bCs/>
          <w:i/>
          <w:color w:val="auto"/>
        </w:rPr>
        <w:t>hůtě</w:t>
      </w:r>
      <w:r>
        <w:rPr>
          <w:b/>
          <w:bCs/>
          <w:i/>
          <w:color w:val="auto"/>
        </w:rPr>
        <w:t xml:space="preserve"> 2</w:t>
      </w:r>
      <w:r w:rsidRPr="00B33466">
        <w:rPr>
          <w:b/>
          <w:bCs/>
          <w:i/>
          <w:color w:val="auto"/>
        </w:rPr>
        <w:t xml:space="preserve"> </w:t>
      </w:r>
      <w:r w:rsidRPr="00F07EEB">
        <w:rPr>
          <w:i/>
          <w:color w:val="auto"/>
        </w:rPr>
        <w:t>(</w:t>
      </w:r>
      <w:r w:rsidRPr="00B33466">
        <w:rPr>
          <w:i/>
          <w:color w:val="auto"/>
        </w:rPr>
        <w:t>dvou</w:t>
      </w:r>
      <w:r>
        <w:rPr>
          <w:i/>
          <w:color w:val="auto"/>
        </w:rPr>
        <w:t>)</w:t>
      </w:r>
      <w:r w:rsidRPr="00B33466">
        <w:rPr>
          <w:i/>
          <w:color w:val="auto"/>
        </w:rPr>
        <w:t xml:space="preserve"> </w:t>
      </w:r>
      <w:r w:rsidRPr="00F07EEB">
        <w:rPr>
          <w:b/>
          <w:bCs/>
          <w:i/>
          <w:color w:val="auto"/>
        </w:rPr>
        <w:t>měsíců</w:t>
      </w:r>
      <w:r w:rsidRPr="00B33466">
        <w:rPr>
          <w:i/>
          <w:color w:val="auto"/>
        </w:rPr>
        <w:t xml:space="preserve">, která počíná běžet dnem doručení návrhu smlouvy o upsání akcií dle ustanovení § 479 zákona </w:t>
      </w:r>
      <w:r w:rsidRPr="00B33466">
        <w:rPr>
          <w:i/>
          <w:iCs/>
          <w:color w:val="auto"/>
          <w:szCs w:val="24"/>
        </w:rPr>
        <w:t>č. 90/2012 Sb., o</w:t>
      </w:r>
      <w:r>
        <w:rPr>
          <w:i/>
          <w:iCs/>
          <w:color w:val="auto"/>
          <w:szCs w:val="24"/>
        </w:rPr>
        <w:t> </w:t>
      </w:r>
      <w:r w:rsidRPr="00B33466">
        <w:rPr>
          <w:i/>
          <w:iCs/>
          <w:color w:val="auto"/>
          <w:szCs w:val="24"/>
        </w:rPr>
        <w:t xml:space="preserve">obchodních společnostech a družstvech (zákon o obchodních </w:t>
      </w:r>
      <w:r>
        <w:rPr>
          <w:i/>
          <w:iCs/>
          <w:color w:val="auto"/>
          <w:szCs w:val="24"/>
        </w:rPr>
        <w:t xml:space="preserve">korporacích), ve znění pozdějších </w:t>
      </w:r>
      <w:r>
        <w:rPr>
          <w:i/>
          <w:color w:val="auto"/>
          <w:szCs w:val="24"/>
        </w:rPr>
        <w:t xml:space="preserve">předpisů </w:t>
      </w:r>
      <w:r>
        <w:rPr>
          <w:i/>
          <w:iCs/>
          <w:color w:val="auto"/>
          <w:szCs w:val="24"/>
        </w:rPr>
        <w:t>(dále též jen „</w:t>
      </w:r>
      <w:r>
        <w:rPr>
          <w:b/>
          <w:bCs/>
          <w:i/>
          <w:iCs/>
          <w:color w:val="auto"/>
          <w:szCs w:val="24"/>
        </w:rPr>
        <w:t>ZOK</w:t>
      </w:r>
      <w:r>
        <w:rPr>
          <w:i/>
          <w:iCs/>
          <w:color w:val="auto"/>
          <w:szCs w:val="24"/>
        </w:rPr>
        <w:t>“)</w:t>
      </w:r>
      <w:r>
        <w:rPr>
          <w:b/>
          <w:i/>
          <w:color w:val="auto"/>
        </w:rPr>
        <w:t xml:space="preserve"> </w:t>
      </w:r>
      <w:r w:rsidRPr="00B33466">
        <w:rPr>
          <w:i/>
          <w:iCs/>
        </w:rPr>
        <w:t>Z</w:t>
      </w:r>
      <w:r w:rsidRPr="00B33466">
        <w:rPr>
          <w:i/>
        </w:rPr>
        <w:t xml:space="preserve">ájemci. </w:t>
      </w:r>
      <w:r>
        <w:rPr>
          <w:i/>
        </w:rPr>
        <w:tab/>
      </w:r>
      <w:r w:rsidRPr="00F07EEB">
        <w:rPr>
          <w:i/>
        </w:rPr>
        <w:t xml:space="preserve">Společnost je povinna </w:t>
      </w:r>
      <w:r w:rsidRPr="00F07EEB">
        <w:rPr>
          <w:i/>
          <w:szCs w:val="24"/>
        </w:rPr>
        <w:t>odeslat</w:t>
      </w:r>
      <w:r w:rsidRPr="00F07EEB">
        <w:rPr>
          <w:i/>
        </w:rPr>
        <w:t xml:space="preserve"> návrh smlouvy o</w:t>
      </w:r>
      <w:r>
        <w:rPr>
          <w:i/>
        </w:rPr>
        <w:t> </w:t>
      </w:r>
      <w:r w:rsidRPr="00F07EEB">
        <w:rPr>
          <w:i/>
        </w:rPr>
        <w:t>upsání akcií nejpozději do</w:t>
      </w:r>
      <w:r>
        <w:rPr>
          <w:i/>
        </w:rPr>
        <w:t xml:space="preserve"> </w:t>
      </w:r>
      <w:r w:rsidRPr="00F07EEB">
        <w:rPr>
          <w:b/>
          <w:bCs/>
          <w:i/>
        </w:rPr>
        <w:t>1</w:t>
      </w:r>
      <w:r w:rsidRPr="00F07EEB">
        <w:rPr>
          <w:i/>
        </w:rPr>
        <w:t xml:space="preserve"> </w:t>
      </w:r>
      <w:r>
        <w:rPr>
          <w:i/>
        </w:rPr>
        <w:t>(</w:t>
      </w:r>
      <w:r w:rsidRPr="00F07EEB">
        <w:rPr>
          <w:i/>
        </w:rPr>
        <w:t>jednoho</w:t>
      </w:r>
      <w:r>
        <w:rPr>
          <w:i/>
        </w:rPr>
        <w:t>)</w:t>
      </w:r>
      <w:r w:rsidRPr="00F07EEB">
        <w:rPr>
          <w:i/>
        </w:rPr>
        <w:t xml:space="preserve"> </w:t>
      </w:r>
      <w:r w:rsidRPr="00F07EEB">
        <w:rPr>
          <w:b/>
          <w:bCs/>
          <w:i/>
        </w:rPr>
        <w:t>týdne</w:t>
      </w:r>
      <w:r w:rsidRPr="00F07EEB">
        <w:rPr>
          <w:i/>
        </w:rPr>
        <w:t xml:space="preserve"> ode dne zápisu tohoto Rozhodnutí do</w:t>
      </w:r>
      <w:r>
        <w:rPr>
          <w:i/>
        </w:rPr>
        <w:t> </w:t>
      </w:r>
      <w:r w:rsidRPr="00F07EEB">
        <w:rPr>
          <w:i/>
          <w:szCs w:val="24"/>
        </w:rPr>
        <w:t>obchodního</w:t>
      </w:r>
      <w:r w:rsidRPr="00F07EEB">
        <w:rPr>
          <w:i/>
        </w:rPr>
        <w:t xml:space="preserve"> rejstříku. </w:t>
      </w:r>
      <w:r w:rsidRPr="00F07EEB">
        <w:rPr>
          <w:i/>
        </w:rPr>
        <w:tab/>
      </w:r>
    </w:p>
    <w:p w14:paraId="12537457" w14:textId="77777777" w:rsidR="008807CA" w:rsidRDefault="008807CA" w:rsidP="008807CA">
      <w:pPr>
        <w:pStyle w:val="Zkladntext"/>
        <w:jc w:val="both"/>
        <w:rPr>
          <w:i/>
          <w:color w:val="auto"/>
        </w:rPr>
      </w:pPr>
    </w:p>
    <w:p w14:paraId="26A2ED39" w14:textId="77777777" w:rsidR="008807CA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b/>
          <w:i/>
          <w:color w:val="auto"/>
        </w:rPr>
      </w:pPr>
      <w:r>
        <w:rPr>
          <w:b/>
          <w:i/>
          <w:color w:val="auto"/>
        </w:rPr>
        <w:t xml:space="preserve">Emisní kurs </w:t>
      </w:r>
      <w:r w:rsidRPr="00B33466">
        <w:rPr>
          <w:i/>
          <w:szCs w:val="24"/>
        </w:rPr>
        <w:t>všech upsaných Akcií</w:t>
      </w:r>
      <w:r>
        <w:rPr>
          <w:i/>
          <w:szCs w:val="24"/>
        </w:rPr>
        <w:t xml:space="preserve"> 1</w:t>
      </w:r>
      <w:r w:rsidRPr="00B33466">
        <w:rPr>
          <w:i/>
          <w:szCs w:val="24"/>
        </w:rPr>
        <w:t xml:space="preserve"> činí celkem částku </w:t>
      </w:r>
      <w:proofErr w:type="gramStart"/>
      <w:r w:rsidRPr="00E564E8">
        <w:rPr>
          <w:i/>
          <w:color w:val="auto"/>
        </w:rPr>
        <w:t>25.600.000,--</w:t>
      </w:r>
      <w:proofErr w:type="gramEnd"/>
      <w:r w:rsidRPr="00E564E8">
        <w:rPr>
          <w:i/>
          <w:color w:val="auto"/>
        </w:rPr>
        <w:t xml:space="preserve"> Kč</w:t>
      </w:r>
      <w:r w:rsidRPr="00B33466">
        <w:rPr>
          <w:bCs/>
          <w:i/>
          <w:color w:val="auto"/>
        </w:rPr>
        <w:t xml:space="preserve"> </w:t>
      </w:r>
      <w:r>
        <w:rPr>
          <w:bCs/>
          <w:i/>
          <w:color w:val="auto"/>
        </w:rPr>
        <w:t>(dvacet pět milionů šest set tisíc korun českých)</w:t>
      </w:r>
      <w:r w:rsidRPr="00B33466">
        <w:rPr>
          <w:i/>
          <w:color w:val="auto"/>
        </w:rPr>
        <w:t xml:space="preserve"> </w:t>
      </w:r>
      <w:r>
        <w:rPr>
          <w:i/>
          <w:color w:val="auto"/>
          <w:szCs w:val="24"/>
        </w:rPr>
        <w:t>(dále též jen „</w:t>
      </w:r>
      <w:r>
        <w:rPr>
          <w:b/>
          <w:bCs/>
          <w:i/>
          <w:color w:val="auto"/>
          <w:szCs w:val="24"/>
        </w:rPr>
        <w:t>Emisní kurs upsaných Akcií 1</w:t>
      </w:r>
      <w:r>
        <w:rPr>
          <w:i/>
          <w:color w:val="auto"/>
          <w:szCs w:val="24"/>
        </w:rPr>
        <w:t>“)</w:t>
      </w:r>
      <w:r>
        <w:rPr>
          <w:i/>
          <w:szCs w:val="24"/>
        </w:rPr>
        <w:t xml:space="preserve">. </w:t>
      </w:r>
    </w:p>
    <w:p w14:paraId="53735F59" w14:textId="77777777" w:rsidR="008807CA" w:rsidRDefault="008807CA" w:rsidP="008807CA">
      <w:pPr>
        <w:pStyle w:val="Zkladntext"/>
        <w:ind w:firstLine="709"/>
        <w:jc w:val="both"/>
        <w:rPr>
          <w:i/>
          <w:color w:val="FF0000"/>
        </w:rPr>
      </w:pPr>
    </w:p>
    <w:p w14:paraId="0C1DC9A7" w14:textId="77777777" w:rsidR="008807CA" w:rsidRPr="00E564E8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b/>
          <w:i/>
          <w:color w:val="auto"/>
        </w:rPr>
      </w:pPr>
      <w:r>
        <w:rPr>
          <w:b/>
          <w:i/>
          <w:color w:val="auto"/>
        </w:rPr>
        <w:t xml:space="preserve">Emisní kurs </w:t>
      </w:r>
      <w:r w:rsidRPr="00B33466">
        <w:rPr>
          <w:i/>
          <w:szCs w:val="24"/>
        </w:rPr>
        <w:t>všech upsaných Akcií</w:t>
      </w:r>
      <w:r>
        <w:rPr>
          <w:i/>
          <w:szCs w:val="24"/>
        </w:rPr>
        <w:t xml:space="preserve"> 2</w:t>
      </w:r>
      <w:r w:rsidRPr="00B33466">
        <w:rPr>
          <w:i/>
          <w:szCs w:val="24"/>
        </w:rPr>
        <w:t xml:space="preserve"> činí celkem částku </w:t>
      </w:r>
      <w:proofErr w:type="gramStart"/>
      <w:r w:rsidRPr="00E564E8">
        <w:rPr>
          <w:bCs/>
          <w:i/>
          <w:color w:val="auto"/>
        </w:rPr>
        <w:t>17.980.820,--</w:t>
      </w:r>
      <w:proofErr w:type="gramEnd"/>
      <w:r w:rsidRPr="00E564E8">
        <w:rPr>
          <w:bCs/>
          <w:i/>
          <w:color w:val="auto"/>
        </w:rPr>
        <w:t xml:space="preserve"> Kč</w:t>
      </w:r>
      <w:r w:rsidRPr="00B33466">
        <w:rPr>
          <w:bCs/>
          <w:i/>
          <w:color w:val="auto"/>
        </w:rPr>
        <w:t xml:space="preserve"> </w:t>
      </w:r>
      <w:r>
        <w:rPr>
          <w:bCs/>
          <w:i/>
          <w:color w:val="auto"/>
        </w:rPr>
        <w:t xml:space="preserve">(sedmnáct milionů devět set osmdesát tisíc osm set dvacet korun českých) </w:t>
      </w:r>
      <w:r>
        <w:rPr>
          <w:i/>
          <w:color w:val="auto"/>
          <w:szCs w:val="24"/>
        </w:rPr>
        <w:t>(dále též jen „</w:t>
      </w:r>
      <w:r>
        <w:rPr>
          <w:b/>
          <w:bCs/>
          <w:i/>
          <w:color w:val="auto"/>
          <w:szCs w:val="24"/>
        </w:rPr>
        <w:t>Emisní kurs upsaných Akcií 2</w:t>
      </w:r>
      <w:r>
        <w:rPr>
          <w:i/>
          <w:color w:val="auto"/>
          <w:szCs w:val="24"/>
        </w:rPr>
        <w:t>“)</w:t>
      </w:r>
      <w:r>
        <w:rPr>
          <w:i/>
          <w:szCs w:val="24"/>
        </w:rPr>
        <w:t xml:space="preserve">. </w:t>
      </w:r>
      <w:r>
        <w:rPr>
          <w:i/>
          <w:szCs w:val="24"/>
        </w:rPr>
        <w:tab/>
      </w:r>
    </w:p>
    <w:p w14:paraId="6DCDC9DB" w14:textId="77777777" w:rsidR="008807CA" w:rsidRDefault="008807CA" w:rsidP="008807CA">
      <w:pPr>
        <w:pStyle w:val="Odstavecseseznamem"/>
        <w:rPr>
          <w:bCs/>
          <w:i/>
        </w:rPr>
      </w:pPr>
    </w:p>
    <w:p w14:paraId="0AC5CDA0" w14:textId="77777777" w:rsidR="008807CA" w:rsidRPr="00EF3B21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i/>
          <w:color w:val="auto"/>
        </w:rPr>
      </w:pPr>
      <w:r w:rsidRPr="00B33466">
        <w:rPr>
          <w:bCs/>
          <w:i/>
          <w:color w:val="auto"/>
        </w:rPr>
        <w:t xml:space="preserve">Emisní kurs upsaných </w:t>
      </w:r>
      <w:r w:rsidRPr="00B33466">
        <w:rPr>
          <w:i/>
          <w:color w:val="auto"/>
        </w:rPr>
        <w:t>Akcií</w:t>
      </w:r>
      <w:r>
        <w:rPr>
          <w:i/>
          <w:color w:val="auto"/>
        </w:rPr>
        <w:t xml:space="preserve"> 1</w:t>
      </w:r>
      <w:r w:rsidRPr="00B33466">
        <w:rPr>
          <w:bCs/>
          <w:i/>
          <w:color w:val="auto"/>
        </w:rPr>
        <w:t xml:space="preserve"> </w:t>
      </w:r>
      <w:r w:rsidRPr="00B33466">
        <w:rPr>
          <w:i/>
          <w:color w:val="auto"/>
        </w:rPr>
        <w:t xml:space="preserve">bude </w:t>
      </w:r>
      <w:r w:rsidRPr="00B33466">
        <w:rPr>
          <w:b/>
          <w:i/>
          <w:color w:val="auto"/>
        </w:rPr>
        <w:t>nejpozději do</w:t>
      </w:r>
      <w:r>
        <w:rPr>
          <w:b/>
          <w:i/>
          <w:color w:val="auto"/>
        </w:rPr>
        <w:t xml:space="preserve"> 2</w:t>
      </w:r>
      <w:r w:rsidRPr="00B33466">
        <w:rPr>
          <w:b/>
          <w:i/>
          <w:color w:val="auto"/>
        </w:rPr>
        <w:t xml:space="preserve"> </w:t>
      </w:r>
      <w:r w:rsidRPr="00F07EEB">
        <w:rPr>
          <w:bCs/>
          <w:i/>
          <w:color w:val="auto"/>
        </w:rPr>
        <w:t>(dvou)</w:t>
      </w:r>
      <w:r w:rsidRPr="00B33466">
        <w:rPr>
          <w:b/>
          <w:i/>
          <w:color w:val="auto"/>
        </w:rPr>
        <w:t xml:space="preserve"> měsíců ode dne upsání</w:t>
      </w:r>
      <w:r>
        <w:rPr>
          <w:b/>
          <w:i/>
          <w:color w:val="auto"/>
        </w:rPr>
        <w:t xml:space="preserve"> Akcií 1</w:t>
      </w:r>
      <w:r w:rsidRPr="00B33466">
        <w:rPr>
          <w:b/>
          <w:i/>
          <w:color w:val="auto"/>
        </w:rPr>
        <w:t xml:space="preserve"> splacen vnesením nepeněžitého vkladu, který tvoří</w:t>
      </w:r>
      <w:r>
        <w:rPr>
          <w:b/>
          <w:i/>
          <w:color w:val="auto"/>
        </w:rPr>
        <w:t xml:space="preserve"> </w:t>
      </w:r>
      <w:r w:rsidRPr="00EF3B21">
        <w:rPr>
          <w:b/>
          <w:i/>
          <w:color w:val="auto"/>
        </w:rPr>
        <w:t xml:space="preserve">dlouhodobý hmotný </w:t>
      </w:r>
      <w:proofErr w:type="gramStart"/>
      <w:r w:rsidRPr="00EF3B21">
        <w:rPr>
          <w:b/>
          <w:i/>
          <w:color w:val="auto"/>
        </w:rPr>
        <w:t xml:space="preserve">majetek - </w:t>
      </w:r>
      <w:r w:rsidRPr="00EF3B21">
        <w:rPr>
          <w:b/>
          <w:bCs/>
          <w:i/>
          <w:color w:val="auto"/>
        </w:rPr>
        <w:t>samostatné</w:t>
      </w:r>
      <w:proofErr w:type="gramEnd"/>
      <w:r w:rsidRPr="00EF3B21">
        <w:rPr>
          <w:b/>
          <w:bCs/>
          <w:i/>
          <w:color w:val="auto"/>
        </w:rPr>
        <w:t xml:space="preserve"> části veřejného osvětlení ulic a veřejných prostranství města Pardubic textově definovaných takto:</w:t>
      </w:r>
      <w:r w:rsidRPr="00EF3B21">
        <w:rPr>
          <w:i/>
          <w:color w:val="auto"/>
        </w:rPr>
        <w:t xml:space="preserve"> </w:t>
      </w:r>
      <w:r w:rsidRPr="00EF3B21">
        <w:rPr>
          <w:i/>
          <w:color w:val="auto"/>
        </w:rPr>
        <w:tab/>
      </w:r>
    </w:p>
    <w:p w14:paraId="616E185D" w14:textId="77777777" w:rsidR="008807C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B33466">
        <w:rPr>
          <w:i/>
          <w:color w:val="auto"/>
        </w:rPr>
        <w:t xml:space="preserve">Nasvětlení přechodu pro chodce Pardubice, </w:t>
      </w:r>
      <w:proofErr w:type="spellStart"/>
      <w:r w:rsidRPr="00B33466">
        <w:rPr>
          <w:i/>
          <w:color w:val="auto"/>
        </w:rPr>
        <w:t>Svítkov</w:t>
      </w:r>
      <w:proofErr w:type="spellEnd"/>
      <w:r w:rsidRPr="00B33466">
        <w:rPr>
          <w:i/>
          <w:color w:val="auto"/>
        </w:rPr>
        <w:t>, Pražská ul</w:t>
      </w:r>
      <w:r>
        <w:rPr>
          <w:i/>
          <w:color w:val="auto"/>
        </w:rPr>
        <w:t xml:space="preserve">ice, inventární číslo 1/181, datum pořízení 29. 1. 2020, </w:t>
      </w:r>
      <w:r>
        <w:rPr>
          <w:i/>
          <w:color w:val="auto"/>
        </w:rPr>
        <w:tab/>
      </w:r>
    </w:p>
    <w:p w14:paraId="57A98C30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>Veřejné osvětlení na pozemku parcelní číslo 381/1 v katastrálním území Dražkovice, inventární číslo 1/141, datum pořízení 23.1. 2018,</w:t>
      </w:r>
      <w:r w:rsidRPr="0028495A">
        <w:rPr>
          <w:i/>
          <w:color w:val="auto"/>
        </w:rPr>
        <w:tab/>
      </w:r>
    </w:p>
    <w:p w14:paraId="1E73F690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Cyklistická stezka </w:t>
      </w:r>
      <w:proofErr w:type="gramStart"/>
      <w:r w:rsidRPr="0028495A">
        <w:rPr>
          <w:i/>
          <w:color w:val="auto"/>
        </w:rPr>
        <w:t>Pardubice - Chrudim</w:t>
      </w:r>
      <w:proofErr w:type="gramEnd"/>
      <w:r w:rsidRPr="0028495A">
        <w:rPr>
          <w:i/>
          <w:color w:val="auto"/>
        </w:rPr>
        <w:t xml:space="preserve"> I. </w:t>
      </w:r>
      <w:proofErr w:type="gramStart"/>
      <w:r w:rsidRPr="0028495A">
        <w:rPr>
          <w:i/>
          <w:color w:val="auto"/>
        </w:rPr>
        <w:t>Etapa - veřejné</w:t>
      </w:r>
      <w:proofErr w:type="gramEnd"/>
      <w:r w:rsidRPr="0028495A">
        <w:rPr>
          <w:i/>
          <w:color w:val="auto"/>
        </w:rPr>
        <w:t xml:space="preserve"> osvětlení, inventární číslo 1/142, datum pořízení 8. 3. 2018,</w:t>
      </w:r>
      <w:r w:rsidRPr="0028495A">
        <w:rPr>
          <w:i/>
          <w:color w:val="auto"/>
        </w:rPr>
        <w:tab/>
      </w:r>
    </w:p>
    <w:p w14:paraId="61C6C615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úprava</w:t>
      </w:r>
      <w:proofErr w:type="gramEnd"/>
      <w:r w:rsidRPr="0028495A">
        <w:rPr>
          <w:i/>
          <w:color w:val="auto"/>
        </w:rPr>
        <w:t xml:space="preserve"> v okolí Bajkalu - 2. etapa - 5 stožárů se svítidly, inventární číslo 1/188, datum pořízení 14. 12. 2021,</w:t>
      </w:r>
      <w:r w:rsidRPr="0028495A">
        <w:rPr>
          <w:i/>
          <w:color w:val="auto"/>
        </w:rPr>
        <w:tab/>
      </w:r>
    </w:p>
    <w:p w14:paraId="21A9F051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dopravní</w:t>
      </w:r>
      <w:proofErr w:type="gramEnd"/>
      <w:r w:rsidRPr="0028495A">
        <w:rPr>
          <w:i/>
          <w:color w:val="auto"/>
        </w:rPr>
        <w:t xml:space="preserve"> opatření v ulicích Na Spravedlnosti, Pichlova, S.K. Neumanna, inventární číslo 1/189, datum pořízení 18. 11. 2021, </w:t>
      </w:r>
      <w:r w:rsidRPr="0028495A">
        <w:rPr>
          <w:i/>
          <w:color w:val="auto"/>
        </w:rPr>
        <w:tab/>
      </w:r>
    </w:p>
    <w:p w14:paraId="0F75215B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Lampa</w:t>
      </w:r>
      <w:proofErr w:type="gramEnd"/>
      <w:r w:rsidRPr="0028495A">
        <w:rPr>
          <w:i/>
          <w:color w:val="auto"/>
        </w:rPr>
        <w:t xml:space="preserve"> </w:t>
      </w:r>
      <w:proofErr w:type="spellStart"/>
      <w:r w:rsidRPr="0028495A">
        <w:rPr>
          <w:i/>
          <w:color w:val="auto"/>
        </w:rPr>
        <w:t>Stavařov</w:t>
      </w:r>
      <w:proofErr w:type="spellEnd"/>
      <w:r w:rsidRPr="0028495A">
        <w:rPr>
          <w:i/>
          <w:color w:val="auto"/>
        </w:rPr>
        <w:t xml:space="preserve"> (doplnění lampy k dětskému hřišti), inventární číslo 1/183, datum pořízení 27. 5. 2021, </w:t>
      </w:r>
      <w:r w:rsidRPr="0028495A">
        <w:rPr>
          <w:i/>
          <w:color w:val="auto"/>
        </w:rPr>
        <w:tab/>
      </w:r>
    </w:p>
    <w:p w14:paraId="1B8D4FF1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lokalita</w:t>
      </w:r>
      <w:proofErr w:type="gramEnd"/>
      <w:r w:rsidRPr="0028495A">
        <w:rPr>
          <w:i/>
          <w:color w:val="auto"/>
        </w:rPr>
        <w:t xml:space="preserve"> </w:t>
      </w:r>
      <w:proofErr w:type="spellStart"/>
      <w:r w:rsidRPr="0028495A">
        <w:rPr>
          <w:i/>
          <w:color w:val="auto"/>
        </w:rPr>
        <w:t>Svítkov</w:t>
      </w:r>
      <w:proofErr w:type="spellEnd"/>
      <w:r w:rsidRPr="0028495A">
        <w:rPr>
          <w:i/>
          <w:color w:val="auto"/>
        </w:rPr>
        <w:t xml:space="preserve"> </w:t>
      </w:r>
      <w:proofErr w:type="gramStart"/>
      <w:r w:rsidRPr="0028495A">
        <w:rPr>
          <w:i/>
          <w:color w:val="auto"/>
        </w:rPr>
        <w:t>Západ - Nadace</w:t>
      </w:r>
      <w:proofErr w:type="gramEnd"/>
      <w:r w:rsidRPr="0028495A">
        <w:rPr>
          <w:i/>
          <w:color w:val="auto"/>
        </w:rPr>
        <w:t xml:space="preserve"> pro rozvoj města (SO400), inventární číslo 1/185, datum pořízení 21. 7. 2021, </w:t>
      </w:r>
      <w:r w:rsidRPr="0028495A">
        <w:rPr>
          <w:i/>
          <w:color w:val="auto"/>
        </w:rPr>
        <w:tab/>
      </w:r>
    </w:p>
    <w:p w14:paraId="174086A7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Jiřího</w:t>
      </w:r>
      <w:proofErr w:type="gramEnd"/>
      <w:r w:rsidRPr="0028495A">
        <w:rPr>
          <w:i/>
          <w:color w:val="auto"/>
        </w:rPr>
        <w:t xml:space="preserve"> Potůčka, inventární číslo 1/187, datum pořízení 13. 10. 2021,</w:t>
      </w:r>
      <w:r>
        <w:rPr>
          <w:i/>
          <w:color w:val="auto"/>
        </w:rPr>
        <w:t xml:space="preserve"> </w:t>
      </w:r>
    </w:p>
    <w:p w14:paraId="217A6DB1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osvětlení – RPS Dubina, etapa U – lokalita </w:t>
      </w:r>
      <w:proofErr w:type="gramStart"/>
      <w:r w:rsidRPr="0028495A">
        <w:rPr>
          <w:i/>
          <w:color w:val="auto"/>
        </w:rPr>
        <w:t>6B</w:t>
      </w:r>
      <w:proofErr w:type="gramEnd"/>
      <w:r w:rsidRPr="0028495A">
        <w:rPr>
          <w:i/>
          <w:color w:val="auto"/>
        </w:rPr>
        <w:t>, inventární číslo 1/186, datum pořízení 14. 7. 2021,</w:t>
      </w:r>
      <w:r w:rsidRPr="0028495A">
        <w:rPr>
          <w:i/>
          <w:color w:val="auto"/>
        </w:rPr>
        <w:tab/>
      </w:r>
    </w:p>
    <w:p w14:paraId="70CEDB8A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stavební</w:t>
      </w:r>
      <w:proofErr w:type="gramEnd"/>
      <w:r w:rsidRPr="0028495A">
        <w:rPr>
          <w:i/>
          <w:color w:val="auto"/>
        </w:rPr>
        <w:t xml:space="preserve"> úpravy vnitrobloku kpt. </w:t>
      </w:r>
      <w:proofErr w:type="gramStart"/>
      <w:r w:rsidRPr="0028495A">
        <w:rPr>
          <w:i/>
          <w:color w:val="auto"/>
        </w:rPr>
        <w:t>Nálepky - Artura</w:t>
      </w:r>
      <w:proofErr w:type="gramEnd"/>
      <w:r w:rsidRPr="0028495A">
        <w:rPr>
          <w:i/>
          <w:color w:val="auto"/>
        </w:rPr>
        <w:t xml:space="preserve"> </w:t>
      </w:r>
      <w:proofErr w:type="gramStart"/>
      <w:r w:rsidRPr="0028495A">
        <w:rPr>
          <w:i/>
          <w:color w:val="auto"/>
        </w:rPr>
        <w:t>Krause - Sokolovská</w:t>
      </w:r>
      <w:proofErr w:type="gramEnd"/>
      <w:r w:rsidRPr="0028495A">
        <w:rPr>
          <w:i/>
          <w:color w:val="auto"/>
        </w:rPr>
        <w:t xml:space="preserve"> - Lexova, inventární číslo 1/202, datum pořízení 13. 9. 2022, </w:t>
      </w:r>
      <w:r w:rsidRPr="0028495A">
        <w:rPr>
          <w:i/>
          <w:color w:val="auto"/>
        </w:rPr>
        <w:tab/>
      </w:r>
    </w:p>
    <w:p w14:paraId="4AC93ED5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Ohrazenice</w:t>
      </w:r>
      <w:proofErr w:type="gramEnd"/>
      <w:r w:rsidRPr="0028495A">
        <w:rPr>
          <w:i/>
          <w:color w:val="auto"/>
        </w:rPr>
        <w:t xml:space="preserve">, ulice U Sportovní školy, inventární číslo 1/205, datum pořízení 17. 6. 2022, </w:t>
      </w:r>
      <w:r w:rsidRPr="0028495A">
        <w:rPr>
          <w:i/>
          <w:color w:val="auto"/>
        </w:rPr>
        <w:tab/>
      </w:r>
    </w:p>
    <w:p w14:paraId="257C5B68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lastRenderedPageBreak/>
        <w:t xml:space="preserve">Veřejné </w:t>
      </w:r>
      <w:proofErr w:type="gramStart"/>
      <w:r w:rsidRPr="0028495A">
        <w:rPr>
          <w:i/>
          <w:color w:val="auto"/>
        </w:rPr>
        <w:t>osvětlení - Stavební</w:t>
      </w:r>
      <w:proofErr w:type="gramEnd"/>
      <w:r w:rsidRPr="0028495A">
        <w:rPr>
          <w:i/>
          <w:color w:val="auto"/>
        </w:rPr>
        <w:t xml:space="preserve"> úpravy v ulici Na Drážce mezi bytovými domy čísla popisná 1558-1560 a čísla popisná 1561-1563, inventární číslo 1/177, datum pořízení 13. 7. 2020, </w:t>
      </w:r>
      <w:r w:rsidRPr="0028495A">
        <w:rPr>
          <w:i/>
          <w:color w:val="auto"/>
        </w:rPr>
        <w:tab/>
      </w:r>
    </w:p>
    <w:p w14:paraId="2ECB5915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Rekonstrukce</w:t>
      </w:r>
      <w:proofErr w:type="gramEnd"/>
      <w:r w:rsidRPr="0028495A">
        <w:rPr>
          <w:i/>
          <w:color w:val="auto"/>
        </w:rPr>
        <w:t xml:space="preserve"> komunikace ulice K </w:t>
      </w:r>
      <w:proofErr w:type="spellStart"/>
      <w:r w:rsidRPr="0028495A">
        <w:rPr>
          <w:i/>
          <w:color w:val="auto"/>
        </w:rPr>
        <w:t>Pašti</w:t>
      </w:r>
      <w:proofErr w:type="spellEnd"/>
      <w:r w:rsidRPr="0028495A">
        <w:rPr>
          <w:i/>
          <w:color w:val="auto"/>
        </w:rPr>
        <w:t xml:space="preserve">, </w:t>
      </w:r>
      <w:proofErr w:type="gramStart"/>
      <w:r w:rsidRPr="0028495A">
        <w:rPr>
          <w:i/>
          <w:color w:val="auto"/>
        </w:rPr>
        <w:t xml:space="preserve">Pardubice - </w:t>
      </w:r>
      <w:proofErr w:type="spellStart"/>
      <w:r w:rsidRPr="0028495A">
        <w:rPr>
          <w:i/>
          <w:color w:val="auto"/>
        </w:rPr>
        <w:t>Svítkov</w:t>
      </w:r>
      <w:proofErr w:type="spellEnd"/>
      <w:proofErr w:type="gramEnd"/>
      <w:r w:rsidRPr="0028495A">
        <w:rPr>
          <w:i/>
          <w:color w:val="auto"/>
        </w:rPr>
        <w:t xml:space="preserve">, inventární číslo 1/300, datum pořízení 7. 12. 2022, </w:t>
      </w:r>
      <w:r w:rsidRPr="0028495A">
        <w:rPr>
          <w:i/>
          <w:color w:val="auto"/>
        </w:rPr>
        <w:tab/>
      </w:r>
    </w:p>
    <w:p w14:paraId="4A254C3A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Stavební</w:t>
      </w:r>
      <w:proofErr w:type="gramEnd"/>
      <w:r w:rsidRPr="0028495A">
        <w:rPr>
          <w:i/>
          <w:color w:val="auto"/>
        </w:rPr>
        <w:t xml:space="preserve"> úpravy v ulici Rumunská před čísly popisnými 359-365, Pardubice, inventární číslo 11/1, datum pořízení 26. 10. 2023,</w:t>
      </w:r>
      <w:r w:rsidRPr="0028495A">
        <w:rPr>
          <w:i/>
          <w:color w:val="auto"/>
        </w:rPr>
        <w:tab/>
      </w:r>
    </w:p>
    <w:p w14:paraId="13EA1F7F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Brožíkova</w:t>
      </w:r>
      <w:proofErr w:type="gramEnd"/>
      <w:r w:rsidRPr="0028495A">
        <w:rPr>
          <w:i/>
          <w:color w:val="auto"/>
        </w:rPr>
        <w:t xml:space="preserve"> sever, inventární číslo 1/214, datum pořízení 19. 7. 2024, </w:t>
      </w:r>
    </w:p>
    <w:p w14:paraId="17C6F71F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výstavba</w:t>
      </w:r>
      <w:proofErr w:type="gramEnd"/>
      <w:r w:rsidRPr="0028495A">
        <w:rPr>
          <w:i/>
          <w:color w:val="auto"/>
        </w:rPr>
        <w:t xml:space="preserve"> komunikací v lokalitě </w:t>
      </w:r>
      <w:proofErr w:type="spellStart"/>
      <w:proofErr w:type="gramStart"/>
      <w:r w:rsidRPr="0028495A">
        <w:rPr>
          <w:i/>
          <w:color w:val="auto"/>
        </w:rPr>
        <w:t>Svítkov</w:t>
      </w:r>
      <w:proofErr w:type="spellEnd"/>
      <w:r w:rsidRPr="0028495A">
        <w:rPr>
          <w:i/>
          <w:color w:val="auto"/>
        </w:rPr>
        <w:t xml:space="preserve"> - západ</w:t>
      </w:r>
      <w:proofErr w:type="gramEnd"/>
      <w:r w:rsidRPr="0028495A">
        <w:rPr>
          <w:i/>
          <w:color w:val="auto"/>
        </w:rPr>
        <w:t xml:space="preserve">, inventární číslo 1/213, datum pořízení 24. 10. 2024, </w:t>
      </w:r>
      <w:r w:rsidRPr="0028495A">
        <w:rPr>
          <w:i/>
          <w:color w:val="auto"/>
        </w:rPr>
        <w:tab/>
      </w:r>
    </w:p>
    <w:p w14:paraId="47032BA4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Soubor</w:t>
      </w:r>
      <w:proofErr w:type="gramEnd"/>
      <w:r w:rsidRPr="0028495A">
        <w:rPr>
          <w:i/>
          <w:color w:val="auto"/>
        </w:rPr>
        <w:t xml:space="preserve"> bytů Smilova, inventární číslo 1/212, datum pořízení 28. 5. 2024, </w:t>
      </w:r>
      <w:r w:rsidRPr="0028495A">
        <w:rPr>
          <w:i/>
          <w:color w:val="auto"/>
        </w:rPr>
        <w:tab/>
      </w:r>
    </w:p>
    <w:p w14:paraId="5FAE0213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Revitalizace</w:t>
      </w:r>
      <w:proofErr w:type="gramEnd"/>
      <w:r w:rsidRPr="0028495A">
        <w:rPr>
          <w:i/>
          <w:color w:val="auto"/>
        </w:rPr>
        <w:t xml:space="preserve"> veřejného prostranství sídliště </w:t>
      </w:r>
      <w:proofErr w:type="gramStart"/>
      <w:r w:rsidRPr="0028495A">
        <w:rPr>
          <w:i/>
          <w:color w:val="auto"/>
        </w:rPr>
        <w:t>Pardubice - sever</w:t>
      </w:r>
      <w:proofErr w:type="gramEnd"/>
      <w:r w:rsidRPr="0028495A">
        <w:rPr>
          <w:i/>
          <w:color w:val="auto"/>
        </w:rPr>
        <w:t xml:space="preserve">, které je vymezeno ulicemi K Cihelně, Kunětická a K Rozvodně v Pardubicích, inventární číslo 1/210, datum pořízení 21. 2. 2024, </w:t>
      </w:r>
      <w:r w:rsidRPr="0028495A">
        <w:rPr>
          <w:i/>
          <w:color w:val="auto"/>
        </w:rPr>
        <w:tab/>
      </w:r>
    </w:p>
    <w:p w14:paraId="31928864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Rekonstrukce komunikace </w:t>
      </w:r>
      <w:proofErr w:type="gramStart"/>
      <w:r w:rsidRPr="0028495A">
        <w:rPr>
          <w:i/>
          <w:color w:val="auto"/>
        </w:rPr>
        <w:t>Kolonie - modernizace</w:t>
      </w:r>
      <w:proofErr w:type="gramEnd"/>
      <w:r w:rsidRPr="0028495A">
        <w:rPr>
          <w:i/>
          <w:color w:val="auto"/>
        </w:rPr>
        <w:t xml:space="preserve"> veřejného osvětlení Pardubice, </w:t>
      </w:r>
      <w:proofErr w:type="spellStart"/>
      <w:r w:rsidRPr="0028495A">
        <w:rPr>
          <w:i/>
          <w:color w:val="auto"/>
        </w:rPr>
        <w:t>Svítkov</w:t>
      </w:r>
      <w:proofErr w:type="spellEnd"/>
      <w:r w:rsidRPr="0028495A">
        <w:rPr>
          <w:i/>
          <w:color w:val="auto"/>
        </w:rPr>
        <w:t xml:space="preserve">, Kolonie, inventární číslo 1/209, datum pořízení 5. 3. 2024, </w:t>
      </w:r>
      <w:r w:rsidRPr="0028495A">
        <w:rPr>
          <w:i/>
          <w:color w:val="auto"/>
        </w:rPr>
        <w:tab/>
      </w:r>
    </w:p>
    <w:p w14:paraId="5D8736F9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Regenerace</w:t>
      </w:r>
      <w:proofErr w:type="gramEnd"/>
      <w:r w:rsidRPr="0028495A">
        <w:rPr>
          <w:i/>
          <w:color w:val="auto"/>
        </w:rPr>
        <w:t xml:space="preserve"> vnitrobloků ulic Dašická, Na Okrouhlíku, Studánecká - IV. Etapa, inventární číslo 1/207, datum pořízení 5. 1. 2024, </w:t>
      </w:r>
      <w:r w:rsidRPr="0028495A">
        <w:rPr>
          <w:i/>
          <w:color w:val="auto"/>
        </w:rPr>
        <w:tab/>
      </w:r>
    </w:p>
    <w:p w14:paraId="2754D5B6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Regenerace</w:t>
      </w:r>
      <w:proofErr w:type="gramEnd"/>
      <w:r w:rsidRPr="0028495A">
        <w:rPr>
          <w:i/>
          <w:color w:val="auto"/>
        </w:rPr>
        <w:t xml:space="preserve"> vnitrobloků ulic Dašická, Na Okrouhlíku, </w:t>
      </w:r>
      <w:proofErr w:type="gramStart"/>
      <w:r w:rsidRPr="0028495A">
        <w:rPr>
          <w:i/>
          <w:color w:val="auto"/>
        </w:rPr>
        <w:t>Studánecká - II</w:t>
      </w:r>
      <w:proofErr w:type="gramEnd"/>
      <w:r w:rsidRPr="0028495A">
        <w:rPr>
          <w:i/>
          <w:color w:val="auto"/>
        </w:rPr>
        <w:t xml:space="preserve">. Etapa, inventární číslo 10/1, datum pořízení 24. 5. 2023, </w:t>
      </w:r>
      <w:r w:rsidRPr="0028495A">
        <w:rPr>
          <w:i/>
          <w:color w:val="auto"/>
        </w:rPr>
        <w:tab/>
      </w:r>
    </w:p>
    <w:p w14:paraId="7C976621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E564E8">
        <w:rPr>
          <w:i/>
          <w:color w:val="auto"/>
        </w:rPr>
        <w:t xml:space="preserve">Regenerace panelového sídliště Polabiny ulice Družby, </w:t>
      </w:r>
      <w:r w:rsidRPr="0028495A">
        <w:rPr>
          <w:i/>
          <w:color w:val="auto"/>
        </w:rPr>
        <w:t xml:space="preserve">inventární číslo 1/134, datum pořízení 20. 9. 2017, </w:t>
      </w:r>
      <w:r w:rsidRPr="0028495A">
        <w:rPr>
          <w:i/>
          <w:color w:val="auto"/>
        </w:rPr>
        <w:tab/>
      </w:r>
    </w:p>
    <w:p w14:paraId="5735F6F9" w14:textId="77777777" w:rsidR="008807CA" w:rsidRPr="0028495A" w:rsidRDefault="008807CA" w:rsidP="008807CA">
      <w:pPr>
        <w:pStyle w:val="Zkladntext"/>
        <w:numPr>
          <w:ilvl w:val="3"/>
          <w:numId w:val="18"/>
        </w:numPr>
        <w:ind w:left="1077" w:hanging="357"/>
        <w:jc w:val="both"/>
        <w:rPr>
          <w:i/>
          <w:color w:val="auto"/>
        </w:rPr>
      </w:pPr>
      <w:r w:rsidRPr="0028495A">
        <w:rPr>
          <w:i/>
          <w:color w:val="auto"/>
        </w:rPr>
        <w:t xml:space="preserve">Veřejné </w:t>
      </w:r>
      <w:proofErr w:type="gramStart"/>
      <w:r w:rsidRPr="0028495A">
        <w:rPr>
          <w:i/>
          <w:color w:val="auto"/>
        </w:rPr>
        <w:t>osvětlení - Cyklostezka</w:t>
      </w:r>
      <w:proofErr w:type="gramEnd"/>
      <w:r w:rsidRPr="0028495A">
        <w:rPr>
          <w:i/>
          <w:color w:val="auto"/>
        </w:rPr>
        <w:t xml:space="preserve"> koupaliště </w:t>
      </w:r>
      <w:proofErr w:type="gramStart"/>
      <w:r w:rsidRPr="0028495A">
        <w:rPr>
          <w:i/>
          <w:color w:val="auto"/>
        </w:rPr>
        <w:t>Cihelna - Žlutý</w:t>
      </w:r>
      <w:proofErr w:type="gramEnd"/>
      <w:r w:rsidRPr="0028495A">
        <w:rPr>
          <w:i/>
          <w:color w:val="auto"/>
        </w:rPr>
        <w:t xml:space="preserve"> pes, inventární číslo 1/175, datum pořízení 1. 9. 2020, </w:t>
      </w:r>
      <w:r w:rsidRPr="0028495A">
        <w:rPr>
          <w:i/>
          <w:color w:val="auto"/>
        </w:rPr>
        <w:tab/>
      </w:r>
    </w:p>
    <w:p w14:paraId="4C509961" w14:textId="77777777" w:rsidR="008807CA" w:rsidRDefault="008807CA" w:rsidP="008807CA">
      <w:pPr>
        <w:pStyle w:val="Zkladntext"/>
        <w:ind w:left="709"/>
        <w:jc w:val="both"/>
        <w:rPr>
          <w:i/>
          <w:szCs w:val="24"/>
        </w:rPr>
      </w:pPr>
      <w:r>
        <w:rPr>
          <w:i/>
          <w:szCs w:val="24"/>
        </w:rPr>
        <w:t>včetně jeho součástí, příslušenství, plodů a užitků (dále též jen „</w:t>
      </w:r>
      <w:r>
        <w:rPr>
          <w:b/>
          <w:i/>
          <w:szCs w:val="24"/>
        </w:rPr>
        <w:t>Nepeněžitý vklad 1</w:t>
      </w:r>
      <w:r>
        <w:rPr>
          <w:i/>
          <w:szCs w:val="24"/>
        </w:rPr>
        <w:t xml:space="preserve">“). </w:t>
      </w:r>
    </w:p>
    <w:p w14:paraId="4B18FFCB" w14:textId="77777777" w:rsidR="008807CA" w:rsidRDefault="008807CA" w:rsidP="008807CA">
      <w:pPr>
        <w:pStyle w:val="Zkladntext"/>
        <w:ind w:left="709"/>
        <w:jc w:val="both"/>
        <w:rPr>
          <w:i/>
          <w:szCs w:val="24"/>
        </w:rPr>
      </w:pPr>
    </w:p>
    <w:p w14:paraId="1919FB9F" w14:textId="77777777" w:rsidR="008807CA" w:rsidRDefault="008807CA" w:rsidP="008807CA">
      <w:pPr>
        <w:pStyle w:val="Zkladntext"/>
        <w:ind w:left="709"/>
        <w:jc w:val="both"/>
        <w:rPr>
          <w:i/>
          <w:szCs w:val="24"/>
        </w:rPr>
      </w:pPr>
      <w:r w:rsidRPr="00F07EEB">
        <w:rPr>
          <w:b/>
          <w:bCs/>
          <w:i/>
          <w:szCs w:val="24"/>
        </w:rPr>
        <w:t>Nepeněžitý vklad</w:t>
      </w:r>
      <w:r>
        <w:rPr>
          <w:b/>
          <w:bCs/>
          <w:i/>
          <w:szCs w:val="24"/>
        </w:rPr>
        <w:t xml:space="preserve"> 1</w:t>
      </w:r>
      <w:r w:rsidRPr="00F07EEB">
        <w:rPr>
          <w:b/>
          <w:bCs/>
          <w:i/>
          <w:szCs w:val="24"/>
        </w:rPr>
        <w:t xml:space="preserve"> bude vnesen v</w:t>
      </w:r>
      <w:r>
        <w:rPr>
          <w:i/>
          <w:szCs w:val="24"/>
        </w:rPr>
        <w:t xml:space="preserve"> </w:t>
      </w:r>
      <w:r>
        <w:rPr>
          <w:b/>
          <w:i/>
          <w:szCs w:val="24"/>
          <w:lang w:val="x-none" w:eastAsia="x-none"/>
        </w:rPr>
        <w:t>sídle Společnosti</w:t>
      </w:r>
      <w:r>
        <w:rPr>
          <w:i/>
          <w:szCs w:val="24"/>
          <w:lang w:val="x-none" w:eastAsia="x-none"/>
        </w:rPr>
        <w:t xml:space="preserve"> na adrese Hůrka 1803</w:t>
      </w:r>
      <w:r>
        <w:rPr>
          <w:i/>
          <w:szCs w:val="24"/>
          <w:lang w:eastAsia="x-none"/>
        </w:rPr>
        <w:t>, Bílé Předměstí, 530 12 Pardubice</w:t>
      </w:r>
      <w:r>
        <w:rPr>
          <w:i/>
          <w:szCs w:val="24"/>
        </w:rPr>
        <w:t xml:space="preserve">. </w:t>
      </w:r>
      <w:r>
        <w:rPr>
          <w:i/>
          <w:szCs w:val="24"/>
        </w:rPr>
        <w:tab/>
      </w:r>
    </w:p>
    <w:p w14:paraId="14D6B351" w14:textId="77777777" w:rsidR="008807CA" w:rsidRDefault="008807CA" w:rsidP="008807CA">
      <w:pPr>
        <w:pStyle w:val="Zkladntext"/>
        <w:jc w:val="both"/>
        <w:rPr>
          <w:i/>
          <w:szCs w:val="24"/>
        </w:rPr>
      </w:pPr>
    </w:p>
    <w:p w14:paraId="0BA9F8E1" w14:textId="77777777" w:rsidR="008807CA" w:rsidRDefault="008807CA" w:rsidP="008807CA">
      <w:pPr>
        <w:pStyle w:val="Zkladntext"/>
        <w:ind w:left="709"/>
        <w:jc w:val="both"/>
        <w:rPr>
          <w:bCs/>
          <w:i/>
          <w:color w:val="auto"/>
          <w:szCs w:val="24"/>
        </w:rPr>
      </w:pPr>
      <w:r w:rsidRPr="00F07EEB">
        <w:rPr>
          <w:b/>
          <w:i/>
          <w:color w:val="auto"/>
          <w:szCs w:val="24"/>
        </w:rPr>
        <w:t>Cena Nepeněžitého vkladu</w:t>
      </w:r>
      <w:r>
        <w:rPr>
          <w:b/>
          <w:i/>
          <w:color w:val="auto"/>
          <w:szCs w:val="24"/>
        </w:rPr>
        <w:t xml:space="preserve"> 1</w:t>
      </w:r>
      <w:r w:rsidRPr="00F07EEB">
        <w:rPr>
          <w:b/>
          <w:i/>
          <w:color w:val="auto"/>
          <w:szCs w:val="24"/>
        </w:rPr>
        <w:t xml:space="preserve"> se určuje ve výši </w:t>
      </w:r>
      <w:r w:rsidRPr="00F07EEB">
        <w:rPr>
          <w:b/>
          <w:i/>
          <w:color w:val="auto"/>
        </w:rPr>
        <w:t>25.600.000,-- Kč</w:t>
      </w:r>
      <w:r w:rsidRPr="00B33466">
        <w:rPr>
          <w:bCs/>
          <w:i/>
          <w:color w:val="auto"/>
        </w:rPr>
        <w:t xml:space="preserve"> </w:t>
      </w:r>
      <w:r>
        <w:rPr>
          <w:bCs/>
          <w:i/>
          <w:color w:val="auto"/>
        </w:rPr>
        <w:t>(dvacet pět milionů šest set tisíc korun českých)</w:t>
      </w:r>
      <w:r w:rsidRPr="00B33466">
        <w:rPr>
          <w:bCs/>
          <w:i/>
          <w:color w:val="auto"/>
          <w:szCs w:val="24"/>
        </w:rPr>
        <w:t>, a to na základě znaleckého posudku č. 1172/</w:t>
      </w:r>
      <w:proofErr w:type="gramStart"/>
      <w:r w:rsidRPr="00B33466">
        <w:rPr>
          <w:bCs/>
          <w:i/>
          <w:color w:val="auto"/>
          <w:szCs w:val="24"/>
        </w:rPr>
        <w:t>2025  vypracovaného</w:t>
      </w:r>
      <w:proofErr w:type="gramEnd"/>
      <w:r w:rsidRPr="00B33466">
        <w:rPr>
          <w:bCs/>
          <w:i/>
          <w:color w:val="auto"/>
          <w:szCs w:val="24"/>
        </w:rPr>
        <w:t xml:space="preserve"> dne 27. května</w:t>
      </w:r>
      <w:r>
        <w:rPr>
          <w:bCs/>
          <w:i/>
          <w:color w:val="auto"/>
          <w:szCs w:val="24"/>
        </w:rPr>
        <w:t xml:space="preserve"> </w:t>
      </w:r>
      <w:r w:rsidRPr="00B33466">
        <w:rPr>
          <w:bCs/>
          <w:i/>
          <w:color w:val="auto"/>
          <w:szCs w:val="24"/>
        </w:rPr>
        <w:t xml:space="preserve">2025 soudním </w:t>
      </w:r>
      <w:proofErr w:type="gramStart"/>
      <w:r w:rsidRPr="00B33466">
        <w:rPr>
          <w:bCs/>
          <w:i/>
          <w:color w:val="auto"/>
          <w:szCs w:val="24"/>
        </w:rPr>
        <w:t>znalcem  Ing.</w:t>
      </w:r>
      <w:proofErr w:type="gramEnd"/>
      <w:r w:rsidRPr="00B33466">
        <w:rPr>
          <w:bCs/>
          <w:i/>
          <w:color w:val="auto"/>
          <w:szCs w:val="24"/>
        </w:rPr>
        <w:t xml:space="preserve"> Josefem Kosinkou, se sídlem Pardubice, V Zahrádkách 530, IČO 123 36 432, dle něhož částka ocenění Nepeněžitého vkladu</w:t>
      </w:r>
      <w:r>
        <w:rPr>
          <w:bCs/>
          <w:i/>
          <w:color w:val="auto"/>
          <w:szCs w:val="24"/>
        </w:rPr>
        <w:t xml:space="preserve"> 1</w:t>
      </w:r>
      <w:r w:rsidRPr="00B33466">
        <w:rPr>
          <w:bCs/>
          <w:i/>
          <w:color w:val="auto"/>
          <w:szCs w:val="24"/>
        </w:rPr>
        <w:t xml:space="preserve"> byla stanovena ve výši </w:t>
      </w:r>
      <w:proofErr w:type="gramStart"/>
      <w:r w:rsidRPr="00B33466">
        <w:rPr>
          <w:bCs/>
          <w:i/>
          <w:color w:val="auto"/>
        </w:rPr>
        <w:t>25.600.000,--</w:t>
      </w:r>
      <w:proofErr w:type="gramEnd"/>
      <w:r w:rsidRPr="00B33466">
        <w:rPr>
          <w:bCs/>
          <w:i/>
          <w:color w:val="auto"/>
        </w:rPr>
        <w:t xml:space="preserve"> Kč </w:t>
      </w:r>
      <w:r>
        <w:rPr>
          <w:bCs/>
          <w:i/>
          <w:color w:val="auto"/>
        </w:rPr>
        <w:t>(dvacet pět milionů šest set tisíc korun českých)</w:t>
      </w:r>
      <w:r w:rsidRPr="00B33466">
        <w:rPr>
          <w:bCs/>
          <w:i/>
          <w:color w:val="auto"/>
          <w:szCs w:val="24"/>
        </w:rPr>
        <w:t>.</w:t>
      </w:r>
      <w:r w:rsidRPr="00B33466">
        <w:rPr>
          <w:bCs/>
          <w:i/>
          <w:color w:val="auto"/>
          <w:szCs w:val="24"/>
        </w:rPr>
        <w:tab/>
      </w:r>
    </w:p>
    <w:p w14:paraId="12BD8A09" w14:textId="77777777" w:rsidR="008807CA" w:rsidRDefault="008807CA" w:rsidP="008807CA">
      <w:pPr>
        <w:pStyle w:val="Zkladntext"/>
        <w:ind w:left="357"/>
        <w:jc w:val="both"/>
        <w:rPr>
          <w:bCs/>
          <w:i/>
          <w:color w:val="auto"/>
          <w:szCs w:val="24"/>
        </w:rPr>
      </w:pPr>
    </w:p>
    <w:p w14:paraId="0C653AE3" w14:textId="77777777" w:rsidR="008807CA" w:rsidRDefault="008807CA" w:rsidP="008807CA">
      <w:pPr>
        <w:pStyle w:val="Zkladntext"/>
        <w:ind w:left="709"/>
        <w:jc w:val="both"/>
        <w:rPr>
          <w:i/>
          <w:color w:val="auto"/>
          <w:szCs w:val="24"/>
        </w:rPr>
      </w:pPr>
      <w:r>
        <w:rPr>
          <w:b/>
          <w:i/>
          <w:szCs w:val="24"/>
        </w:rPr>
        <w:t xml:space="preserve">Nepeněžitý vklad 1 bude vnesen </w:t>
      </w:r>
      <w:r>
        <w:rPr>
          <w:i/>
          <w:szCs w:val="24"/>
          <w:lang w:eastAsia="x-none"/>
        </w:rPr>
        <w:t xml:space="preserve">uzavřením smlouvy </w:t>
      </w:r>
      <w:r>
        <w:rPr>
          <w:i/>
          <w:szCs w:val="24"/>
          <w:lang w:val="x-none" w:eastAsia="x-none"/>
        </w:rPr>
        <w:t>o vnesení Nepeněžitého vkladu 1 do</w:t>
      </w:r>
      <w:r>
        <w:rPr>
          <w:i/>
          <w:szCs w:val="24"/>
          <w:lang w:eastAsia="x-none"/>
        </w:rPr>
        <w:t> </w:t>
      </w:r>
      <w:r>
        <w:rPr>
          <w:i/>
          <w:szCs w:val="24"/>
          <w:lang w:val="x-none" w:eastAsia="x-none"/>
        </w:rPr>
        <w:t>Společnosti a faktickým předáním Nepeněžitého vkladu 1</w:t>
      </w:r>
      <w:r w:rsidRPr="00B33466">
        <w:rPr>
          <w:i/>
          <w:color w:val="auto"/>
          <w:szCs w:val="24"/>
          <w:lang w:val="x-none" w:eastAsia="x-none"/>
        </w:rPr>
        <w:t>.</w:t>
      </w:r>
      <w:r w:rsidRPr="00B33466">
        <w:rPr>
          <w:i/>
          <w:color w:val="auto"/>
          <w:szCs w:val="24"/>
        </w:rPr>
        <w:tab/>
      </w:r>
    </w:p>
    <w:p w14:paraId="2290D21C" w14:textId="77777777" w:rsidR="008807CA" w:rsidRDefault="008807CA" w:rsidP="008807CA">
      <w:pPr>
        <w:pStyle w:val="Zkladntext"/>
        <w:jc w:val="both"/>
        <w:rPr>
          <w:b/>
          <w:i/>
          <w:szCs w:val="24"/>
        </w:rPr>
      </w:pPr>
    </w:p>
    <w:p w14:paraId="28D94621" w14:textId="77777777" w:rsidR="008807CA" w:rsidRPr="00F60D87" w:rsidRDefault="008807CA" w:rsidP="008807CA">
      <w:pPr>
        <w:pStyle w:val="Zkladntext"/>
        <w:ind w:left="360" w:firstLine="349"/>
        <w:jc w:val="both"/>
        <w:rPr>
          <w:i/>
          <w:szCs w:val="24"/>
        </w:rPr>
      </w:pPr>
      <w:r w:rsidRPr="00EF3B21">
        <w:rPr>
          <w:i/>
          <w:iCs/>
          <w:color w:val="auto"/>
        </w:rPr>
        <w:t>Za Nepeněžit</w:t>
      </w:r>
      <w:r>
        <w:rPr>
          <w:i/>
          <w:iCs/>
          <w:color w:val="auto"/>
        </w:rPr>
        <w:t>ý</w:t>
      </w:r>
      <w:r w:rsidRPr="00EF3B21">
        <w:rPr>
          <w:i/>
          <w:iCs/>
          <w:color w:val="auto"/>
        </w:rPr>
        <w:t xml:space="preserve"> vklad</w:t>
      </w:r>
      <w:r>
        <w:rPr>
          <w:i/>
          <w:iCs/>
          <w:color w:val="auto"/>
        </w:rPr>
        <w:t xml:space="preserve"> 1</w:t>
      </w:r>
      <w:r w:rsidRPr="00EF3B21">
        <w:rPr>
          <w:i/>
          <w:iCs/>
          <w:color w:val="auto"/>
        </w:rPr>
        <w:t xml:space="preserve"> budou vydány </w:t>
      </w:r>
      <w:r w:rsidRPr="00EF3B21">
        <w:rPr>
          <w:i/>
          <w:color w:val="auto"/>
        </w:rPr>
        <w:t>Akcie</w:t>
      </w:r>
      <w:r>
        <w:rPr>
          <w:i/>
          <w:color w:val="auto"/>
        </w:rPr>
        <w:t xml:space="preserve"> 1</w:t>
      </w:r>
      <w:r w:rsidRPr="00EF3B21">
        <w:rPr>
          <w:i/>
          <w:iCs/>
          <w:color w:val="auto"/>
        </w:rPr>
        <w:t xml:space="preserve">. </w:t>
      </w:r>
      <w:r w:rsidRPr="00EF3B21">
        <w:rPr>
          <w:i/>
          <w:color w:val="auto"/>
          <w:szCs w:val="24"/>
        </w:rPr>
        <w:tab/>
      </w:r>
    </w:p>
    <w:p w14:paraId="32641E2E" w14:textId="77777777" w:rsidR="008807CA" w:rsidRDefault="008807CA" w:rsidP="008807CA">
      <w:pPr>
        <w:pStyle w:val="Zkladntext"/>
        <w:ind w:left="357"/>
        <w:jc w:val="both"/>
        <w:rPr>
          <w:i/>
          <w:szCs w:val="24"/>
        </w:rPr>
      </w:pPr>
    </w:p>
    <w:p w14:paraId="45E69B69" w14:textId="77777777" w:rsidR="008807CA" w:rsidRPr="00E564E8" w:rsidRDefault="008807CA" w:rsidP="008807CA">
      <w:pPr>
        <w:pStyle w:val="Zkladntext"/>
        <w:numPr>
          <w:ilvl w:val="0"/>
          <w:numId w:val="6"/>
        </w:numPr>
        <w:tabs>
          <w:tab w:val="clear" w:pos="360"/>
        </w:tabs>
        <w:ind w:left="714" w:hanging="357"/>
        <w:jc w:val="both"/>
        <w:rPr>
          <w:i/>
          <w:iCs/>
        </w:rPr>
      </w:pPr>
      <w:bookmarkStart w:id="0" w:name="_Hlk200373044"/>
      <w:r w:rsidRPr="00B33466">
        <w:rPr>
          <w:bCs/>
          <w:i/>
          <w:color w:val="auto"/>
        </w:rPr>
        <w:t xml:space="preserve">Emisní kurs upsaných </w:t>
      </w:r>
      <w:r w:rsidRPr="00B33466">
        <w:rPr>
          <w:i/>
          <w:color w:val="auto"/>
        </w:rPr>
        <w:t>Akcií</w:t>
      </w:r>
      <w:r>
        <w:rPr>
          <w:i/>
          <w:color w:val="auto"/>
        </w:rPr>
        <w:t xml:space="preserve"> 2</w:t>
      </w:r>
      <w:r w:rsidRPr="00B33466">
        <w:rPr>
          <w:bCs/>
          <w:i/>
          <w:color w:val="auto"/>
        </w:rPr>
        <w:t xml:space="preserve"> </w:t>
      </w:r>
      <w:r w:rsidRPr="00B33466">
        <w:rPr>
          <w:i/>
          <w:color w:val="auto"/>
        </w:rPr>
        <w:t xml:space="preserve">bude </w:t>
      </w:r>
      <w:r w:rsidRPr="00B33466">
        <w:rPr>
          <w:b/>
          <w:i/>
          <w:color w:val="auto"/>
        </w:rPr>
        <w:t>nejpozději do</w:t>
      </w:r>
      <w:r>
        <w:rPr>
          <w:b/>
          <w:i/>
          <w:color w:val="auto"/>
        </w:rPr>
        <w:t xml:space="preserve"> 2</w:t>
      </w:r>
      <w:r w:rsidRPr="00B33466">
        <w:rPr>
          <w:b/>
          <w:i/>
          <w:color w:val="auto"/>
        </w:rPr>
        <w:t xml:space="preserve"> </w:t>
      </w:r>
      <w:r w:rsidRPr="00F07EEB">
        <w:rPr>
          <w:bCs/>
          <w:i/>
          <w:color w:val="auto"/>
        </w:rPr>
        <w:t>(dvou)</w:t>
      </w:r>
      <w:r w:rsidRPr="00B33466">
        <w:rPr>
          <w:b/>
          <w:i/>
          <w:color w:val="auto"/>
        </w:rPr>
        <w:t xml:space="preserve"> měsíců ode dne upsání</w:t>
      </w:r>
      <w:r>
        <w:rPr>
          <w:b/>
          <w:i/>
          <w:color w:val="auto"/>
        </w:rPr>
        <w:t xml:space="preserve"> Akcií 2</w:t>
      </w:r>
      <w:r w:rsidRPr="00B33466">
        <w:rPr>
          <w:b/>
          <w:i/>
          <w:color w:val="auto"/>
        </w:rPr>
        <w:t xml:space="preserve"> splacen vnesením nepeněžitého vkladu, který tvoří</w:t>
      </w:r>
      <w:r>
        <w:rPr>
          <w:b/>
          <w:i/>
          <w:color w:val="auto"/>
        </w:rPr>
        <w:t xml:space="preserve"> </w:t>
      </w:r>
      <w:r w:rsidRPr="003E6DA4">
        <w:rPr>
          <w:b/>
          <w:i/>
          <w:color w:val="auto"/>
          <w:szCs w:val="24"/>
        </w:rPr>
        <w:t xml:space="preserve">následující nemovité </w:t>
      </w:r>
      <w:proofErr w:type="gramStart"/>
      <w:r w:rsidRPr="003E6DA4">
        <w:rPr>
          <w:b/>
          <w:i/>
          <w:color w:val="auto"/>
          <w:szCs w:val="24"/>
        </w:rPr>
        <w:t>věci,  a</w:t>
      </w:r>
      <w:proofErr w:type="gramEnd"/>
      <w:r w:rsidRPr="003E6DA4">
        <w:rPr>
          <w:b/>
          <w:i/>
          <w:color w:val="auto"/>
          <w:szCs w:val="24"/>
        </w:rPr>
        <w:t xml:space="preserve"> to</w:t>
      </w:r>
      <w:r>
        <w:rPr>
          <w:b/>
          <w:i/>
          <w:color w:val="auto"/>
          <w:szCs w:val="24"/>
        </w:rPr>
        <w:t>:</w:t>
      </w:r>
      <w:r w:rsidRPr="00E564E8">
        <w:rPr>
          <w:bCs/>
          <w:i/>
          <w:color w:val="auto"/>
          <w:szCs w:val="24"/>
        </w:rPr>
        <w:tab/>
      </w:r>
      <w:r>
        <w:rPr>
          <w:b/>
          <w:i/>
          <w:color w:val="auto"/>
          <w:szCs w:val="24"/>
        </w:rPr>
        <w:t xml:space="preserve"> </w:t>
      </w:r>
      <w:bookmarkStart w:id="1" w:name="_Hlk200373109"/>
    </w:p>
    <w:p w14:paraId="3AE4D6AC" w14:textId="77777777" w:rsidR="008807CA" w:rsidRDefault="008807CA" w:rsidP="008807CA">
      <w:pPr>
        <w:pStyle w:val="Zkladntext"/>
        <w:numPr>
          <w:ilvl w:val="1"/>
          <w:numId w:val="6"/>
        </w:numPr>
        <w:tabs>
          <w:tab w:val="clear" w:pos="1080"/>
        </w:tabs>
        <w:ind w:left="1077" w:hanging="357"/>
        <w:jc w:val="both"/>
        <w:rPr>
          <w:i/>
          <w:iCs/>
        </w:rPr>
      </w:pPr>
      <w:r w:rsidRPr="00E564E8">
        <w:rPr>
          <w:i/>
          <w:iCs/>
        </w:rPr>
        <w:t xml:space="preserve">pozemek, evidovaný jako pozemková parcela, parcelní číslo 262/5, ostatní plocha, </w:t>
      </w:r>
      <w:r w:rsidRPr="00E564E8">
        <w:rPr>
          <w:i/>
          <w:iCs/>
          <w:color w:val="auto"/>
          <w:szCs w:val="24"/>
        </w:rPr>
        <w:t xml:space="preserve">v katastrálním území </w:t>
      </w:r>
      <w:r w:rsidRPr="00E564E8">
        <w:rPr>
          <w:i/>
          <w:iCs/>
        </w:rPr>
        <w:t>Staré Jesenčany</w:t>
      </w:r>
      <w:r>
        <w:rPr>
          <w:i/>
          <w:iCs/>
        </w:rPr>
        <w:t xml:space="preserve">, </w:t>
      </w:r>
      <w:r>
        <w:rPr>
          <w:i/>
          <w:iCs/>
        </w:rPr>
        <w:tab/>
      </w:r>
    </w:p>
    <w:p w14:paraId="780C61EB" w14:textId="77777777" w:rsidR="008807CA" w:rsidRDefault="008807CA" w:rsidP="008807CA">
      <w:pPr>
        <w:pStyle w:val="Zkladntext"/>
        <w:numPr>
          <w:ilvl w:val="1"/>
          <w:numId w:val="6"/>
        </w:numPr>
        <w:tabs>
          <w:tab w:val="clear" w:pos="1080"/>
        </w:tabs>
        <w:ind w:left="1077" w:hanging="357"/>
        <w:jc w:val="both"/>
        <w:rPr>
          <w:i/>
          <w:iCs/>
        </w:rPr>
      </w:pPr>
      <w:r w:rsidRPr="00E564E8">
        <w:rPr>
          <w:i/>
          <w:iCs/>
        </w:rPr>
        <w:t>pozemek, evidovaný jako pozemková parcela, parcelní číslo 262/6, ostatní plocha,</w:t>
      </w:r>
      <w:r w:rsidRPr="00670ABA">
        <w:rPr>
          <w:i/>
          <w:iCs/>
        </w:rPr>
        <w:t xml:space="preserve"> </w:t>
      </w:r>
      <w:r w:rsidRPr="00E564E8">
        <w:rPr>
          <w:i/>
          <w:iCs/>
          <w:color w:val="auto"/>
          <w:szCs w:val="24"/>
        </w:rPr>
        <w:t xml:space="preserve">v katastrálním území </w:t>
      </w:r>
      <w:r w:rsidRPr="00E564E8">
        <w:rPr>
          <w:i/>
          <w:iCs/>
        </w:rPr>
        <w:t>Staré Jesenčany</w:t>
      </w:r>
      <w:r>
        <w:rPr>
          <w:i/>
          <w:iCs/>
        </w:rPr>
        <w:t xml:space="preserve">, </w:t>
      </w:r>
      <w:r>
        <w:rPr>
          <w:i/>
          <w:iCs/>
        </w:rPr>
        <w:tab/>
      </w:r>
    </w:p>
    <w:p w14:paraId="0E15619F" w14:textId="77777777" w:rsidR="008807CA" w:rsidRPr="00E564E8" w:rsidRDefault="008807CA" w:rsidP="008807CA">
      <w:pPr>
        <w:pStyle w:val="Zkladntext"/>
        <w:numPr>
          <w:ilvl w:val="1"/>
          <w:numId w:val="6"/>
        </w:numPr>
        <w:tabs>
          <w:tab w:val="clear" w:pos="1080"/>
        </w:tabs>
        <w:ind w:left="1077" w:hanging="357"/>
        <w:jc w:val="both"/>
        <w:rPr>
          <w:i/>
          <w:iCs/>
        </w:rPr>
      </w:pPr>
      <w:r w:rsidRPr="00E564E8">
        <w:rPr>
          <w:i/>
          <w:iCs/>
        </w:rPr>
        <w:lastRenderedPageBreak/>
        <w:t>pozemek, evidovaný jako pozemková parcela, parcelní číslo 262/7, ostatní plocha,</w:t>
      </w:r>
      <w:r w:rsidRPr="00670ABA">
        <w:rPr>
          <w:i/>
          <w:iCs/>
          <w:color w:val="auto"/>
        </w:rPr>
        <w:t xml:space="preserve"> </w:t>
      </w:r>
      <w:r w:rsidRPr="00E564E8">
        <w:rPr>
          <w:i/>
          <w:iCs/>
          <w:color w:val="auto"/>
          <w:szCs w:val="24"/>
        </w:rPr>
        <w:t xml:space="preserve">v katastrálním území </w:t>
      </w:r>
      <w:r w:rsidRPr="00E564E8">
        <w:rPr>
          <w:i/>
          <w:iCs/>
        </w:rPr>
        <w:t>Staré Jesenčany</w:t>
      </w:r>
      <w:r>
        <w:rPr>
          <w:i/>
          <w:iCs/>
        </w:rPr>
        <w:t xml:space="preserve">, </w:t>
      </w:r>
      <w:r>
        <w:rPr>
          <w:i/>
          <w:iCs/>
        </w:rPr>
        <w:tab/>
      </w:r>
    </w:p>
    <w:p w14:paraId="654EBDF1" w14:textId="77777777" w:rsidR="008807CA" w:rsidRPr="00E564E8" w:rsidRDefault="008807CA" w:rsidP="008807CA">
      <w:pPr>
        <w:pStyle w:val="Zkladntext"/>
        <w:numPr>
          <w:ilvl w:val="1"/>
          <w:numId w:val="6"/>
        </w:numPr>
        <w:tabs>
          <w:tab w:val="clear" w:pos="1080"/>
        </w:tabs>
        <w:ind w:left="1077" w:hanging="357"/>
        <w:jc w:val="both"/>
        <w:rPr>
          <w:i/>
          <w:iCs/>
        </w:rPr>
      </w:pPr>
      <w:r w:rsidRPr="00E564E8">
        <w:rPr>
          <w:i/>
          <w:iCs/>
        </w:rPr>
        <w:t>pozemek, evidovaný jako pozemková parcela, parcelní číslo 305, ostatní plocha,</w:t>
      </w:r>
      <w:r w:rsidRPr="00670ABA">
        <w:rPr>
          <w:i/>
          <w:iCs/>
          <w:color w:val="auto"/>
        </w:rPr>
        <w:t xml:space="preserve"> </w:t>
      </w:r>
      <w:r w:rsidRPr="00E564E8">
        <w:rPr>
          <w:i/>
          <w:iCs/>
          <w:color w:val="auto"/>
          <w:szCs w:val="24"/>
        </w:rPr>
        <w:t xml:space="preserve">v katastrálním území </w:t>
      </w:r>
      <w:r w:rsidRPr="00E564E8">
        <w:rPr>
          <w:i/>
          <w:iCs/>
        </w:rPr>
        <w:t>Staré Jesenčany</w:t>
      </w:r>
      <w:r>
        <w:rPr>
          <w:i/>
          <w:iCs/>
        </w:rPr>
        <w:t>, a</w:t>
      </w:r>
      <w:r>
        <w:rPr>
          <w:i/>
          <w:iCs/>
        </w:rPr>
        <w:tab/>
      </w:r>
    </w:p>
    <w:p w14:paraId="18D9B4B3" w14:textId="77777777" w:rsidR="008807CA" w:rsidRDefault="008807CA" w:rsidP="008807CA">
      <w:pPr>
        <w:pStyle w:val="Zkladntext"/>
        <w:numPr>
          <w:ilvl w:val="1"/>
          <w:numId w:val="6"/>
        </w:numPr>
        <w:tabs>
          <w:tab w:val="clear" w:pos="1080"/>
        </w:tabs>
        <w:ind w:left="1077" w:hanging="357"/>
        <w:jc w:val="both"/>
        <w:rPr>
          <w:i/>
          <w:iCs/>
        </w:rPr>
      </w:pPr>
      <w:r w:rsidRPr="00E564E8">
        <w:rPr>
          <w:i/>
          <w:iCs/>
        </w:rPr>
        <w:t>pozemek, evidovaný jako stavební parcela, parcelní číslo 548, zastavěná plocha a</w:t>
      </w:r>
      <w:r>
        <w:rPr>
          <w:i/>
          <w:iCs/>
        </w:rPr>
        <w:t> </w:t>
      </w:r>
      <w:r w:rsidRPr="00E564E8">
        <w:rPr>
          <w:i/>
          <w:iCs/>
        </w:rPr>
        <w:t>nádvoří, jehož součástí je budova bez čísla popisného nebo evidenčního, jiná stavba, v katastrálním území Dražkovice</w:t>
      </w:r>
      <w:r w:rsidRPr="00670ABA">
        <w:rPr>
          <w:i/>
          <w:iCs/>
        </w:rPr>
        <w:t xml:space="preserve">, </w:t>
      </w:r>
      <w:r>
        <w:rPr>
          <w:i/>
          <w:iCs/>
        </w:rPr>
        <w:tab/>
      </w:r>
    </w:p>
    <w:p w14:paraId="72F5EAF3" w14:textId="77777777" w:rsidR="008807CA" w:rsidRDefault="008807CA" w:rsidP="008807CA">
      <w:pPr>
        <w:pStyle w:val="Zkladntext"/>
        <w:ind w:left="709"/>
        <w:jc w:val="both"/>
        <w:rPr>
          <w:i/>
          <w:szCs w:val="24"/>
        </w:rPr>
      </w:pPr>
      <w:r w:rsidRPr="00670ABA">
        <w:rPr>
          <w:i/>
          <w:szCs w:val="24"/>
        </w:rPr>
        <w:t xml:space="preserve">včetně </w:t>
      </w:r>
      <w:r>
        <w:rPr>
          <w:i/>
          <w:szCs w:val="24"/>
        </w:rPr>
        <w:t xml:space="preserve">jejich </w:t>
      </w:r>
      <w:r w:rsidRPr="00670ABA">
        <w:rPr>
          <w:i/>
          <w:szCs w:val="24"/>
        </w:rPr>
        <w:t xml:space="preserve">součástí, příslušenství, plodů a užitků </w:t>
      </w:r>
      <w:bookmarkEnd w:id="1"/>
      <w:r w:rsidRPr="00670ABA">
        <w:rPr>
          <w:i/>
          <w:szCs w:val="24"/>
        </w:rPr>
        <w:t>(dále též jen „</w:t>
      </w:r>
      <w:r w:rsidRPr="00670ABA">
        <w:rPr>
          <w:b/>
          <w:i/>
          <w:szCs w:val="24"/>
        </w:rPr>
        <w:t>Nepeněžitý vklad 2</w:t>
      </w:r>
      <w:r w:rsidRPr="00670ABA">
        <w:rPr>
          <w:i/>
          <w:szCs w:val="24"/>
        </w:rPr>
        <w:t>“)</w:t>
      </w:r>
      <w:bookmarkEnd w:id="0"/>
      <w:r w:rsidRPr="00670ABA">
        <w:rPr>
          <w:i/>
          <w:szCs w:val="24"/>
        </w:rPr>
        <w:t xml:space="preserve">. </w:t>
      </w:r>
    </w:p>
    <w:p w14:paraId="5F4367C2" w14:textId="77777777" w:rsidR="008807CA" w:rsidRDefault="008807CA" w:rsidP="008807CA">
      <w:pPr>
        <w:pStyle w:val="Zkladntext"/>
        <w:ind w:left="709"/>
        <w:jc w:val="both"/>
        <w:rPr>
          <w:i/>
          <w:szCs w:val="24"/>
        </w:rPr>
      </w:pPr>
    </w:p>
    <w:p w14:paraId="37F06481" w14:textId="77777777" w:rsidR="008807CA" w:rsidRPr="00E564E8" w:rsidRDefault="008807CA" w:rsidP="008807CA">
      <w:pPr>
        <w:pStyle w:val="Zkladntext"/>
        <w:ind w:left="709"/>
        <w:jc w:val="both"/>
        <w:rPr>
          <w:i/>
          <w:iCs/>
        </w:rPr>
      </w:pPr>
      <w:r w:rsidRPr="00670ABA">
        <w:rPr>
          <w:b/>
          <w:bCs/>
          <w:i/>
          <w:szCs w:val="24"/>
        </w:rPr>
        <w:t>Nepeněžitý vklad 2 bude vnesen v</w:t>
      </w:r>
      <w:r w:rsidRPr="00670ABA">
        <w:rPr>
          <w:i/>
          <w:szCs w:val="24"/>
        </w:rPr>
        <w:t xml:space="preserve"> </w:t>
      </w:r>
      <w:r w:rsidRPr="00670ABA">
        <w:rPr>
          <w:b/>
          <w:i/>
          <w:szCs w:val="24"/>
          <w:lang w:val="x-none" w:eastAsia="x-none"/>
        </w:rPr>
        <w:t>sídle Společnosti</w:t>
      </w:r>
      <w:r w:rsidRPr="00670ABA">
        <w:rPr>
          <w:i/>
          <w:szCs w:val="24"/>
          <w:lang w:val="x-none" w:eastAsia="x-none"/>
        </w:rPr>
        <w:t xml:space="preserve"> na adrese Hůrka 1803</w:t>
      </w:r>
      <w:r w:rsidRPr="00670ABA">
        <w:rPr>
          <w:i/>
          <w:szCs w:val="24"/>
          <w:lang w:eastAsia="x-none"/>
        </w:rPr>
        <w:t>, Bílé Předměstí, 530 12 Pardubice</w:t>
      </w:r>
      <w:r w:rsidRPr="00670ABA">
        <w:rPr>
          <w:i/>
          <w:szCs w:val="24"/>
        </w:rPr>
        <w:t xml:space="preserve">. </w:t>
      </w:r>
      <w:r w:rsidRPr="00670ABA">
        <w:rPr>
          <w:i/>
          <w:szCs w:val="24"/>
        </w:rPr>
        <w:tab/>
      </w:r>
    </w:p>
    <w:p w14:paraId="1C4C7957" w14:textId="77777777" w:rsidR="008807CA" w:rsidRDefault="008807CA" w:rsidP="008807CA">
      <w:pPr>
        <w:pStyle w:val="Zkladntext"/>
        <w:jc w:val="both"/>
        <w:rPr>
          <w:bCs/>
          <w:i/>
          <w:color w:val="auto"/>
          <w:szCs w:val="24"/>
        </w:rPr>
      </w:pPr>
    </w:p>
    <w:p w14:paraId="3CD7B53B" w14:textId="77777777" w:rsidR="008807CA" w:rsidRDefault="008807CA" w:rsidP="008807CA">
      <w:pPr>
        <w:pStyle w:val="Zkladntext"/>
        <w:ind w:left="709"/>
        <w:jc w:val="both"/>
        <w:rPr>
          <w:bCs/>
          <w:i/>
          <w:color w:val="auto"/>
          <w:szCs w:val="24"/>
        </w:rPr>
      </w:pPr>
      <w:r w:rsidRPr="00F07EEB">
        <w:rPr>
          <w:b/>
          <w:i/>
          <w:color w:val="auto"/>
          <w:szCs w:val="24"/>
        </w:rPr>
        <w:t>Cena Nepeněžitého vkladu</w:t>
      </w:r>
      <w:r>
        <w:rPr>
          <w:b/>
          <w:i/>
          <w:color w:val="auto"/>
          <w:szCs w:val="24"/>
        </w:rPr>
        <w:t xml:space="preserve"> 2</w:t>
      </w:r>
      <w:r w:rsidRPr="00F07EEB">
        <w:rPr>
          <w:b/>
          <w:i/>
          <w:color w:val="auto"/>
          <w:szCs w:val="24"/>
        </w:rPr>
        <w:t xml:space="preserve"> se určuje ve výši </w:t>
      </w:r>
      <w:r>
        <w:rPr>
          <w:b/>
          <w:i/>
          <w:color w:val="auto"/>
        </w:rPr>
        <w:t>17.980.820</w:t>
      </w:r>
      <w:r w:rsidRPr="00F07EEB">
        <w:rPr>
          <w:b/>
          <w:i/>
          <w:color w:val="auto"/>
        </w:rPr>
        <w:t>,-- Kč</w:t>
      </w:r>
      <w:r w:rsidRPr="00B33466">
        <w:rPr>
          <w:bCs/>
          <w:i/>
          <w:color w:val="auto"/>
        </w:rPr>
        <w:t xml:space="preserve"> </w:t>
      </w:r>
      <w:r>
        <w:rPr>
          <w:bCs/>
          <w:i/>
          <w:color w:val="auto"/>
        </w:rPr>
        <w:t>(sedmnáct milionů devět set osmdesát tisíc osm set dvacet korun českých)</w:t>
      </w:r>
      <w:r w:rsidRPr="00B33466">
        <w:rPr>
          <w:bCs/>
          <w:i/>
          <w:color w:val="auto"/>
          <w:szCs w:val="24"/>
        </w:rPr>
        <w:t>, a to na základě znaleckého posudku č.</w:t>
      </w:r>
      <w:r>
        <w:rPr>
          <w:bCs/>
          <w:i/>
          <w:color w:val="auto"/>
          <w:szCs w:val="24"/>
        </w:rPr>
        <w:t> 3863</w:t>
      </w:r>
      <w:r w:rsidRPr="00B33466">
        <w:rPr>
          <w:bCs/>
          <w:i/>
          <w:color w:val="auto"/>
          <w:szCs w:val="24"/>
        </w:rPr>
        <w:t xml:space="preserve">/2025  vypracovaného dne </w:t>
      </w:r>
      <w:r>
        <w:rPr>
          <w:bCs/>
          <w:i/>
          <w:color w:val="auto"/>
          <w:szCs w:val="24"/>
        </w:rPr>
        <w:t>11</w:t>
      </w:r>
      <w:r w:rsidRPr="00B33466">
        <w:rPr>
          <w:bCs/>
          <w:i/>
          <w:color w:val="auto"/>
          <w:szCs w:val="24"/>
        </w:rPr>
        <w:t>. </w:t>
      </w:r>
      <w:r>
        <w:rPr>
          <w:bCs/>
          <w:i/>
          <w:color w:val="auto"/>
          <w:szCs w:val="24"/>
        </w:rPr>
        <w:t xml:space="preserve">února </w:t>
      </w:r>
      <w:r w:rsidRPr="00B33466">
        <w:rPr>
          <w:bCs/>
          <w:i/>
          <w:color w:val="auto"/>
          <w:szCs w:val="24"/>
        </w:rPr>
        <w:t xml:space="preserve">2025 soudním znalcem </w:t>
      </w:r>
      <w:r w:rsidRPr="00E564E8">
        <w:rPr>
          <w:i/>
          <w:iCs/>
          <w:szCs w:val="24"/>
        </w:rPr>
        <w:t>Ing. Janou Machkovou, se sídlem Pardubice, Smilova 777, IČO 652 39 253, číslo posudku v evidenci znalce 2523-01/25</w:t>
      </w:r>
      <w:r w:rsidRPr="00B33466">
        <w:rPr>
          <w:bCs/>
          <w:i/>
          <w:color w:val="auto"/>
          <w:szCs w:val="24"/>
        </w:rPr>
        <w:t>, dle něhož částka ocenění Nepeněžitého vkladu</w:t>
      </w:r>
      <w:r>
        <w:rPr>
          <w:bCs/>
          <w:i/>
          <w:color w:val="auto"/>
          <w:szCs w:val="24"/>
        </w:rPr>
        <w:t xml:space="preserve"> 2</w:t>
      </w:r>
      <w:r w:rsidRPr="00B33466">
        <w:rPr>
          <w:bCs/>
          <w:i/>
          <w:color w:val="auto"/>
          <w:szCs w:val="24"/>
        </w:rPr>
        <w:t xml:space="preserve"> byla stanovena ve výši </w:t>
      </w:r>
      <w:r w:rsidRPr="00E564E8">
        <w:rPr>
          <w:bCs/>
          <w:i/>
          <w:color w:val="auto"/>
        </w:rPr>
        <w:t>17.980.820,-- Kč</w:t>
      </w:r>
      <w:r w:rsidRPr="00E96033">
        <w:rPr>
          <w:bCs/>
          <w:i/>
          <w:color w:val="auto"/>
        </w:rPr>
        <w:t xml:space="preserve"> </w:t>
      </w:r>
      <w:r>
        <w:rPr>
          <w:bCs/>
          <w:i/>
          <w:color w:val="auto"/>
        </w:rPr>
        <w:t>(sedmnáct milionů devět set osmdesát tisíc osm set dvacet korun českých)</w:t>
      </w:r>
      <w:r w:rsidRPr="00B33466">
        <w:rPr>
          <w:bCs/>
          <w:i/>
          <w:color w:val="auto"/>
          <w:szCs w:val="24"/>
        </w:rPr>
        <w:t>.</w:t>
      </w:r>
      <w:r w:rsidRPr="00B33466">
        <w:rPr>
          <w:bCs/>
          <w:i/>
          <w:color w:val="auto"/>
          <w:szCs w:val="24"/>
        </w:rPr>
        <w:tab/>
      </w:r>
    </w:p>
    <w:p w14:paraId="3A505BDF" w14:textId="77777777" w:rsidR="008807CA" w:rsidRDefault="008807CA" w:rsidP="008807CA">
      <w:pPr>
        <w:pStyle w:val="Zkladntext"/>
        <w:jc w:val="both"/>
        <w:rPr>
          <w:bCs/>
          <w:i/>
          <w:color w:val="auto"/>
          <w:szCs w:val="24"/>
        </w:rPr>
      </w:pPr>
    </w:p>
    <w:p w14:paraId="37E13FC5" w14:textId="77777777" w:rsidR="008807CA" w:rsidRPr="00E564E8" w:rsidRDefault="008807CA" w:rsidP="008807CA">
      <w:pPr>
        <w:pStyle w:val="Zkladntext"/>
        <w:ind w:left="709"/>
        <w:jc w:val="both"/>
        <w:rPr>
          <w:i/>
          <w:szCs w:val="24"/>
        </w:rPr>
      </w:pPr>
      <w:r>
        <w:rPr>
          <w:i/>
          <w:szCs w:val="24"/>
        </w:rPr>
        <w:t xml:space="preserve">Rozdíl mezi cenou Nepeněžitého </w:t>
      </w:r>
      <w:r w:rsidRPr="00DF6618">
        <w:rPr>
          <w:i/>
          <w:color w:val="auto"/>
          <w:szCs w:val="24"/>
        </w:rPr>
        <w:t>vklad</w:t>
      </w:r>
      <w:r>
        <w:rPr>
          <w:i/>
          <w:color w:val="auto"/>
          <w:szCs w:val="24"/>
        </w:rPr>
        <w:t>u 2</w:t>
      </w:r>
      <w:r w:rsidRPr="00DF6618">
        <w:rPr>
          <w:i/>
          <w:color w:val="auto"/>
          <w:szCs w:val="24"/>
        </w:rPr>
        <w:t xml:space="preserve"> a jmenovitou hodnotou </w:t>
      </w:r>
      <w:r w:rsidRPr="00DF6618">
        <w:rPr>
          <w:i/>
          <w:color w:val="auto"/>
        </w:rPr>
        <w:t>Akcií</w:t>
      </w:r>
      <w:r>
        <w:rPr>
          <w:i/>
          <w:color w:val="auto"/>
        </w:rPr>
        <w:t xml:space="preserve"> 2</w:t>
      </w:r>
      <w:r w:rsidRPr="00DF6618">
        <w:rPr>
          <w:i/>
          <w:color w:val="auto"/>
          <w:szCs w:val="24"/>
        </w:rPr>
        <w:t>, které obdrží Zájemce za t</w:t>
      </w:r>
      <w:r>
        <w:rPr>
          <w:i/>
          <w:color w:val="auto"/>
          <w:szCs w:val="24"/>
        </w:rPr>
        <w:t>ento</w:t>
      </w:r>
      <w:r w:rsidRPr="00DF6618">
        <w:rPr>
          <w:i/>
          <w:color w:val="auto"/>
          <w:szCs w:val="24"/>
        </w:rPr>
        <w:t xml:space="preserve"> Nepeněžit</w:t>
      </w:r>
      <w:r>
        <w:rPr>
          <w:i/>
          <w:color w:val="auto"/>
          <w:szCs w:val="24"/>
        </w:rPr>
        <w:t>ý</w:t>
      </w:r>
      <w:r w:rsidRPr="00DF6618">
        <w:rPr>
          <w:i/>
          <w:color w:val="auto"/>
          <w:szCs w:val="24"/>
        </w:rPr>
        <w:t xml:space="preserve"> vklad</w:t>
      </w:r>
      <w:r>
        <w:rPr>
          <w:i/>
          <w:color w:val="auto"/>
          <w:szCs w:val="24"/>
        </w:rPr>
        <w:t xml:space="preserve"> 2</w:t>
      </w:r>
      <w:r w:rsidRPr="00DF6618">
        <w:rPr>
          <w:i/>
          <w:color w:val="auto"/>
          <w:szCs w:val="24"/>
        </w:rPr>
        <w:t xml:space="preserve"> jako protiplnění, se považuje za emisní ážio.</w:t>
      </w:r>
    </w:p>
    <w:p w14:paraId="57584686" w14:textId="77777777" w:rsidR="008807CA" w:rsidRPr="00E564E8" w:rsidRDefault="008807CA" w:rsidP="008807CA">
      <w:pPr>
        <w:pStyle w:val="Zkladntext"/>
        <w:jc w:val="both"/>
        <w:rPr>
          <w:bCs/>
          <w:i/>
          <w:color w:val="auto"/>
          <w:szCs w:val="24"/>
        </w:rPr>
      </w:pPr>
    </w:p>
    <w:p w14:paraId="70967A56" w14:textId="77777777" w:rsidR="008807CA" w:rsidRPr="00E564E8" w:rsidRDefault="008807CA" w:rsidP="008807CA">
      <w:pPr>
        <w:pStyle w:val="Zkladntext"/>
        <w:ind w:left="709"/>
        <w:jc w:val="both"/>
        <w:rPr>
          <w:i/>
          <w:color w:val="auto"/>
        </w:rPr>
      </w:pPr>
      <w:r>
        <w:rPr>
          <w:b/>
          <w:i/>
          <w:szCs w:val="24"/>
        </w:rPr>
        <w:t xml:space="preserve">Nepeněžitý vklad 2 bude vnesen </w:t>
      </w:r>
      <w:r>
        <w:rPr>
          <w:b/>
          <w:i/>
          <w:color w:val="auto"/>
          <w:szCs w:val="24"/>
        </w:rPr>
        <w:t>tak</w:t>
      </w:r>
      <w:r>
        <w:rPr>
          <w:i/>
          <w:color w:val="auto"/>
          <w:szCs w:val="24"/>
        </w:rPr>
        <w:t>, že Zájemce předá Společnosti Nepeněžitý vklad 2 a písemné prohlášení o vnesení Nepeněžitého vkladu 2 s úředně ověřeným podpisem.</w:t>
      </w:r>
    </w:p>
    <w:p w14:paraId="57E03884" w14:textId="77777777" w:rsidR="008807CA" w:rsidRDefault="008807CA" w:rsidP="008807CA">
      <w:pPr>
        <w:pStyle w:val="Zkladntext"/>
        <w:jc w:val="both"/>
        <w:rPr>
          <w:i/>
          <w:szCs w:val="24"/>
        </w:rPr>
      </w:pPr>
    </w:p>
    <w:p w14:paraId="4FE502C8" w14:textId="77777777" w:rsidR="008807CA" w:rsidRPr="00E564E8" w:rsidRDefault="008807CA" w:rsidP="008807CA">
      <w:pPr>
        <w:pStyle w:val="Zkladntext"/>
        <w:ind w:left="360" w:firstLine="349"/>
        <w:jc w:val="both"/>
        <w:rPr>
          <w:i/>
          <w:szCs w:val="24"/>
        </w:rPr>
      </w:pPr>
      <w:r w:rsidRPr="00EF3B21">
        <w:rPr>
          <w:i/>
          <w:iCs/>
          <w:color w:val="auto"/>
        </w:rPr>
        <w:t>Za Nepeněžit</w:t>
      </w:r>
      <w:r>
        <w:rPr>
          <w:i/>
          <w:iCs/>
          <w:color w:val="auto"/>
        </w:rPr>
        <w:t>ý</w:t>
      </w:r>
      <w:r w:rsidRPr="00EF3B21">
        <w:rPr>
          <w:i/>
          <w:iCs/>
          <w:color w:val="auto"/>
        </w:rPr>
        <w:t xml:space="preserve"> vklad</w:t>
      </w:r>
      <w:r>
        <w:rPr>
          <w:i/>
          <w:iCs/>
          <w:color w:val="auto"/>
        </w:rPr>
        <w:t xml:space="preserve"> 2</w:t>
      </w:r>
      <w:r w:rsidRPr="00EF3B21">
        <w:rPr>
          <w:i/>
          <w:iCs/>
          <w:color w:val="auto"/>
        </w:rPr>
        <w:t xml:space="preserve"> budou vydány </w:t>
      </w:r>
      <w:r w:rsidRPr="00EF3B21">
        <w:rPr>
          <w:i/>
          <w:color w:val="auto"/>
        </w:rPr>
        <w:t>Akcie</w:t>
      </w:r>
      <w:r>
        <w:rPr>
          <w:i/>
          <w:color w:val="auto"/>
        </w:rPr>
        <w:t xml:space="preserve"> 2</w:t>
      </w:r>
      <w:r w:rsidRPr="00EF3B21">
        <w:rPr>
          <w:i/>
          <w:iCs/>
          <w:color w:val="auto"/>
        </w:rPr>
        <w:t xml:space="preserve">.“ </w:t>
      </w:r>
      <w:r w:rsidRPr="00EF3B21">
        <w:rPr>
          <w:i/>
          <w:color w:val="auto"/>
          <w:szCs w:val="24"/>
        </w:rPr>
        <w:tab/>
      </w:r>
    </w:p>
    <w:p w14:paraId="2DD6F440" w14:textId="77777777" w:rsidR="00C56ACE" w:rsidRPr="00C56ACE" w:rsidRDefault="00C56ACE" w:rsidP="008524F1">
      <w:pPr>
        <w:pStyle w:val="Zkladntext"/>
        <w:tabs>
          <w:tab w:val="left" w:pos="357"/>
          <w:tab w:val="left" w:pos="720"/>
        </w:tabs>
        <w:ind w:left="357"/>
        <w:jc w:val="both"/>
        <w:rPr>
          <w:b/>
          <w:bCs/>
          <w:sz w:val="20"/>
          <w:szCs w:val="16"/>
        </w:rPr>
      </w:pPr>
    </w:p>
    <w:p w14:paraId="4C748F39" w14:textId="07082312" w:rsidR="003B07C1" w:rsidRDefault="003B07C1" w:rsidP="00610F9E">
      <w:pPr>
        <w:pStyle w:val="Zkladntext"/>
        <w:tabs>
          <w:tab w:val="left" w:pos="284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ind w:left="357"/>
        <w:jc w:val="both"/>
      </w:pPr>
      <w:r w:rsidRPr="008B75AE">
        <w:t>(dále též jen „</w:t>
      </w:r>
      <w:r w:rsidRPr="008B75AE">
        <w:rPr>
          <w:b/>
        </w:rPr>
        <w:t>Rozhodnutí o zvýšení základního kapitálu</w:t>
      </w:r>
      <w:r w:rsidRPr="008B75AE">
        <w:t>“).</w:t>
      </w:r>
    </w:p>
    <w:p w14:paraId="5E7C832F" w14:textId="77777777" w:rsidR="00610F9E" w:rsidRDefault="00610F9E" w:rsidP="00610F9E">
      <w:pPr>
        <w:pStyle w:val="Zkladntext"/>
        <w:tabs>
          <w:tab w:val="left" w:pos="284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ind w:left="357"/>
        <w:jc w:val="both"/>
      </w:pPr>
    </w:p>
    <w:p w14:paraId="36FCD04E" w14:textId="79FEA69F" w:rsidR="00610F9E" w:rsidRDefault="00610F9E" w:rsidP="00610F9E">
      <w:pPr>
        <w:ind w:left="357"/>
        <w:jc w:val="both"/>
      </w:pPr>
      <w:r>
        <w:t>Pokud není v tomto Prohlášení výslovně uvedeno jinak, pak veškeré pojmy s velkým počátečním písmenem používané v tomto Prohlášení mají stejný význam, který byl danému pojmu přiřazen v Rozhodnutí o zvýšení základního kapitálu.</w:t>
      </w:r>
    </w:p>
    <w:p w14:paraId="3E3FF73E" w14:textId="77777777" w:rsidR="00610F9E" w:rsidRPr="008524F1" w:rsidRDefault="00610F9E" w:rsidP="00610F9E">
      <w:pPr>
        <w:pStyle w:val="Zkladntext"/>
        <w:tabs>
          <w:tab w:val="left" w:pos="284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ind w:left="357"/>
        <w:jc w:val="both"/>
        <w:rPr>
          <w:color w:val="auto"/>
        </w:rPr>
      </w:pPr>
    </w:p>
    <w:p w14:paraId="5A07B67E" w14:textId="3FDE27B1" w:rsidR="008807CA" w:rsidRPr="008807CA" w:rsidRDefault="00E07DD9" w:rsidP="00BD5BC7">
      <w:pPr>
        <w:pStyle w:val="Zkladntext"/>
        <w:numPr>
          <w:ilvl w:val="0"/>
          <w:numId w:val="5"/>
        </w:numPr>
        <w:ind w:left="357" w:hanging="357"/>
        <w:jc w:val="both"/>
        <w:rPr>
          <w:iCs/>
          <w:color w:val="auto"/>
        </w:rPr>
      </w:pPr>
      <w:r>
        <w:rPr>
          <w:bCs/>
        </w:rPr>
        <w:t xml:space="preserve">Na základě </w:t>
      </w:r>
      <w:r w:rsidRPr="00792523">
        <w:rPr>
          <w:bCs/>
        </w:rPr>
        <w:t>Rozhodnutí o zvýšení základního kapitálu</w:t>
      </w:r>
      <w:r w:rsidRPr="00792523">
        <w:rPr>
          <w:color w:val="auto"/>
        </w:rPr>
        <w:t xml:space="preserve"> </w:t>
      </w:r>
      <w:r w:rsidR="003B07C1" w:rsidRPr="00792523">
        <w:rPr>
          <w:color w:val="auto"/>
        </w:rPr>
        <w:t xml:space="preserve">Vkladatel, na straně jedné jako </w:t>
      </w:r>
      <w:r w:rsidR="003B07C1" w:rsidRPr="002717BB">
        <w:rPr>
          <w:color w:val="auto"/>
        </w:rPr>
        <w:t xml:space="preserve">upisovatel, uzavřel dne </w:t>
      </w:r>
      <w:r w:rsidR="006A20B3" w:rsidRPr="002E2EF3">
        <w:rPr>
          <w:color w:val="auto"/>
        </w:rPr>
        <w:t>25. července 2025</w:t>
      </w:r>
      <w:r w:rsidR="00867AAF" w:rsidRPr="002717BB">
        <w:rPr>
          <w:color w:val="auto"/>
        </w:rPr>
        <w:t xml:space="preserve"> </w:t>
      </w:r>
      <w:r w:rsidR="003B07C1" w:rsidRPr="002717BB">
        <w:rPr>
          <w:color w:val="auto"/>
        </w:rPr>
        <w:t xml:space="preserve">se Společností, na straně druhé, </w:t>
      </w:r>
      <w:r w:rsidR="003B07C1" w:rsidRPr="002717BB">
        <w:rPr>
          <w:b/>
          <w:color w:val="auto"/>
        </w:rPr>
        <w:t>smlouvu o upsání akcií</w:t>
      </w:r>
      <w:r w:rsidR="003B07C1" w:rsidRPr="002717BB">
        <w:rPr>
          <w:color w:val="auto"/>
        </w:rPr>
        <w:t>, dle které upsal</w:t>
      </w:r>
      <w:r w:rsidR="00610F9E" w:rsidRPr="002717BB">
        <w:rPr>
          <w:color w:val="auto"/>
        </w:rPr>
        <w:t xml:space="preserve"> mimo jiné</w:t>
      </w:r>
      <w:r w:rsidR="003B07C1" w:rsidRPr="002717BB">
        <w:rPr>
          <w:color w:val="auto"/>
        </w:rPr>
        <w:t xml:space="preserve"> </w:t>
      </w:r>
      <w:r w:rsidR="00610F9E" w:rsidRPr="002717BB">
        <w:rPr>
          <w:b/>
          <w:bCs/>
          <w:color w:val="auto"/>
        </w:rPr>
        <w:t xml:space="preserve">(i) Akcie 2a, </w:t>
      </w:r>
      <w:r w:rsidR="00610F9E" w:rsidRPr="002717BB">
        <w:rPr>
          <w:color w:val="auto"/>
        </w:rPr>
        <w:t xml:space="preserve">tj. 17 (sedmnáct) kusů </w:t>
      </w:r>
      <w:r w:rsidR="00610F9E" w:rsidRPr="002717BB">
        <w:rPr>
          <w:color w:val="auto"/>
          <w:szCs w:val="24"/>
        </w:rPr>
        <w:t>kmenových akcií Společnosti na jméno jako listinných akcií</w:t>
      </w:r>
      <w:r w:rsidR="00610F9E" w:rsidRPr="002717BB">
        <w:rPr>
          <w:color w:val="auto"/>
        </w:rPr>
        <w:t xml:space="preserve"> o jmenovité hodnotě</w:t>
      </w:r>
      <w:r w:rsidR="00610F9E" w:rsidRPr="002717BB">
        <w:rPr>
          <w:color w:val="auto"/>
          <w:szCs w:val="24"/>
        </w:rPr>
        <w:t xml:space="preserve"> 1.000.000,-- Kč (jeden milion korun českých) každá</w:t>
      </w:r>
      <w:r w:rsidR="00610F9E" w:rsidRPr="008807CA">
        <w:rPr>
          <w:color w:val="auto"/>
          <w:szCs w:val="24"/>
        </w:rPr>
        <w:t>, jejichž převoditelnost bude omezena souhlasem valné hromady</w:t>
      </w:r>
      <w:r w:rsidR="00610F9E">
        <w:rPr>
          <w:b/>
          <w:bCs/>
          <w:color w:val="auto"/>
          <w:szCs w:val="24"/>
        </w:rPr>
        <w:t xml:space="preserve"> a (</w:t>
      </w:r>
      <w:proofErr w:type="spellStart"/>
      <w:r w:rsidR="00610F9E">
        <w:rPr>
          <w:b/>
          <w:bCs/>
          <w:color w:val="auto"/>
          <w:szCs w:val="24"/>
        </w:rPr>
        <w:t>ii</w:t>
      </w:r>
      <w:proofErr w:type="spellEnd"/>
      <w:r w:rsidR="00610F9E">
        <w:rPr>
          <w:b/>
          <w:bCs/>
          <w:color w:val="auto"/>
          <w:szCs w:val="24"/>
        </w:rPr>
        <w:t>) Akcie 2b, tj</w:t>
      </w:r>
      <w:r w:rsidR="00610F9E" w:rsidRPr="008807CA">
        <w:rPr>
          <w:color w:val="auto"/>
          <w:szCs w:val="24"/>
        </w:rPr>
        <w:t xml:space="preserve">. </w:t>
      </w:r>
      <w:r w:rsidR="00610F9E" w:rsidRPr="008807CA">
        <w:rPr>
          <w:color w:val="auto"/>
        </w:rPr>
        <w:t xml:space="preserve">9 (devět) kusů </w:t>
      </w:r>
      <w:r w:rsidR="00610F9E" w:rsidRPr="008807CA">
        <w:rPr>
          <w:color w:val="auto"/>
          <w:szCs w:val="24"/>
        </w:rPr>
        <w:t>kmenových akcií Společnosti na jméno jako listinných akcií</w:t>
      </w:r>
      <w:r w:rsidR="00610F9E" w:rsidRPr="008807CA">
        <w:rPr>
          <w:color w:val="auto"/>
        </w:rPr>
        <w:t xml:space="preserve"> o jmenovité hodnotě</w:t>
      </w:r>
      <w:r w:rsidR="00610F9E" w:rsidRPr="008807CA">
        <w:rPr>
          <w:color w:val="auto"/>
          <w:szCs w:val="24"/>
        </w:rPr>
        <w:t xml:space="preserve"> 100.000,-- Kč (jedno sto tisíc korun českých) každá, jejichž převoditelnost bude omezena souhlasem valné hromady</w:t>
      </w:r>
      <w:r w:rsidR="003B07C1" w:rsidRPr="00BD5BC7">
        <w:rPr>
          <w:iCs/>
        </w:rPr>
        <w:t xml:space="preserve">, a svoji </w:t>
      </w:r>
      <w:r w:rsidR="003B07C1" w:rsidRPr="00BD5BC7">
        <w:rPr>
          <w:iCs/>
          <w:color w:val="auto"/>
        </w:rPr>
        <w:t xml:space="preserve">vkladovou povinnost se zavázal splatit vnesením </w:t>
      </w:r>
      <w:r w:rsidR="007523F2">
        <w:rPr>
          <w:iCs/>
          <w:color w:val="auto"/>
        </w:rPr>
        <w:t>N</w:t>
      </w:r>
      <w:r w:rsidR="003B07C1" w:rsidRPr="00BD5BC7">
        <w:rPr>
          <w:iCs/>
          <w:color w:val="auto"/>
        </w:rPr>
        <w:t>epeněžitého vkladu</w:t>
      </w:r>
      <w:r w:rsidR="007523F2">
        <w:rPr>
          <w:iCs/>
          <w:color w:val="auto"/>
        </w:rPr>
        <w:t xml:space="preserve"> 2</w:t>
      </w:r>
      <w:r w:rsidR="003B07C1" w:rsidRPr="00BD5BC7">
        <w:rPr>
          <w:iCs/>
          <w:color w:val="auto"/>
        </w:rPr>
        <w:t xml:space="preserve">, </w:t>
      </w:r>
      <w:r w:rsidR="008807CA">
        <w:rPr>
          <w:iCs/>
          <w:color w:val="auto"/>
        </w:rPr>
        <w:t xml:space="preserve">který tvoří </w:t>
      </w:r>
      <w:r w:rsidR="00BD5BC7" w:rsidRPr="00BD5BC7">
        <w:rPr>
          <w:bCs/>
          <w:iCs/>
        </w:rPr>
        <w:t>nemovit</w:t>
      </w:r>
      <w:r w:rsidR="008807CA">
        <w:rPr>
          <w:bCs/>
          <w:iCs/>
        </w:rPr>
        <w:t>é</w:t>
      </w:r>
      <w:r w:rsidR="00BD5BC7" w:rsidRPr="00BD5BC7">
        <w:rPr>
          <w:bCs/>
          <w:iCs/>
        </w:rPr>
        <w:t xml:space="preserve"> věc</w:t>
      </w:r>
      <w:r w:rsidR="008807CA">
        <w:rPr>
          <w:bCs/>
          <w:iCs/>
        </w:rPr>
        <w:t xml:space="preserve">i, a to </w:t>
      </w:r>
    </w:p>
    <w:p w14:paraId="58CF3C59" w14:textId="5BB55398" w:rsidR="008807CA" w:rsidRPr="008807CA" w:rsidRDefault="008807CA" w:rsidP="008807CA">
      <w:pPr>
        <w:pStyle w:val="Zkladntext"/>
        <w:numPr>
          <w:ilvl w:val="1"/>
          <w:numId w:val="5"/>
        </w:numPr>
        <w:ind w:left="714" w:hanging="357"/>
        <w:jc w:val="both"/>
        <w:rPr>
          <w:iCs/>
        </w:rPr>
      </w:pPr>
      <w:r w:rsidRPr="008807CA">
        <w:rPr>
          <w:iCs/>
        </w:rPr>
        <w:t xml:space="preserve">pozemek, evidovaný jako pozemková parcela, parcelní číslo 262/5, ostatní plocha, </w:t>
      </w:r>
      <w:r w:rsidRPr="008807CA">
        <w:rPr>
          <w:iCs/>
          <w:color w:val="auto"/>
          <w:szCs w:val="24"/>
        </w:rPr>
        <w:t xml:space="preserve">v katastrálním území </w:t>
      </w:r>
      <w:r w:rsidRPr="008807CA">
        <w:rPr>
          <w:iCs/>
        </w:rPr>
        <w:t xml:space="preserve">Staré Jesenčany, </w:t>
      </w:r>
      <w:r w:rsidRPr="008807CA">
        <w:rPr>
          <w:iCs/>
        </w:rPr>
        <w:tab/>
      </w:r>
    </w:p>
    <w:p w14:paraId="214AFDE6" w14:textId="77777777" w:rsidR="008807CA" w:rsidRPr="008807CA" w:rsidRDefault="008807CA" w:rsidP="008807CA">
      <w:pPr>
        <w:pStyle w:val="Zkladntext"/>
        <w:numPr>
          <w:ilvl w:val="1"/>
          <w:numId w:val="5"/>
        </w:numPr>
        <w:ind w:left="714" w:hanging="357"/>
        <w:jc w:val="both"/>
        <w:rPr>
          <w:iCs/>
        </w:rPr>
      </w:pPr>
      <w:r w:rsidRPr="008807CA">
        <w:rPr>
          <w:iCs/>
        </w:rPr>
        <w:t xml:space="preserve">pozemek, evidovaný jako pozemková parcela, parcelní číslo 262/6, ostatní plocha, </w:t>
      </w:r>
      <w:r w:rsidRPr="008807CA">
        <w:rPr>
          <w:iCs/>
          <w:color w:val="auto"/>
          <w:szCs w:val="24"/>
        </w:rPr>
        <w:t xml:space="preserve">v katastrálním území </w:t>
      </w:r>
      <w:r w:rsidRPr="008807CA">
        <w:rPr>
          <w:iCs/>
        </w:rPr>
        <w:t xml:space="preserve">Staré Jesenčany, </w:t>
      </w:r>
      <w:r w:rsidRPr="008807CA">
        <w:rPr>
          <w:iCs/>
        </w:rPr>
        <w:tab/>
      </w:r>
    </w:p>
    <w:p w14:paraId="54FB12AE" w14:textId="77777777" w:rsidR="008807CA" w:rsidRPr="008807CA" w:rsidRDefault="008807CA" w:rsidP="008807CA">
      <w:pPr>
        <w:pStyle w:val="Zkladntext"/>
        <w:numPr>
          <w:ilvl w:val="1"/>
          <w:numId w:val="5"/>
        </w:numPr>
        <w:ind w:left="714" w:hanging="357"/>
        <w:jc w:val="both"/>
        <w:rPr>
          <w:iCs/>
        </w:rPr>
      </w:pPr>
      <w:r w:rsidRPr="008807CA">
        <w:rPr>
          <w:iCs/>
        </w:rPr>
        <w:t>pozemek, evidovaný jako pozemková parcela, parcelní číslo 262/7, ostatní plocha,</w:t>
      </w:r>
      <w:r w:rsidRPr="008807CA">
        <w:rPr>
          <w:iCs/>
          <w:color w:val="auto"/>
        </w:rPr>
        <w:t xml:space="preserve"> </w:t>
      </w:r>
      <w:r w:rsidRPr="008807CA">
        <w:rPr>
          <w:iCs/>
          <w:color w:val="auto"/>
          <w:szCs w:val="24"/>
        </w:rPr>
        <w:t xml:space="preserve">v katastrálním území </w:t>
      </w:r>
      <w:r w:rsidRPr="008807CA">
        <w:rPr>
          <w:iCs/>
        </w:rPr>
        <w:t xml:space="preserve">Staré Jesenčany, </w:t>
      </w:r>
      <w:r w:rsidRPr="008807CA">
        <w:rPr>
          <w:iCs/>
        </w:rPr>
        <w:tab/>
      </w:r>
    </w:p>
    <w:p w14:paraId="3F088AE8" w14:textId="77777777" w:rsidR="008807CA" w:rsidRPr="008807CA" w:rsidRDefault="008807CA" w:rsidP="008807CA">
      <w:pPr>
        <w:pStyle w:val="Zkladntext"/>
        <w:numPr>
          <w:ilvl w:val="1"/>
          <w:numId w:val="5"/>
        </w:numPr>
        <w:ind w:left="714" w:hanging="357"/>
        <w:jc w:val="both"/>
        <w:rPr>
          <w:iCs/>
        </w:rPr>
      </w:pPr>
      <w:r w:rsidRPr="008807CA">
        <w:rPr>
          <w:iCs/>
        </w:rPr>
        <w:lastRenderedPageBreak/>
        <w:t>pozemek, evidovaný jako pozemková parcela, parcelní číslo 305, ostatní plocha,</w:t>
      </w:r>
      <w:r w:rsidRPr="008807CA">
        <w:rPr>
          <w:iCs/>
          <w:color w:val="auto"/>
        </w:rPr>
        <w:t xml:space="preserve"> </w:t>
      </w:r>
      <w:r w:rsidRPr="008807CA">
        <w:rPr>
          <w:iCs/>
          <w:color w:val="auto"/>
          <w:szCs w:val="24"/>
        </w:rPr>
        <w:t xml:space="preserve">v katastrálním území </w:t>
      </w:r>
      <w:r w:rsidRPr="008807CA">
        <w:rPr>
          <w:iCs/>
        </w:rPr>
        <w:t>Staré Jesenčany, a</w:t>
      </w:r>
      <w:r w:rsidRPr="008807CA">
        <w:rPr>
          <w:iCs/>
        </w:rPr>
        <w:tab/>
      </w:r>
    </w:p>
    <w:p w14:paraId="45C5BD20" w14:textId="77777777" w:rsidR="008807CA" w:rsidRPr="008807CA" w:rsidRDefault="008807CA" w:rsidP="008807CA">
      <w:pPr>
        <w:pStyle w:val="Zkladntext"/>
        <w:numPr>
          <w:ilvl w:val="1"/>
          <w:numId w:val="5"/>
        </w:numPr>
        <w:ind w:left="714" w:hanging="357"/>
        <w:jc w:val="both"/>
        <w:rPr>
          <w:iCs/>
        </w:rPr>
      </w:pPr>
      <w:r w:rsidRPr="008807CA">
        <w:rPr>
          <w:iCs/>
        </w:rPr>
        <w:t xml:space="preserve">pozemek, evidovaný jako stavební parcela, parcelní číslo 548, zastavěná plocha a nádvoří, jehož součástí je budova bez čísla popisného nebo evidenčního, jiná stavba, v katastrálním území Dražkovice, </w:t>
      </w:r>
      <w:r w:rsidRPr="008807CA">
        <w:rPr>
          <w:iCs/>
        </w:rPr>
        <w:tab/>
      </w:r>
    </w:p>
    <w:p w14:paraId="390BECE6" w14:textId="6101BC04" w:rsidR="00BD5BC7" w:rsidRPr="008807CA" w:rsidRDefault="008807CA" w:rsidP="008807CA">
      <w:pPr>
        <w:pStyle w:val="Zkladntext"/>
        <w:ind w:firstLine="357"/>
        <w:jc w:val="both"/>
        <w:rPr>
          <w:iCs/>
          <w:szCs w:val="24"/>
        </w:rPr>
      </w:pPr>
      <w:r w:rsidRPr="008807CA">
        <w:rPr>
          <w:iCs/>
          <w:szCs w:val="24"/>
        </w:rPr>
        <w:t>včetně jejich součástí, příslušenství, plodů a užitků</w:t>
      </w:r>
      <w:r w:rsidR="00BD5BC7">
        <w:rPr>
          <w:iCs/>
          <w:color w:val="auto"/>
          <w:szCs w:val="24"/>
        </w:rPr>
        <w:t>.</w:t>
      </w:r>
    </w:p>
    <w:p w14:paraId="2D2CCA64" w14:textId="77777777" w:rsidR="00BD5BC7" w:rsidRDefault="00BD5BC7" w:rsidP="00BD5BC7">
      <w:pPr>
        <w:pStyle w:val="Zkladntext"/>
        <w:ind w:left="357"/>
        <w:jc w:val="both"/>
        <w:rPr>
          <w:iCs/>
          <w:color w:val="auto"/>
        </w:rPr>
      </w:pPr>
    </w:p>
    <w:p w14:paraId="04C74370" w14:textId="3B818C07" w:rsidR="00765C09" w:rsidRPr="00610F9E" w:rsidRDefault="00BD5BC7" w:rsidP="00610F9E">
      <w:pPr>
        <w:pStyle w:val="Zkladntext"/>
        <w:numPr>
          <w:ilvl w:val="0"/>
          <w:numId w:val="5"/>
        </w:numPr>
        <w:ind w:left="357" w:hanging="357"/>
        <w:jc w:val="both"/>
        <w:rPr>
          <w:iCs/>
        </w:rPr>
      </w:pPr>
      <w:r w:rsidRPr="00BD5BC7">
        <w:rPr>
          <w:b/>
          <w:iCs/>
          <w:color w:val="auto"/>
          <w:szCs w:val="24"/>
        </w:rPr>
        <w:t>Cena Nepeněžitého v</w:t>
      </w:r>
      <w:r w:rsidRPr="00BD5BC7">
        <w:rPr>
          <w:b/>
          <w:iCs/>
          <w:szCs w:val="24"/>
        </w:rPr>
        <w:t>kladu</w:t>
      </w:r>
      <w:r w:rsidR="007523F2">
        <w:rPr>
          <w:b/>
          <w:iCs/>
          <w:szCs w:val="24"/>
        </w:rPr>
        <w:t xml:space="preserve"> 2</w:t>
      </w:r>
      <w:r w:rsidRPr="00BD5BC7">
        <w:rPr>
          <w:b/>
          <w:iCs/>
          <w:szCs w:val="24"/>
        </w:rPr>
        <w:t xml:space="preserve"> byla určena ve výši </w:t>
      </w:r>
      <w:r w:rsidR="00610F9E" w:rsidRPr="00DF6618">
        <w:rPr>
          <w:b/>
          <w:iCs/>
          <w:color w:val="auto"/>
        </w:rPr>
        <w:t>17.980.820,-- Kč</w:t>
      </w:r>
      <w:r w:rsidR="00610F9E" w:rsidRPr="00DF6618">
        <w:rPr>
          <w:bCs/>
          <w:iCs/>
          <w:color w:val="auto"/>
        </w:rPr>
        <w:t xml:space="preserve"> (sedmnáct milionů devět set osmdesát tisíc osm set dvacet korun českých)</w:t>
      </w:r>
      <w:r w:rsidR="00610F9E" w:rsidRPr="00DF6618">
        <w:rPr>
          <w:bCs/>
          <w:iCs/>
          <w:color w:val="auto"/>
          <w:szCs w:val="24"/>
        </w:rPr>
        <w:t xml:space="preserve">, a to na základě znaleckého posudku č. 3863/2025  vypracovaného dne 11. února 2025 soudním znalcem </w:t>
      </w:r>
      <w:r w:rsidR="00610F9E" w:rsidRPr="00DF6618">
        <w:rPr>
          <w:iCs/>
          <w:szCs w:val="24"/>
        </w:rPr>
        <w:t xml:space="preserve">Ing. Janou Machkovou, se sídlem Pardubice, Smilova 777, IČO 652 39 253, číslo posudku v evidenci znalce </w:t>
      </w:r>
      <w:r w:rsidR="008807CA">
        <w:rPr>
          <w:iCs/>
          <w:szCs w:val="24"/>
        </w:rPr>
        <w:t xml:space="preserve">                </w:t>
      </w:r>
      <w:r w:rsidR="00610F9E" w:rsidRPr="00DF6618">
        <w:rPr>
          <w:iCs/>
          <w:szCs w:val="24"/>
        </w:rPr>
        <w:t>2523-01/25</w:t>
      </w:r>
      <w:r w:rsidR="00610F9E" w:rsidRPr="00DF6618">
        <w:rPr>
          <w:bCs/>
          <w:iCs/>
          <w:color w:val="auto"/>
          <w:szCs w:val="24"/>
        </w:rPr>
        <w:t>, dle něhož částka ocenění Nepeněžitého vkladu</w:t>
      </w:r>
      <w:r w:rsidR="00610F9E">
        <w:rPr>
          <w:bCs/>
          <w:iCs/>
          <w:color w:val="auto"/>
          <w:szCs w:val="24"/>
        </w:rPr>
        <w:t xml:space="preserve"> 2</w:t>
      </w:r>
      <w:r w:rsidR="00610F9E" w:rsidRPr="00DF6618">
        <w:rPr>
          <w:bCs/>
          <w:iCs/>
          <w:color w:val="auto"/>
          <w:szCs w:val="24"/>
        </w:rPr>
        <w:t xml:space="preserve"> byla stanovena ve výši </w:t>
      </w:r>
      <w:r w:rsidR="00610F9E" w:rsidRPr="00DF6618">
        <w:rPr>
          <w:bCs/>
          <w:iCs/>
          <w:color w:val="auto"/>
        </w:rPr>
        <w:t>17.980.820,-- Kč (sedmnáct milionů devět set osmdesát tisíc osm set dvacet korun českých)</w:t>
      </w:r>
      <w:r w:rsidR="00610F9E" w:rsidRPr="00DF6618">
        <w:rPr>
          <w:bCs/>
          <w:iCs/>
          <w:color w:val="auto"/>
          <w:szCs w:val="24"/>
        </w:rPr>
        <w:t>.</w:t>
      </w:r>
      <w:r>
        <w:rPr>
          <w:iCs/>
          <w:szCs w:val="24"/>
        </w:rPr>
        <w:t xml:space="preserve"> </w:t>
      </w:r>
      <w:r w:rsidRPr="00BD5BC7">
        <w:rPr>
          <w:iCs/>
          <w:color w:val="auto"/>
          <w:szCs w:val="24"/>
        </w:rPr>
        <w:t>Rozdíl mezi cenou Nepeněžitého vkladu</w:t>
      </w:r>
      <w:r w:rsidR="007523F2">
        <w:rPr>
          <w:iCs/>
          <w:color w:val="auto"/>
          <w:szCs w:val="24"/>
        </w:rPr>
        <w:t xml:space="preserve"> 2</w:t>
      </w:r>
      <w:r w:rsidRPr="00BD5BC7">
        <w:rPr>
          <w:iCs/>
          <w:color w:val="auto"/>
          <w:szCs w:val="24"/>
        </w:rPr>
        <w:t xml:space="preserve"> a jmenovitou hodnotou </w:t>
      </w:r>
      <w:r w:rsidRPr="00BD5BC7">
        <w:rPr>
          <w:iCs/>
          <w:color w:val="auto"/>
        </w:rPr>
        <w:t>Akcií</w:t>
      </w:r>
      <w:r w:rsidR="007523F2">
        <w:rPr>
          <w:iCs/>
          <w:color w:val="auto"/>
        </w:rPr>
        <w:t xml:space="preserve"> 2</w:t>
      </w:r>
      <w:r w:rsidRPr="00BD5BC7">
        <w:rPr>
          <w:iCs/>
          <w:color w:val="auto"/>
          <w:szCs w:val="24"/>
        </w:rPr>
        <w:t xml:space="preserve">, které obdrží Zájemce za tento Nepeněžitý vklad </w:t>
      </w:r>
      <w:r w:rsidR="007523F2">
        <w:rPr>
          <w:iCs/>
          <w:color w:val="auto"/>
          <w:szCs w:val="24"/>
        </w:rPr>
        <w:t xml:space="preserve">2 </w:t>
      </w:r>
      <w:r w:rsidRPr="00BD5BC7">
        <w:rPr>
          <w:iCs/>
          <w:color w:val="auto"/>
          <w:szCs w:val="24"/>
        </w:rPr>
        <w:t>jako protiplnění, se považuje za emisní ážio.</w:t>
      </w:r>
      <w:r w:rsidR="007523F2">
        <w:rPr>
          <w:iCs/>
          <w:color w:val="auto"/>
          <w:szCs w:val="24"/>
        </w:rPr>
        <w:t xml:space="preserve"> </w:t>
      </w:r>
      <w:r w:rsidRPr="00BD5BC7">
        <w:rPr>
          <w:iCs/>
          <w:color w:val="auto"/>
        </w:rPr>
        <w:t>Za Nepeněžitý vklad</w:t>
      </w:r>
      <w:r w:rsidR="007523F2">
        <w:rPr>
          <w:iCs/>
          <w:color w:val="auto"/>
        </w:rPr>
        <w:t xml:space="preserve"> 2</w:t>
      </w:r>
      <w:r w:rsidRPr="00BD5BC7">
        <w:rPr>
          <w:iCs/>
          <w:color w:val="auto"/>
        </w:rPr>
        <w:t xml:space="preserve"> budou vydány Akcie</w:t>
      </w:r>
      <w:r w:rsidR="007523F2">
        <w:rPr>
          <w:iCs/>
          <w:color w:val="auto"/>
        </w:rPr>
        <w:t xml:space="preserve"> 2</w:t>
      </w:r>
      <w:r w:rsidRPr="00BD5BC7">
        <w:rPr>
          <w:iCs/>
          <w:color w:val="auto"/>
        </w:rPr>
        <w:t>.</w:t>
      </w:r>
    </w:p>
    <w:p w14:paraId="23BF1DC4" w14:textId="77777777" w:rsidR="003B07C1" w:rsidRDefault="003B07C1" w:rsidP="003B07C1">
      <w:pPr>
        <w:pStyle w:val="Zkladntext"/>
        <w:tabs>
          <w:tab w:val="left" w:pos="360"/>
        </w:tabs>
        <w:ind w:left="360"/>
        <w:jc w:val="both"/>
        <w:rPr>
          <w:iCs/>
          <w:color w:val="auto"/>
        </w:rPr>
      </w:pPr>
    </w:p>
    <w:p w14:paraId="75E5BCF2" w14:textId="77777777" w:rsidR="003B07C1" w:rsidRDefault="003B07C1" w:rsidP="003B07C1">
      <w:pPr>
        <w:pStyle w:val="Zkladntext"/>
        <w:tabs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jc w:val="center"/>
        <w:rPr>
          <w:b/>
          <w:bCs/>
        </w:rPr>
      </w:pPr>
      <w:r>
        <w:rPr>
          <w:b/>
          <w:bCs/>
        </w:rPr>
        <w:t xml:space="preserve">II. </w:t>
      </w:r>
    </w:p>
    <w:p w14:paraId="098E7A77" w14:textId="77777777" w:rsidR="003B07C1" w:rsidRDefault="003B07C1" w:rsidP="003B07C1">
      <w:pPr>
        <w:pStyle w:val="Zkladntext"/>
        <w:tabs>
          <w:tab w:val="left" w:pos="360"/>
        </w:tabs>
        <w:jc w:val="center"/>
        <w:rPr>
          <w:b/>
          <w:bCs/>
        </w:rPr>
      </w:pPr>
      <w:r>
        <w:rPr>
          <w:b/>
          <w:bCs/>
        </w:rPr>
        <w:t>Prohlášení Vkladatele</w:t>
      </w:r>
    </w:p>
    <w:p w14:paraId="39FCE619" w14:textId="77777777" w:rsidR="003B07C1" w:rsidRDefault="003B07C1" w:rsidP="003B07C1">
      <w:pPr>
        <w:pStyle w:val="Zkladntext"/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jc w:val="both"/>
      </w:pPr>
    </w:p>
    <w:p w14:paraId="36140FC5" w14:textId="4A983B9A" w:rsidR="003B07C1" w:rsidRDefault="003B07C1" w:rsidP="003B07C1">
      <w:pPr>
        <w:pStyle w:val="Zkladntext"/>
        <w:numPr>
          <w:ilvl w:val="0"/>
          <w:numId w:val="9"/>
        </w:numPr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jc w:val="both"/>
        <w:rPr>
          <w:b/>
        </w:rPr>
      </w:pPr>
      <w:r>
        <w:rPr>
          <w:b/>
        </w:rPr>
        <w:t>Vkladatel prohlašuje, že tímto vnáší Nepeněžitý vklad</w:t>
      </w:r>
      <w:r w:rsidR="005F578A">
        <w:rPr>
          <w:b/>
        </w:rPr>
        <w:t xml:space="preserve"> 2</w:t>
      </w:r>
      <w:r>
        <w:rPr>
          <w:b/>
        </w:rPr>
        <w:t xml:space="preserve"> do Společnosti, tzn. převádí vlastnické právo k Nepeněžitému vkladu</w:t>
      </w:r>
      <w:r w:rsidR="005F578A">
        <w:rPr>
          <w:b/>
        </w:rPr>
        <w:t xml:space="preserve"> 2</w:t>
      </w:r>
      <w:r>
        <w:rPr>
          <w:b/>
        </w:rPr>
        <w:t xml:space="preserve"> na Společnost, a za tento Nepeněžitý vklad</w:t>
      </w:r>
      <w:r w:rsidR="00345A1E">
        <w:rPr>
          <w:b/>
        </w:rPr>
        <w:t> </w:t>
      </w:r>
      <w:r w:rsidR="005F578A">
        <w:rPr>
          <w:b/>
        </w:rPr>
        <w:t>2</w:t>
      </w:r>
      <w:r>
        <w:rPr>
          <w:b/>
        </w:rPr>
        <w:t xml:space="preserve"> obdrží Akcie</w:t>
      </w:r>
      <w:r w:rsidR="005F578A">
        <w:rPr>
          <w:b/>
        </w:rPr>
        <w:t xml:space="preserve"> 2</w:t>
      </w:r>
      <w:r>
        <w:rPr>
          <w:b/>
        </w:rPr>
        <w:t xml:space="preserve">. </w:t>
      </w:r>
    </w:p>
    <w:p w14:paraId="3AADC55E" w14:textId="77777777" w:rsidR="003B07C1" w:rsidRDefault="003B07C1" w:rsidP="003B07C1">
      <w:pPr>
        <w:pStyle w:val="Zkladntext"/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ind w:left="357"/>
        <w:jc w:val="both"/>
      </w:pPr>
    </w:p>
    <w:p w14:paraId="377987F5" w14:textId="7D223784" w:rsidR="003B07C1" w:rsidRDefault="003B07C1" w:rsidP="003B07C1">
      <w:pPr>
        <w:pStyle w:val="Zkladntext"/>
        <w:numPr>
          <w:ilvl w:val="0"/>
          <w:numId w:val="9"/>
        </w:numPr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jc w:val="both"/>
      </w:pPr>
      <w:r>
        <w:rPr>
          <w:color w:val="auto"/>
        </w:rPr>
        <w:t>Vkladatel prohlašuje, že na Nepeněžitém vkladu</w:t>
      </w:r>
      <w:r w:rsidR="005F578A">
        <w:rPr>
          <w:color w:val="auto"/>
        </w:rPr>
        <w:t xml:space="preserve"> 2</w:t>
      </w:r>
      <w:r>
        <w:rPr>
          <w:color w:val="auto"/>
        </w:rPr>
        <w:t xml:space="preserve"> neváznou žádné dluhy ani jiné právní </w:t>
      </w:r>
      <w:r>
        <w:t>závady, které by bránily nebo omezovaly vlastníka ve volné dispozici s tímto majetkem.</w:t>
      </w:r>
    </w:p>
    <w:p w14:paraId="37928B66" w14:textId="77777777" w:rsidR="003B07C1" w:rsidRDefault="003B07C1" w:rsidP="005F578A"/>
    <w:p w14:paraId="0BFAA592" w14:textId="50478D54" w:rsidR="003B07C1" w:rsidRDefault="003B07C1" w:rsidP="003B07C1">
      <w:pPr>
        <w:pStyle w:val="Zkladntext"/>
        <w:numPr>
          <w:ilvl w:val="0"/>
          <w:numId w:val="9"/>
        </w:numPr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jc w:val="both"/>
      </w:pPr>
      <w:r w:rsidRPr="003515E9">
        <w:rPr>
          <w:color w:val="auto"/>
        </w:rPr>
        <w:t>Vkladatel tedy výslovně prohlašuje, že na Nepeněžitém vkladu</w:t>
      </w:r>
      <w:r w:rsidR="005F578A">
        <w:rPr>
          <w:color w:val="auto"/>
        </w:rPr>
        <w:t xml:space="preserve"> 2</w:t>
      </w:r>
      <w:r w:rsidRPr="003515E9">
        <w:rPr>
          <w:color w:val="auto"/>
        </w:rPr>
        <w:t xml:space="preserve"> nevázne </w:t>
      </w:r>
      <w:r w:rsidRPr="003515E9">
        <w:rPr>
          <w:iCs/>
          <w:color w:val="auto"/>
        </w:rPr>
        <w:t xml:space="preserve">zástavní právo, budoucí zástavní právo, podzástavní právo, právo </w:t>
      </w:r>
      <w:r w:rsidRPr="00896659">
        <w:rPr>
          <w:iCs/>
          <w:color w:val="auto"/>
        </w:rPr>
        <w:t xml:space="preserve">stavby, předkupní právo, </w:t>
      </w:r>
      <w:r w:rsidRPr="00896659">
        <w:rPr>
          <w:color w:val="auto"/>
        </w:rPr>
        <w:t xml:space="preserve">budoucí výměnek, </w:t>
      </w:r>
      <w:r w:rsidRPr="00896659">
        <w:rPr>
          <w:iCs/>
          <w:color w:val="auto"/>
        </w:rPr>
        <w:t xml:space="preserve">omezení převodu nemovitosti, výhrada vlastnického práva, </w:t>
      </w:r>
      <w:r w:rsidRPr="00896659">
        <w:rPr>
          <w:color w:val="auto"/>
        </w:rPr>
        <w:t>výhrada práva zpětné koupě, výhrada práva zpětného prodeje, zákaz zcizení nebo</w:t>
      </w:r>
      <w:r>
        <w:rPr>
          <w:color w:val="auto"/>
        </w:rPr>
        <w:t> </w:t>
      </w:r>
      <w:r w:rsidRPr="00896659">
        <w:rPr>
          <w:color w:val="auto"/>
        </w:rPr>
        <w:t xml:space="preserve">zatížení, výhrada práva lepšího kupce, ujednání o koupi na zkoušku, pachtovní právo, právo nájmu, vzdání se práva na náhradu škody na pozemku a že není omezen </w:t>
      </w:r>
      <w:proofErr w:type="spellStart"/>
      <w:r w:rsidRPr="00896659">
        <w:rPr>
          <w:color w:val="auto"/>
        </w:rPr>
        <w:t>vnakládání</w:t>
      </w:r>
      <w:proofErr w:type="spellEnd"/>
      <w:r w:rsidRPr="00896659">
        <w:rPr>
          <w:color w:val="auto"/>
        </w:rPr>
        <w:t xml:space="preserve"> s Nepeněžitým vkladem</w:t>
      </w:r>
      <w:r w:rsidR="005F578A">
        <w:rPr>
          <w:color w:val="auto"/>
        </w:rPr>
        <w:t xml:space="preserve"> 2</w:t>
      </w:r>
      <w:r w:rsidRPr="00896659">
        <w:rPr>
          <w:color w:val="auto"/>
        </w:rPr>
        <w:t>. Dále prohlašuje, že dosud Nepeněžitý vklad</w:t>
      </w:r>
      <w:r w:rsidR="005F578A">
        <w:rPr>
          <w:color w:val="auto"/>
        </w:rPr>
        <w:t xml:space="preserve"> 2</w:t>
      </w:r>
      <w:r w:rsidRPr="00896659">
        <w:rPr>
          <w:color w:val="auto"/>
        </w:rPr>
        <w:t xml:space="preserve"> na nikoho nepřevedl </w:t>
      </w:r>
      <w:r w:rsidRPr="00643A8E">
        <w:rPr>
          <w:color w:val="auto"/>
        </w:rPr>
        <w:t xml:space="preserve">a ani se nezavázal na nikoho převést, že do dnešního dne neuzavřel smlouvu, kterou by zřizoval </w:t>
      </w:r>
      <w:r w:rsidRPr="00643A8E">
        <w:rPr>
          <w:iCs/>
          <w:color w:val="auto"/>
        </w:rPr>
        <w:t xml:space="preserve">zástavní právo, budoucí zástavní právo, podzástavní právo, právo stavby, právo odpovídající věcnému břemeni, předkupní právo, </w:t>
      </w:r>
      <w:r w:rsidRPr="00643A8E">
        <w:rPr>
          <w:color w:val="auto"/>
        </w:rPr>
        <w:t xml:space="preserve">budoucí výměnek, </w:t>
      </w:r>
      <w:r w:rsidRPr="00643A8E">
        <w:rPr>
          <w:iCs/>
          <w:color w:val="auto"/>
        </w:rPr>
        <w:t xml:space="preserve">omezení převodu nemovitosti, výhradu vlastnického práva, </w:t>
      </w:r>
      <w:r w:rsidRPr="00643A8E">
        <w:rPr>
          <w:color w:val="auto"/>
        </w:rPr>
        <w:t xml:space="preserve">výhradu práva zpětné koupě, výhradu práva </w:t>
      </w:r>
      <w:r w:rsidRPr="00896659">
        <w:rPr>
          <w:color w:val="auto"/>
        </w:rPr>
        <w:t>zpětného prodeje, zákaz zcizení nebo zatížení, výhradu práva lepšího kupce, ujednání o</w:t>
      </w:r>
      <w:r>
        <w:rPr>
          <w:color w:val="auto"/>
        </w:rPr>
        <w:t> </w:t>
      </w:r>
      <w:r w:rsidRPr="00896659">
        <w:rPr>
          <w:color w:val="auto"/>
        </w:rPr>
        <w:t>koupi na zkoušku, pachtovní právo, právo nájmu, vzdání se práva na náhradu škody na</w:t>
      </w:r>
      <w:r>
        <w:rPr>
          <w:color w:val="auto"/>
        </w:rPr>
        <w:t> </w:t>
      </w:r>
      <w:r w:rsidRPr="00896659">
        <w:rPr>
          <w:color w:val="auto"/>
        </w:rPr>
        <w:t>pozemku, případně jiná vedlejší ujednání, která by jakýmkoli způsobem mohla mít vliv na uvažovaný převod vlastnického práva k Nepeněžitému vkladu</w:t>
      </w:r>
      <w:r w:rsidR="005F578A">
        <w:rPr>
          <w:color w:val="auto"/>
        </w:rPr>
        <w:t xml:space="preserve"> 2</w:t>
      </w:r>
      <w:r w:rsidRPr="00896659">
        <w:rPr>
          <w:color w:val="auto"/>
        </w:rPr>
        <w:t xml:space="preserve">, a ani se k těmto právním jednáním nezavázal. </w:t>
      </w:r>
    </w:p>
    <w:p w14:paraId="29AE7987" w14:textId="77777777" w:rsidR="003B07C1" w:rsidRDefault="003B07C1" w:rsidP="003B07C1">
      <w:pPr>
        <w:pStyle w:val="Zkladntext"/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ind w:left="357"/>
        <w:jc w:val="both"/>
      </w:pPr>
    </w:p>
    <w:p w14:paraId="2578FF52" w14:textId="692663BA" w:rsidR="003B07C1" w:rsidRDefault="003B07C1" w:rsidP="003B07C1">
      <w:pPr>
        <w:pStyle w:val="Zkladntext"/>
        <w:numPr>
          <w:ilvl w:val="0"/>
          <w:numId w:val="9"/>
        </w:numPr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jc w:val="both"/>
      </w:pPr>
      <w:r>
        <w:rPr>
          <w:color w:val="auto"/>
        </w:rPr>
        <w:t xml:space="preserve">Vkladatel </w:t>
      </w:r>
      <w:r>
        <w:t>prohlašuje, že mu není známo, že by na něj byl podán návrh na vydání rozhodnutí, ani že by bylo vydáno takové rozhodnutí, které by mohlo omezit jeho oprávnění nakládat s Nepeněžitým vkladem</w:t>
      </w:r>
      <w:r w:rsidR="00672A36">
        <w:t xml:space="preserve"> 2</w:t>
      </w:r>
      <w:r>
        <w:t xml:space="preserve"> (např. návrh na prohlášení konkursu, návrh na vyrovnání, návrh na nařízení předběžného opatření nebo návrh na výkon rozhodnutí apod.) a </w:t>
      </w:r>
      <w:r>
        <w:rPr>
          <w:color w:val="auto"/>
        </w:rPr>
        <w:t xml:space="preserve">Vkladatel </w:t>
      </w:r>
      <w:r>
        <w:t xml:space="preserve">není ve smyslu příslušných právních předpisů v úpadku. </w:t>
      </w:r>
    </w:p>
    <w:p w14:paraId="2DE7A703" w14:textId="77777777" w:rsidR="003B07C1" w:rsidRDefault="003B07C1" w:rsidP="003B07C1">
      <w:pPr>
        <w:pStyle w:val="Odstavecseseznamem"/>
      </w:pPr>
    </w:p>
    <w:p w14:paraId="2AFED6BD" w14:textId="043015CD" w:rsidR="003B07C1" w:rsidRDefault="003B07C1" w:rsidP="003B07C1">
      <w:pPr>
        <w:pStyle w:val="Zkladntext"/>
        <w:numPr>
          <w:ilvl w:val="0"/>
          <w:numId w:val="9"/>
        </w:numPr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jc w:val="both"/>
      </w:pPr>
      <w:r>
        <w:rPr>
          <w:color w:val="auto"/>
        </w:rPr>
        <w:lastRenderedPageBreak/>
        <w:t xml:space="preserve">Vkladatel </w:t>
      </w:r>
      <w:r>
        <w:t>rovněž prohlašuje, ke dni podpisu tohoto Prohlášení nebyl uplatněn a nehrozí jakýkoli nárok třetí osoby ve vztahu k Nepeněžitému vkladu</w:t>
      </w:r>
      <w:r w:rsidR="00672A36">
        <w:t xml:space="preserve"> 2</w:t>
      </w:r>
      <w:r>
        <w:t xml:space="preserve"> a </w:t>
      </w:r>
      <w:r>
        <w:rPr>
          <w:color w:val="auto"/>
        </w:rPr>
        <w:t xml:space="preserve">Vkladateli </w:t>
      </w:r>
      <w:r>
        <w:t>nejsou známy žádné existující či hrozící nároky třetích osob v souvislosti s předmětem Nepeněžitého vkladu</w:t>
      </w:r>
      <w:r w:rsidR="00672A36">
        <w:t xml:space="preserve"> 2</w:t>
      </w:r>
      <w:r>
        <w:t xml:space="preserve">, zejména riziko dovolání se neúčinnosti právního jednání, nehrozí ani nedošlo k odstoupení od smlouvy, která je nabývacím titulem </w:t>
      </w:r>
      <w:r>
        <w:rPr>
          <w:color w:val="auto"/>
        </w:rPr>
        <w:t xml:space="preserve">Vkladatele </w:t>
      </w:r>
      <w:r>
        <w:t>k předmětu Nepeněžitého vkladu</w:t>
      </w:r>
      <w:r w:rsidR="00672A36">
        <w:t xml:space="preserve"> 2</w:t>
      </w:r>
      <w:r>
        <w:t xml:space="preserve"> ani u takové smlouvy nedošlo či nehrozí splnění rozvazovací </w:t>
      </w:r>
      <w:r w:rsidRPr="0049681D">
        <w:rPr>
          <w:color w:val="auto"/>
        </w:rPr>
        <w:t xml:space="preserve">podmínky a v případě, že takovou smlouvou je smlouva darovací, nenastaly ani nehrozí vznik skutečností, které by mohly založit právo dárce odvolat dar.  </w:t>
      </w:r>
    </w:p>
    <w:p w14:paraId="0D80D06D" w14:textId="77777777" w:rsidR="003B07C1" w:rsidRDefault="003B07C1" w:rsidP="003B07C1">
      <w:pPr>
        <w:pStyle w:val="Odstavecseseznamem"/>
      </w:pPr>
    </w:p>
    <w:p w14:paraId="21C8AF2E" w14:textId="6059D51A" w:rsidR="003B07C1" w:rsidRPr="002717BB" w:rsidRDefault="003B07C1" w:rsidP="003B07C1">
      <w:pPr>
        <w:pStyle w:val="Zkladntext"/>
        <w:numPr>
          <w:ilvl w:val="0"/>
          <w:numId w:val="9"/>
        </w:numPr>
        <w:tabs>
          <w:tab w:val="left" w:pos="142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jc w:val="both"/>
      </w:pPr>
      <w:r>
        <w:t>Vlastnické právo k Nepeněžitému vkladu</w:t>
      </w:r>
      <w:r w:rsidR="00672A36">
        <w:t xml:space="preserve"> 2</w:t>
      </w:r>
      <w:r>
        <w:t xml:space="preserve"> přechází na Společnost dnem vkladu práva z tohoto Prohlášení do katastru nemovitostí vedeného Katastrálním úřadem pro Pardubický </w:t>
      </w:r>
      <w:r w:rsidRPr="002717BB">
        <w:t xml:space="preserve">kraj, Katastrálním pracovištěm Pardubice. </w:t>
      </w:r>
    </w:p>
    <w:p w14:paraId="2AF5396D" w14:textId="77777777" w:rsidR="003B07C1" w:rsidRPr="002717BB" w:rsidRDefault="003B07C1" w:rsidP="003B07C1">
      <w:pPr>
        <w:tabs>
          <w:tab w:val="left" w:pos="357"/>
          <w:tab w:val="left" w:pos="720"/>
        </w:tabs>
        <w:jc w:val="both"/>
      </w:pPr>
    </w:p>
    <w:p w14:paraId="5492120E" w14:textId="48A57569" w:rsidR="0027320D" w:rsidRPr="002717BB" w:rsidRDefault="003B07C1" w:rsidP="0027320D">
      <w:pPr>
        <w:tabs>
          <w:tab w:val="left" w:pos="357"/>
          <w:tab w:val="left" w:pos="720"/>
        </w:tabs>
        <w:rPr>
          <w:b/>
          <w:bCs/>
        </w:rPr>
      </w:pPr>
      <w:r w:rsidRPr="002717BB">
        <w:t xml:space="preserve">V Pardubicích dne </w:t>
      </w:r>
      <w:r w:rsidR="006A20B3" w:rsidRPr="002E2EF3">
        <w:t>25. července 2025</w:t>
      </w:r>
    </w:p>
    <w:p w14:paraId="1CA8C98A" w14:textId="02CB8FA9" w:rsidR="003B07C1" w:rsidRPr="002717BB" w:rsidRDefault="003B07C1" w:rsidP="003B07C1">
      <w:pPr>
        <w:tabs>
          <w:tab w:val="left" w:pos="357"/>
          <w:tab w:val="left" w:pos="720"/>
        </w:tabs>
        <w:jc w:val="both"/>
      </w:pPr>
    </w:p>
    <w:p w14:paraId="12487CCA" w14:textId="77777777" w:rsidR="003B07C1" w:rsidRPr="002717BB" w:rsidRDefault="003B07C1" w:rsidP="003B07C1">
      <w:pPr>
        <w:tabs>
          <w:tab w:val="left" w:pos="357"/>
          <w:tab w:val="left" w:pos="720"/>
        </w:tabs>
        <w:jc w:val="both"/>
      </w:pPr>
    </w:p>
    <w:p w14:paraId="403CB8FF" w14:textId="77777777" w:rsidR="003B07C1" w:rsidRPr="002717BB" w:rsidRDefault="003B07C1" w:rsidP="003B07C1">
      <w:pPr>
        <w:tabs>
          <w:tab w:val="left" w:pos="357"/>
          <w:tab w:val="left" w:pos="720"/>
        </w:tabs>
        <w:jc w:val="both"/>
      </w:pPr>
    </w:p>
    <w:p w14:paraId="38E74FD1" w14:textId="77777777" w:rsidR="0027320D" w:rsidRPr="002717BB" w:rsidRDefault="0027320D" w:rsidP="003B07C1">
      <w:pPr>
        <w:tabs>
          <w:tab w:val="left" w:pos="357"/>
          <w:tab w:val="left" w:pos="720"/>
        </w:tabs>
        <w:jc w:val="both"/>
      </w:pPr>
    </w:p>
    <w:p w14:paraId="7491D8AA" w14:textId="77777777" w:rsidR="003B07C1" w:rsidRPr="002717BB" w:rsidRDefault="003B07C1" w:rsidP="003B07C1">
      <w:pPr>
        <w:pStyle w:val="Zkladntext2"/>
        <w:tabs>
          <w:tab w:val="left" w:pos="357"/>
          <w:tab w:val="left" w:pos="72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0"/>
        </w:rPr>
      </w:pPr>
      <w:r w:rsidRPr="002717BB">
        <w:rPr>
          <w:b/>
          <w:bCs/>
          <w:szCs w:val="20"/>
        </w:rPr>
        <w:t>___________________________________________</w:t>
      </w:r>
    </w:p>
    <w:p w14:paraId="1A31F449" w14:textId="77777777" w:rsidR="003B07C1" w:rsidRPr="002717BB" w:rsidRDefault="003B07C1" w:rsidP="003B07C1">
      <w:pPr>
        <w:tabs>
          <w:tab w:val="left" w:pos="357"/>
          <w:tab w:val="left" w:pos="720"/>
        </w:tabs>
        <w:jc w:val="center"/>
        <w:rPr>
          <w:b/>
          <w:bCs/>
        </w:rPr>
      </w:pPr>
      <w:r w:rsidRPr="002717BB">
        <w:rPr>
          <w:b/>
          <w:bCs/>
        </w:rPr>
        <w:t>za Statutární město Pardubice</w:t>
      </w:r>
    </w:p>
    <w:p w14:paraId="1DEE2876" w14:textId="33B2CFA9" w:rsidR="003C0B3B" w:rsidRPr="002717BB" w:rsidRDefault="00672A36" w:rsidP="00672A36">
      <w:pPr>
        <w:jc w:val="center"/>
      </w:pPr>
      <w:r w:rsidRPr="002717BB">
        <w:rPr>
          <w:b/>
        </w:rPr>
        <w:t xml:space="preserve">jméno: </w:t>
      </w:r>
      <w:bookmarkStart w:id="2" w:name="_Hlk199854804"/>
      <w:r w:rsidR="006A20B3" w:rsidRPr="002E2EF3">
        <w:rPr>
          <w:rStyle w:val="Siln"/>
        </w:rPr>
        <w:t>Bc. Jan Nadrchal</w:t>
      </w:r>
      <w:bookmarkEnd w:id="2"/>
      <w:r w:rsidR="006A20B3" w:rsidRPr="002717BB" w:rsidDel="006A20B3">
        <w:t xml:space="preserve"> </w:t>
      </w:r>
    </w:p>
    <w:p w14:paraId="01A3E268" w14:textId="6DD554B1" w:rsidR="00672A36" w:rsidRPr="002717BB" w:rsidRDefault="00672A36" w:rsidP="00672A36">
      <w:pPr>
        <w:ind w:left="2836"/>
        <w:rPr>
          <w:b/>
          <w:bCs/>
          <w:i/>
          <w:iCs/>
        </w:rPr>
      </w:pPr>
      <w:r w:rsidRPr="002717BB">
        <w:rPr>
          <w:b/>
        </w:rPr>
        <w:t xml:space="preserve">        funkce: </w:t>
      </w:r>
      <w:r w:rsidR="006A20B3" w:rsidRPr="00CB713D">
        <w:rPr>
          <w:b/>
          <w:bCs/>
        </w:rPr>
        <w:t>primátor</w:t>
      </w:r>
      <w:r w:rsidR="006A20B3" w:rsidRPr="002717BB" w:rsidDel="006A20B3">
        <w:t xml:space="preserve"> </w:t>
      </w:r>
    </w:p>
    <w:p w14:paraId="00D3CB9B" w14:textId="77777777" w:rsidR="00672A36" w:rsidRPr="002717BB" w:rsidRDefault="00672A36" w:rsidP="0027320D">
      <w:pPr>
        <w:jc w:val="both"/>
        <w:rPr>
          <w:b/>
          <w:bCs/>
          <w:i/>
          <w:iCs/>
        </w:rPr>
      </w:pPr>
    </w:p>
    <w:p w14:paraId="46EB1189" w14:textId="77777777" w:rsidR="00672A36" w:rsidRPr="002717BB" w:rsidRDefault="00672A36" w:rsidP="0027320D">
      <w:pPr>
        <w:jc w:val="both"/>
        <w:rPr>
          <w:b/>
          <w:bCs/>
          <w:i/>
          <w:iCs/>
        </w:rPr>
      </w:pPr>
    </w:p>
    <w:p w14:paraId="2F1BAD49" w14:textId="5836BC85" w:rsidR="0027320D" w:rsidRDefault="0027320D" w:rsidP="0027320D">
      <w:pPr>
        <w:jc w:val="both"/>
        <w:rPr>
          <w:b/>
        </w:rPr>
      </w:pPr>
      <w:r w:rsidRPr="002717BB">
        <w:rPr>
          <w:b/>
          <w:bCs/>
          <w:i/>
          <w:iCs/>
        </w:rPr>
        <w:t>Úřední ověření podpis</w:t>
      </w:r>
      <w:r w:rsidR="00B95BDC" w:rsidRPr="002717BB">
        <w:rPr>
          <w:b/>
          <w:bCs/>
          <w:i/>
          <w:iCs/>
        </w:rPr>
        <w:t>u</w:t>
      </w:r>
      <w:r w:rsidRPr="002717BB">
        <w:rPr>
          <w:b/>
          <w:bCs/>
          <w:i/>
          <w:iCs/>
        </w:rPr>
        <w:t>:</w:t>
      </w:r>
    </w:p>
    <w:p w14:paraId="79656FA2" w14:textId="77777777" w:rsidR="0027320D" w:rsidRDefault="0027320D" w:rsidP="00B95BDC">
      <w:pPr>
        <w:pStyle w:val="Zkladntext"/>
        <w:ind w:left="357"/>
        <w:jc w:val="both"/>
        <w:rPr>
          <w:b/>
        </w:rPr>
      </w:pPr>
    </w:p>
    <w:p w14:paraId="046D4041" w14:textId="77777777" w:rsidR="0027320D" w:rsidRDefault="0027320D" w:rsidP="0027320D">
      <w:pPr>
        <w:jc w:val="both"/>
        <w:rPr>
          <w:b/>
        </w:rPr>
      </w:pPr>
    </w:p>
    <w:p w14:paraId="3670D001" w14:textId="6F9E1C01" w:rsidR="00B95BDC" w:rsidRDefault="00452C08" w:rsidP="0027320D">
      <w:pPr>
        <w:jc w:val="both"/>
        <w:rPr>
          <w:b/>
        </w:rPr>
      </w:pPr>
      <w:r>
        <w:rPr>
          <w:b/>
        </w:rPr>
        <w:br w:type="column"/>
      </w:r>
    </w:p>
    <w:p w14:paraId="2860B867" w14:textId="77777777" w:rsidR="0027320D" w:rsidRDefault="0027320D" w:rsidP="0027320D">
      <w:pPr>
        <w:jc w:val="both"/>
        <w:rPr>
          <w:b/>
        </w:rPr>
      </w:pPr>
    </w:p>
    <w:p w14:paraId="39478774" w14:textId="27F87CB5" w:rsidR="003B07C1" w:rsidRPr="003451B8" w:rsidRDefault="003B07C1" w:rsidP="003B07C1">
      <w:pPr>
        <w:pStyle w:val="Zkladntext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both"/>
        <w:rPr>
          <w:bCs/>
          <w:szCs w:val="24"/>
        </w:rPr>
      </w:pPr>
      <w:r w:rsidRPr="003451B8">
        <w:rPr>
          <w:bCs/>
          <w:szCs w:val="24"/>
        </w:rPr>
        <w:t xml:space="preserve">Společnost </w:t>
      </w:r>
      <w:r w:rsidR="008F2978">
        <w:rPr>
          <w:b/>
          <w:bCs/>
          <w:szCs w:val="24"/>
        </w:rPr>
        <w:t>Služby města Pardubic a.s.</w:t>
      </w:r>
      <w:r w:rsidRPr="003451B8">
        <w:rPr>
          <w:color w:val="auto"/>
          <w:szCs w:val="24"/>
        </w:rPr>
        <w:t xml:space="preserve">, </w:t>
      </w:r>
      <w:r w:rsidR="006F1A54">
        <w:rPr>
          <w:bCs/>
        </w:rPr>
        <w:t>se sídlem Hůrka 1803, Bílé Předměstí, 530 12 Pardubice, IČO 252 62 572, spisová značka B 1527 vedená u Krajského soudu v Hradci Králové</w:t>
      </w:r>
      <w:r w:rsidRPr="00F82ED0">
        <w:rPr>
          <w:color w:val="auto"/>
          <w:szCs w:val="24"/>
        </w:rPr>
        <w:t xml:space="preserve">, </w:t>
      </w:r>
      <w:r w:rsidRPr="00F82ED0">
        <w:rPr>
          <w:b/>
          <w:bCs/>
          <w:iCs/>
          <w:color w:val="auto"/>
          <w:szCs w:val="24"/>
        </w:rPr>
        <w:t xml:space="preserve">tímto výslovně prohlašuje, že převzala toto Prohlášení a dále výslovně prohlašuje, že převzala </w:t>
      </w:r>
      <w:r w:rsidRPr="003451B8">
        <w:rPr>
          <w:b/>
          <w:bCs/>
          <w:iCs/>
          <w:szCs w:val="24"/>
        </w:rPr>
        <w:t>Nepeněžitý vklad</w:t>
      </w:r>
      <w:r w:rsidR="006F1A54">
        <w:rPr>
          <w:b/>
          <w:bCs/>
          <w:iCs/>
          <w:szCs w:val="24"/>
        </w:rPr>
        <w:t xml:space="preserve"> 2</w:t>
      </w:r>
      <w:r w:rsidRPr="003451B8">
        <w:rPr>
          <w:b/>
          <w:bCs/>
          <w:iCs/>
          <w:szCs w:val="24"/>
        </w:rPr>
        <w:t>.</w:t>
      </w:r>
    </w:p>
    <w:p w14:paraId="08244675" w14:textId="77777777" w:rsidR="003B07C1" w:rsidRDefault="003B07C1" w:rsidP="003B07C1">
      <w:pPr>
        <w:tabs>
          <w:tab w:val="left" w:pos="357"/>
          <w:tab w:val="left" w:pos="720"/>
        </w:tabs>
        <w:jc w:val="both"/>
      </w:pPr>
    </w:p>
    <w:p w14:paraId="72AFBDC2" w14:textId="2C1F0363" w:rsidR="003B07C1" w:rsidRPr="002717BB" w:rsidRDefault="003B07C1" w:rsidP="003C0B3B">
      <w:pPr>
        <w:tabs>
          <w:tab w:val="left" w:pos="357"/>
          <w:tab w:val="left" w:pos="720"/>
        </w:tabs>
        <w:ind w:left="357" w:hanging="357"/>
        <w:jc w:val="both"/>
      </w:pPr>
      <w:r w:rsidRPr="002717BB">
        <w:t xml:space="preserve">V Pardubicích dne </w:t>
      </w:r>
      <w:r w:rsidR="006A20B3" w:rsidRPr="002E2EF3">
        <w:t>25. července 2025</w:t>
      </w:r>
    </w:p>
    <w:p w14:paraId="5B0FB1B6" w14:textId="77777777" w:rsidR="003B07C1" w:rsidRPr="002717BB" w:rsidRDefault="003B07C1" w:rsidP="003B07C1">
      <w:pPr>
        <w:tabs>
          <w:tab w:val="left" w:pos="357"/>
          <w:tab w:val="left" w:pos="720"/>
        </w:tabs>
        <w:jc w:val="both"/>
      </w:pPr>
    </w:p>
    <w:p w14:paraId="61973508" w14:textId="77777777" w:rsidR="007D0607" w:rsidRPr="002717BB" w:rsidRDefault="007D0607" w:rsidP="003B07C1">
      <w:pPr>
        <w:tabs>
          <w:tab w:val="left" w:pos="357"/>
          <w:tab w:val="left" w:pos="720"/>
        </w:tabs>
        <w:jc w:val="both"/>
      </w:pPr>
    </w:p>
    <w:p w14:paraId="0421853D" w14:textId="77777777" w:rsidR="003B07C1" w:rsidRPr="002717BB" w:rsidRDefault="003B07C1" w:rsidP="003B07C1">
      <w:pPr>
        <w:tabs>
          <w:tab w:val="left" w:pos="357"/>
          <w:tab w:val="left" w:pos="720"/>
        </w:tabs>
        <w:jc w:val="center"/>
      </w:pPr>
    </w:p>
    <w:p w14:paraId="3E419E64" w14:textId="77777777" w:rsidR="00AA13F0" w:rsidRPr="002717BB" w:rsidRDefault="00AA13F0" w:rsidP="00AA13F0">
      <w:pPr>
        <w:pStyle w:val="Zkladntext2"/>
        <w:tabs>
          <w:tab w:val="left" w:pos="357"/>
          <w:tab w:val="left" w:pos="72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0"/>
        </w:rPr>
      </w:pPr>
      <w:r w:rsidRPr="002717BB">
        <w:rPr>
          <w:b/>
          <w:bCs/>
          <w:szCs w:val="20"/>
        </w:rPr>
        <w:t>___________________________________________</w:t>
      </w:r>
    </w:p>
    <w:p w14:paraId="78C98EBC" w14:textId="0E4EF100" w:rsidR="007F54AB" w:rsidRPr="002717BB" w:rsidRDefault="007F54AB" w:rsidP="007F54AB">
      <w:pPr>
        <w:tabs>
          <w:tab w:val="left" w:pos="357"/>
          <w:tab w:val="left" w:pos="720"/>
        </w:tabs>
        <w:jc w:val="center"/>
        <w:rPr>
          <w:b/>
          <w:bCs/>
        </w:rPr>
      </w:pPr>
      <w:r w:rsidRPr="002717BB">
        <w:rPr>
          <w:b/>
          <w:bCs/>
        </w:rPr>
        <w:t xml:space="preserve">za </w:t>
      </w:r>
      <w:r w:rsidR="008F2978" w:rsidRPr="002717BB">
        <w:rPr>
          <w:b/>
          <w:bCs/>
        </w:rPr>
        <w:t>Služby města Pardubic a.s.</w:t>
      </w:r>
    </w:p>
    <w:p w14:paraId="30E4E2C2" w14:textId="3CD1B4D2" w:rsidR="006F1A54" w:rsidRPr="002717BB" w:rsidRDefault="006F1A54" w:rsidP="006F1A54">
      <w:pPr>
        <w:jc w:val="center"/>
      </w:pPr>
      <w:r w:rsidRPr="002717BB">
        <w:rPr>
          <w:b/>
        </w:rPr>
        <w:t xml:space="preserve">jméno: </w:t>
      </w:r>
      <w:r w:rsidR="006A20B3" w:rsidRPr="004D59D5">
        <w:rPr>
          <w:b/>
          <w:iCs/>
        </w:rPr>
        <w:t>Mgr. Klára Sýkorová</w:t>
      </w:r>
      <w:r w:rsidR="006A20B3" w:rsidRPr="002717BB" w:rsidDel="006A20B3">
        <w:t xml:space="preserve"> </w:t>
      </w:r>
    </w:p>
    <w:p w14:paraId="57DBEEC9" w14:textId="55D5DCF5" w:rsidR="006F1A54" w:rsidRDefault="006F1A54" w:rsidP="006F1A54">
      <w:pPr>
        <w:ind w:left="2836"/>
        <w:rPr>
          <w:b/>
          <w:bCs/>
          <w:i/>
          <w:iCs/>
        </w:rPr>
      </w:pPr>
      <w:r w:rsidRPr="002717BB">
        <w:rPr>
          <w:b/>
        </w:rPr>
        <w:t xml:space="preserve">   funkce: </w:t>
      </w:r>
      <w:r w:rsidR="006A20B3" w:rsidRPr="004D59D5">
        <w:rPr>
          <w:b/>
          <w:bCs/>
        </w:rPr>
        <w:t>místopředseda představenstva</w:t>
      </w:r>
      <w:r w:rsidR="006A20B3" w:rsidRPr="002717BB" w:rsidDel="006A20B3">
        <w:t xml:space="preserve"> </w:t>
      </w:r>
    </w:p>
    <w:p w14:paraId="6BE89D40" w14:textId="46687888" w:rsidR="002834D1" w:rsidRPr="00645C5E" w:rsidRDefault="002834D1" w:rsidP="006F1A54">
      <w:pPr>
        <w:tabs>
          <w:tab w:val="left" w:pos="357"/>
          <w:tab w:val="left" w:pos="720"/>
        </w:tabs>
        <w:jc w:val="center"/>
        <w:rPr>
          <w:b/>
          <w:bCs/>
          <w:i/>
          <w:iCs/>
          <w:sz w:val="22"/>
        </w:rPr>
      </w:pPr>
    </w:p>
    <w:sectPr w:rsidR="002834D1" w:rsidRPr="00645C5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C0CC" w14:textId="77777777" w:rsidR="00AA0A60" w:rsidRDefault="00AA0A60">
      <w:r>
        <w:separator/>
      </w:r>
    </w:p>
  </w:endnote>
  <w:endnote w:type="continuationSeparator" w:id="0">
    <w:p w14:paraId="18CF86EC" w14:textId="77777777" w:rsidR="00AA0A60" w:rsidRDefault="00AA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2A26" w14:textId="77777777" w:rsidR="00825876" w:rsidRDefault="0049681D">
    <w:pPr>
      <w:pStyle w:val="Zpat"/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>
      <w:rPr>
        <w:rStyle w:val="slostrnky"/>
        <w:noProof/>
      </w:rPr>
      <w:t>4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03B63" w14:textId="77777777" w:rsidR="00AA0A60" w:rsidRDefault="00AA0A60">
      <w:r>
        <w:separator/>
      </w:r>
    </w:p>
  </w:footnote>
  <w:footnote w:type="continuationSeparator" w:id="0">
    <w:p w14:paraId="30A2C52E" w14:textId="77777777" w:rsidR="00AA0A60" w:rsidRDefault="00AA0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949"/>
    <w:multiLevelType w:val="hybridMultilevel"/>
    <w:tmpl w:val="45B0EC08"/>
    <w:lvl w:ilvl="0" w:tplc="02443F2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F7DB3"/>
    <w:multiLevelType w:val="hybridMultilevel"/>
    <w:tmpl w:val="7B46C958"/>
    <w:lvl w:ilvl="0" w:tplc="D2A0DF3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AEF226A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4C23C6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1F6058"/>
    <w:multiLevelType w:val="singleLevel"/>
    <w:tmpl w:val="AE6626F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color w:val="000000"/>
      </w:rPr>
    </w:lvl>
  </w:abstractNum>
  <w:abstractNum w:abstractNumId="3" w15:restartNumberingAfterBreak="0">
    <w:nsid w:val="11883F49"/>
    <w:multiLevelType w:val="hybridMultilevel"/>
    <w:tmpl w:val="17464D4E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147B715F"/>
    <w:multiLevelType w:val="hybridMultilevel"/>
    <w:tmpl w:val="5C9889C8"/>
    <w:lvl w:ilvl="0" w:tplc="FFFFFFFF">
      <w:start w:val="1"/>
      <w:numFmt w:val="lowerLetter"/>
      <w:lvlText w:val="%1)"/>
      <w:lvlJc w:val="left"/>
      <w:pPr>
        <w:ind w:left="454" w:hanging="4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14A47F9"/>
    <w:multiLevelType w:val="hybridMultilevel"/>
    <w:tmpl w:val="B03A519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6276414"/>
    <w:multiLevelType w:val="hybridMultilevel"/>
    <w:tmpl w:val="3B6050CE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634618C"/>
    <w:multiLevelType w:val="hybridMultilevel"/>
    <w:tmpl w:val="894C9E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C496B"/>
    <w:multiLevelType w:val="hybridMultilevel"/>
    <w:tmpl w:val="BC6A9E8C"/>
    <w:lvl w:ilvl="0" w:tplc="D2A0DF3A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6D1314"/>
    <w:multiLevelType w:val="hybridMultilevel"/>
    <w:tmpl w:val="5C9889C8"/>
    <w:lvl w:ilvl="0" w:tplc="823CA9A2">
      <w:start w:val="1"/>
      <w:numFmt w:val="lowerLetter"/>
      <w:lvlText w:val="%1)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2FE6749"/>
    <w:multiLevelType w:val="hybridMultilevel"/>
    <w:tmpl w:val="45962320"/>
    <w:lvl w:ilvl="0" w:tplc="EDD83AE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BB52B8"/>
    <w:multiLevelType w:val="hybridMultilevel"/>
    <w:tmpl w:val="499443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B3CE619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773DA"/>
    <w:multiLevelType w:val="hybridMultilevel"/>
    <w:tmpl w:val="75B8B506"/>
    <w:lvl w:ilvl="0" w:tplc="D850F8C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75C72A6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D64589"/>
    <w:multiLevelType w:val="hybridMultilevel"/>
    <w:tmpl w:val="65C25B8C"/>
    <w:lvl w:ilvl="0" w:tplc="8DBAAF1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</w:rPr>
    </w:lvl>
    <w:lvl w:ilvl="1" w:tplc="3EEAE314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2BB64148">
      <w:start w:val="1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A752A5"/>
    <w:multiLevelType w:val="hybridMultilevel"/>
    <w:tmpl w:val="8370EE98"/>
    <w:lvl w:ilvl="0" w:tplc="C91CBD6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  <w:b w:val="0"/>
        <w:color w:val="auto"/>
      </w:rPr>
    </w:lvl>
    <w:lvl w:ilvl="1" w:tplc="541C10BA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233F5"/>
    <w:multiLevelType w:val="hybridMultilevel"/>
    <w:tmpl w:val="CDAA8BF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55A34"/>
    <w:multiLevelType w:val="hybridMultilevel"/>
    <w:tmpl w:val="CDAA8BFA"/>
    <w:lvl w:ilvl="0" w:tplc="B6EE7D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950D0"/>
    <w:multiLevelType w:val="hybridMultilevel"/>
    <w:tmpl w:val="7C44B286"/>
    <w:lvl w:ilvl="0" w:tplc="5804172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75F8B"/>
    <w:multiLevelType w:val="hybridMultilevel"/>
    <w:tmpl w:val="5C9889C8"/>
    <w:lvl w:ilvl="0" w:tplc="FFFFFFFF">
      <w:start w:val="1"/>
      <w:numFmt w:val="lowerLetter"/>
      <w:lvlText w:val="%1)"/>
      <w:lvlJc w:val="left"/>
      <w:pPr>
        <w:ind w:left="454" w:hanging="4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637876643">
    <w:abstractNumId w:val="2"/>
  </w:num>
  <w:num w:numId="2" w16cid:durableId="1740130305">
    <w:abstractNumId w:val="13"/>
  </w:num>
  <w:num w:numId="3" w16cid:durableId="1470516604">
    <w:abstractNumId w:val="8"/>
  </w:num>
  <w:num w:numId="4" w16cid:durableId="1998414314">
    <w:abstractNumId w:val="10"/>
  </w:num>
  <w:num w:numId="5" w16cid:durableId="1052535744">
    <w:abstractNumId w:val="11"/>
  </w:num>
  <w:num w:numId="6" w16cid:durableId="1235968485">
    <w:abstractNumId w:val="1"/>
  </w:num>
  <w:num w:numId="7" w16cid:durableId="1892039989">
    <w:abstractNumId w:val="7"/>
  </w:num>
  <w:num w:numId="8" w16cid:durableId="469707367">
    <w:abstractNumId w:val="0"/>
  </w:num>
  <w:num w:numId="9" w16cid:durableId="952979612">
    <w:abstractNumId w:val="14"/>
  </w:num>
  <w:num w:numId="10" w16cid:durableId="869299929">
    <w:abstractNumId w:val="9"/>
  </w:num>
  <w:num w:numId="11" w16cid:durableId="1178738115">
    <w:abstractNumId w:val="16"/>
  </w:num>
  <w:num w:numId="12" w16cid:durableId="715593186">
    <w:abstractNumId w:val="18"/>
  </w:num>
  <w:num w:numId="13" w16cid:durableId="1783063179">
    <w:abstractNumId w:val="15"/>
  </w:num>
  <w:num w:numId="14" w16cid:durableId="266547344">
    <w:abstractNumId w:val="4"/>
  </w:num>
  <w:num w:numId="15" w16cid:durableId="2021278751">
    <w:abstractNumId w:val="5"/>
  </w:num>
  <w:num w:numId="16" w16cid:durableId="1223711901">
    <w:abstractNumId w:val="12"/>
  </w:num>
  <w:num w:numId="17" w16cid:durableId="1249656601">
    <w:abstractNumId w:val="17"/>
  </w:num>
  <w:num w:numId="18" w16cid:durableId="1227108259">
    <w:abstractNumId w:val="6"/>
  </w:num>
  <w:num w:numId="19" w16cid:durableId="145930092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60"/>
    <w:rsid w:val="00011A74"/>
    <w:rsid w:val="000160D4"/>
    <w:rsid w:val="00050C7B"/>
    <w:rsid w:val="0009404A"/>
    <w:rsid w:val="000A036E"/>
    <w:rsid w:val="000B3ACB"/>
    <w:rsid w:val="000F7B28"/>
    <w:rsid w:val="00106863"/>
    <w:rsid w:val="00120535"/>
    <w:rsid w:val="001A3AC3"/>
    <w:rsid w:val="001B3BAA"/>
    <w:rsid w:val="001C6990"/>
    <w:rsid w:val="001F528F"/>
    <w:rsid w:val="00221FC8"/>
    <w:rsid w:val="00232E2A"/>
    <w:rsid w:val="0023795A"/>
    <w:rsid w:val="00243491"/>
    <w:rsid w:val="00261EB7"/>
    <w:rsid w:val="00263EDC"/>
    <w:rsid w:val="002717BB"/>
    <w:rsid w:val="0027320D"/>
    <w:rsid w:val="002834D1"/>
    <w:rsid w:val="002960E0"/>
    <w:rsid w:val="003005C8"/>
    <w:rsid w:val="00321AAA"/>
    <w:rsid w:val="003451B8"/>
    <w:rsid w:val="00345A1E"/>
    <w:rsid w:val="003515E9"/>
    <w:rsid w:val="00353F08"/>
    <w:rsid w:val="00387369"/>
    <w:rsid w:val="003A0CB3"/>
    <w:rsid w:val="003A6191"/>
    <w:rsid w:val="003B07C1"/>
    <w:rsid w:val="003B6211"/>
    <w:rsid w:val="003C0B3B"/>
    <w:rsid w:val="003C23C6"/>
    <w:rsid w:val="003C6569"/>
    <w:rsid w:val="00400289"/>
    <w:rsid w:val="00403FE7"/>
    <w:rsid w:val="00452C08"/>
    <w:rsid w:val="0049681D"/>
    <w:rsid w:val="004B34F0"/>
    <w:rsid w:val="004D29BF"/>
    <w:rsid w:val="004E2F7D"/>
    <w:rsid w:val="004E6008"/>
    <w:rsid w:val="00500F2B"/>
    <w:rsid w:val="00516A61"/>
    <w:rsid w:val="0052060F"/>
    <w:rsid w:val="00561B4F"/>
    <w:rsid w:val="00577BD0"/>
    <w:rsid w:val="00596381"/>
    <w:rsid w:val="005C65EC"/>
    <w:rsid w:val="005D6BE0"/>
    <w:rsid w:val="005E064C"/>
    <w:rsid w:val="005F578A"/>
    <w:rsid w:val="00610F9E"/>
    <w:rsid w:val="006138E1"/>
    <w:rsid w:val="00636C4D"/>
    <w:rsid w:val="00643A8E"/>
    <w:rsid w:val="00645C5E"/>
    <w:rsid w:val="0065223F"/>
    <w:rsid w:val="00652928"/>
    <w:rsid w:val="00657F85"/>
    <w:rsid w:val="00672A36"/>
    <w:rsid w:val="006830B5"/>
    <w:rsid w:val="006A20B3"/>
    <w:rsid w:val="006D4C18"/>
    <w:rsid w:val="006F1A54"/>
    <w:rsid w:val="0071328F"/>
    <w:rsid w:val="00721DE0"/>
    <w:rsid w:val="007251D9"/>
    <w:rsid w:val="00733F18"/>
    <w:rsid w:val="00745F52"/>
    <w:rsid w:val="007523F2"/>
    <w:rsid w:val="00765C09"/>
    <w:rsid w:val="00792523"/>
    <w:rsid w:val="007A35BC"/>
    <w:rsid w:val="007A4726"/>
    <w:rsid w:val="007C217B"/>
    <w:rsid w:val="007D0607"/>
    <w:rsid w:val="007D55C2"/>
    <w:rsid w:val="007E229A"/>
    <w:rsid w:val="007F54AB"/>
    <w:rsid w:val="007F58E3"/>
    <w:rsid w:val="00825876"/>
    <w:rsid w:val="008357A8"/>
    <w:rsid w:val="008524F1"/>
    <w:rsid w:val="008641BB"/>
    <w:rsid w:val="00867AAF"/>
    <w:rsid w:val="0087790D"/>
    <w:rsid w:val="008807CA"/>
    <w:rsid w:val="00881D74"/>
    <w:rsid w:val="00896659"/>
    <w:rsid w:val="008B45DD"/>
    <w:rsid w:val="008B75AE"/>
    <w:rsid w:val="008D7465"/>
    <w:rsid w:val="008F1F06"/>
    <w:rsid w:val="008F2978"/>
    <w:rsid w:val="00912C8E"/>
    <w:rsid w:val="00923B5F"/>
    <w:rsid w:val="00933F93"/>
    <w:rsid w:val="00942064"/>
    <w:rsid w:val="00944656"/>
    <w:rsid w:val="00970B78"/>
    <w:rsid w:val="00971B01"/>
    <w:rsid w:val="00981668"/>
    <w:rsid w:val="009A2CB6"/>
    <w:rsid w:val="009C2460"/>
    <w:rsid w:val="00A050D0"/>
    <w:rsid w:val="00A33C65"/>
    <w:rsid w:val="00A50D83"/>
    <w:rsid w:val="00AA0A60"/>
    <w:rsid w:val="00AA13F0"/>
    <w:rsid w:val="00AB0E1A"/>
    <w:rsid w:val="00AC3E09"/>
    <w:rsid w:val="00AC719A"/>
    <w:rsid w:val="00AD5DCE"/>
    <w:rsid w:val="00AF1D6D"/>
    <w:rsid w:val="00B03D02"/>
    <w:rsid w:val="00B8747F"/>
    <w:rsid w:val="00B87B01"/>
    <w:rsid w:val="00B95BDC"/>
    <w:rsid w:val="00BC058A"/>
    <w:rsid w:val="00BD5BC7"/>
    <w:rsid w:val="00C11687"/>
    <w:rsid w:val="00C20905"/>
    <w:rsid w:val="00C23CEF"/>
    <w:rsid w:val="00C45881"/>
    <w:rsid w:val="00C540DB"/>
    <w:rsid w:val="00C56ACE"/>
    <w:rsid w:val="00C705E3"/>
    <w:rsid w:val="00C76EA9"/>
    <w:rsid w:val="00C908FD"/>
    <w:rsid w:val="00CE1D50"/>
    <w:rsid w:val="00D02A83"/>
    <w:rsid w:val="00D540FA"/>
    <w:rsid w:val="00D570A5"/>
    <w:rsid w:val="00D6547F"/>
    <w:rsid w:val="00D75750"/>
    <w:rsid w:val="00DC0F32"/>
    <w:rsid w:val="00DD4157"/>
    <w:rsid w:val="00E07DD9"/>
    <w:rsid w:val="00E2411A"/>
    <w:rsid w:val="00E24DCE"/>
    <w:rsid w:val="00E30816"/>
    <w:rsid w:val="00E416AA"/>
    <w:rsid w:val="00E76C89"/>
    <w:rsid w:val="00E84E8E"/>
    <w:rsid w:val="00E860CE"/>
    <w:rsid w:val="00E87DE0"/>
    <w:rsid w:val="00E92ACA"/>
    <w:rsid w:val="00EB0025"/>
    <w:rsid w:val="00ED2F62"/>
    <w:rsid w:val="00F02A59"/>
    <w:rsid w:val="00F16293"/>
    <w:rsid w:val="00F42698"/>
    <w:rsid w:val="00F547EF"/>
    <w:rsid w:val="00F82ED0"/>
    <w:rsid w:val="00F85792"/>
    <w:rsid w:val="00FA08C0"/>
    <w:rsid w:val="00FD05C5"/>
    <w:rsid w:val="00FE6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541B5"/>
  <w15:docId w15:val="{F660F334-F1FB-4446-B8BC-5AD47795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b,bt,bt wide,body tex"/>
    <w:basedOn w:val="Normln"/>
    <w:link w:val="ZkladntextChar"/>
    <w:qFormat/>
    <w:pPr>
      <w:overflowPunct w:val="0"/>
      <w:autoSpaceDE w:val="0"/>
      <w:autoSpaceDN w:val="0"/>
      <w:adjustRightInd w:val="0"/>
      <w:textAlignment w:val="baseline"/>
    </w:pPr>
    <w:rPr>
      <w:color w:val="000000"/>
      <w:szCs w:val="20"/>
    </w:rPr>
  </w:style>
  <w:style w:type="paragraph" w:styleId="Zkladntext2">
    <w:name w:val="Body Text 2"/>
    <w:basedOn w:val="Normln"/>
    <w:semiHidden/>
    <w:pPr>
      <w:jc w:val="both"/>
    </w:p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character" w:customStyle="1" w:styleId="ZkladntextChar">
    <w:name w:val="Základní text Char"/>
    <w:aliases w:val="b Char,bt Char,bt wide Char,body tex Char"/>
    <w:link w:val="Zkladntext"/>
    <w:rPr>
      <w:color w:val="000000"/>
      <w:sz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overflowPunct/>
      <w:autoSpaceDE/>
      <w:autoSpaceDN/>
      <w:adjustRightInd/>
      <w:textAlignment w:val="auto"/>
    </w:pPr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styleId="Siln">
    <w:name w:val="Strong"/>
    <w:uiPriority w:val="22"/>
    <w:qFormat/>
    <w:rsid w:val="00AA0A60"/>
    <w:rPr>
      <w:b/>
      <w:bCs/>
    </w:rPr>
  </w:style>
  <w:style w:type="paragraph" w:styleId="Revize">
    <w:name w:val="Revision"/>
    <w:hidden/>
    <w:uiPriority w:val="99"/>
    <w:semiHidden/>
    <w:rsid w:val="003A61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2354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upsání akcií</vt:lpstr>
    </vt:vector>
  </TitlesOfParts>
  <Company>Notarska kancelar HK</Company>
  <LinksUpToDate>false</LinksUpToDate>
  <CharactersWithSpaces>15960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upsání akcií</dc:title>
  <dc:creator>Martin Klabouch</dc:creator>
  <cp:lastModifiedBy>Holeková Michaela</cp:lastModifiedBy>
  <cp:revision>2</cp:revision>
  <dcterms:created xsi:type="dcterms:W3CDTF">2025-07-25T09:52:00Z</dcterms:created>
  <dcterms:modified xsi:type="dcterms:W3CDTF">2025-07-25T09:52:00Z</dcterms:modified>
</cp:coreProperties>
</file>