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4 SOD č. 726/2025</w:t>
      </w:r>
    </w:p>
    <w:p>
      <w:pPr>
        <w:pStyle w:val="Style11"/>
        <w:keepNext/>
        <w:keepLines/>
        <w:widowControl w:val="0"/>
        <w:shd w:val="clear" w:color="auto" w:fill="auto"/>
        <w:bidi w:val="0"/>
        <w:spacing w:before="0"/>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702945</wp:posOffset>
                </wp:positionH>
                <wp:positionV relativeFrom="paragraph">
                  <wp:posOffset>368300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50000000000001pt;margin-top:29.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200" w:line="240" w:lineRule="auto"/>
        <w:ind w:left="0" w:right="0" w:firstLine="940"/>
        <w:jc w:val="left"/>
      </w:pPr>
      <w:r>
        <w:rPr>
          <w:b/>
          <w:bCs/>
          <w:color w:val="000000"/>
          <w:spacing w:val="0"/>
          <w:w w:val="100"/>
          <w:position w:val="0"/>
          <w:shd w:val="clear" w:color="auto" w:fill="auto"/>
          <w:lang w:val="cs-CZ" w:eastAsia="cs-CZ" w:bidi="cs-CZ"/>
        </w:rPr>
        <w:t>“VD Jesenice - optický kabel”</w:t>
      </w:r>
    </w:p>
    <w:p>
      <w:pPr>
        <w:pStyle w:val="Style14"/>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Zadavatel:</w:t>
        <w:tab/>
        <w:t>Povodí Ohře, státní podnik, Bezručova 4219, 430 03 Chomutov</w:t>
      </w:r>
      <w:bookmarkEnd w:id="3"/>
      <w:bookmarkEnd w:id="4"/>
      <w:bookmarkEnd w:id="5"/>
    </w:p>
    <w:p>
      <w:pPr>
        <w:pStyle w:val="Style2"/>
        <w:keepNext w:val="0"/>
        <w:keepLines w:val="0"/>
        <w:widowControl w:val="0"/>
        <w:shd w:val="clear" w:color="auto" w:fill="auto"/>
        <w:tabs>
          <w:tab w:leader="dot" w:pos="8059" w:val="left"/>
        </w:tabs>
        <w:bidi w:val="0"/>
        <w:spacing w:before="0" w:after="200" w:line="240" w:lineRule="auto"/>
        <w:ind w:left="0" w:right="0" w:firstLine="0"/>
        <w:jc w:val="left"/>
        <w:rPr>
          <w:sz w:val="20"/>
          <w:szCs w:val="20"/>
        </w:rPr>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2"/>
          <w:szCs w:val="22"/>
          <w:shd w:val="clear" w:color="auto" w:fill="auto"/>
          <w:lang w:val="cs-CZ" w:eastAsia="cs-CZ" w:bidi="cs-CZ"/>
        </w:rPr>
        <w:t xml:space="preserve">ESPEX spol. s r.o. </w:t>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Jesenice - optický kabel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ESPEX spol. s r.o., Za návsí 1642/8, Praha 10 – Záběhlice 10600, IČO: 60321920 jednající prostřednictvím</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1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8"/>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23.06.2025</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8"/>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792" w:left="1107" w:right="1105" w:bottom="3467" w:header="36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0"/>
      <w:szCs w:val="20"/>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after="200"/>
      <w:outlineLvl w:val="1"/>
    </w:pPr>
    <w:rPr>
      <w:rFonts w:ascii="Arial" w:eastAsia="Arial" w:hAnsi="Arial" w:cs="Arial"/>
      <w:b w:val="0"/>
      <w:bCs w:val="0"/>
      <w:i w:val="0"/>
      <w:iCs w:val="0"/>
      <w:smallCaps w:val="0"/>
      <w:strike w:val="0"/>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