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664F8441"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B450D0">
        <w:rPr>
          <w:rFonts w:ascii="Garamond" w:hAnsi="Garamond" w:cs="Arial"/>
          <w:b/>
          <w:bCs/>
          <w:sz w:val="28"/>
          <w:szCs w:val="28"/>
        </w:rPr>
        <w:t>0</w:t>
      </w:r>
      <w:r w:rsidR="00B92E90">
        <w:rPr>
          <w:rFonts w:ascii="Garamond" w:hAnsi="Garamond" w:cs="Arial"/>
          <w:b/>
          <w:bCs/>
          <w:sz w:val="28"/>
          <w:szCs w:val="28"/>
        </w:rPr>
        <w:t>8</w:t>
      </w:r>
      <w:r w:rsidR="005C4C48">
        <w:rPr>
          <w:rFonts w:ascii="Garamond" w:hAnsi="Garamond" w:cs="Arial"/>
          <w:b/>
          <w:bCs/>
          <w:sz w:val="28"/>
          <w:szCs w:val="28"/>
        </w:rPr>
        <w:t>6</w:t>
      </w:r>
      <w:r w:rsidR="00B450D0">
        <w:rPr>
          <w:rFonts w:ascii="Garamond" w:hAnsi="Garamond" w:cs="Arial"/>
          <w:b/>
          <w:bCs/>
          <w:sz w:val="28"/>
          <w:szCs w:val="28"/>
        </w:rPr>
        <w:t>-2025</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2F195279"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Číslo smlouvy objednatele</w:t>
      </w:r>
      <w:r w:rsidRPr="00E82253">
        <w:rPr>
          <w:rFonts w:ascii="Garamond" w:hAnsi="Garamond" w:cs="Palatino Linotype"/>
          <w:b/>
          <w:bCs/>
          <w:color w:val="000000"/>
          <w:sz w:val="20"/>
          <w:szCs w:val="20"/>
        </w:rPr>
        <w:t xml:space="preserve">: </w:t>
      </w:r>
      <w:r w:rsidR="00B92E90" w:rsidRPr="00B92E90">
        <w:rPr>
          <w:rFonts w:ascii="Garamond" w:hAnsi="Garamond"/>
          <w:sz w:val="24"/>
          <w:szCs w:val="24"/>
        </w:rPr>
        <w:t>P25V000003</w:t>
      </w:r>
      <w:r w:rsidR="005C4C48">
        <w:rPr>
          <w:rFonts w:ascii="Garamond" w:hAnsi="Garamond"/>
          <w:sz w:val="24"/>
          <w:szCs w:val="24"/>
        </w:rPr>
        <w:t>29</w:t>
      </w:r>
    </w:p>
    <w:p w14:paraId="095EF965" w14:textId="74F10402"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685688F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786087">
        <w:rPr>
          <w:rFonts w:ascii="Garamond" w:hAnsi="Garamond"/>
          <w:sz w:val="20"/>
          <w:szCs w:val="20"/>
        </w:rPr>
        <w:t>Martina Větrovská, kvestorka</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4950FD74"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sidR="002006D3" w:rsidRPr="002006D3">
        <w:t>KSP Computer &amp; Services Moravia s.r.o.</w:t>
      </w:r>
      <w:r>
        <w:rPr>
          <w:rFonts w:ascii="Garamond" w:hAnsi="Garamond" w:cs="Arial"/>
          <w:sz w:val="20"/>
          <w:szCs w:val="20"/>
        </w:rPr>
        <w:t>[]</w:t>
      </w:r>
      <w:permEnd w:id="19823413"/>
    </w:p>
    <w:p w14:paraId="6389159A" w14:textId="08AD82FA"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bookmarkStart w:id="0" w:name="_Hlk177380312"/>
      <w:r w:rsidR="002006D3" w:rsidRPr="002006D3">
        <w:t>Nad Akcízem 1006/2, 182 00 Praha 8</w:t>
      </w:r>
      <w:bookmarkEnd w:id="0"/>
      <w:r>
        <w:rPr>
          <w:rFonts w:ascii="Garamond" w:hAnsi="Garamond" w:cs="Arial"/>
          <w:sz w:val="20"/>
          <w:szCs w:val="20"/>
        </w:rPr>
        <w:t>]</w:t>
      </w:r>
      <w:permEnd w:id="1661501040"/>
    </w:p>
    <w:p w14:paraId="1D0E9AF6" w14:textId="430CBBD8"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bookmarkStart w:id="1" w:name="_Hlk176697071"/>
      <w:r w:rsidR="00501D00">
        <w:t>XXX</w:t>
      </w:r>
      <w:r w:rsidR="002006D3" w:rsidRPr="002006D3">
        <w:t>, jednatel společnosti</w:t>
      </w:r>
      <w:bookmarkEnd w:id="1"/>
      <w:r>
        <w:rPr>
          <w:rFonts w:ascii="Garamond" w:hAnsi="Garamond" w:cs="Arial"/>
          <w:sz w:val="20"/>
          <w:szCs w:val="20"/>
        </w:rPr>
        <w:t>]</w:t>
      </w:r>
      <w:permEnd w:id="564201292"/>
    </w:p>
    <w:p w14:paraId="545BA1A3" w14:textId="17DBA2A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bookmarkStart w:id="2" w:name="_Hlk177380330"/>
      <w:r w:rsidR="002006D3" w:rsidRPr="002006D3">
        <w:t>14243962</w:t>
      </w:r>
      <w:bookmarkEnd w:id="2"/>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bookmarkStart w:id="3" w:name="_Hlk177380335"/>
      <w:r w:rsidR="002006D3" w:rsidRPr="002006D3">
        <w:t>CZ14243962</w:t>
      </w:r>
      <w:bookmarkEnd w:id="3"/>
      <w:r>
        <w:rPr>
          <w:rFonts w:ascii="Garamond" w:hAnsi="Garamond" w:cs="Arial"/>
          <w:sz w:val="20"/>
          <w:szCs w:val="20"/>
        </w:rPr>
        <w:t>]</w:t>
      </w:r>
      <w:permEnd w:id="1001614304"/>
    </w:p>
    <w:p w14:paraId="5A54D4FD" w14:textId="529E2FE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2006D3" w:rsidRPr="002006D3">
        <w:t>vedeném Městským soudem v Praze</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2006D3" w:rsidRPr="002006D3">
        <w:t>C362622</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4B20D774"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501D00">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501D00">
        <w:t>XXX</w:t>
      </w:r>
      <w:permEnd w:id="1973442838"/>
      <w:r>
        <w:rPr>
          <w:rFonts w:ascii="Garamond" w:hAnsi="Garamond" w:cs="Arial"/>
          <w:sz w:val="20"/>
          <w:szCs w:val="20"/>
        </w:rPr>
        <w:t xml:space="preserve">], tel.: </w:t>
      </w:r>
      <w:r w:rsidR="00501D00">
        <w:rPr>
          <w:rFonts w:ascii="Garamond" w:hAnsi="Garamond" w:cs="Arial"/>
          <w:sz w:val="20"/>
          <w:szCs w:val="20"/>
        </w:rPr>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4215599E"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800937">
        <w:t>99 637,00</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64AA9843"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2B02C9B" w:rsidR="008A6FC9" w:rsidRDefault="00BA687E">
            <w:pPr>
              <w:spacing w:after="0"/>
              <w:jc w:val="both"/>
              <w:rPr>
                <w:rFonts w:ascii="Garamond" w:hAnsi="Garamond"/>
                <w:sz w:val="20"/>
                <w:szCs w:val="20"/>
              </w:rPr>
            </w:pPr>
            <w:r>
              <w:rPr>
                <w:rFonts w:ascii="Garamond" w:hAnsi="Garamond"/>
                <w:sz w:val="20"/>
                <w:szCs w:val="20"/>
              </w:rPr>
              <w:t xml:space="preserve">Ing. </w:t>
            </w:r>
            <w:r w:rsidR="00786087">
              <w:rPr>
                <w:rFonts w:ascii="Garamond" w:hAnsi="Garamond"/>
                <w:sz w:val="20"/>
                <w:szCs w:val="20"/>
              </w:rPr>
              <w:t>Martina Větrovská</w:t>
            </w:r>
          </w:p>
          <w:p w14:paraId="2B2CFEBD" w14:textId="4F4E1D82" w:rsidR="008A6FC9" w:rsidRDefault="00BA687E">
            <w:pPr>
              <w:spacing w:after="0"/>
              <w:jc w:val="both"/>
              <w:rPr>
                <w:rFonts w:ascii="Garamond" w:hAnsi="Garamond"/>
                <w:sz w:val="20"/>
                <w:szCs w:val="20"/>
              </w:rPr>
            </w:pPr>
            <w:r>
              <w:rPr>
                <w:rFonts w:ascii="Garamond" w:hAnsi="Garamond"/>
                <w:sz w:val="20"/>
                <w:szCs w:val="20"/>
              </w:rPr>
              <w:t>kvestor</w:t>
            </w:r>
            <w:r w:rsidR="00786087">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408D66C2"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2006D3" w:rsidRPr="002006D3">
              <w:t>KSP Computer &amp; Services Moravia s.r.o.]</w:t>
            </w:r>
            <w:r>
              <w:rPr>
                <w:rFonts w:ascii="Garamond" w:hAnsi="Garamond"/>
                <w:sz w:val="20"/>
                <w:szCs w:val="20"/>
              </w:rPr>
              <w:t>]</w:t>
            </w:r>
          </w:p>
          <w:p w14:paraId="28DDE66A" w14:textId="7D26E53D" w:rsidR="002006D3" w:rsidRDefault="007E7D43">
            <w:pPr>
              <w:spacing w:after="0"/>
              <w:jc w:val="both"/>
              <w:rPr>
                <w:rFonts w:ascii="Garamond" w:hAnsi="Garamond"/>
                <w:sz w:val="20"/>
                <w:szCs w:val="20"/>
              </w:rPr>
            </w:pPr>
            <w:r>
              <w:rPr>
                <w:rFonts w:ascii="Garamond" w:hAnsi="Garamond"/>
                <w:sz w:val="20"/>
                <w:szCs w:val="20"/>
              </w:rPr>
              <w:t>[</w:t>
            </w:r>
            <w:r w:rsidR="00501D00">
              <w:rPr>
                <w:rFonts w:ascii="Garamond" w:hAnsi="Garamond"/>
                <w:sz w:val="20"/>
                <w:szCs w:val="20"/>
              </w:rPr>
              <w:t>XXX</w:t>
            </w:r>
          </w:p>
          <w:p w14:paraId="10E9DFED" w14:textId="29D89B14" w:rsidR="008A6FC9" w:rsidRDefault="002006D3">
            <w:pPr>
              <w:spacing w:after="0"/>
              <w:jc w:val="both"/>
              <w:rPr>
                <w:rFonts w:ascii="Garamond" w:hAnsi="Garamond"/>
                <w:i/>
                <w:sz w:val="20"/>
                <w:szCs w:val="20"/>
              </w:rPr>
            </w:pPr>
            <w:r>
              <w:t>Jednatel společnosti</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7CDAA4B" w14:textId="02DB4B0B" w:rsidR="00474014" w:rsidRDefault="00474014" w:rsidP="00474014">
      <w:pPr>
        <w:pStyle w:val="Odstavecseseznamem"/>
        <w:numPr>
          <w:ilvl w:val="1"/>
          <w:numId w:val="4"/>
        </w:numPr>
        <w:spacing w:before="120" w:after="120"/>
        <w:ind w:left="567" w:hanging="567"/>
        <w:jc w:val="both"/>
        <w:rPr>
          <w:rFonts w:ascii="Garamond" w:hAnsi="Garamond" w:cs="Arial"/>
          <w:sz w:val="20"/>
          <w:szCs w:val="20"/>
        </w:rPr>
      </w:pPr>
      <w:bookmarkStart w:id="4" w:name="_Hlk148509913"/>
      <w:r w:rsidRPr="00474014">
        <w:rPr>
          <w:rFonts w:ascii="Garamond" w:hAnsi="Garamond" w:cs="Arial"/>
          <w:sz w:val="20"/>
          <w:szCs w:val="20"/>
        </w:rPr>
        <w:lastRenderedPageBreak/>
        <w:t xml:space="preserve">Objednatel upozorňuje a Dodavatel bere na vědomí, že Předmět plnění má být hrazen z účelově určených </w:t>
      </w:r>
      <w:r>
        <w:rPr>
          <w:rFonts w:ascii="Garamond" w:hAnsi="Garamond" w:cs="Arial"/>
          <w:sz w:val="20"/>
          <w:szCs w:val="20"/>
        </w:rPr>
        <w:t xml:space="preserve">  </w:t>
      </w:r>
      <w:r w:rsidRPr="00474014">
        <w:rPr>
          <w:rFonts w:ascii="Garamond" w:hAnsi="Garamond" w:cs="Arial"/>
          <w:sz w:val="20"/>
          <w:szCs w:val="20"/>
        </w:rPr>
        <w:t xml:space="preserve">finančních prostředků </w:t>
      </w:r>
      <w:bookmarkStart w:id="5" w:name="_Hlk129328103"/>
      <w:r w:rsidRPr="00474014">
        <w:rPr>
          <w:rFonts w:ascii="Garamond" w:hAnsi="Garamond" w:cs="Arial"/>
          <w:sz w:val="20"/>
          <w:szCs w:val="20"/>
        </w:rPr>
        <w:t xml:space="preserve">poskytnutých z rozpočtu Evropské Unie </w:t>
      </w:r>
      <w:bookmarkEnd w:id="5"/>
      <w:r w:rsidRPr="00474014">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474014">
        <w:rPr>
          <w:rFonts w:ascii="Garamond" w:hAnsi="Garamond" w:cs="Arial"/>
          <w:i/>
          <w:iCs/>
          <w:sz w:val="20"/>
          <w:szCs w:val="20"/>
        </w:rPr>
        <w:t xml:space="preserve">o provádění mezinárodních sankcí, </w:t>
      </w:r>
      <w:bookmarkStart w:id="6" w:name="_Hlk129328117"/>
      <w:r w:rsidRPr="00474014">
        <w:rPr>
          <w:rFonts w:ascii="Garamond" w:hAnsi="Garamond" w:cs="Arial"/>
          <w:sz w:val="20"/>
          <w:szCs w:val="20"/>
        </w:rPr>
        <w:t xml:space="preserve">nebo další omezení stanovená poskytovatelem Dotace </w:t>
      </w:r>
      <w:bookmarkEnd w:id="6"/>
      <w:r w:rsidRPr="00474014">
        <w:rPr>
          <w:rFonts w:ascii="Garamond" w:hAnsi="Garamond" w:cs="Arial"/>
          <w:sz w:val="20"/>
          <w:szCs w:val="20"/>
        </w:rPr>
        <w:t>nebyla poskytnuta žádná část Dotace, nebo aby se takové osoby nestaly konečnými příjemci žádné části Dotace.</w:t>
      </w:r>
    </w:p>
    <w:p w14:paraId="31DA8FC8" w14:textId="77777777" w:rsidR="00474014" w:rsidRPr="00474014" w:rsidRDefault="00474014" w:rsidP="00474014">
      <w:pPr>
        <w:pStyle w:val="Odstavecseseznamem"/>
        <w:spacing w:before="120" w:after="120"/>
        <w:ind w:left="567"/>
        <w:jc w:val="both"/>
        <w:rPr>
          <w:rFonts w:ascii="Garamond" w:hAnsi="Garamond" w:cs="Arial"/>
          <w:sz w:val="20"/>
          <w:szCs w:val="20"/>
        </w:rPr>
      </w:pPr>
    </w:p>
    <w:p w14:paraId="780AAAB4"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bookmarkStart w:id="7" w:name="_Hlk129328322"/>
      <w:r w:rsidRPr="009C420B">
        <w:rPr>
          <w:rFonts w:ascii="Garamond" w:hAnsi="Garamond" w:cs="Arial"/>
          <w:sz w:val="20"/>
          <w:szCs w:val="20"/>
        </w:rPr>
        <w:t xml:space="preserve">Dodavatel se zavazuje zajistit, aby se jeho skutečným majitelem ve smyslu zák. č. 37/2021 Sb., </w:t>
      </w:r>
      <w:r w:rsidRPr="009C420B">
        <w:rPr>
          <w:rFonts w:ascii="Garamond" w:hAnsi="Garamond" w:cs="Arial"/>
          <w:i/>
          <w:iCs/>
          <w:sz w:val="20"/>
          <w:szCs w:val="20"/>
        </w:rPr>
        <w:t>o evidenci skutečných majitelů</w:t>
      </w:r>
      <w:r>
        <w:rPr>
          <w:rFonts w:ascii="Garamond" w:hAnsi="Garamond" w:cs="Arial"/>
          <w:i/>
          <w:iCs/>
          <w:sz w:val="20"/>
          <w:szCs w:val="20"/>
        </w:rPr>
        <w:t>,</w:t>
      </w:r>
      <w:r w:rsidRPr="009C420B">
        <w:rPr>
          <w:rFonts w:ascii="Garamond" w:hAnsi="Garamond" w:cs="Arial"/>
          <w:sz w:val="20"/>
          <w:szCs w:val="20"/>
        </w:rPr>
        <w:t xml:space="preserve"> v mezidobí mezi uzavřením Smlouvy a jejím úplným splněním nestala osoba:</w:t>
      </w:r>
    </w:p>
    <w:p w14:paraId="4C43A2B7" w14:textId="77777777" w:rsidR="00474014" w:rsidRPr="009C420B"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9C420B">
        <w:rPr>
          <w:rFonts w:ascii="Garamond" w:hAnsi="Garamond" w:cs="Arial"/>
          <w:sz w:val="20"/>
          <w:szCs w:val="20"/>
        </w:rPr>
        <w:t>na níž dopadají mezinárodní sankce ve smyslu zák. č. 69/2006 Sb.;</w:t>
      </w:r>
    </w:p>
    <w:p w14:paraId="59C632E7" w14:textId="77777777" w:rsidR="00474014" w:rsidRPr="001D0C4E"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1D0C4E">
        <w:rPr>
          <w:rFonts w:ascii="Garamond" w:hAnsi="Garamond" w:cs="Arial"/>
          <w:sz w:val="20"/>
          <w:szCs w:val="20"/>
        </w:rPr>
        <w:t xml:space="preserve">která je ve střetu zájmů ve smyslu § 2 odst. 1 písm. c) zák. č. 159/2006 Sb., </w:t>
      </w:r>
      <w:r w:rsidRPr="001D0C4E">
        <w:rPr>
          <w:rFonts w:ascii="Garamond" w:hAnsi="Garamond" w:cs="Arial"/>
          <w:i/>
          <w:iCs/>
          <w:sz w:val="20"/>
          <w:szCs w:val="20"/>
        </w:rPr>
        <w:t>o střetu zájmů</w:t>
      </w:r>
      <w:r>
        <w:rPr>
          <w:rFonts w:ascii="Garamond" w:hAnsi="Garamond" w:cs="Arial"/>
          <w:i/>
          <w:iCs/>
          <w:sz w:val="20"/>
          <w:szCs w:val="20"/>
        </w:rPr>
        <w:t>.</w:t>
      </w:r>
    </w:p>
    <w:bookmarkEnd w:id="4"/>
    <w:bookmarkEnd w:id="7"/>
    <w:p w14:paraId="78F400B1"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 xml:space="preserve">Dodavatel dále bere na vědomí, že podle § 2 písm. e) zákona č. 320/2001 Sb., </w:t>
      </w:r>
      <w:r w:rsidRPr="00361884">
        <w:rPr>
          <w:rFonts w:ascii="Garamond" w:hAnsi="Garamond" w:cs="Arial"/>
          <w:i/>
          <w:iCs/>
          <w:sz w:val="20"/>
          <w:szCs w:val="20"/>
        </w:rPr>
        <w:t>o finanční kontrole ve veřejné správě</w:t>
      </w:r>
      <w:r w:rsidRPr="00361884">
        <w:rPr>
          <w:rFonts w:ascii="Garamond" w:hAnsi="Garamond" w:cs="Arial"/>
          <w:sz w:val="20"/>
          <w:szCs w:val="20"/>
        </w:rPr>
        <w:t xml:space="preserve">, je osobou povinnou spolupůsobit při výkonu finanční kontroly, tj. poskytnout kontrolnímu orgánu doklady </w:t>
      </w:r>
      <w:bookmarkStart w:id="8" w:name="_Hlk147326449"/>
      <w:r w:rsidRPr="00361884">
        <w:rPr>
          <w:rFonts w:ascii="Garamond" w:hAnsi="Garamond" w:cs="Arial"/>
          <w:sz w:val="20"/>
          <w:szCs w:val="20"/>
        </w:rPr>
        <w:t xml:space="preserve">vztahující se k předmětu </w:t>
      </w:r>
      <w:bookmarkEnd w:id="8"/>
      <w:r w:rsidRPr="00361884">
        <w:rPr>
          <w:rFonts w:ascii="Garamond" w:hAnsi="Garamond" w:cs="Arial"/>
          <w:sz w:val="20"/>
          <w:szCs w:val="20"/>
        </w:rPr>
        <w:t>plnění této smlouvy, a to v rozsahu nezbytném pro ověření příslušné operace kontrolním orgánem. Dodavatel se zavazuje, že zaváže své případné poddodavatele ve stejném rozsahu, tj. stanoví jim obdobnou povinnost spolupůsobit při výkonu finanční kontroly.</w:t>
      </w:r>
    </w:p>
    <w:p w14:paraId="43CB78A4"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Dodavatel je povinen uchovávat veškerou dokumentaci související s předmětem plnění včetně účetních dokladů minimálně deset (10) let od úplného splnění této smlouvy, pokud není právním předpisem stanovena lhůta delší.</w:t>
      </w:r>
    </w:p>
    <w:p w14:paraId="6FE00C9C"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 xml:space="preserve">Dodavatel je minimálně po dobu, po níž je povinen archivovat dokumentaci podle této smlouvy, povinen poskytovat součinnost při výkonu finanční kontroly podle zákona č. 255/2012 Sb., </w:t>
      </w:r>
      <w:r w:rsidRPr="00361884">
        <w:rPr>
          <w:rFonts w:ascii="Garamond" w:hAnsi="Garamond" w:cs="Arial"/>
          <w:i/>
          <w:iCs/>
          <w:sz w:val="20"/>
          <w:szCs w:val="20"/>
        </w:rPr>
        <w:t>o kontrole (kontrolní řád)</w:t>
      </w:r>
      <w:r w:rsidRPr="00361884">
        <w:rPr>
          <w:rFonts w:ascii="Garamond" w:hAnsi="Garamond" w:cs="Arial"/>
          <w:sz w:val="20"/>
          <w:szCs w:val="20"/>
        </w:rPr>
        <w:t xml:space="preserve">, a zákona č. 320/2001 Sb., </w:t>
      </w:r>
      <w:r w:rsidRPr="00361884">
        <w:rPr>
          <w:rFonts w:ascii="Garamond" w:hAnsi="Garamond" w:cs="Arial"/>
          <w:i/>
          <w:iCs/>
          <w:sz w:val="20"/>
          <w:szCs w:val="20"/>
        </w:rPr>
        <w:t>o finanční kontrole ve veřejné správě</w:t>
      </w:r>
      <w:r w:rsidRPr="00361884">
        <w:rPr>
          <w:rFonts w:ascii="Garamond" w:hAnsi="Garamond" w:cs="Arial"/>
          <w:sz w:val="20"/>
          <w:szCs w:val="20"/>
        </w:rPr>
        <w:t xml:space="preserve">,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01509F22"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Dodavatel se zavazuje nahradit škodu vzniklou Objednateli z porušení povinnosti Dodavatele dle čl. 4.8 až 4.11, přičemž za škodu se považuje i krácení nebo neposkytnutí Dotace vzniklé v důsledku porušení povinnosti Dodavatele.</w:t>
      </w:r>
    </w:p>
    <w:p w14:paraId="0CF5828B" w14:textId="77777777" w:rsidR="00361884" w:rsidRPr="009C420B"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 xml:space="preserve">Objednatel je oprávněn odstoupit od Smlouvy v případě porušení povinnosti Dodavatele dle čl. 4.8. </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w:t>
      </w:r>
      <w:r>
        <w:rPr>
          <w:rFonts w:ascii="Garamond" w:hAnsi="Garamond" w:cs="Arial"/>
          <w:sz w:val="20"/>
          <w:szCs w:val="20"/>
        </w:rPr>
        <w:lastRenderedPageBreak/>
        <w:t>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lastRenderedPageBreak/>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lastRenderedPageBreak/>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lastRenderedPageBreak/>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lastRenderedPageBreak/>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6B8FD79D"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6D52C67B" w14:textId="77777777" w:rsidR="00E34A77" w:rsidRDefault="00E34A77" w:rsidP="00E34A77">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(III.)</w:t>
      </w:r>
      <w:r>
        <w:rPr>
          <w:rFonts w:ascii="Garamond" w:hAnsi="Garamond"/>
          <w:b/>
          <w:sz w:val="20"/>
          <w:szCs w:val="20"/>
        </w:rPr>
        <w:t xml:space="preserve">“ </w:t>
      </w:r>
      <w:r>
        <w:rPr>
          <w:rFonts w:ascii="Garamond" w:hAnsi="Garamond"/>
          <w:bCs/>
          <w:sz w:val="20"/>
          <w:szCs w:val="20"/>
        </w:rPr>
        <w:t>jejíž</w:t>
      </w:r>
      <w:r>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1B9549C8" w14:textId="77777777" w:rsidR="00E34A77" w:rsidRPr="00EC37A0"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poskytuje k software i nezbytnou licenci (novou nebo druhotnou) odpovídající účelu použití software ve spojení s předmětem plnění k němuž se váže, přičemž není-li ve Smlouvě stanoveno jinak, platí, že účelem dodávky software je jeho použití s hardware, k němuž se váže, a to pro jeho obvyklý účel při zohlednění postavení Objednatele jako veřejné vysoké školy.</w:t>
      </w:r>
    </w:p>
    <w:p w14:paraId="493C431D" w14:textId="77777777" w:rsidR="00E34A77" w:rsidRPr="00E055B4"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p>
    <w:p w14:paraId="27E797FD"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Pr>
          <w:rFonts w:ascii="Garamond" w:hAnsi="Garamond" w:cs="Arial"/>
          <w:sz w:val="20"/>
          <w:szCs w:val="20"/>
        </w:rPr>
        <w:t>.</w:t>
      </w:r>
    </w:p>
    <w:p w14:paraId="7ABE8053" w14:textId="77777777" w:rsidR="00E34A77" w:rsidRPr="004B18E9"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794DF1ED" w14:textId="77777777" w:rsidR="00E34A77"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 xml:space="preserve">Je-li součástí předmětu plnění i dodávka software, k němuž je poskytována druhotná licence, platí i násl.: </w:t>
      </w:r>
    </w:p>
    <w:p w14:paraId="3E470204" w14:textId="77777777" w:rsidR="00E34A77"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 že nejpozději do sedmi (7) dnů od výzvy Objednatele doloží (na své náklady) Objednateli doklady osvědčující všechny násl. skutečnosti:</w:t>
      </w:r>
    </w:p>
    <w:p w14:paraId="4525231A"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 byl prvotně uveden (tj. v době kdy šlo o novu licenci) na trh EU či EHS, a to buď vlastníkem autorských práv nebo s jeho souhlasem;</w:t>
      </w:r>
    </w:p>
    <w:p w14:paraId="3CC07982"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F023AA1"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nabyvatel prvotní licence (popř. jakýkoli další nabyvatel licence, byla-li následně licence poskytnuta jako druhotná) učinil svou rozmnoženinu software nepoužitelnou.</w:t>
      </w:r>
    </w:p>
    <w:p w14:paraId="53901A7D" w14:textId="77777777" w:rsidR="00E34A77" w:rsidRPr="004B18E9"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 atp.) v případě, že třetí strana zpochybní práva Objednatele užívat software dodaný s druhotnou licencí a doklady dle písm. a) nebudou dostatečné a jednoznačné pro prokázání práva k užívání software Objednatelem. Závazek k součinnosti Dodavatele trvá deset (10) let od dodání druhotné licence.</w:t>
      </w:r>
    </w:p>
    <w:p w14:paraId="5A550BBE"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9.6.5 písm. a) je Dodavatel povinen zaplatit smluvní pokutu ve výši 1 000 Kč za každý, byť i jen započatý den prodlení (čl. 6.6 platí obdobně).</w:t>
      </w:r>
    </w:p>
    <w:p w14:paraId="0BB06C2A"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se dále dohodly, že Výzvu dle čl. 9.6.5 písm. a) je Objednatel oprávněn učinit nejpozději deset (10) let od dodání druhotné licence Objednateli. </w:t>
      </w:r>
    </w:p>
    <w:p w14:paraId="0A324F91" w14:textId="77777777" w:rsidR="00E34A77" w:rsidRPr="0000621E" w:rsidRDefault="00E34A77" w:rsidP="00E34A77">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Pr>
          <w:rFonts w:ascii="Garamond" w:hAnsi="Garamond" w:cs="Arial"/>
          <w:sz w:val="20"/>
          <w:szCs w:val="20"/>
        </w:rPr>
        <w:t>4</w:t>
      </w:r>
      <w:r w:rsidRPr="0000621E">
        <w:rPr>
          <w:rFonts w:ascii="Garamond" w:hAnsi="Garamond" w:cs="Arial"/>
          <w:sz w:val="20"/>
          <w:szCs w:val="20"/>
        </w:rPr>
        <w:t xml:space="preserve"> jako nepravdivé</w:t>
      </w:r>
      <w:r>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p w14:paraId="084F829F" w14:textId="77777777" w:rsidR="00E34A77" w:rsidRDefault="00E34A77" w:rsidP="00E34A77">
      <w:pPr>
        <w:pStyle w:val="Odstavecseseznamem"/>
        <w:spacing w:before="120" w:after="120"/>
        <w:contextualSpacing w:val="0"/>
        <w:jc w:val="both"/>
        <w:rPr>
          <w:rFonts w:ascii="Garamond" w:hAnsi="Garamond" w:cs="Arial"/>
          <w:sz w:val="20"/>
          <w:szCs w:val="20"/>
        </w:rPr>
      </w:pPr>
    </w:p>
    <w:sectPr w:rsidR="00E34A77">
      <w:headerReference w:type="default" r:id="rId8"/>
      <w:footerReference w:type="default" r:id="rId9"/>
      <w:headerReference w:type="first" r:id="rId10"/>
      <w:footerReference w:type="first" r:id="rId11"/>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5894" w14:textId="77777777" w:rsidR="00FC312A" w:rsidRDefault="00FC312A">
      <w:pPr>
        <w:spacing w:after="0" w:line="240" w:lineRule="auto"/>
      </w:pPr>
      <w:r>
        <w:separator/>
      </w:r>
    </w:p>
  </w:endnote>
  <w:endnote w:type="continuationSeparator" w:id="0">
    <w:p w14:paraId="042390FB" w14:textId="77777777" w:rsidR="00FC312A" w:rsidRDefault="00FC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5448" w14:textId="136C017A" w:rsidR="00474014" w:rsidRDefault="00033975" w:rsidP="00033975">
    <w:pPr>
      <w:pStyle w:val="Zpat"/>
      <w:tabs>
        <w:tab w:val="clear" w:pos="4536"/>
        <w:tab w:val="clear" w:pos="9072"/>
        <w:tab w:val="left" w:pos="5865"/>
      </w:tabs>
    </w:pPr>
    <w:r>
      <w:tab/>
    </w:r>
    <w:r w:rsidR="00CF7472">
      <w:t xml:space="preserve">                       </w:t>
    </w:r>
    <w:r w:rsidR="00CF747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9119" w14:textId="6F011955" w:rsidR="00474014" w:rsidRDefault="00474014" w:rsidP="00786087">
    <w:pPr>
      <w:pStyle w:val="Zpat"/>
      <w:numPr>
        <w:ilvl w:val="0"/>
        <w:numId w:val="23"/>
      </w:numPr>
      <w:tabs>
        <w:tab w:val="clear" w:pos="720"/>
        <w:tab w:val="num" w:pos="360"/>
      </w:tabs>
      <w:ind w:left="284" w:firstLine="76"/>
    </w:pPr>
    <w:r>
      <w:rPr>
        <w:noProof/>
      </w:rPr>
      <w:drawing>
        <wp:inline distT="0" distB="0" distL="0" distR="0" wp14:anchorId="53883DAD" wp14:editId="4735EB3A">
          <wp:extent cx="3048" cy="304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48" cy="3048"/>
                  </a:xfrm>
                  <a:prstGeom prst="rect">
                    <a:avLst/>
                  </a:prstGeom>
                </pic:spPr>
              </pic:pic>
            </a:graphicData>
          </a:graphic>
        </wp:inline>
      </w:drawing>
    </w:r>
    <w:r w:rsidR="00CF74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48B1" w14:textId="77777777" w:rsidR="00FC312A" w:rsidRDefault="00FC312A">
      <w:pPr>
        <w:spacing w:after="0" w:line="240" w:lineRule="auto"/>
      </w:pPr>
      <w:r>
        <w:separator/>
      </w:r>
    </w:p>
  </w:footnote>
  <w:footnote w:type="continuationSeparator" w:id="0">
    <w:p w14:paraId="0E6811D2" w14:textId="77777777" w:rsidR="00FC312A" w:rsidRDefault="00FC312A">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D716" w14:textId="51530303" w:rsidR="00D166FD" w:rsidRDefault="00D166FD">
    <w:pPr>
      <w:spacing w:before="60" w:after="60"/>
      <w:jc w:val="right"/>
      <w:rPr>
        <w:rFonts w:ascii="Garamond" w:hAnsi="Garamond" w:cs="Palatino Linotype"/>
        <w:color w:val="000000"/>
      </w:rPr>
    </w:pPr>
    <w:r>
      <w:rPr>
        <w:noProof/>
      </w:rPr>
      <w:drawing>
        <wp:inline distT="0" distB="0" distL="0" distR="0" wp14:anchorId="78A7626D" wp14:editId="31B9DCB6">
          <wp:extent cx="5760720" cy="8216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p>
  <w:p w14:paraId="0984AFC6" w14:textId="77777777" w:rsidR="00D166FD" w:rsidRDefault="00D166FD">
    <w:pPr>
      <w:spacing w:before="60" w:after="60"/>
      <w:jc w:val="right"/>
      <w:rPr>
        <w:rFonts w:ascii="Garamond" w:hAnsi="Garamond" w:cs="Palatino Linotype"/>
        <w:color w:val="000000"/>
      </w:rPr>
    </w:pPr>
  </w:p>
  <w:p w14:paraId="2FC9172A" w14:textId="220D219B"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B92E90" w:rsidRPr="00B92E90">
      <w:rPr>
        <w:rFonts w:ascii="Garamond" w:hAnsi="Garamond"/>
        <w:sz w:val="24"/>
        <w:szCs w:val="24"/>
      </w:rPr>
      <w:t>P25V000003</w:t>
    </w:r>
    <w:r w:rsidR="005C4C48">
      <w:rPr>
        <w:rFonts w:ascii="Garamond" w:hAnsi="Garamond"/>
        <w:sz w:val="24"/>
        <w:szCs w:val="24"/>
      </w:rPr>
      <w:t>29</w:t>
    </w:r>
    <w:r w:rsidR="00060B70">
      <w:rPr>
        <w:rFonts w:ascii="Garamond" w:hAnsi="Garamond"/>
      </w:rPr>
      <w:t xml:space="preserve"> </w:t>
    </w:r>
    <w:r w:rsidR="00A63462">
      <w:rPr>
        <w:rFonts w:ascii="Garamond" w:hAnsi="Garamond" w:cs="Palatino Linotype"/>
        <w:color w:val="000000"/>
      </w:rPr>
      <w:t>(</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C1C7" w14:textId="13F0B454" w:rsidR="008A6FC9" w:rsidRDefault="008A6FC9">
    <w:pPr>
      <w:pStyle w:val="Zhlav"/>
    </w:pPr>
  </w:p>
  <w:p w14:paraId="386C6BDA" w14:textId="51EE74AE" w:rsidR="00D166FD" w:rsidRDefault="00D166FD">
    <w:pPr>
      <w:pStyle w:val="Zhlav"/>
    </w:pPr>
    <w:r>
      <w:rPr>
        <w:noProof/>
      </w:rPr>
      <w:drawing>
        <wp:inline distT="0" distB="0" distL="0" distR="0" wp14:anchorId="2D22927B" wp14:editId="225A3CCC">
          <wp:extent cx="6096" cy="914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96" cy="9144"/>
                  </a:xfrm>
                  <a:prstGeom prst="rect">
                    <a:avLst/>
                  </a:prstGeom>
                </pic:spPr>
              </pic:pic>
            </a:graphicData>
          </a:graphic>
        </wp:inline>
      </w:drawing>
    </w:r>
    <w:r>
      <w:rPr>
        <w:noProof/>
      </w:rPr>
      <w:drawing>
        <wp:inline distT="0" distB="0" distL="0" distR="0" wp14:anchorId="7825CB74" wp14:editId="5CFB185A">
          <wp:extent cx="6096" cy="304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096" cy="3048"/>
                  </a:xfrm>
                  <a:prstGeom prst="rect">
                    <a:avLst/>
                  </a:prstGeom>
                </pic:spPr>
              </pic:pic>
            </a:graphicData>
          </a:graphic>
        </wp:inline>
      </w:drawing>
    </w:r>
    <w:r>
      <w:rPr>
        <w:noProof/>
      </w:rPr>
      <w:drawing>
        <wp:inline distT="0" distB="0" distL="0" distR="0" wp14:anchorId="43FF14B9" wp14:editId="48FCA978">
          <wp:extent cx="5760720" cy="82169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5760720" cy="821690"/>
                  </a:xfrm>
                  <a:prstGeom prst="rect">
                    <a:avLst/>
                  </a:prstGeom>
                </pic:spPr>
              </pic:pic>
            </a:graphicData>
          </a:graphic>
        </wp:inline>
      </w:drawing>
    </w:r>
  </w:p>
  <w:p w14:paraId="669D3FA9" w14:textId="13915712" w:rsidR="00D166FD" w:rsidRDefault="00D166FD">
    <w:pPr>
      <w:pStyle w:val="Zhlav"/>
    </w:pPr>
  </w:p>
  <w:p w14:paraId="4D8FF47A" w14:textId="26A2C0B1" w:rsidR="00D166FD" w:rsidRDefault="00D166FD">
    <w:pPr>
      <w:pStyle w:val="Zhlav"/>
    </w:pPr>
  </w:p>
  <w:p w14:paraId="4CC70E02" w14:textId="6CA212E8" w:rsidR="00D166FD" w:rsidRDefault="00D166FD">
    <w:pPr>
      <w:pStyle w:val="Zhlav"/>
    </w:pPr>
    <w:r>
      <w:rPr>
        <w:rFonts w:ascii="Garamond" w:hAnsi="Garamond"/>
        <w:noProof/>
        <w:sz w:val="32"/>
        <w:szCs w:val="36"/>
      </w:rPr>
      <w:drawing>
        <wp:inline distT="0" distB="0" distL="0" distR="0" wp14:anchorId="20BC4306" wp14:editId="198217C4">
          <wp:extent cx="1272029" cy="582698"/>
          <wp:effectExtent l="0" t="0" r="4445" b="8255"/>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4"/>
                  <a:stretch/>
                </pic:blipFill>
                <pic:spPr bwMode="auto">
                  <a:xfrm>
                    <a:off x="0" y="0"/>
                    <a:ext cx="1280964" cy="586791"/>
                  </a:xfrm>
                  <a:prstGeom prst="rect">
                    <a:avLst/>
                  </a:prstGeom>
                  <a:noFill/>
                  <a:ln w="9525">
                    <a:noFill/>
                    <a:miter lim="800000"/>
                    <a:headEnd/>
                    <a:tailEnd/>
                  </a:ln>
                </pic:spPr>
              </pic:pic>
            </a:graphicData>
          </a:graphic>
        </wp:inline>
      </w:drawing>
    </w:r>
  </w:p>
  <w:p w14:paraId="1F4870CB" w14:textId="77777777" w:rsidR="00D166FD" w:rsidRDefault="00D166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1.5pt;visibility:visible;mso-wrap-style:square" o:bullet="t">
        <v:imagedata r:id="rId1" o:title=""/>
      </v:shape>
    </w:pict>
  </w:numPicBullet>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F0304B"/>
    <w:multiLevelType w:val="hybridMultilevel"/>
    <w:tmpl w:val="B5E20C6C"/>
    <w:lvl w:ilvl="0" w:tplc="09D48E88">
      <w:start w:val="1"/>
      <w:numFmt w:val="bullet"/>
      <w:lvlText w:val=""/>
      <w:lvlPicBulletId w:val="0"/>
      <w:lvlJc w:val="left"/>
      <w:pPr>
        <w:tabs>
          <w:tab w:val="num" w:pos="720"/>
        </w:tabs>
        <w:ind w:left="720" w:hanging="360"/>
      </w:pPr>
      <w:rPr>
        <w:rFonts w:ascii="Symbol" w:hAnsi="Symbol" w:hint="default"/>
      </w:rPr>
    </w:lvl>
    <w:lvl w:ilvl="1" w:tplc="6DD26BEA" w:tentative="1">
      <w:start w:val="1"/>
      <w:numFmt w:val="bullet"/>
      <w:lvlText w:val=""/>
      <w:lvlJc w:val="left"/>
      <w:pPr>
        <w:tabs>
          <w:tab w:val="num" w:pos="1440"/>
        </w:tabs>
        <w:ind w:left="1440" w:hanging="360"/>
      </w:pPr>
      <w:rPr>
        <w:rFonts w:ascii="Symbol" w:hAnsi="Symbol" w:hint="default"/>
      </w:rPr>
    </w:lvl>
    <w:lvl w:ilvl="2" w:tplc="57CCCA28" w:tentative="1">
      <w:start w:val="1"/>
      <w:numFmt w:val="bullet"/>
      <w:lvlText w:val=""/>
      <w:lvlJc w:val="left"/>
      <w:pPr>
        <w:tabs>
          <w:tab w:val="num" w:pos="2160"/>
        </w:tabs>
        <w:ind w:left="2160" w:hanging="360"/>
      </w:pPr>
      <w:rPr>
        <w:rFonts w:ascii="Symbol" w:hAnsi="Symbol" w:hint="default"/>
      </w:rPr>
    </w:lvl>
    <w:lvl w:ilvl="3" w:tplc="E0CC7ED6" w:tentative="1">
      <w:start w:val="1"/>
      <w:numFmt w:val="bullet"/>
      <w:lvlText w:val=""/>
      <w:lvlJc w:val="left"/>
      <w:pPr>
        <w:tabs>
          <w:tab w:val="num" w:pos="2880"/>
        </w:tabs>
        <w:ind w:left="2880" w:hanging="360"/>
      </w:pPr>
      <w:rPr>
        <w:rFonts w:ascii="Symbol" w:hAnsi="Symbol" w:hint="default"/>
      </w:rPr>
    </w:lvl>
    <w:lvl w:ilvl="4" w:tplc="37528BAA" w:tentative="1">
      <w:start w:val="1"/>
      <w:numFmt w:val="bullet"/>
      <w:lvlText w:val=""/>
      <w:lvlJc w:val="left"/>
      <w:pPr>
        <w:tabs>
          <w:tab w:val="num" w:pos="3600"/>
        </w:tabs>
        <w:ind w:left="3600" w:hanging="360"/>
      </w:pPr>
      <w:rPr>
        <w:rFonts w:ascii="Symbol" w:hAnsi="Symbol" w:hint="default"/>
      </w:rPr>
    </w:lvl>
    <w:lvl w:ilvl="5" w:tplc="9C46D78C" w:tentative="1">
      <w:start w:val="1"/>
      <w:numFmt w:val="bullet"/>
      <w:lvlText w:val=""/>
      <w:lvlJc w:val="left"/>
      <w:pPr>
        <w:tabs>
          <w:tab w:val="num" w:pos="4320"/>
        </w:tabs>
        <w:ind w:left="4320" w:hanging="360"/>
      </w:pPr>
      <w:rPr>
        <w:rFonts w:ascii="Symbol" w:hAnsi="Symbol" w:hint="default"/>
      </w:rPr>
    </w:lvl>
    <w:lvl w:ilvl="6" w:tplc="C6983732" w:tentative="1">
      <w:start w:val="1"/>
      <w:numFmt w:val="bullet"/>
      <w:lvlText w:val=""/>
      <w:lvlJc w:val="left"/>
      <w:pPr>
        <w:tabs>
          <w:tab w:val="num" w:pos="5040"/>
        </w:tabs>
        <w:ind w:left="5040" w:hanging="360"/>
      </w:pPr>
      <w:rPr>
        <w:rFonts w:ascii="Symbol" w:hAnsi="Symbol" w:hint="default"/>
      </w:rPr>
    </w:lvl>
    <w:lvl w:ilvl="7" w:tplc="F8BCF4A4" w:tentative="1">
      <w:start w:val="1"/>
      <w:numFmt w:val="bullet"/>
      <w:lvlText w:val=""/>
      <w:lvlJc w:val="left"/>
      <w:pPr>
        <w:tabs>
          <w:tab w:val="num" w:pos="5760"/>
        </w:tabs>
        <w:ind w:left="5760" w:hanging="360"/>
      </w:pPr>
      <w:rPr>
        <w:rFonts w:ascii="Symbol" w:hAnsi="Symbol" w:hint="default"/>
      </w:rPr>
    </w:lvl>
    <w:lvl w:ilvl="8" w:tplc="F23C7C7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1"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2"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708918753">
    <w:abstractNumId w:val="12"/>
  </w:num>
  <w:num w:numId="2" w16cid:durableId="1627348531">
    <w:abstractNumId w:val="6"/>
  </w:num>
  <w:num w:numId="3" w16cid:durableId="1300301308">
    <w:abstractNumId w:val="8"/>
  </w:num>
  <w:num w:numId="4" w16cid:durableId="1461991120">
    <w:abstractNumId w:val="13"/>
  </w:num>
  <w:num w:numId="5" w16cid:durableId="18623703">
    <w:abstractNumId w:val="0"/>
  </w:num>
  <w:num w:numId="6" w16cid:durableId="1890342963">
    <w:abstractNumId w:val="3"/>
  </w:num>
  <w:num w:numId="7" w16cid:durableId="786772313">
    <w:abstractNumId w:val="2"/>
  </w:num>
  <w:num w:numId="8" w16cid:durableId="274094659">
    <w:abstractNumId w:val="11"/>
  </w:num>
  <w:num w:numId="9" w16cid:durableId="950549170">
    <w:abstractNumId w:val="15"/>
  </w:num>
  <w:num w:numId="10" w16cid:durableId="849293177">
    <w:abstractNumId w:val="7"/>
  </w:num>
  <w:num w:numId="11" w16cid:durableId="1788236371">
    <w:abstractNumId w:val="5"/>
  </w:num>
  <w:num w:numId="12" w16cid:durableId="1459060081">
    <w:abstractNumId w:val="4"/>
  </w:num>
  <w:num w:numId="13" w16cid:durableId="1406536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3073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228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221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4736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1007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1378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2141474">
    <w:abstractNumId w:val="14"/>
  </w:num>
  <w:num w:numId="21" w16cid:durableId="392698398">
    <w:abstractNumId w:val="1"/>
  </w:num>
  <w:num w:numId="22" w16cid:durableId="1312754464">
    <w:abstractNumId w:val="10"/>
  </w:num>
  <w:num w:numId="23" w16cid:durableId="2051538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085A"/>
    <w:rsid w:val="00012921"/>
    <w:rsid w:val="00013D70"/>
    <w:rsid w:val="00016701"/>
    <w:rsid w:val="000178BB"/>
    <w:rsid w:val="00022DD7"/>
    <w:rsid w:val="000259B7"/>
    <w:rsid w:val="0002799C"/>
    <w:rsid w:val="000313E2"/>
    <w:rsid w:val="00033975"/>
    <w:rsid w:val="00052AD9"/>
    <w:rsid w:val="00052E77"/>
    <w:rsid w:val="000568F4"/>
    <w:rsid w:val="00056E30"/>
    <w:rsid w:val="000573F4"/>
    <w:rsid w:val="00057C74"/>
    <w:rsid w:val="00060B70"/>
    <w:rsid w:val="0006388D"/>
    <w:rsid w:val="00067E8A"/>
    <w:rsid w:val="00070B6B"/>
    <w:rsid w:val="000769F3"/>
    <w:rsid w:val="00081E10"/>
    <w:rsid w:val="00087C07"/>
    <w:rsid w:val="000901AD"/>
    <w:rsid w:val="0009406C"/>
    <w:rsid w:val="00094358"/>
    <w:rsid w:val="0009765B"/>
    <w:rsid w:val="000A096A"/>
    <w:rsid w:val="000A137F"/>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07ECE"/>
    <w:rsid w:val="00112566"/>
    <w:rsid w:val="00115BC4"/>
    <w:rsid w:val="00115CCC"/>
    <w:rsid w:val="00121D62"/>
    <w:rsid w:val="00124A64"/>
    <w:rsid w:val="001261AC"/>
    <w:rsid w:val="00130C79"/>
    <w:rsid w:val="0014428D"/>
    <w:rsid w:val="001443EA"/>
    <w:rsid w:val="00146927"/>
    <w:rsid w:val="0014763A"/>
    <w:rsid w:val="00156FF1"/>
    <w:rsid w:val="00157F79"/>
    <w:rsid w:val="001630F2"/>
    <w:rsid w:val="00164BF5"/>
    <w:rsid w:val="00165CB0"/>
    <w:rsid w:val="00166B4C"/>
    <w:rsid w:val="00173CDB"/>
    <w:rsid w:val="00177B22"/>
    <w:rsid w:val="001852A7"/>
    <w:rsid w:val="00191CEE"/>
    <w:rsid w:val="00192EAA"/>
    <w:rsid w:val="001A1D3B"/>
    <w:rsid w:val="001A2BCF"/>
    <w:rsid w:val="001B3677"/>
    <w:rsid w:val="001B4059"/>
    <w:rsid w:val="001B4558"/>
    <w:rsid w:val="001C064D"/>
    <w:rsid w:val="001C36F2"/>
    <w:rsid w:val="001C5F1F"/>
    <w:rsid w:val="001C5FFD"/>
    <w:rsid w:val="001C7696"/>
    <w:rsid w:val="001D0269"/>
    <w:rsid w:val="001E212C"/>
    <w:rsid w:val="001E3961"/>
    <w:rsid w:val="001E720C"/>
    <w:rsid w:val="001F1025"/>
    <w:rsid w:val="001F7E4B"/>
    <w:rsid w:val="002006D3"/>
    <w:rsid w:val="002008AD"/>
    <w:rsid w:val="00212C4C"/>
    <w:rsid w:val="00214AEC"/>
    <w:rsid w:val="0021697E"/>
    <w:rsid w:val="00220115"/>
    <w:rsid w:val="00222E6D"/>
    <w:rsid w:val="002236B8"/>
    <w:rsid w:val="00232FF2"/>
    <w:rsid w:val="002379CE"/>
    <w:rsid w:val="00240CD8"/>
    <w:rsid w:val="00243B94"/>
    <w:rsid w:val="00246952"/>
    <w:rsid w:val="00251EAE"/>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0FFC"/>
    <w:rsid w:val="003031DD"/>
    <w:rsid w:val="00304775"/>
    <w:rsid w:val="00315D96"/>
    <w:rsid w:val="00316BFC"/>
    <w:rsid w:val="00321676"/>
    <w:rsid w:val="00325AB8"/>
    <w:rsid w:val="00330282"/>
    <w:rsid w:val="00341959"/>
    <w:rsid w:val="0034466E"/>
    <w:rsid w:val="00345D70"/>
    <w:rsid w:val="00347E05"/>
    <w:rsid w:val="0035030C"/>
    <w:rsid w:val="003530C0"/>
    <w:rsid w:val="00356A9D"/>
    <w:rsid w:val="00361884"/>
    <w:rsid w:val="00364632"/>
    <w:rsid w:val="00367B29"/>
    <w:rsid w:val="003835B9"/>
    <w:rsid w:val="00394D14"/>
    <w:rsid w:val="00395734"/>
    <w:rsid w:val="00397988"/>
    <w:rsid w:val="003A0735"/>
    <w:rsid w:val="003A1A1B"/>
    <w:rsid w:val="003A2C5D"/>
    <w:rsid w:val="003A4E3C"/>
    <w:rsid w:val="003A663A"/>
    <w:rsid w:val="003B06CD"/>
    <w:rsid w:val="003B5FD8"/>
    <w:rsid w:val="003B78E7"/>
    <w:rsid w:val="003D546C"/>
    <w:rsid w:val="003D58BD"/>
    <w:rsid w:val="003D7B96"/>
    <w:rsid w:val="003E2340"/>
    <w:rsid w:val="003E467F"/>
    <w:rsid w:val="003E6411"/>
    <w:rsid w:val="003F484A"/>
    <w:rsid w:val="00402281"/>
    <w:rsid w:val="00402878"/>
    <w:rsid w:val="00407A2C"/>
    <w:rsid w:val="00412293"/>
    <w:rsid w:val="00420B71"/>
    <w:rsid w:val="00422977"/>
    <w:rsid w:val="00426F83"/>
    <w:rsid w:val="004272F9"/>
    <w:rsid w:val="00430E84"/>
    <w:rsid w:val="0043299F"/>
    <w:rsid w:val="00444567"/>
    <w:rsid w:val="004477D6"/>
    <w:rsid w:val="00451FAB"/>
    <w:rsid w:val="00454612"/>
    <w:rsid w:val="00460BCA"/>
    <w:rsid w:val="00461517"/>
    <w:rsid w:val="00465925"/>
    <w:rsid w:val="00474014"/>
    <w:rsid w:val="00474631"/>
    <w:rsid w:val="00476EE4"/>
    <w:rsid w:val="004833B4"/>
    <w:rsid w:val="00485738"/>
    <w:rsid w:val="00494E03"/>
    <w:rsid w:val="004A3799"/>
    <w:rsid w:val="004A3974"/>
    <w:rsid w:val="004A3DDE"/>
    <w:rsid w:val="004A60E6"/>
    <w:rsid w:val="004A6387"/>
    <w:rsid w:val="004B1D2C"/>
    <w:rsid w:val="004B4465"/>
    <w:rsid w:val="004B4699"/>
    <w:rsid w:val="004B7ACC"/>
    <w:rsid w:val="004C5AFD"/>
    <w:rsid w:val="004C5D83"/>
    <w:rsid w:val="004D1114"/>
    <w:rsid w:val="004D5C40"/>
    <w:rsid w:val="004E3002"/>
    <w:rsid w:val="004E3456"/>
    <w:rsid w:val="004E3662"/>
    <w:rsid w:val="004E6D62"/>
    <w:rsid w:val="004F2C90"/>
    <w:rsid w:val="004F34EC"/>
    <w:rsid w:val="004F3D4F"/>
    <w:rsid w:val="00500B66"/>
    <w:rsid w:val="00501D00"/>
    <w:rsid w:val="0051508B"/>
    <w:rsid w:val="005166A9"/>
    <w:rsid w:val="00524E7B"/>
    <w:rsid w:val="00532612"/>
    <w:rsid w:val="00534192"/>
    <w:rsid w:val="00536239"/>
    <w:rsid w:val="005374F3"/>
    <w:rsid w:val="005423AE"/>
    <w:rsid w:val="00554F88"/>
    <w:rsid w:val="00561E03"/>
    <w:rsid w:val="00562297"/>
    <w:rsid w:val="00571AD2"/>
    <w:rsid w:val="0057454F"/>
    <w:rsid w:val="00575688"/>
    <w:rsid w:val="005774A0"/>
    <w:rsid w:val="00591125"/>
    <w:rsid w:val="0059142C"/>
    <w:rsid w:val="00591B80"/>
    <w:rsid w:val="00597747"/>
    <w:rsid w:val="005A2919"/>
    <w:rsid w:val="005A2F65"/>
    <w:rsid w:val="005A6158"/>
    <w:rsid w:val="005A6901"/>
    <w:rsid w:val="005A7559"/>
    <w:rsid w:val="005B18AD"/>
    <w:rsid w:val="005B1E17"/>
    <w:rsid w:val="005B4589"/>
    <w:rsid w:val="005B51C3"/>
    <w:rsid w:val="005C02F5"/>
    <w:rsid w:val="005C4C48"/>
    <w:rsid w:val="005C6940"/>
    <w:rsid w:val="005E013D"/>
    <w:rsid w:val="005E4BD7"/>
    <w:rsid w:val="005E4F1D"/>
    <w:rsid w:val="005E66A4"/>
    <w:rsid w:val="005F0329"/>
    <w:rsid w:val="005F2A1E"/>
    <w:rsid w:val="00600F30"/>
    <w:rsid w:val="00607932"/>
    <w:rsid w:val="00607AC5"/>
    <w:rsid w:val="0062481B"/>
    <w:rsid w:val="00630A40"/>
    <w:rsid w:val="00636025"/>
    <w:rsid w:val="00646AB0"/>
    <w:rsid w:val="00647E88"/>
    <w:rsid w:val="00652063"/>
    <w:rsid w:val="006555F0"/>
    <w:rsid w:val="006608FA"/>
    <w:rsid w:val="00660FAC"/>
    <w:rsid w:val="00662E5A"/>
    <w:rsid w:val="006662E3"/>
    <w:rsid w:val="0066702D"/>
    <w:rsid w:val="00670513"/>
    <w:rsid w:val="00672AF2"/>
    <w:rsid w:val="00674989"/>
    <w:rsid w:val="00676EFB"/>
    <w:rsid w:val="0068178D"/>
    <w:rsid w:val="006822D0"/>
    <w:rsid w:val="006831C8"/>
    <w:rsid w:val="006916C8"/>
    <w:rsid w:val="006949D1"/>
    <w:rsid w:val="006A0D73"/>
    <w:rsid w:val="006A2F00"/>
    <w:rsid w:val="006A4049"/>
    <w:rsid w:val="006A43F8"/>
    <w:rsid w:val="006A7578"/>
    <w:rsid w:val="006B24EA"/>
    <w:rsid w:val="006B3812"/>
    <w:rsid w:val="006C04FE"/>
    <w:rsid w:val="006D4307"/>
    <w:rsid w:val="006D4EDA"/>
    <w:rsid w:val="006E293A"/>
    <w:rsid w:val="006E4170"/>
    <w:rsid w:val="006E4598"/>
    <w:rsid w:val="006E67E5"/>
    <w:rsid w:val="006F387D"/>
    <w:rsid w:val="006F4218"/>
    <w:rsid w:val="006F6B7B"/>
    <w:rsid w:val="00710156"/>
    <w:rsid w:val="00727B6F"/>
    <w:rsid w:val="00731BB0"/>
    <w:rsid w:val="00736FC6"/>
    <w:rsid w:val="00737777"/>
    <w:rsid w:val="00740898"/>
    <w:rsid w:val="00743D39"/>
    <w:rsid w:val="007462B9"/>
    <w:rsid w:val="00746E2B"/>
    <w:rsid w:val="00747C61"/>
    <w:rsid w:val="00752C9E"/>
    <w:rsid w:val="0075343A"/>
    <w:rsid w:val="00753754"/>
    <w:rsid w:val="0076287E"/>
    <w:rsid w:val="00765B6E"/>
    <w:rsid w:val="00765C01"/>
    <w:rsid w:val="0077273A"/>
    <w:rsid w:val="00774A51"/>
    <w:rsid w:val="00774FD0"/>
    <w:rsid w:val="0077708E"/>
    <w:rsid w:val="00780716"/>
    <w:rsid w:val="00786087"/>
    <w:rsid w:val="00786541"/>
    <w:rsid w:val="007966DC"/>
    <w:rsid w:val="007A15B6"/>
    <w:rsid w:val="007A1E3C"/>
    <w:rsid w:val="007A2E86"/>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7D43"/>
    <w:rsid w:val="007F11EA"/>
    <w:rsid w:val="007F2A38"/>
    <w:rsid w:val="007F3022"/>
    <w:rsid w:val="007F5F87"/>
    <w:rsid w:val="007F75CE"/>
    <w:rsid w:val="007F78DB"/>
    <w:rsid w:val="00800937"/>
    <w:rsid w:val="00804D2D"/>
    <w:rsid w:val="008057F9"/>
    <w:rsid w:val="008111D2"/>
    <w:rsid w:val="0081666E"/>
    <w:rsid w:val="00817B50"/>
    <w:rsid w:val="00821085"/>
    <w:rsid w:val="00824BB2"/>
    <w:rsid w:val="008258E6"/>
    <w:rsid w:val="00825926"/>
    <w:rsid w:val="00825D6C"/>
    <w:rsid w:val="00826DD7"/>
    <w:rsid w:val="008342C4"/>
    <w:rsid w:val="008347FD"/>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34A8"/>
    <w:rsid w:val="008D0D44"/>
    <w:rsid w:val="008D2454"/>
    <w:rsid w:val="008D4F94"/>
    <w:rsid w:val="008E24DE"/>
    <w:rsid w:val="008E4526"/>
    <w:rsid w:val="008F383D"/>
    <w:rsid w:val="00904A7D"/>
    <w:rsid w:val="00904C73"/>
    <w:rsid w:val="009079A3"/>
    <w:rsid w:val="00911380"/>
    <w:rsid w:val="00911F4E"/>
    <w:rsid w:val="009176D8"/>
    <w:rsid w:val="00920F1B"/>
    <w:rsid w:val="00921B05"/>
    <w:rsid w:val="0092774D"/>
    <w:rsid w:val="00933883"/>
    <w:rsid w:val="00936E37"/>
    <w:rsid w:val="0093756A"/>
    <w:rsid w:val="00940EE1"/>
    <w:rsid w:val="00954364"/>
    <w:rsid w:val="00954B7D"/>
    <w:rsid w:val="0096693C"/>
    <w:rsid w:val="00967E17"/>
    <w:rsid w:val="00970382"/>
    <w:rsid w:val="00977966"/>
    <w:rsid w:val="00980001"/>
    <w:rsid w:val="00980A4D"/>
    <w:rsid w:val="009A0094"/>
    <w:rsid w:val="009A2272"/>
    <w:rsid w:val="009A3340"/>
    <w:rsid w:val="009B28C3"/>
    <w:rsid w:val="009B2CF1"/>
    <w:rsid w:val="009B38B5"/>
    <w:rsid w:val="009B43ED"/>
    <w:rsid w:val="009C2D2D"/>
    <w:rsid w:val="009C6A7C"/>
    <w:rsid w:val="009C746D"/>
    <w:rsid w:val="009C7618"/>
    <w:rsid w:val="009D1941"/>
    <w:rsid w:val="009E6991"/>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3373E"/>
    <w:rsid w:val="00A366BD"/>
    <w:rsid w:val="00A41AFC"/>
    <w:rsid w:val="00A517EC"/>
    <w:rsid w:val="00A52AD7"/>
    <w:rsid w:val="00A57972"/>
    <w:rsid w:val="00A60B6C"/>
    <w:rsid w:val="00A6133E"/>
    <w:rsid w:val="00A63462"/>
    <w:rsid w:val="00A67D6E"/>
    <w:rsid w:val="00A73D3C"/>
    <w:rsid w:val="00A80130"/>
    <w:rsid w:val="00A858BB"/>
    <w:rsid w:val="00A92DD4"/>
    <w:rsid w:val="00AA1B9A"/>
    <w:rsid w:val="00AA4320"/>
    <w:rsid w:val="00AB5289"/>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450D0"/>
    <w:rsid w:val="00B453C7"/>
    <w:rsid w:val="00B46AB8"/>
    <w:rsid w:val="00B47CA8"/>
    <w:rsid w:val="00B54615"/>
    <w:rsid w:val="00B61684"/>
    <w:rsid w:val="00B64645"/>
    <w:rsid w:val="00B82C88"/>
    <w:rsid w:val="00B92E90"/>
    <w:rsid w:val="00BA24A5"/>
    <w:rsid w:val="00BA2AB0"/>
    <w:rsid w:val="00BA4CBE"/>
    <w:rsid w:val="00BA687E"/>
    <w:rsid w:val="00BB09EC"/>
    <w:rsid w:val="00BC22E5"/>
    <w:rsid w:val="00BC4485"/>
    <w:rsid w:val="00BD0102"/>
    <w:rsid w:val="00BD5A1A"/>
    <w:rsid w:val="00BD62ED"/>
    <w:rsid w:val="00BE0204"/>
    <w:rsid w:val="00BE080F"/>
    <w:rsid w:val="00BE1C8B"/>
    <w:rsid w:val="00BE1D95"/>
    <w:rsid w:val="00BE282B"/>
    <w:rsid w:val="00BF339A"/>
    <w:rsid w:val="00BF551B"/>
    <w:rsid w:val="00C02937"/>
    <w:rsid w:val="00C03805"/>
    <w:rsid w:val="00C047AB"/>
    <w:rsid w:val="00C052E1"/>
    <w:rsid w:val="00C06048"/>
    <w:rsid w:val="00C17E82"/>
    <w:rsid w:val="00C20862"/>
    <w:rsid w:val="00C22DA3"/>
    <w:rsid w:val="00C26EEB"/>
    <w:rsid w:val="00C3442D"/>
    <w:rsid w:val="00C501BB"/>
    <w:rsid w:val="00C5322A"/>
    <w:rsid w:val="00C54DA0"/>
    <w:rsid w:val="00C55D4E"/>
    <w:rsid w:val="00C56DCA"/>
    <w:rsid w:val="00C62B67"/>
    <w:rsid w:val="00C71A16"/>
    <w:rsid w:val="00C807F2"/>
    <w:rsid w:val="00C83059"/>
    <w:rsid w:val="00C83E74"/>
    <w:rsid w:val="00C852E4"/>
    <w:rsid w:val="00C87316"/>
    <w:rsid w:val="00C938FE"/>
    <w:rsid w:val="00C94F85"/>
    <w:rsid w:val="00CA2E94"/>
    <w:rsid w:val="00CA2F9E"/>
    <w:rsid w:val="00CA47EC"/>
    <w:rsid w:val="00CB62B6"/>
    <w:rsid w:val="00CB6825"/>
    <w:rsid w:val="00CD2941"/>
    <w:rsid w:val="00CD7E8B"/>
    <w:rsid w:val="00CE1F4C"/>
    <w:rsid w:val="00CF0B1B"/>
    <w:rsid w:val="00CF7472"/>
    <w:rsid w:val="00D028A2"/>
    <w:rsid w:val="00D166FD"/>
    <w:rsid w:val="00D171BD"/>
    <w:rsid w:val="00D20F7A"/>
    <w:rsid w:val="00D23EB2"/>
    <w:rsid w:val="00D427DC"/>
    <w:rsid w:val="00D53A0F"/>
    <w:rsid w:val="00D53F82"/>
    <w:rsid w:val="00D7063F"/>
    <w:rsid w:val="00D70DC6"/>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1F6E"/>
    <w:rsid w:val="00DF388E"/>
    <w:rsid w:val="00DF4985"/>
    <w:rsid w:val="00DF4FE0"/>
    <w:rsid w:val="00E00A1F"/>
    <w:rsid w:val="00E00A63"/>
    <w:rsid w:val="00E02465"/>
    <w:rsid w:val="00E0415B"/>
    <w:rsid w:val="00E04E9D"/>
    <w:rsid w:val="00E21E69"/>
    <w:rsid w:val="00E23F39"/>
    <w:rsid w:val="00E25C72"/>
    <w:rsid w:val="00E265E1"/>
    <w:rsid w:val="00E32AA3"/>
    <w:rsid w:val="00E34A77"/>
    <w:rsid w:val="00E43294"/>
    <w:rsid w:val="00E53E09"/>
    <w:rsid w:val="00E61ECA"/>
    <w:rsid w:val="00E63F7E"/>
    <w:rsid w:val="00E64BDA"/>
    <w:rsid w:val="00E6710D"/>
    <w:rsid w:val="00E735FF"/>
    <w:rsid w:val="00E73D4A"/>
    <w:rsid w:val="00E7569C"/>
    <w:rsid w:val="00E8164A"/>
    <w:rsid w:val="00E82253"/>
    <w:rsid w:val="00E845EA"/>
    <w:rsid w:val="00E84A18"/>
    <w:rsid w:val="00E911BC"/>
    <w:rsid w:val="00E94997"/>
    <w:rsid w:val="00E9499D"/>
    <w:rsid w:val="00EA2B58"/>
    <w:rsid w:val="00EA43CF"/>
    <w:rsid w:val="00EA4819"/>
    <w:rsid w:val="00EA4D5D"/>
    <w:rsid w:val="00EB357A"/>
    <w:rsid w:val="00EB62A0"/>
    <w:rsid w:val="00EC7D33"/>
    <w:rsid w:val="00ED4EEE"/>
    <w:rsid w:val="00ED5F97"/>
    <w:rsid w:val="00EE2094"/>
    <w:rsid w:val="00EE5370"/>
    <w:rsid w:val="00EF0D68"/>
    <w:rsid w:val="00EF27A7"/>
    <w:rsid w:val="00F03050"/>
    <w:rsid w:val="00F060C0"/>
    <w:rsid w:val="00F07732"/>
    <w:rsid w:val="00F07F6F"/>
    <w:rsid w:val="00F10FBA"/>
    <w:rsid w:val="00F141B2"/>
    <w:rsid w:val="00F149D1"/>
    <w:rsid w:val="00F14AD1"/>
    <w:rsid w:val="00F16802"/>
    <w:rsid w:val="00F20551"/>
    <w:rsid w:val="00F20E7C"/>
    <w:rsid w:val="00F27FA0"/>
    <w:rsid w:val="00F33B83"/>
    <w:rsid w:val="00F40DB5"/>
    <w:rsid w:val="00F44B73"/>
    <w:rsid w:val="00F55FE6"/>
    <w:rsid w:val="00F65B67"/>
    <w:rsid w:val="00F65CA1"/>
    <w:rsid w:val="00F679FB"/>
    <w:rsid w:val="00F76470"/>
    <w:rsid w:val="00F773D7"/>
    <w:rsid w:val="00F77EEA"/>
    <w:rsid w:val="00F8449B"/>
    <w:rsid w:val="00F844B9"/>
    <w:rsid w:val="00F919D4"/>
    <w:rsid w:val="00F91C1A"/>
    <w:rsid w:val="00FA0A5E"/>
    <w:rsid w:val="00FA28D0"/>
    <w:rsid w:val="00FA2B5A"/>
    <w:rsid w:val="00FA2E14"/>
    <w:rsid w:val="00FB0EF7"/>
    <w:rsid w:val="00FB4DC4"/>
    <w:rsid w:val="00FB59F8"/>
    <w:rsid w:val="00FB7D31"/>
    <w:rsid w:val="00FC312A"/>
    <w:rsid w:val="00FC5813"/>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019928">
      <w:bodyDiv w:val="1"/>
      <w:marLeft w:val="0"/>
      <w:marRight w:val="0"/>
      <w:marTop w:val="0"/>
      <w:marBottom w:val="0"/>
      <w:divBdr>
        <w:top w:val="none" w:sz="0" w:space="0" w:color="auto"/>
        <w:left w:val="none" w:sz="0" w:space="0" w:color="auto"/>
        <w:bottom w:val="none" w:sz="0" w:space="0" w:color="auto"/>
        <w:right w:val="none" w:sz="0" w:space="0" w:color="auto"/>
      </w:divBdr>
    </w:div>
    <w:div w:id="19861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6764-D611-4D7C-AF4E-16384602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4106</Words>
  <Characters>24232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Václava Vlková</cp:lastModifiedBy>
  <cp:revision>2</cp:revision>
  <dcterms:created xsi:type="dcterms:W3CDTF">2025-07-25T05:20:00Z</dcterms:created>
  <dcterms:modified xsi:type="dcterms:W3CDTF">2025-07-25T05:20:00Z</dcterms:modified>
</cp:coreProperties>
</file>