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70679" w14:textId="77777777" w:rsidR="00094FB9" w:rsidRDefault="00000000">
      <w:pPr>
        <w:widowControl w:val="0"/>
        <w:spacing w:after="120"/>
        <w:rPr>
          <w:rFonts w:asciiTheme="minorHAnsi" w:eastAsia="Calibri" w:hAnsiTheme="minorHAnsi" w:cstheme="minorHAnsi"/>
          <w:b/>
          <w:bCs/>
          <w:sz w:val="32"/>
          <w:szCs w:val="32"/>
        </w:rPr>
      </w:pPr>
      <w:r>
        <w:rPr>
          <w:noProof/>
        </w:rPr>
        <w:drawing>
          <wp:inline distT="0" distB="0" distL="0" distR="0" wp14:anchorId="793A632E" wp14:editId="4FFBDA1D">
            <wp:extent cx="1440000" cy="44571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40000" cy="445714"/>
                    </a:xfrm>
                    <a:prstGeom prst="rect">
                      <a:avLst/>
                    </a:prstGeom>
                    <a:noFill/>
                    <a:ln>
                      <a:noFill/>
                    </a:ln>
                  </pic:spPr>
                </pic:pic>
              </a:graphicData>
            </a:graphic>
          </wp:inline>
        </w:drawing>
      </w:r>
    </w:p>
    <w:p w14:paraId="23F045AC" w14:textId="77777777" w:rsidR="00094FB9" w:rsidRDefault="00000000">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KUPNÍ SMLOUVA</w:t>
      </w:r>
    </w:p>
    <w:p w14:paraId="53AD98BF" w14:textId="77777777" w:rsidR="00094FB9" w:rsidRDefault="00000000">
      <w:pPr>
        <w:widowControl w:val="0"/>
        <w:spacing w:after="120"/>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2079 a násl. zákona č. 89/2012 Sb., občanský zákoník, ve znění pozdějších předpisů, </w:t>
      </w:r>
      <w:r>
        <w:rPr>
          <w:rFonts w:asciiTheme="minorHAnsi" w:eastAsia="Calibri" w:hAnsiTheme="minorHAnsi" w:cstheme="minorHAnsi"/>
          <w:iCs/>
          <w:color w:val="000000" w:themeColor="text1"/>
          <w:sz w:val="22"/>
          <w:szCs w:val="22"/>
          <w:lang w:eastAsia="en-US"/>
        </w:rPr>
        <w:t>(dále jen</w:t>
      </w:r>
      <w:r>
        <w:rPr>
          <w:rFonts w:asciiTheme="minorHAnsi" w:eastAsia="Calibri" w:hAnsiTheme="minorHAnsi" w:cstheme="minorHAnsi"/>
          <w:i/>
          <w:color w:val="000000" w:themeColor="text1"/>
          <w:sz w:val="22"/>
          <w:szCs w:val="22"/>
          <w:lang w:eastAsia="en-US"/>
        </w:rPr>
        <w:t xml:space="preserve"> „</w:t>
      </w:r>
      <w:r>
        <w:rPr>
          <w:rFonts w:asciiTheme="minorHAnsi" w:eastAsia="Calibri" w:hAnsiTheme="minorHAnsi" w:cstheme="minorHAnsi"/>
          <w:b/>
          <w:iCs/>
          <w:color w:val="000000" w:themeColor="text1"/>
          <w:sz w:val="22"/>
          <w:szCs w:val="22"/>
          <w:lang w:eastAsia="en-US"/>
        </w:rPr>
        <w:t>občanský zákoník</w:t>
      </w:r>
      <w:r>
        <w:rPr>
          <w:rFonts w:asciiTheme="minorHAnsi" w:eastAsia="Calibri" w:hAnsiTheme="minorHAnsi" w:cstheme="minorHAnsi"/>
          <w:iCs/>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14:paraId="45C9B93E" w14:textId="77777777" w:rsidR="00094FB9" w:rsidRDefault="00094FB9">
      <w:pPr>
        <w:widowControl w:val="0"/>
        <w:spacing w:after="120"/>
        <w:jc w:val="both"/>
        <w:rPr>
          <w:rFonts w:asciiTheme="minorHAnsi" w:eastAsia="Calibri" w:hAnsiTheme="minorHAnsi" w:cstheme="minorHAnsi"/>
          <w:sz w:val="22"/>
          <w:szCs w:val="22"/>
        </w:rPr>
      </w:pPr>
    </w:p>
    <w:p w14:paraId="66D461E7" w14:textId="77777777" w:rsidR="00094FB9" w:rsidRDefault="00000000">
      <w:pPr>
        <w:pStyle w:val="Odstavecseseznamem"/>
        <w:ind w:left="567"/>
        <w:rPr>
          <w:rFonts w:ascii="Calibri" w:hAnsi="Calibri"/>
          <w:b/>
          <w:color w:val="000000"/>
          <w:szCs w:val="22"/>
        </w:rPr>
      </w:pPr>
      <w:r>
        <w:rPr>
          <w:rFonts w:ascii="Calibri" w:hAnsi="Calibri"/>
          <w:b/>
          <w:color w:val="000000"/>
          <w:szCs w:val="22"/>
        </w:rPr>
        <w:t>Kupující</w:t>
      </w:r>
    </w:p>
    <w:p w14:paraId="7CBCC7B6" w14:textId="77777777" w:rsidR="00094FB9" w:rsidRDefault="00094FB9">
      <w:pPr>
        <w:pStyle w:val="Odstavecseseznamem"/>
        <w:ind w:left="567"/>
        <w:rPr>
          <w:rFonts w:ascii="Calibri" w:hAnsi="Calibri"/>
          <w:b/>
          <w:color w:val="000000"/>
          <w:szCs w:val="22"/>
        </w:rPr>
      </w:pPr>
    </w:p>
    <w:p w14:paraId="7146876D" w14:textId="77777777" w:rsidR="00094FB9" w:rsidRDefault="00000000">
      <w:pPr>
        <w:pStyle w:val="Odstavecseseznamem"/>
        <w:tabs>
          <w:tab w:val="left" w:pos="4253"/>
        </w:tabs>
        <w:ind w:left="567"/>
        <w:rPr>
          <w:rFonts w:cstheme="minorHAnsi"/>
          <w:b/>
          <w:szCs w:val="22"/>
          <w:lang w:bidi="en-US"/>
        </w:rPr>
      </w:pPr>
      <w:r>
        <w:rPr>
          <w:rFonts w:ascii="Calibri" w:hAnsi="Calibri"/>
          <w:b/>
          <w:szCs w:val="22"/>
          <w:lang w:eastAsia="en-US" w:bidi="en-US"/>
        </w:rPr>
        <w:t>Název:</w:t>
      </w:r>
      <w:r>
        <w:rPr>
          <w:rFonts w:ascii="Calibri" w:hAnsi="Calibri"/>
          <w:b/>
          <w:szCs w:val="22"/>
          <w:lang w:eastAsia="en-US" w:bidi="en-US"/>
        </w:rPr>
        <w:tab/>
      </w:r>
      <w:r>
        <w:rPr>
          <w:rFonts w:cstheme="minorHAnsi"/>
          <w:b/>
          <w:szCs w:val="22"/>
          <w:lang w:bidi="en-US"/>
        </w:rPr>
        <w:t>SPORTIS, příspěvková organizace</w:t>
      </w:r>
    </w:p>
    <w:p w14:paraId="39C6599C" w14:textId="77777777" w:rsidR="00094FB9" w:rsidRDefault="00000000">
      <w:pPr>
        <w:ind w:left="4247" w:hanging="3680"/>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Theme="minorHAnsi" w:hAnsiTheme="minorHAnsi" w:cstheme="minorHAnsi"/>
          <w:sz w:val="22"/>
          <w:szCs w:val="22"/>
          <w:lang w:bidi="en-US"/>
        </w:rPr>
        <w:t xml:space="preserve">Horní 1679/22, Žďár nad Sázavou 1, </w:t>
      </w:r>
      <w:r>
        <w:rPr>
          <w:rFonts w:asciiTheme="minorHAnsi" w:hAnsiTheme="minorHAnsi" w:cstheme="minorHAnsi"/>
          <w:sz w:val="22"/>
          <w:szCs w:val="22"/>
          <w:lang w:bidi="en-US"/>
        </w:rPr>
        <w:br/>
        <w:t>591 01 Žďár nad Sázavou</w:t>
      </w:r>
    </w:p>
    <w:p w14:paraId="096876A3" w14:textId="77777777" w:rsidR="00094FB9" w:rsidRDefault="00000000">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65759800</w:t>
      </w:r>
    </w:p>
    <w:p w14:paraId="079C1134" w14:textId="77777777" w:rsidR="00094FB9" w:rsidRDefault="00000000">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CZ65759800</w:t>
      </w:r>
    </w:p>
    <w:p w14:paraId="094C9E08" w14:textId="48CEB4E2" w:rsidR="00094FB9" w:rsidRDefault="00000000">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 xml:space="preserve">ČSOB, a.s., číslo účtu: </w:t>
      </w:r>
      <w:proofErr w:type="spellStart"/>
      <w:r w:rsidR="00417788" w:rsidRPr="00417788">
        <w:rPr>
          <w:rFonts w:asciiTheme="minorHAnsi" w:hAnsiTheme="minorHAnsi" w:cstheme="minorHAnsi"/>
          <w:sz w:val="22"/>
          <w:szCs w:val="22"/>
          <w:highlight w:val="black"/>
          <w:lang w:bidi="en-US"/>
        </w:rPr>
        <w:t>xxxxxxxxxxxxxxxxxxxxxx</w:t>
      </w:r>
      <w:proofErr w:type="spellEnd"/>
      <w:r>
        <w:rPr>
          <w:rFonts w:asciiTheme="minorHAnsi" w:hAnsiTheme="minorHAnsi" w:cstheme="minorHAnsi"/>
          <w:sz w:val="22"/>
          <w:szCs w:val="22"/>
          <w:lang w:bidi="en-US"/>
        </w:rPr>
        <w:t xml:space="preserve"> </w:t>
      </w:r>
    </w:p>
    <w:p w14:paraId="5B575DD7" w14:textId="77777777" w:rsidR="00094FB9" w:rsidRDefault="00000000">
      <w:pPr>
        <w:ind w:left="567"/>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t xml:space="preserve">spisová značka </w:t>
      </w:r>
      <w:proofErr w:type="spellStart"/>
      <w:r>
        <w:rPr>
          <w:rFonts w:ascii="Calibri" w:hAnsi="Calibri"/>
          <w:color w:val="000000"/>
          <w:sz w:val="22"/>
          <w:szCs w:val="22"/>
        </w:rPr>
        <w:t>Pr</w:t>
      </w:r>
      <w:proofErr w:type="spellEnd"/>
      <w:r>
        <w:rPr>
          <w:rFonts w:ascii="Calibri" w:hAnsi="Calibri"/>
          <w:color w:val="000000"/>
          <w:sz w:val="22"/>
          <w:szCs w:val="22"/>
        </w:rPr>
        <w:t xml:space="preserve"> 1675 vedená u Krajského soudu v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Brně</w:t>
      </w:r>
    </w:p>
    <w:p w14:paraId="41B7DF24" w14:textId="77B7CAC0" w:rsidR="00094FB9" w:rsidRDefault="00000000">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roofErr w:type="spellStart"/>
      <w:r w:rsidR="00417788" w:rsidRPr="00417788">
        <w:rPr>
          <w:rFonts w:asciiTheme="minorHAnsi" w:hAnsiTheme="minorHAnsi" w:cstheme="minorHAnsi"/>
          <w:sz w:val="22"/>
          <w:szCs w:val="22"/>
          <w:highlight w:val="black"/>
          <w:lang w:bidi="en-US"/>
        </w:rPr>
        <w:t>xxxxxxxxxxxxxxxxxx</w:t>
      </w:r>
      <w:proofErr w:type="spellEnd"/>
      <w:r>
        <w:rPr>
          <w:rFonts w:asciiTheme="minorHAnsi" w:hAnsiTheme="minorHAnsi" w:cstheme="minorHAnsi"/>
          <w:sz w:val="22"/>
          <w:szCs w:val="22"/>
          <w:lang w:bidi="en-US"/>
        </w:rPr>
        <w:t>, ředitelem</w:t>
      </w:r>
    </w:p>
    <w:p w14:paraId="45F84058" w14:textId="678F239A" w:rsidR="00094FB9" w:rsidRDefault="00000000">
      <w:pPr>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roofErr w:type="spellStart"/>
      <w:r w:rsidR="00417788" w:rsidRPr="00417788">
        <w:rPr>
          <w:rFonts w:ascii="Calibri" w:hAnsi="Calibri"/>
          <w:color w:val="000000"/>
          <w:sz w:val="22"/>
          <w:szCs w:val="22"/>
          <w:highlight w:val="black"/>
        </w:rPr>
        <w:t>xxxxxxxxxxxxxxxxx</w:t>
      </w:r>
      <w:proofErr w:type="spellEnd"/>
      <w:r>
        <w:rPr>
          <w:rFonts w:ascii="Calibri" w:hAnsi="Calibri"/>
          <w:color w:val="000000"/>
          <w:sz w:val="22"/>
          <w:szCs w:val="22"/>
        </w:rPr>
        <w:t>, vedoucí úseku sportu I.</w:t>
      </w:r>
    </w:p>
    <w:p w14:paraId="5FC948C2" w14:textId="0DF420FB" w:rsidR="00094FB9" w:rsidRDefault="00000000">
      <w:pPr>
        <w:ind w:left="567"/>
        <w:rPr>
          <w:rFonts w:asciiTheme="minorHAnsi" w:hAnsiTheme="minorHAnsi" w:cstheme="minorHAnsi"/>
          <w:sz w:val="22"/>
          <w:szCs w:val="22"/>
          <w:lang w:bidi="en-US"/>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 xml:space="preserve">mobil: </w:t>
      </w:r>
      <w:proofErr w:type="spellStart"/>
      <w:r w:rsidR="00417788" w:rsidRPr="00417788">
        <w:rPr>
          <w:rFonts w:asciiTheme="minorHAnsi" w:hAnsiTheme="minorHAnsi" w:cstheme="minorHAnsi"/>
          <w:sz w:val="22"/>
          <w:szCs w:val="22"/>
          <w:highlight w:val="black"/>
          <w:lang w:bidi="en-US"/>
        </w:rPr>
        <w:t>xxxxxxxxxxxxxxxx</w:t>
      </w:r>
      <w:proofErr w:type="spellEnd"/>
      <w:r>
        <w:rPr>
          <w:rFonts w:asciiTheme="minorHAnsi" w:hAnsiTheme="minorHAnsi" w:cstheme="minorHAnsi"/>
          <w:sz w:val="22"/>
          <w:szCs w:val="22"/>
          <w:lang w:bidi="en-US"/>
        </w:rPr>
        <w:t xml:space="preserve">, e-mail: </w:t>
      </w:r>
      <w:proofErr w:type="spellStart"/>
      <w:r w:rsidR="00417788" w:rsidRPr="00417788">
        <w:rPr>
          <w:rFonts w:asciiTheme="minorHAnsi" w:hAnsiTheme="minorHAnsi" w:cstheme="minorHAnsi"/>
          <w:sz w:val="22"/>
          <w:szCs w:val="22"/>
          <w:highlight w:val="black"/>
          <w:lang w:bidi="en-US"/>
        </w:rPr>
        <w:t>xxxxxxxxxxxxxxxxx</w:t>
      </w:r>
      <w:proofErr w:type="spellEnd"/>
      <w:r>
        <w:rPr>
          <w:rFonts w:asciiTheme="minorHAnsi" w:hAnsiTheme="minorHAnsi" w:cstheme="minorHAnsi"/>
          <w:sz w:val="22"/>
          <w:szCs w:val="22"/>
          <w:lang w:bidi="en-US"/>
        </w:rPr>
        <w:t xml:space="preserve"> </w:t>
      </w:r>
    </w:p>
    <w:p w14:paraId="47F91DAE" w14:textId="77777777" w:rsidR="00094FB9" w:rsidRDefault="00094FB9">
      <w:pPr>
        <w:ind w:left="567"/>
        <w:rPr>
          <w:rFonts w:ascii="Calibri" w:hAnsi="Calibri"/>
          <w:i/>
          <w:color w:val="000000"/>
          <w:sz w:val="22"/>
          <w:szCs w:val="22"/>
        </w:rPr>
      </w:pPr>
    </w:p>
    <w:p w14:paraId="3AF488EF" w14:textId="77777777" w:rsidR="00094FB9" w:rsidRDefault="00000000">
      <w:pPr>
        <w:ind w:left="567"/>
        <w:rPr>
          <w:rFonts w:ascii="Calibri" w:hAnsi="Calibri"/>
          <w:color w:val="000000"/>
          <w:sz w:val="22"/>
          <w:szCs w:val="22"/>
        </w:rPr>
      </w:pPr>
      <w:r>
        <w:rPr>
          <w:rFonts w:ascii="Calibri" w:hAnsi="Calibri"/>
          <w:color w:val="000000"/>
          <w:sz w:val="22"/>
          <w:szCs w:val="22"/>
        </w:rPr>
        <w:t>(dále jen „</w:t>
      </w:r>
      <w:r>
        <w:rPr>
          <w:rFonts w:ascii="Calibri" w:hAnsi="Calibri"/>
          <w:b/>
          <w:bCs/>
          <w:color w:val="000000"/>
          <w:sz w:val="22"/>
          <w:szCs w:val="22"/>
        </w:rPr>
        <w:t>Kupující</w:t>
      </w:r>
      <w:r>
        <w:rPr>
          <w:rFonts w:ascii="Calibri" w:hAnsi="Calibri"/>
          <w:color w:val="000000"/>
          <w:sz w:val="22"/>
          <w:szCs w:val="22"/>
        </w:rPr>
        <w:t>“)</w:t>
      </w:r>
    </w:p>
    <w:p w14:paraId="523601CE" w14:textId="77777777" w:rsidR="00094FB9" w:rsidRDefault="00000000">
      <w:pPr>
        <w:tabs>
          <w:tab w:val="left" w:pos="4253"/>
        </w:tabs>
        <w:spacing w:before="240" w:after="240"/>
        <w:ind w:left="567"/>
        <w:rPr>
          <w:rFonts w:ascii="Calibri" w:hAnsi="Calibri"/>
          <w:color w:val="000000"/>
          <w:sz w:val="22"/>
          <w:szCs w:val="22"/>
        </w:rPr>
      </w:pPr>
      <w:r>
        <w:rPr>
          <w:rFonts w:ascii="Calibri" w:hAnsi="Calibri"/>
          <w:color w:val="000000"/>
          <w:sz w:val="22"/>
          <w:szCs w:val="22"/>
        </w:rPr>
        <w:t>a</w:t>
      </w:r>
    </w:p>
    <w:p w14:paraId="7CF01286" w14:textId="77777777" w:rsidR="00094FB9" w:rsidRDefault="00000000">
      <w:pPr>
        <w:pStyle w:val="Odstavecseseznamem"/>
        <w:ind w:left="567"/>
        <w:rPr>
          <w:rFonts w:ascii="Calibri" w:hAnsi="Calibri"/>
          <w:b/>
          <w:color w:val="000000"/>
          <w:szCs w:val="22"/>
        </w:rPr>
      </w:pPr>
      <w:r>
        <w:rPr>
          <w:rFonts w:ascii="Calibri" w:hAnsi="Calibri"/>
          <w:b/>
          <w:color w:val="000000"/>
          <w:szCs w:val="22"/>
        </w:rPr>
        <w:t>Prodávající</w:t>
      </w:r>
    </w:p>
    <w:p w14:paraId="2103A4F4" w14:textId="77777777" w:rsidR="00094FB9" w:rsidRDefault="00094FB9">
      <w:pPr>
        <w:pStyle w:val="Odstavecseseznamem"/>
        <w:ind w:left="567"/>
        <w:rPr>
          <w:rFonts w:ascii="Calibri" w:hAnsi="Calibri"/>
          <w:b/>
          <w:color w:val="000000"/>
          <w:szCs w:val="22"/>
        </w:rPr>
      </w:pPr>
    </w:p>
    <w:p w14:paraId="23DBEB4D" w14:textId="70EA4AFE" w:rsidR="00094FB9" w:rsidRPr="00FB6EB1" w:rsidRDefault="00000000">
      <w:pPr>
        <w:pStyle w:val="Odstavecseseznamem"/>
        <w:tabs>
          <w:tab w:val="left" w:pos="3544"/>
        </w:tabs>
        <w:ind w:left="567"/>
        <w:rPr>
          <w:rFonts w:ascii="Calibri" w:hAnsi="Calibri"/>
          <w:b/>
          <w:color w:val="000000"/>
          <w:szCs w:val="22"/>
        </w:rPr>
      </w:pPr>
      <w:r w:rsidRPr="00FB6EB1">
        <w:rPr>
          <w:rFonts w:ascii="Calibri" w:hAnsi="Calibri"/>
          <w:b/>
          <w:szCs w:val="22"/>
          <w:lang w:eastAsia="en-US" w:bidi="en-US"/>
        </w:rPr>
        <w:t>Název:</w:t>
      </w:r>
      <w:r w:rsidRPr="00FB6EB1">
        <w:rPr>
          <w:rFonts w:ascii="Calibri" w:hAnsi="Calibri"/>
          <w:b/>
          <w:szCs w:val="22"/>
          <w:lang w:eastAsia="en-US" w:bidi="en-US"/>
        </w:rPr>
        <w:tab/>
      </w:r>
      <w:r w:rsidRPr="00FB6EB1">
        <w:rPr>
          <w:rFonts w:ascii="Calibri" w:hAnsi="Calibri"/>
          <w:b/>
          <w:szCs w:val="22"/>
          <w:lang w:eastAsia="en-US" w:bidi="en-US"/>
        </w:rPr>
        <w:tab/>
      </w:r>
      <w:r w:rsidR="00FB6EB1">
        <w:rPr>
          <w:rFonts w:cstheme="minorHAnsi"/>
          <w:b/>
          <w:szCs w:val="22"/>
          <w:lang w:bidi="en-US"/>
        </w:rPr>
        <w:t>ICETECHNIK.CZ s.r.o.</w:t>
      </w:r>
    </w:p>
    <w:p w14:paraId="46DEA776" w14:textId="5DD5E063" w:rsidR="00094FB9" w:rsidRPr="00FB6EB1" w:rsidRDefault="00000000">
      <w:pPr>
        <w:ind w:left="567"/>
        <w:rPr>
          <w:rFonts w:ascii="Calibri" w:hAnsi="Calibri"/>
          <w:bCs/>
          <w:color w:val="000000"/>
          <w:sz w:val="22"/>
          <w:szCs w:val="22"/>
        </w:rPr>
      </w:pPr>
      <w:r w:rsidRPr="00FB6EB1">
        <w:rPr>
          <w:rFonts w:ascii="Calibri" w:hAnsi="Calibri"/>
          <w:sz w:val="22"/>
        </w:rPr>
        <w:t xml:space="preserve">Sídlo: </w:t>
      </w:r>
      <w:r w:rsidRPr="00FB6EB1">
        <w:rPr>
          <w:rFonts w:ascii="Calibri" w:hAnsi="Calibri"/>
          <w:sz w:val="22"/>
        </w:rPr>
        <w:tab/>
      </w:r>
      <w:r w:rsidRPr="00FB6EB1">
        <w:rPr>
          <w:rFonts w:ascii="Calibri" w:hAnsi="Calibri"/>
          <w:sz w:val="22"/>
        </w:rPr>
        <w:tab/>
      </w:r>
      <w:r w:rsidRPr="00FB6EB1">
        <w:rPr>
          <w:rFonts w:ascii="Calibri" w:hAnsi="Calibri"/>
          <w:sz w:val="22"/>
        </w:rPr>
        <w:tab/>
      </w:r>
      <w:r w:rsidRPr="00FB6EB1">
        <w:rPr>
          <w:rFonts w:ascii="Calibri" w:hAnsi="Calibri"/>
          <w:sz w:val="22"/>
        </w:rPr>
        <w:tab/>
      </w:r>
      <w:r w:rsidRPr="00FB6EB1">
        <w:rPr>
          <w:rFonts w:ascii="Calibri" w:hAnsi="Calibri"/>
          <w:sz w:val="22"/>
        </w:rPr>
        <w:tab/>
      </w:r>
      <w:r w:rsidR="00FB6EB1">
        <w:rPr>
          <w:rFonts w:asciiTheme="minorHAnsi" w:hAnsiTheme="minorHAnsi" w:cstheme="minorHAnsi"/>
          <w:bCs/>
          <w:sz w:val="22"/>
          <w:szCs w:val="22"/>
          <w:lang w:bidi="en-US"/>
        </w:rPr>
        <w:t>Hostín u Vojkovic 133</w:t>
      </w:r>
    </w:p>
    <w:p w14:paraId="66CB4670" w14:textId="42A95FC1" w:rsidR="00094FB9" w:rsidRPr="00FB6EB1" w:rsidRDefault="00000000">
      <w:pPr>
        <w:ind w:left="567"/>
        <w:rPr>
          <w:rFonts w:ascii="Calibri" w:hAnsi="Calibri"/>
          <w:color w:val="000000"/>
          <w:sz w:val="22"/>
          <w:szCs w:val="22"/>
        </w:rPr>
      </w:pPr>
      <w:r w:rsidRPr="00FB6EB1">
        <w:rPr>
          <w:rFonts w:ascii="Calibri" w:hAnsi="Calibri"/>
          <w:color w:val="000000"/>
          <w:sz w:val="22"/>
          <w:szCs w:val="22"/>
        </w:rPr>
        <w:t xml:space="preserve">IČO: </w:t>
      </w:r>
      <w:r w:rsidRPr="00FB6EB1">
        <w:rPr>
          <w:rFonts w:ascii="Calibri" w:hAnsi="Calibri"/>
          <w:color w:val="000000"/>
          <w:sz w:val="22"/>
          <w:szCs w:val="22"/>
        </w:rPr>
        <w:tab/>
      </w:r>
      <w:r w:rsidRPr="00FB6EB1">
        <w:rPr>
          <w:rFonts w:ascii="Calibri" w:hAnsi="Calibri"/>
          <w:color w:val="000000"/>
          <w:sz w:val="22"/>
          <w:szCs w:val="22"/>
        </w:rPr>
        <w:tab/>
      </w:r>
      <w:r w:rsidRPr="00FB6EB1">
        <w:rPr>
          <w:rFonts w:ascii="Calibri" w:hAnsi="Calibri"/>
          <w:color w:val="000000"/>
          <w:sz w:val="22"/>
          <w:szCs w:val="22"/>
        </w:rPr>
        <w:tab/>
      </w:r>
      <w:r w:rsidRPr="00FB6EB1">
        <w:rPr>
          <w:rFonts w:ascii="Calibri" w:hAnsi="Calibri"/>
          <w:color w:val="000000"/>
          <w:sz w:val="22"/>
          <w:szCs w:val="22"/>
        </w:rPr>
        <w:tab/>
      </w:r>
      <w:r w:rsidRPr="00FB6EB1">
        <w:rPr>
          <w:rFonts w:ascii="Calibri" w:hAnsi="Calibri"/>
          <w:color w:val="000000"/>
          <w:sz w:val="22"/>
          <w:szCs w:val="22"/>
        </w:rPr>
        <w:tab/>
      </w:r>
      <w:r w:rsidR="00FB6EB1">
        <w:rPr>
          <w:rFonts w:asciiTheme="minorHAnsi" w:hAnsiTheme="minorHAnsi" w:cstheme="minorHAnsi"/>
          <w:bCs/>
          <w:sz w:val="22"/>
          <w:szCs w:val="22"/>
          <w:lang w:bidi="en-US"/>
        </w:rPr>
        <w:t>08996792</w:t>
      </w:r>
    </w:p>
    <w:p w14:paraId="1F5A1819" w14:textId="117B01BF" w:rsidR="00094FB9" w:rsidRPr="00FB6EB1" w:rsidRDefault="00000000">
      <w:pPr>
        <w:ind w:left="567"/>
        <w:rPr>
          <w:rFonts w:ascii="Calibri" w:hAnsi="Calibri"/>
          <w:color w:val="000000"/>
          <w:sz w:val="22"/>
          <w:szCs w:val="22"/>
        </w:rPr>
      </w:pPr>
      <w:r w:rsidRPr="00FB6EB1">
        <w:rPr>
          <w:rFonts w:ascii="Calibri" w:hAnsi="Calibri"/>
          <w:color w:val="000000"/>
          <w:sz w:val="22"/>
          <w:szCs w:val="22"/>
        </w:rPr>
        <w:t xml:space="preserve">DIČ: </w:t>
      </w:r>
      <w:r w:rsidRPr="00FB6EB1">
        <w:rPr>
          <w:rFonts w:ascii="Calibri" w:hAnsi="Calibri"/>
          <w:color w:val="000000"/>
          <w:sz w:val="22"/>
          <w:szCs w:val="22"/>
        </w:rPr>
        <w:tab/>
      </w:r>
      <w:r w:rsidRPr="00FB6EB1">
        <w:rPr>
          <w:rFonts w:ascii="Calibri" w:hAnsi="Calibri"/>
          <w:color w:val="000000"/>
          <w:sz w:val="22"/>
          <w:szCs w:val="22"/>
        </w:rPr>
        <w:tab/>
      </w:r>
      <w:r w:rsidRPr="00FB6EB1">
        <w:rPr>
          <w:rFonts w:ascii="Calibri" w:hAnsi="Calibri"/>
          <w:color w:val="000000"/>
          <w:sz w:val="22"/>
          <w:szCs w:val="22"/>
        </w:rPr>
        <w:tab/>
      </w:r>
      <w:r w:rsidRPr="00FB6EB1">
        <w:rPr>
          <w:rFonts w:ascii="Calibri" w:hAnsi="Calibri"/>
          <w:color w:val="000000"/>
          <w:sz w:val="22"/>
          <w:szCs w:val="22"/>
        </w:rPr>
        <w:tab/>
      </w:r>
      <w:r w:rsidRPr="00FB6EB1">
        <w:rPr>
          <w:rFonts w:ascii="Calibri" w:hAnsi="Calibri"/>
          <w:color w:val="000000"/>
          <w:sz w:val="22"/>
          <w:szCs w:val="22"/>
        </w:rPr>
        <w:tab/>
      </w:r>
      <w:r w:rsidR="00FB6EB1">
        <w:rPr>
          <w:rFonts w:asciiTheme="minorHAnsi" w:hAnsiTheme="minorHAnsi" w:cstheme="minorHAnsi"/>
          <w:bCs/>
          <w:sz w:val="22"/>
          <w:szCs w:val="22"/>
          <w:lang w:bidi="en-US"/>
        </w:rPr>
        <w:t>CZ08996792</w:t>
      </w:r>
    </w:p>
    <w:p w14:paraId="5E5B2FA7" w14:textId="610308FD" w:rsidR="00094FB9" w:rsidRPr="00FB6EB1" w:rsidRDefault="00000000">
      <w:pPr>
        <w:ind w:left="567"/>
        <w:rPr>
          <w:rFonts w:ascii="Calibri" w:hAnsi="Calibri"/>
          <w:sz w:val="22"/>
          <w:szCs w:val="22"/>
          <w:lang w:eastAsia="en-US" w:bidi="en-US"/>
        </w:rPr>
      </w:pPr>
      <w:r w:rsidRPr="00FB6EB1">
        <w:rPr>
          <w:rFonts w:ascii="Calibri" w:hAnsi="Calibri"/>
          <w:color w:val="000000"/>
          <w:sz w:val="22"/>
          <w:szCs w:val="22"/>
        </w:rPr>
        <w:t xml:space="preserve">Bankovní spojení: </w:t>
      </w:r>
      <w:r w:rsidRPr="00FB6EB1">
        <w:rPr>
          <w:rFonts w:ascii="Calibri" w:hAnsi="Calibri"/>
          <w:color w:val="000000"/>
          <w:sz w:val="22"/>
          <w:szCs w:val="22"/>
        </w:rPr>
        <w:tab/>
      </w:r>
      <w:r w:rsidRPr="00FB6EB1">
        <w:rPr>
          <w:rFonts w:ascii="Calibri" w:hAnsi="Calibri"/>
          <w:color w:val="000000"/>
          <w:sz w:val="22"/>
          <w:szCs w:val="22"/>
        </w:rPr>
        <w:tab/>
      </w:r>
      <w:r w:rsidRPr="00FB6EB1">
        <w:rPr>
          <w:rFonts w:ascii="Calibri" w:hAnsi="Calibri"/>
          <w:color w:val="000000"/>
          <w:sz w:val="22"/>
          <w:szCs w:val="22"/>
        </w:rPr>
        <w:tab/>
      </w:r>
      <w:r w:rsidR="00FB6EB1">
        <w:rPr>
          <w:rFonts w:asciiTheme="minorHAnsi" w:hAnsiTheme="minorHAnsi" w:cstheme="minorHAnsi"/>
          <w:bCs/>
          <w:sz w:val="22"/>
          <w:szCs w:val="22"/>
          <w:lang w:bidi="en-US"/>
        </w:rPr>
        <w:t>Rai</w:t>
      </w:r>
      <w:r w:rsidR="007C61E0">
        <w:rPr>
          <w:rFonts w:asciiTheme="minorHAnsi" w:hAnsiTheme="minorHAnsi" w:cstheme="minorHAnsi"/>
          <w:bCs/>
          <w:sz w:val="22"/>
          <w:szCs w:val="22"/>
          <w:lang w:bidi="en-US"/>
        </w:rPr>
        <w:t xml:space="preserve">ffeisenbank a.s. </w:t>
      </w:r>
      <w:proofErr w:type="spellStart"/>
      <w:r w:rsidR="007C61E0">
        <w:rPr>
          <w:rFonts w:asciiTheme="minorHAnsi" w:hAnsiTheme="minorHAnsi" w:cstheme="minorHAnsi"/>
          <w:bCs/>
          <w:sz w:val="22"/>
          <w:szCs w:val="22"/>
          <w:lang w:bidi="en-US"/>
        </w:rPr>
        <w:t>č.ú</w:t>
      </w:r>
      <w:proofErr w:type="spellEnd"/>
      <w:r w:rsidR="007C61E0">
        <w:rPr>
          <w:rFonts w:asciiTheme="minorHAnsi" w:hAnsiTheme="minorHAnsi" w:cstheme="minorHAnsi"/>
          <w:bCs/>
          <w:sz w:val="22"/>
          <w:szCs w:val="22"/>
          <w:lang w:bidi="en-US"/>
        </w:rPr>
        <w:t xml:space="preserve">.: </w:t>
      </w:r>
      <w:proofErr w:type="spellStart"/>
      <w:r w:rsidR="00417788" w:rsidRPr="00417788">
        <w:rPr>
          <w:rFonts w:asciiTheme="minorHAnsi" w:hAnsiTheme="minorHAnsi" w:cstheme="minorHAnsi"/>
          <w:bCs/>
          <w:sz w:val="22"/>
          <w:szCs w:val="22"/>
          <w:highlight w:val="black"/>
          <w:lang w:bidi="en-US"/>
        </w:rPr>
        <w:t>xxxxxxxxxxxxxxxxxxxxxxx</w:t>
      </w:r>
      <w:proofErr w:type="spellEnd"/>
    </w:p>
    <w:p w14:paraId="6B3FF8D3" w14:textId="7C0B9832" w:rsidR="00094FB9" w:rsidRPr="00FB6EB1" w:rsidRDefault="00000000">
      <w:pPr>
        <w:ind w:left="567"/>
        <w:rPr>
          <w:rFonts w:ascii="Calibri" w:hAnsi="Calibri"/>
          <w:color w:val="000000"/>
          <w:sz w:val="22"/>
          <w:szCs w:val="22"/>
        </w:rPr>
      </w:pPr>
      <w:r w:rsidRPr="00FB6EB1">
        <w:rPr>
          <w:rFonts w:ascii="Calibri" w:hAnsi="Calibri"/>
          <w:color w:val="000000"/>
          <w:sz w:val="22"/>
          <w:szCs w:val="22"/>
        </w:rPr>
        <w:t>Zápis v obchodním rejstříku:</w:t>
      </w:r>
      <w:r w:rsidRPr="00FB6EB1">
        <w:rPr>
          <w:rFonts w:ascii="Calibri" w:hAnsi="Calibri"/>
          <w:color w:val="000000"/>
          <w:sz w:val="22"/>
          <w:szCs w:val="22"/>
        </w:rPr>
        <w:tab/>
      </w:r>
      <w:r w:rsidRPr="00FB6EB1">
        <w:rPr>
          <w:rFonts w:ascii="Calibri" w:hAnsi="Calibri"/>
          <w:color w:val="000000"/>
          <w:sz w:val="22"/>
          <w:szCs w:val="22"/>
        </w:rPr>
        <w:tab/>
      </w:r>
      <w:r w:rsidR="007C61E0">
        <w:rPr>
          <w:rFonts w:asciiTheme="minorHAnsi" w:hAnsiTheme="minorHAnsi" w:cstheme="minorHAnsi"/>
          <w:bCs/>
          <w:sz w:val="22"/>
          <w:szCs w:val="22"/>
          <w:lang w:bidi="en-US"/>
        </w:rPr>
        <w:t>Městský soud v Praze, oddíl C, vložka 328876</w:t>
      </w:r>
    </w:p>
    <w:p w14:paraId="2158FACF" w14:textId="23128156" w:rsidR="007C61E0" w:rsidRDefault="00000000">
      <w:pPr>
        <w:ind w:left="567"/>
        <w:rPr>
          <w:rFonts w:asciiTheme="minorHAnsi" w:hAnsiTheme="minorHAnsi" w:cstheme="minorHAnsi"/>
          <w:bCs/>
          <w:sz w:val="22"/>
          <w:szCs w:val="22"/>
          <w:lang w:bidi="en-US"/>
        </w:rPr>
      </w:pPr>
      <w:r w:rsidRPr="00FB6EB1">
        <w:rPr>
          <w:rFonts w:ascii="Calibri" w:hAnsi="Calibri"/>
          <w:color w:val="000000"/>
          <w:sz w:val="22"/>
          <w:szCs w:val="22"/>
        </w:rPr>
        <w:t>Zastoupený:</w:t>
      </w:r>
      <w:r w:rsidRPr="00FB6EB1">
        <w:rPr>
          <w:rFonts w:ascii="Calibri" w:hAnsi="Calibri"/>
          <w:color w:val="000000"/>
          <w:sz w:val="22"/>
          <w:szCs w:val="22"/>
        </w:rPr>
        <w:tab/>
      </w:r>
      <w:r w:rsidRPr="00FB6EB1">
        <w:rPr>
          <w:rFonts w:ascii="Calibri" w:hAnsi="Calibri"/>
          <w:color w:val="000000"/>
          <w:sz w:val="22"/>
          <w:szCs w:val="22"/>
        </w:rPr>
        <w:tab/>
      </w:r>
      <w:r w:rsidRPr="00FB6EB1">
        <w:rPr>
          <w:rFonts w:ascii="Calibri" w:hAnsi="Calibri"/>
          <w:color w:val="000000"/>
          <w:sz w:val="22"/>
          <w:szCs w:val="22"/>
        </w:rPr>
        <w:tab/>
      </w:r>
      <w:r w:rsidRPr="00FB6EB1">
        <w:rPr>
          <w:rFonts w:ascii="Calibri" w:hAnsi="Calibri"/>
          <w:color w:val="000000"/>
          <w:sz w:val="22"/>
          <w:szCs w:val="22"/>
        </w:rPr>
        <w:tab/>
      </w:r>
      <w:proofErr w:type="spellStart"/>
      <w:r w:rsidR="00417788" w:rsidRPr="00417788">
        <w:rPr>
          <w:rFonts w:asciiTheme="minorHAnsi" w:hAnsiTheme="minorHAnsi" w:cstheme="minorHAnsi"/>
          <w:bCs/>
          <w:sz w:val="22"/>
          <w:szCs w:val="22"/>
          <w:highlight w:val="black"/>
          <w:lang w:bidi="en-US"/>
        </w:rPr>
        <w:t>xxxxxxxxxxxxxx</w:t>
      </w:r>
      <w:proofErr w:type="spellEnd"/>
      <w:r w:rsidR="007C61E0">
        <w:rPr>
          <w:rFonts w:asciiTheme="minorHAnsi" w:hAnsiTheme="minorHAnsi" w:cstheme="minorHAnsi"/>
          <w:bCs/>
          <w:sz w:val="22"/>
          <w:szCs w:val="22"/>
          <w:lang w:bidi="en-US"/>
        </w:rPr>
        <w:t xml:space="preserve"> a </w:t>
      </w:r>
      <w:proofErr w:type="spellStart"/>
      <w:r w:rsidR="00417788" w:rsidRPr="00417788">
        <w:rPr>
          <w:rFonts w:asciiTheme="minorHAnsi" w:hAnsiTheme="minorHAnsi" w:cstheme="minorHAnsi"/>
          <w:bCs/>
          <w:sz w:val="22"/>
          <w:szCs w:val="22"/>
          <w:highlight w:val="black"/>
          <w:lang w:bidi="en-US"/>
        </w:rPr>
        <w:t>xxxxxxxxxxxxxxxx</w:t>
      </w:r>
      <w:proofErr w:type="spellEnd"/>
      <w:r w:rsidR="007C61E0">
        <w:rPr>
          <w:rFonts w:asciiTheme="minorHAnsi" w:hAnsiTheme="minorHAnsi" w:cstheme="minorHAnsi"/>
          <w:bCs/>
          <w:sz w:val="22"/>
          <w:szCs w:val="22"/>
          <w:lang w:bidi="en-US"/>
        </w:rPr>
        <w:t xml:space="preserve"> – jednatelé</w:t>
      </w:r>
    </w:p>
    <w:p w14:paraId="1039AAB8" w14:textId="0328568B" w:rsidR="00094FB9" w:rsidRPr="00FB6EB1" w:rsidRDefault="007C61E0">
      <w:pPr>
        <w:ind w:left="567"/>
        <w:rPr>
          <w:rFonts w:ascii="Calibri" w:hAnsi="Calibri"/>
          <w:color w:val="000000"/>
          <w:sz w:val="22"/>
          <w:szCs w:val="22"/>
        </w:rPr>
      </w:pPr>
      <w:r>
        <w:rPr>
          <w:rFonts w:asciiTheme="minorHAnsi" w:hAnsiTheme="minorHAnsi" w:cstheme="minorHAnsi"/>
          <w:bCs/>
          <w:sz w:val="22"/>
          <w:szCs w:val="22"/>
          <w:lang w:bidi="en-US"/>
        </w:rPr>
        <w:t xml:space="preserve">                                                                          společnosti       </w:t>
      </w:r>
    </w:p>
    <w:p w14:paraId="6D650047" w14:textId="55B78B03" w:rsidR="007C61E0" w:rsidRPr="007C61E0" w:rsidRDefault="00000000" w:rsidP="007C61E0">
      <w:pPr>
        <w:spacing w:before="120"/>
        <w:ind w:left="567"/>
        <w:rPr>
          <w:rFonts w:ascii="Calibri" w:hAnsi="Calibri"/>
          <w:color w:val="000000"/>
          <w:sz w:val="22"/>
          <w:szCs w:val="22"/>
        </w:rPr>
      </w:pPr>
      <w:r w:rsidRPr="00FB6EB1">
        <w:rPr>
          <w:rFonts w:ascii="Calibri" w:hAnsi="Calibri"/>
          <w:color w:val="000000"/>
          <w:sz w:val="22"/>
          <w:szCs w:val="22"/>
        </w:rPr>
        <w:t>Kontaktní osoba:</w:t>
      </w:r>
      <w:r w:rsidRPr="00FB6EB1">
        <w:rPr>
          <w:rFonts w:ascii="Calibri" w:hAnsi="Calibri"/>
          <w:color w:val="000000"/>
          <w:sz w:val="22"/>
          <w:szCs w:val="22"/>
        </w:rPr>
        <w:tab/>
      </w:r>
      <w:r w:rsidRPr="00FB6EB1">
        <w:rPr>
          <w:rFonts w:ascii="Calibri" w:hAnsi="Calibri"/>
          <w:color w:val="000000"/>
          <w:sz w:val="22"/>
          <w:szCs w:val="22"/>
        </w:rPr>
        <w:tab/>
      </w:r>
      <w:r w:rsidRPr="00FB6EB1">
        <w:rPr>
          <w:rFonts w:ascii="Calibri" w:hAnsi="Calibri"/>
          <w:color w:val="000000"/>
          <w:sz w:val="22"/>
          <w:szCs w:val="22"/>
        </w:rPr>
        <w:tab/>
      </w:r>
      <w:r w:rsidRPr="00FB6EB1">
        <w:rPr>
          <w:rFonts w:ascii="Calibri" w:hAnsi="Calibri"/>
          <w:color w:val="000000"/>
          <w:sz w:val="22"/>
          <w:szCs w:val="22"/>
        </w:rPr>
        <w:tab/>
      </w:r>
      <w:proofErr w:type="spellStart"/>
      <w:r w:rsidR="00417788" w:rsidRPr="00417788">
        <w:rPr>
          <w:rFonts w:ascii="Calibri" w:hAnsi="Calibri"/>
          <w:color w:val="000000"/>
          <w:sz w:val="22"/>
          <w:szCs w:val="22"/>
          <w:highlight w:val="black"/>
        </w:rPr>
        <w:t>xxxxxxxxxxxx</w:t>
      </w:r>
      <w:proofErr w:type="spellEnd"/>
      <w:r w:rsidR="007C61E0">
        <w:rPr>
          <w:rFonts w:ascii="Calibri" w:hAnsi="Calibri"/>
          <w:color w:val="000000"/>
          <w:sz w:val="22"/>
          <w:szCs w:val="22"/>
        </w:rPr>
        <w:t xml:space="preserve"> – ve věcech smluvních </w:t>
      </w:r>
    </w:p>
    <w:p w14:paraId="1AFDAB69" w14:textId="1ACBE8FF" w:rsidR="00094FB9" w:rsidRPr="00FB6EB1" w:rsidRDefault="00000000">
      <w:pPr>
        <w:ind w:left="567"/>
        <w:rPr>
          <w:rFonts w:asciiTheme="minorHAnsi" w:hAnsiTheme="minorHAnsi" w:cstheme="minorHAnsi"/>
          <w:bCs/>
          <w:sz w:val="22"/>
          <w:szCs w:val="22"/>
          <w:lang w:bidi="en-US"/>
        </w:rPr>
      </w:pPr>
      <w:r w:rsidRPr="00FB6EB1">
        <w:rPr>
          <w:rFonts w:asciiTheme="minorHAnsi" w:hAnsiTheme="minorHAnsi" w:cstheme="minorHAnsi"/>
          <w:bCs/>
          <w:sz w:val="22"/>
          <w:szCs w:val="22"/>
          <w:lang w:bidi="en-US"/>
        </w:rPr>
        <w:t>Telefonní spojení:</w:t>
      </w:r>
      <w:r w:rsidRPr="00FB6EB1">
        <w:rPr>
          <w:rFonts w:asciiTheme="minorHAnsi" w:hAnsiTheme="minorHAnsi" w:cstheme="minorHAnsi"/>
          <w:bCs/>
          <w:sz w:val="22"/>
          <w:szCs w:val="22"/>
          <w:lang w:bidi="en-US"/>
        </w:rPr>
        <w:tab/>
      </w:r>
      <w:r w:rsidRPr="00FB6EB1">
        <w:rPr>
          <w:rFonts w:asciiTheme="minorHAnsi" w:hAnsiTheme="minorHAnsi" w:cstheme="minorHAnsi"/>
          <w:bCs/>
          <w:sz w:val="22"/>
          <w:szCs w:val="22"/>
          <w:lang w:bidi="en-US"/>
        </w:rPr>
        <w:tab/>
      </w:r>
      <w:r w:rsidRPr="00FB6EB1">
        <w:rPr>
          <w:rFonts w:asciiTheme="minorHAnsi" w:hAnsiTheme="minorHAnsi" w:cstheme="minorHAnsi"/>
          <w:bCs/>
          <w:sz w:val="22"/>
          <w:szCs w:val="22"/>
          <w:lang w:bidi="en-US"/>
        </w:rPr>
        <w:tab/>
      </w:r>
      <w:proofErr w:type="spellStart"/>
      <w:r w:rsidR="00417788" w:rsidRPr="00417788">
        <w:rPr>
          <w:rFonts w:asciiTheme="minorHAnsi" w:hAnsiTheme="minorHAnsi" w:cstheme="minorHAnsi"/>
          <w:bCs/>
          <w:sz w:val="22"/>
          <w:szCs w:val="22"/>
          <w:highlight w:val="black"/>
          <w:lang w:bidi="en-US"/>
        </w:rPr>
        <w:t>xxxxxxxxxxxxxxxxxxx</w:t>
      </w:r>
      <w:proofErr w:type="spellEnd"/>
    </w:p>
    <w:p w14:paraId="10A58EEC" w14:textId="3D38C135" w:rsidR="00094FB9" w:rsidRPr="00FB6EB1" w:rsidRDefault="00000000">
      <w:pPr>
        <w:ind w:left="567"/>
        <w:rPr>
          <w:rFonts w:asciiTheme="minorHAnsi" w:hAnsiTheme="minorHAnsi" w:cstheme="minorHAnsi"/>
          <w:bCs/>
          <w:sz w:val="22"/>
          <w:szCs w:val="22"/>
          <w:lang w:bidi="en-US"/>
        </w:rPr>
      </w:pPr>
      <w:r w:rsidRPr="00FB6EB1">
        <w:rPr>
          <w:rFonts w:asciiTheme="minorHAnsi" w:hAnsiTheme="minorHAnsi" w:cstheme="minorHAnsi"/>
          <w:bCs/>
          <w:sz w:val="22"/>
          <w:szCs w:val="22"/>
          <w:lang w:bidi="en-US"/>
        </w:rPr>
        <w:t>E-mail:</w:t>
      </w:r>
      <w:r w:rsidRPr="00FB6EB1">
        <w:rPr>
          <w:rFonts w:asciiTheme="minorHAnsi" w:hAnsiTheme="minorHAnsi" w:cstheme="minorHAnsi"/>
          <w:bCs/>
          <w:sz w:val="22"/>
          <w:szCs w:val="22"/>
          <w:lang w:bidi="en-US"/>
        </w:rPr>
        <w:tab/>
      </w:r>
      <w:r w:rsidRPr="00FB6EB1">
        <w:rPr>
          <w:rFonts w:asciiTheme="minorHAnsi" w:hAnsiTheme="minorHAnsi" w:cstheme="minorHAnsi"/>
          <w:bCs/>
          <w:sz w:val="22"/>
          <w:szCs w:val="22"/>
          <w:lang w:bidi="en-US"/>
        </w:rPr>
        <w:tab/>
      </w:r>
      <w:r w:rsidRPr="00FB6EB1">
        <w:rPr>
          <w:rFonts w:asciiTheme="minorHAnsi" w:hAnsiTheme="minorHAnsi" w:cstheme="minorHAnsi"/>
          <w:bCs/>
          <w:sz w:val="22"/>
          <w:szCs w:val="22"/>
          <w:lang w:bidi="en-US"/>
        </w:rPr>
        <w:tab/>
      </w:r>
      <w:r w:rsidRPr="00FB6EB1">
        <w:rPr>
          <w:rFonts w:asciiTheme="minorHAnsi" w:hAnsiTheme="minorHAnsi" w:cstheme="minorHAnsi"/>
          <w:bCs/>
          <w:sz w:val="22"/>
          <w:szCs w:val="22"/>
          <w:lang w:bidi="en-US"/>
        </w:rPr>
        <w:tab/>
      </w:r>
      <w:r w:rsidRPr="00FB6EB1">
        <w:rPr>
          <w:rFonts w:asciiTheme="minorHAnsi" w:hAnsiTheme="minorHAnsi" w:cstheme="minorHAnsi"/>
          <w:bCs/>
          <w:sz w:val="22"/>
          <w:szCs w:val="22"/>
          <w:lang w:bidi="en-US"/>
        </w:rPr>
        <w:tab/>
      </w:r>
      <w:hyperlink r:id="rId12" w:history="1">
        <w:proofErr w:type="spellStart"/>
        <w:r w:rsidR="00417788" w:rsidRPr="00417788">
          <w:rPr>
            <w:rStyle w:val="Hypertextovodkaz"/>
            <w:rFonts w:asciiTheme="minorHAnsi" w:hAnsiTheme="minorHAnsi" w:cstheme="minorHAnsi"/>
            <w:bCs/>
            <w:color w:val="auto"/>
            <w:sz w:val="22"/>
            <w:szCs w:val="22"/>
            <w:highlight w:val="black"/>
            <w:u w:val="none"/>
            <w:lang w:bidi="en-US"/>
          </w:rPr>
          <w:t>xxxxxxxxxxxxxxxxxxxxx</w:t>
        </w:r>
        <w:proofErr w:type="spellEnd"/>
      </w:hyperlink>
      <w:r w:rsidR="007C61E0">
        <w:rPr>
          <w:rFonts w:asciiTheme="minorHAnsi" w:hAnsiTheme="minorHAnsi" w:cstheme="minorHAnsi"/>
          <w:bCs/>
          <w:sz w:val="22"/>
          <w:szCs w:val="22"/>
          <w:lang w:bidi="en-US"/>
        </w:rPr>
        <w:t xml:space="preserve"> </w:t>
      </w:r>
    </w:p>
    <w:p w14:paraId="16E4C08A" w14:textId="3697E569" w:rsidR="007C61E0" w:rsidRDefault="007C61E0" w:rsidP="007C61E0">
      <w:pPr>
        <w:spacing w:before="120"/>
        <w:rPr>
          <w:rFonts w:ascii="Calibri" w:hAnsi="Calibri"/>
          <w:color w:val="000000"/>
          <w:sz w:val="22"/>
          <w:szCs w:val="22"/>
        </w:rPr>
      </w:pPr>
      <w:r>
        <w:rPr>
          <w:rFonts w:ascii="Calibri" w:hAnsi="Calibri"/>
          <w:color w:val="000000"/>
          <w:sz w:val="22"/>
          <w:szCs w:val="22"/>
        </w:rPr>
        <w:t xml:space="preserve">           </w:t>
      </w:r>
      <w:r w:rsidRPr="00FB6EB1">
        <w:rPr>
          <w:rFonts w:ascii="Calibri" w:hAnsi="Calibri"/>
          <w:color w:val="000000"/>
          <w:sz w:val="22"/>
          <w:szCs w:val="22"/>
        </w:rPr>
        <w:t xml:space="preserve">Kontakt: </w:t>
      </w:r>
      <w:r w:rsidRPr="00FB6EB1">
        <w:rPr>
          <w:rFonts w:ascii="Calibri" w:hAnsi="Calibri"/>
          <w:color w:val="000000"/>
          <w:sz w:val="22"/>
          <w:szCs w:val="22"/>
        </w:rPr>
        <w:tab/>
      </w:r>
      <w:r w:rsidRPr="00FB6EB1">
        <w:rPr>
          <w:rFonts w:ascii="Calibri" w:hAnsi="Calibri"/>
          <w:color w:val="000000"/>
          <w:sz w:val="22"/>
          <w:szCs w:val="22"/>
        </w:rPr>
        <w:tab/>
      </w:r>
      <w:r w:rsidRPr="00FB6EB1">
        <w:rPr>
          <w:rFonts w:ascii="Calibri" w:hAnsi="Calibri"/>
          <w:color w:val="000000"/>
          <w:sz w:val="22"/>
          <w:szCs w:val="22"/>
        </w:rPr>
        <w:tab/>
      </w:r>
      <w:r w:rsidRPr="00FB6EB1">
        <w:rPr>
          <w:rFonts w:ascii="Calibri" w:hAnsi="Calibri"/>
          <w:color w:val="000000"/>
          <w:sz w:val="22"/>
          <w:szCs w:val="22"/>
        </w:rPr>
        <w:tab/>
      </w:r>
      <w:proofErr w:type="spellStart"/>
      <w:r w:rsidR="00417788" w:rsidRPr="00417788">
        <w:rPr>
          <w:rFonts w:ascii="Calibri" w:hAnsi="Calibri"/>
          <w:color w:val="000000"/>
          <w:sz w:val="22"/>
          <w:szCs w:val="22"/>
          <w:highlight w:val="black"/>
        </w:rPr>
        <w:t>xxxxxxxxxxxx</w:t>
      </w:r>
      <w:proofErr w:type="spellEnd"/>
      <w:r>
        <w:rPr>
          <w:rFonts w:ascii="Calibri" w:hAnsi="Calibri"/>
          <w:color w:val="000000"/>
          <w:sz w:val="22"/>
          <w:szCs w:val="22"/>
        </w:rPr>
        <w:t xml:space="preserve"> – ve věcech technických, tel.: </w:t>
      </w:r>
      <w:proofErr w:type="spellStart"/>
      <w:r w:rsidR="00417788" w:rsidRPr="00417788">
        <w:rPr>
          <w:rFonts w:asciiTheme="minorHAnsi" w:hAnsiTheme="minorHAnsi" w:cstheme="minorHAnsi"/>
          <w:bCs/>
          <w:sz w:val="22"/>
          <w:szCs w:val="22"/>
          <w:highlight w:val="black"/>
          <w:lang w:bidi="en-US"/>
        </w:rPr>
        <w:t>xxxxxxxxxxxxxxx</w:t>
      </w:r>
      <w:proofErr w:type="spellEnd"/>
    </w:p>
    <w:p w14:paraId="5ED79246" w14:textId="3F04D7ED" w:rsidR="00094FB9" w:rsidRDefault="007C61E0">
      <w:pPr>
        <w:ind w:left="567"/>
        <w:rPr>
          <w:rFonts w:asciiTheme="minorHAnsi" w:hAnsiTheme="minorHAnsi" w:cstheme="minorHAnsi"/>
          <w:bCs/>
          <w:sz w:val="22"/>
          <w:szCs w:val="22"/>
          <w:lang w:bidi="en-US"/>
        </w:rPr>
      </w:pPr>
      <w:r>
        <w:rPr>
          <w:rFonts w:asciiTheme="minorHAnsi" w:hAnsiTheme="minorHAnsi" w:cstheme="minorHAnsi"/>
          <w:bCs/>
          <w:sz w:val="22"/>
          <w:szCs w:val="22"/>
          <w:lang w:bidi="en-US"/>
        </w:rPr>
        <w:t xml:space="preserve">                                                            Email:</w:t>
      </w:r>
      <w:r w:rsidR="00417788">
        <w:rPr>
          <w:rFonts w:asciiTheme="minorHAnsi" w:hAnsiTheme="minorHAnsi" w:cstheme="minorHAnsi"/>
          <w:bCs/>
          <w:sz w:val="22"/>
          <w:szCs w:val="22"/>
          <w:lang w:bidi="en-US"/>
        </w:rPr>
        <w:t xml:space="preserve"> </w:t>
      </w:r>
      <w:proofErr w:type="spellStart"/>
      <w:r w:rsidR="00417788" w:rsidRPr="00417788">
        <w:rPr>
          <w:rFonts w:asciiTheme="minorHAnsi" w:hAnsiTheme="minorHAnsi" w:cstheme="minorHAnsi"/>
          <w:bCs/>
          <w:sz w:val="22"/>
          <w:szCs w:val="22"/>
          <w:highlight w:val="black"/>
          <w:lang w:bidi="en-US"/>
        </w:rPr>
        <w:t>xxxxxxxxxxxxxxxxxx</w:t>
      </w:r>
      <w:proofErr w:type="spellEnd"/>
      <w:r>
        <w:rPr>
          <w:rFonts w:asciiTheme="minorHAnsi" w:hAnsiTheme="minorHAnsi" w:cstheme="minorHAnsi"/>
          <w:bCs/>
          <w:sz w:val="22"/>
          <w:szCs w:val="22"/>
          <w:lang w:bidi="en-US"/>
        </w:rPr>
        <w:t xml:space="preserve"> </w:t>
      </w:r>
    </w:p>
    <w:p w14:paraId="0F137D85" w14:textId="77777777" w:rsidR="00094FB9" w:rsidRDefault="00094FB9">
      <w:pPr>
        <w:ind w:left="567"/>
        <w:rPr>
          <w:rFonts w:ascii="Calibri" w:hAnsi="Calibri"/>
          <w:i/>
          <w:color w:val="000000"/>
          <w:sz w:val="22"/>
          <w:szCs w:val="22"/>
        </w:rPr>
      </w:pPr>
    </w:p>
    <w:p w14:paraId="79C314FB" w14:textId="77777777" w:rsidR="00094FB9" w:rsidRDefault="00000000">
      <w:pPr>
        <w:ind w:left="567"/>
        <w:rPr>
          <w:rFonts w:ascii="Calibri" w:hAnsi="Calibri"/>
          <w:color w:val="000000"/>
          <w:sz w:val="22"/>
          <w:szCs w:val="22"/>
        </w:rPr>
      </w:pPr>
      <w:r>
        <w:rPr>
          <w:rFonts w:ascii="Calibri" w:hAnsi="Calibri"/>
          <w:color w:val="000000"/>
          <w:sz w:val="22"/>
          <w:szCs w:val="22"/>
        </w:rPr>
        <w:t>(dále jen „</w:t>
      </w:r>
      <w:r>
        <w:rPr>
          <w:rFonts w:ascii="Calibri" w:hAnsi="Calibri"/>
          <w:b/>
          <w:bCs/>
          <w:color w:val="000000"/>
          <w:sz w:val="22"/>
          <w:szCs w:val="22"/>
        </w:rPr>
        <w:t>Prodávající</w:t>
      </w:r>
      <w:r>
        <w:rPr>
          <w:rFonts w:ascii="Calibri" w:hAnsi="Calibri"/>
          <w:color w:val="000000"/>
          <w:sz w:val="22"/>
          <w:szCs w:val="22"/>
        </w:rPr>
        <w:t>“; Prodávající společně s Kupujícím dále také jako „</w:t>
      </w:r>
      <w:r>
        <w:rPr>
          <w:rFonts w:ascii="Calibri" w:hAnsi="Calibri"/>
          <w:b/>
          <w:bCs/>
          <w:color w:val="000000"/>
          <w:sz w:val="22"/>
          <w:szCs w:val="22"/>
        </w:rPr>
        <w:t>Smluvní strany</w:t>
      </w:r>
      <w:r>
        <w:rPr>
          <w:rFonts w:ascii="Calibri" w:hAnsi="Calibri"/>
          <w:color w:val="000000"/>
          <w:sz w:val="22"/>
          <w:szCs w:val="22"/>
        </w:rPr>
        <w:t>“)</w:t>
      </w:r>
    </w:p>
    <w:p w14:paraId="4C08CDD4" w14:textId="77777777" w:rsidR="00094FB9" w:rsidRDefault="00094FB9">
      <w:pPr>
        <w:ind w:left="567"/>
        <w:jc w:val="both"/>
        <w:rPr>
          <w:rFonts w:ascii="Calibri" w:hAnsi="Calibri"/>
          <w:color w:val="000000"/>
          <w:sz w:val="22"/>
          <w:szCs w:val="22"/>
        </w:rPr>
      </w:pPr>
    </w:p>
    <w:p w14:paraId="08CD268B" w14:textId="77777777" w:rsidR="00094FB9" w:rsidRDefault="00000000">
      <w:pPr>
        <w:ind w:left="567"/>
        <w:jc w:val="both"/>
        <w:rPr>
          <w:rFonts w:ascii="Calibri" w:hAnsi="Calibri" w:cs="Calibri"/>
          <w:iCs/>
          <w:color w:val="000000"/>
          <w:sz w:val="22"/>
          <w:szCs w:val="22"/>
        </w:rPr>
      </w:pPr>
      <w:r>
        <w:rPr>
          <w:rFonts w:ascii="Calibri" w:hAnsi="Calibri" w:cs="Calibri"/>
          <w:sz w:val="22"/>
          <w:szCs w:val="22"/>
        </w:rPr>
        <w:t xml:space="preserve">Kupující, jakožto zadavatel veřejné zakázky </w:t>
      </w:r>
      <w:r>
        <w:rPr>
          <w:rFonts w:asciiTheme="minorHAnsi" w:hAnsiTheme="minorHAnsi"/>
          <w:b/>
          <w:sz w:val="22"/>
          <w:szCs w:val="22"/>
          <w:lang w:bidi="en-US"/>
        </w:rPr>
        <w:t>Rolba na úpravu ledové plochy</w:t>
      </w:r>
      <w:r>
        <w:rPr>
          <w:rFonts w:ascii="Calibri" w:hAnsi="Calibri" w:cs="Calibri"/>
          <w:i/>
          <w:sz w:val="22"/>
          <w:szCs w:val="22"/>
        </w:rPr>
        <w:t xml:space="preserve"> </w:t>
      </w:r>
      <w:r>
        <w:rPr>
          <w:rFonts w:ascii="Calibri" w:hAnsi="Calibri" w:cs="Calibri"/>
          <w:iCs/>
          <w:sz w:val="22"/>
          <w:szCs w:val="22"/>
        </w:rPr>
        <w:t>(dále jen „</w:t>
      </w:r>
      <w:r>
        <w:rPr>
          <w:rFonts w:ascii="Calibri" w:hAnsi="Calibri" w:cs="Calibri"/>
          <w:b/>
          <w:iCs/>
          <w:sz w:val="22"/>
          <w:szCs w:val="22"/>
        </w:rPr>
        <w:t>Veřejná zakázka</w:t>
      </w:r>
      <w:r>
        <w:rPr>
          <w:rFonts w:ascii="Calibri" w:hAnsi="Calibri" w:cs="Calibri"/>
          <w:iCs/>
          <w:sz w:val="22"/>
          <w:szCs w:val="22"/>
        </w:rPr>
        <w:t>“)</w:t>
      </w:r>
      <w:r>
        <w:rPr>
          <w:rFonts w:ascii="Calibri" w:hAnsi="Calibri" w:cs="Calibri"/>
          <w:sz w:val="22"/>
          <w:szCs w:val="22"/>
        </w:rPr>
        <w:t xml:space="preserve"> zadávané </w:t>
      </w:r>
      <w:sdt>
        <w:sdtPr>
          <w:rPr>
            <w:rFonts w:ascii="Calibri" w:hAnsi="Calibri" w:cs="Calibri"/>
            <w:sz w:val="22"/>
            <w:szCs w:val="22"/>
          </w:rPr>
          <w:id w:val="-54016491"/>
          <w:placeholder>
            <w:docPart w:val="056A08804951FE4082CF8AC1E7D9A734"/>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Calibri" w:hAnsi="Calibri" w:cs="Calibri"/>
              <w:sz w:val="22"/>
              <w:szCs w:val="22"/>
            </w:rPr>
            <w:t>v zadávacím řízení v souladu se zákonem</w:t>
          </w:r>
        </w:sdtContent>
      </w:sdt>
      <w:r>
        <w:rPr>
          <w:rFonts w:ascii="Calibri" w:hAnsi="Calibri" w:cs="Calibri"/>
          <w:sz w:val="22"/>
          <w:szCs w:val="22"/>
        </w:rPr>
        <w:t xml:space="preserve"> č. 134/2016 Sb., o zadávání veřejných zakázek, ve znění pozdějších předpisů </w:t>
      </w:r>
      <w:r>
        <w:rPr>
          <w:rFonts w:ascii="Calibri" w:hAnsi="Calibri" w:cs="Calibri"/>
          <w:iCs/>
          <w:sz w:val="22"/>
          <w:szCs w:val="22"/>
        </w:rPr>
        <w:t>(dále jen „</w:t>
      </w:r>
      <w:r>
        <w:rPr>
          <w:rFonts w:ascii="Calibri" w:hAnsi="Calibri" w:cs="Calibri"/>
          <w:b/>
          <w:iCs/>
          <w:sz w:val="22"/>
          <w:szCs w:val="22"/>
        </w:rPr>
        <w:t>ZZVZ</w:t>
      </w:r>
      <w:r>
        <w:rPr>
          <w:rFonts w:ascii="Calibri" w:hAnsi="Calibri" w:cs="Calibri"/>
          <w:iCs/>
          <w:sz w:val="22"/>
          <w:szCs w:val="22"/>
        </w:rPr>
        <w:t>“)</w:t>
      </w:r>
      <w:r>
        <w:rPr>
          <w:rFonts w:ascii="Calibri" w:hAnsi="Calibri" w:cs="Calibri"/>
          <w:sz w:val="22"/>
          <w:szCs w:val="22"/>
        </w:rPr>
        <w:t xml:space="preserve"> rozhodl o výběru Prodávajícího ke splnění Veřejné zakázky. Kupující a Prodávající tak uzavírají níže uvedeného dne, měsíce a roku tuto kupní smlouvu </w:t>
      </w:r>
      <w:r>
        <w:rPr>
          <w:rFonts w:ascii="Calibri" w:hAnsi="Calibri" w:cs="Calibri"/>
          <w:iCs/>
          <w:sz w:val="22"/>
          <w:szCs w:val="22"/>
        </w:rPr>
        <w:t>(dále jen „</w:t>
      </w:r>
      <w:r>
        <w:rPr>
          <w:rFonts w:ascii="Calibri" w:hAnsi="Calibri" w:cs="Calibri"/>
          <w:b/>
          <w:iCs/>
          <w:sz w:val="22"/>
          <w:szCs w:val="22"/>
        </w:rPr>
        <w:t>Smlouva</w:t>
      </w:r>
      <w:r>
        <w:rPr>
          <w:rFonts w:ascii="Calibri" w:hAnsi="Calibri" w:cs="Calibri"/>
          <w:iCs/>
          <w:sz w:val="22"/>
          <w:szCs w:val="22"/>
        </w:rPr>
        <w:t>“).</w:t>
      </w:r>
    </w:p>
    <w:p w14:paraId="414C64E2" w14:textId="77777777" w:rsidR="00094FB9" w:rsidRDefault="00094FB9">
      <w:pPr>
        <w:jc w:val="both"/>
        <w:rPr>
          <w:rFonts w:ascii="Calibri" w:hAnsi="Calibri"/>
          <w:color w:val="000000"/>
          <w:sz w:val="22"/>
          <w:szCs w:val="22"/>
        </w:rPr>
      </w:pPr>
    </w:p>
    <w:p w14:paraId="2AC70965" w14:textId="77777777" w:rsidR="00094FB9" w:rsidRDefault="00000000">
      <w:pPr>
        <w:pStyle w:val="Nadpis1"/>
        <w:keepNext w:val="0"/>
        <w:spacing w:before="240" w:after="240"/>
      </w:pPr>
      <w:r>
        <w:lastRenderedPageBreak/>
        <w:t>ÚVODNÍ UJEDNÁNÍ A ÚČEL SMLOUVY</w:t>
      </w:r>
    </w:p>
    <w:p w14:paraId="30C0329F" w14:textId="77777777" w:rsidR="00094FB9" w:rsidRDefault="00000000">
      <w:pPr>
        <w:pStyle w:val="Odstavecseseznamem"/>
        <w:numPr>
          <w:ilvl w:val="0"/>
          <w:numId w:val="11"/>
        </w:numPr>
        <w:spacing w:before="240" w:after="240"/>
        <w:contextualSpacing w:val="0"/>
        <w:rPr>
          <w:bCs/>
          <w:lang w:eastAsia="ar-SA"/>
        </w:rPr>
      </w:pPr>
      <w:r>
        <w:rPr>
          <w:lang w:eastAsia="ar-SA"/>
        </w:rPr>
        <w:t xml:space="preserve">Smlouva je uzavřena na základě výsledků </w:t>
      </w:r>
      <w:sdt>
        <w:sdtPr>
          <w:rPr>
            <w:rFonts w:cstheme="minorHAnsi"/>
            <w:szCs w:val="22"/>
          </w:rPr>
          <w:id w:val="-693310833"/>
          <w:placeholder>
            <w:docPart w:val="77BA2AB1EA2843EB84B7EA247244E1FD"/>
          </w:placeholder>
          <w:comboBox>
            <w:listItem w:value="Zvolte položku."/>
            <w:listItem w:displayText="zadávacího řízení" w:value="zadávacího řízení"/>
            <w:listItem w:displayText="výběrového řízení" w:value="výběrového řízení"/>
          </w:comboBox>
        </w:sdtPr>
        <w:sdtContent>
          <w:r>
            <w:rPr>
              <w:rFonts w:cstheme="minorHAnsi"/>
              <w:szCs w:val="22"/>
            </w:rPr>
            <w:t>zadávacího řízení</w:t>
          </w:r>
        </w:sdtContent>
      </w:sdt>
      <w:r>
        <w:rPr>
          <w:lang w:eastAsia="ar-SA"/>
        </w:rPr>
        <w:t xml:space="preserve"> (dále jen „</w:t>
      </w:r>
      <w:r>
        <w:rPr>
          <w:b/>
          <w:bCs/>
          <w:lang w:eastAsia="ar-SA"/>
        </w:rPr>
        <w:t>Řízení veřejné zakázky</w:t>
      </w:r>
      <w:r>
        <w:rPr>
          <w:lang w:eastAsia="ar-SA"/>
        </w:rPr>
        <w:t xml:space="preserve">“). </w:t>
      </w:r>
      <w:r>
        <w:rPr>
          <w:bCs/>
          <w:lang w:eastAsia="ar-SA"/>
        </w:rPr>
        <w:t>Jednotlivá ujednání Smlouvy tak budou vykládána v souladu se zadávacími podmínkami Veřejné zakázky a nabídkou Prodávajícího podanou do Řízení veřejné zakázky.</w:t>
      </w:r>
    </w:p>
    <w:p w14:paraId="5862C9D0" w14:textId="77777777" w:rsidR="00094FB9" w:rsidRDefault="00000000">
      <w:pPr>
        <w:pStyle w:val="Odstavecseseznamem"/>
        <w:numPr>
          <w:ilvl w:val="0"/>
          <w:numId w:val="11"/>
        </w:numPr>
        <w:spacing w:before="240" w:after="240"/>
        <w:contextualSpacing w:val="0"/>
        <w:rPr>
          <w:lang w:eastAsia="ar-SA"/>
        </w:rPr>
      </w:pPr>
      <w:r>
        <w:rPr>
          <w:lang w:eastAsia="ar-SA"/>
        </w:rPr>
        <w:t xml:space="preserve">Účelem této Smlouvy je zajištění dodávky 1 ks </w:t>
      </w:r>
      <w:r>
        <w:rPr>
          <w:rFonts w:cstheme="minorHAnsi"/>
          <w:bCs/>
          <w:szCs w:val="22"/>
          <w:lang w:bidi="en-US"/>
        </w:rPr>
        <w:t>elektrické akumulační rolby na úpravu ledové plochy zimního stadionu ve Žďáru nad Sázavou, odpovídající specifikaci a požadavkům podle přílohy č. 1 této Smlouvy, včetně souvisejících služeb dopravy, zprovoznění a zaškolení obsluhy v místě předání (</w:t>
      </w:r>
      <w:r>
        <w:rPr>
          <w:lang w:eastAsia="ar-SA"/>
        </w:rPr>
        <w:t>dále jen „</w:t>
      </w:r>
      <w:r>
        <w:rPr>
          <w:b/>
          <w:bCs/>
          <w:lang w:eastAsia="ar-SA"/>
        </w:rPr>
        <w:t>Předmět koupě“</w:t>
      </w:r>
      <w:r>
        <w:rPr>
          <w:lang w:eastAsia="ar-SA"/>
        </w:rPr>
        <w:t>).</w:t>
      </w:r>
    </w:p>
    <w:p w14:paraId="60E51869" w14:textId="77777777" w:rsidR="00094FB9" w:rsidRDefault="00000000">
      <w:pPr>
        <w:pStyle w:val="Nadpis1"/>
        <w:keepNext w:val="0"/>
        <w:spacing w:before="240" w:after="240"/>
      </w:pPr>
      <w:bookmarkStart w:id="0" w:name="_PŘEDMĚT_SMLOUVY"/>
      <w:bookmarkEnd w:id="0"/>
      <w:r>
        <w:t>PŘEDMĚT SMLOUVY</w:t>
      </w:r>
    </w:p>
    <w:p w14:paraId="4FE66AE8" w14:textId="77777777" w:rsidR="00094FB9" w:rsidRDefault="00000000">
      <w:pPr>
        <w:pStyle w:val="Odstavecseseznamem"/>
        <w:numPr>
          <w:ilvl w:val="0"/>
          <w:numId w:val="11"/>
        </w:numPr>
        <w:spacing w:before="240" w:after="240"/>
        <w:contextualSpacing w:val="0"/>
        <w:rPr>
          <w:lang w:eastAsia="ar-SA"/>
        </w:rPr>
      </w:pPr>
      <w:r>
        <w:rPr>
          <w:lang w:eastAsia="ar-SA"/>
        </w:rPr>
        <w:t>Předmětem této Smlouvy je závazek Prodávajícího dodat a umožnit nabýt vlastnické právo Kupujícímu k Předmětu koupě a závazek Kupujícího Předmět koupě převzít a zaplatit za něj kupní cenu.</w:t>
      </w:r>
    </w:p>
    <w:p w14:paraId="55A01C4C" w14:textId="77777777" w:rsidR="00094FB9" w:rsidRDefault="00000000">
      <w:pPr>
        <w:pStyle w:val="Odstavecseseznamem"/>
        <w:numPr>
          <w:ilvl w:val="0"/>
          <w:numId w:val="11"/>
        </w:numPr>
        <w:contextualSpacing w:val="0"/>
        <w:rPr>
          <w:lang w:eastAsia="ar-SA"/>
        </w:rPr>
      </w:pPr>
      <w:bookmarkStart w:id="1" w:name="_Ref165970199"/>
      <w:r>
        <w:rPr>
          <w:lang w:eastAsia="ar-SA"/>
        </w:rPr>
        <w:t>Prodávající i Kupující jsou oprávněni zejména v případech, kdy se věc přestala vyrábět, prodávat či je z jiného důvodu nedostupná, příp. byla nahrazena novějším modelem, navrhnout, aby Prodávající odevzdal a Kupující převzal jinou věc náhradou za věc původně uvedenou v této Smlouvě, a to za současného splnění podmínek:</w:t>
      </w:r>
      <w:bookmarkEnd w:id="1"/>
    </w:p>
    <w:p w14:paraId="7A6A7D87" w14:textId="77777777" w:rsidR="00094FB9" w:rsidRDefault="00000000">
      <w:pPr>
        <w:pStyle w:val="Odstavecseseznamem"/>
        <w:numPr>
          <w:ilvl w:val="1"/>
          <w:numId w:val="11"/>
        </w:numPr>
        <w:contextualSpacing w:val="0"/>
        <w:rPr>
          <w:lang w:eastAsia="ar-SA"/>
        </w:rPr>
      </w:pPr>
      <w:r>
        <w:rPr>
          <w:lang w:eastAsia="ar-SA"/>
        </w:rPr>
        <w:t>i jiná věc bude splňovat veškeré požadavky Kupujícího na jakost, provedení, jakož i další vlastnosti stanovené Smlouvou pro původně uvedenou věc,</w:t>
      </w:r>
    </w:p>
    <w:p w14:paraId="625E8FCA" w14:textId="77777777" w:rsidR="00094FB9" w:rsidRDefault="00000000">
      <w:pPr>
        <w:pStyle w:val="Odstavecseseznamem"/>
        <w:numPr>
          <w:ilvl w:val="1"/>
          <w:numId w:val="11"/>
        </w:numPr>
        <w:contextualSpacing w:val="0"/>
        <w:rPr>
          <w:lang w:eastAsia="ar-SA"/>
        </w:rPr>
      </w:pPr>
      <w:r>
        <w:rPr>
          <w:lang w:eastAsia="ar-SA"/>
        </w:rPr>
        <w:t>nedojde k navýšení kupní ceny a</w:t>
      </w:r>
    </w:p>
    <w:p w14:paraId="60BF1A03" w14:textId="77777777" w:rsidR="00094FB9" w:rsidRDefault="00000000">
      <w:pPr>
        <w:pStyle w:val="Odstavecseseznamem"/>
        <w:numPr>
          <w:ilvl w:val="1"/>
          <w:numId w:val="11"/>
        </w:numPr>
        <w:contextualSpacing w:val="0"/>
        <w:rPr>
          <w:lang w:eastAsia="ar-SA"/>
        </w:rPr>
      </w:pPr>
      <w:r>
        <w:rPr>
          <w:lang w:eastAsia="ar-SA"/>
        </w:rPr>
        <w:t xml:space="preserve">druhá Smluvní strana bude s nahrazením původně uvedené věci jinou věcí souhlasit. Odevzdání a převzetí jiné věci ve smyslu odst. </w:t>
      </w:r>
      <w:r>
        <w:rPr>
          <w:lang w:eastAsia="ar-SA"/>
        </w:rPr>
        <w:fldChar w:fldCharType="begin"/>
      </w:r>
      <w:r>
        <w:rPr>
          <w:lang w:eastAsia="ar-SA"/>
        </w:rPr>
        <w:instrText xml:space="preserve"> REF _Ref165970199 \r \h </w:instrText>
      </w:r>
      <w:r>
        <w:rPr>
          <w:lang w:eastAsia="ar-SA"/>
        </w:rPr>
      </w:r>
      <w:r>
        <w:rPr>
          <w:lang w:eastAsia="ar-SA"/>
        </w:rPr>
        <w:fldChar w:fldCharType="separate"/>
      </w:r>
      <w:r>
        <w:rPr>
          <w:lang w:eastAsia="ar-SA"/>
        </w:rPr>
        <w:t>4</w:t>
      </w:r>
      <w:r>
        <w:rPr>
          <w:lang w:eastAsia="ar-SA"/>
        </w:rPr>
        <w:fldChar w:fldCharType="end"/>
      </w:r>
      <w:r>
        <w:rPr>
          <w:lang w:eastAsia="ar-SA"/>
        </w:rPr>
        <w:t xml:space="preserve"> Smlouvy bude písemně zaznamenáno způsobem uvedeným v odst. </w:t>
      </w:r>
      <w:r>
        <w:rPr>
          <w:lang w:eastAsia="ar-SA"/>
        </w:rPr>
        <w:fldChar w:fldCharType="begin"/>
      </w:r>
      <w:r>
        <w:rPr>
          <w:lang w:eastAsia="ar-SA"/>
        </w:rPr>
        <w:instrText xml:space="preserve"> REF _Ref165970244 \r \h </w:instrText>
      </w:r>
      <w:r>
        <w:rPr>
          <w:lang w:eastAsia="ar-SA"/>
        </w:rPr>
      </w:r>
      <w:r>
        <w:rPr>
          <w:lang w:eastAsia="ar-SA"/>
        </w:rPr>
        <w:fldChar w:fldCharType="separate"/>
      </w:r>
      <w:r>
        <w:rPr>
          <w:lang w:eastAsia="ar-SA"/>
        </w:rPr>
        <w:t>16</w:t>
      </w:r>
      <w:r>
        <w:rPr>
          <w:lang w:eastAsia="ar-SA"/>
        </w:rPr>
        <w:fldChar w:fldCharType="end"/>
      </w:r>
      <w:r>
        <w:rPr>
          <w:lang w:eastAsia="ar-SA"/>
        </w:rPr>
        <w:t xml:space="preserve"> Smlouvy.</w:t>
      </w:r>
    </w:p>
    <w:p w14:paraId="1E55D8EE" w14:textId="77777777" w:rsidR="00094FB9" w:rsidRDefault="00000000">
      <w:pPr>
        <w:pStyle w:val="Odstavecseseznamem"/>
        <w:numPr>
          <w:ilvl w:val="0"/>
          <w:numId w:val="11"/>
        </w:numPr>
        <w:spacing w:before="240"/>
        <w:contextualSpacing w:val="0"/>
        <w:rPr>
          <w:lang w:eastAsia="ar-SA"/>
        </w:rPr>
      </w:pPr>
      <w:r>
        <w:rPr>
          <w:lang w:eastAsia="ar-SA"/>
        </w:rPr>
        <w:t>Součástí Předmětu koupě je také:</w:t>
      </w:r>
    </w:p>
    <w:p w14:paraId="5E6FF541" w14:textId="77777777" w:rsidR="00094FB9" w:rsidRDefault="00000000">
      <w:pPr>
        <w:pStyle w:val="Odstavecseseznamem"/>
        <w:numPr>
          <w:ilvl w:val="1"/>
          <w:numId w:val="11"/>
        </w:numPr>
        <w:contextualSpacing w:val="0"/>
        <w:rPr>
          <w:lang w:eastAsia="ar-SA"/>
        </w:rPr>
      </w:pPr>
      <w:r>
        <w:rPr>
          <w:lang w:eastAsia="ar-SA"/>
        </w:rPr>
        <w:t xml:space="preserve">dodávka a doprava Předmětu koupě do místa předání dle odst. </w:t>
      </w:r>
      <w:r>
        <w:rPr>
          <w:lang w:eastAsia="ar-SA"/>
        </w:rPr>
        <w:fldChar w:fldCharType="begin"/>
      </w:r>
      <w:r>
        <w:rPr>
          <w:lang w:eastAsia="ar-SA"/>
        </w:rPr>
        <w:instrText xml:space="preserve"> REF _Ref161236086 \r \h  \* MERGEFORMAT </w:instrText>
      </w:r>
      <w:r>
        <w:rPr>
          <w:lang w:eastAsia="ar-SA"/>
        </w:rPr>
      </w:r>
      <w:r>
        <w:rPr>
          <w:lang w:eastAsia="ar-SA"/>
        </w:rPr>
        <w:fldChar w:fldCharType="separate"/>
      </w:r>
      <w:r>
        <w:rPr>
          <w:lang w:eastAsia="ar-SA"/>
        </w:rPr>
        <w:t>13</w:t>
      </w:r>
      <w:r>
        <w:rPr>
          <w:lang w:eastAsia="ar-SA"/>
        </w:rPr>
        <w:fldChar w:fldCharType="end"/>
      </w:r>
      <w:r>
        <w:rPr>
          <w:lang w:eastAsia="ar-SA"/>
        </w:rPr>
        <w:t xml:space="preserve"> Smlouvy,</w:t>
      </w:r>
    </w:p>
    <w:p w14:paraId="0820B3CE" w14:textId="77777777" w:rsidR="00094FB9" w:rsidRDefault="00000000">
      <w:pPr>
        <w:pStyle w:val="Odstavecseseznamem"/>
        <w:numPr>
          <w:ilvl w:val="1"/>
          <w:numId w:val="11"/>
        </w:numPr>
        <w:contextualSpacing w:val="0"/>
        <w:rPr>
          <w:lang w:eastAsia="ar-SA"/>
        </w:rPr>
      </w:pPr>
      <w:r>
        <w:rPr>
          <w:lang w:eastAsia="ar-SA"/>
        </w:rPr>
        <w:t xml:space="preserve">odborná instalace Předmětu koupě a jeho uvedení do plně funkčního a provozuschopného stavu, </w:t>
      </w:r>
      <w:r>
        <w:t>provedení všech předepsaných zkoušek, revizí a seřízení, pokud jsou ve vztahu k Předmětu koupě relevantní,</w:t>
      </w:r>
    </w:p>
    <w:p w14:paraId="699E9C9B" w14:textId="77777777" w:rsidR="00094FB9" w:rsidRDefault="00000000">
      <w:pPr>
        <w:pStyle w:val="Odstavecseseznamem"/>
        <w:numPr>
          <w:ilvl w:val="1"/>
          <w:numId w:val="11"/>
        </w:numPr>
        <w:contextualSpacing w:val="0"/>
        <w:rPr>
          <w:lang w:eastAsia="ar-SA"/>
        </w:rPr>
      </w:pPr>
      <w:r>
        <w:t xml:space="preserve">vystavení nebo předání nutných protokolů, atestů a certifikací, případně jiných právních nebo technických dokladů, kterými bude prokázáno dosažení předepsané kvality a předepsaných parametrů Předmětu koupě, </w:t>
      </w:r>
    </w:p>
    <w:p w14:paraId="04EADE0C" w14:textId="77777777" w:rsidR="00094FB9" w:rsidRDefault="00000000">
      <w:pPr>
        <w:pStyle w:val="Odstavecseseznamem"/>
        <w:numPr>
          <w:ilvl w:val="1"/>
          <w:numId w:val="11"/>
        </w:numPr>
        <w:contextualSpacing w:val="0"/>
        <w:rPr>
          <w:lang w:eastAsia="ar-SA"/>
        </w:rPr>
      </w:pPr>
      <w:r>
        <w:t>předvedení funkčnosti a vzájemné kompatibility věcí, včetně uživatelské instruktáže a zaškolení pověřené osoby/pověřených osob Kupujícího a její náležité seznámení s údržbou a užíváním Předmětu koupě, uživatelská instruktáž musí být provedena v českém nebo slovenském jazyce osobou s odpovídající odborností a bude zahrnovat obsluhu zboží, uživatelskou údržbu a řešení/odstraňování základních problémů, vysvětlení funkcionalit,</w:t>
      </w:r>
    </w:p>
    <w:p w14:paraId="41552FE0" w14:textId="77777777" w:rsidR="00094FB9" w:rsidRDefault="00000000">
      <w:pPr>
        <w:pStyle w:val="Odstavecseseznamem"/>
        <w:numPr>
          <w:ilvl w:val="1"/>
          <w:numId w:val="11"/>
        </w:numPr>
        <w:contextualSpacing w:val="0"/>
        <w:rPr>
          <w:lang w:eastAsia="ar-SA"/>
        </w:rPr>
      </w:pPr>
      <w:r>
        <w:rPr>
          <w:lang w:eastAsia="ar-SA"/>
        </w:rPr>
        <w:t>předání dokladů, které jsou nutné k užívání Předmětu koupě, zejména návodů k použití v českém či anglickém jazyce,</w:t>
      </w:r>
    </w:p>
    <w:p w14:paraId="7C1A8315" w14:textId="77777777" w:rsidR="00094FB9" w:rsidRDefault="00000000">
      <w:pPr>
        <w:pStyle w:val="Odstavecseseznamem"/>
        <w:numPr>
          <w:ilvl w:val="1"/>
          <w:numId w:val="11"/>
        </w:numPr>
        <w:contextualSpacing w:val="0"/>
        <w:rPr>
          <w:lang w:eastAsia="ar-SA"/>
        </w:rPr>
      </w:pPr>
      <w:r>
        <w:rPr>
          <w:lang w:eastAsia="ar-SA"/>
        </w:rPr>
        <w:t xml:space="preserve">odevzdání a zlikvidování všech obalů a dalších materiálů použitých při plnění dodávky podle této Smlouvy v souladu s ustanovením zákona č. 541/2020 Sb., o odpadech, ve znění pozdějších předpisů, </w:t>
      </w:r>
    </w:p>
    <w:p w14:paraId="2023AD40" w14:textId="77777777" w:rsidR="00094FB9" w:rsidRDefault="00000000">
      <w:pPr>
        <w:pStyle w:val="Odstavecseseznamem"/>
        <w:numPr>
          <w:ilvl w:val="1"/>
          <w:numId w:val="11"/>
        </w:numPr>
        <w:contextualSpacing w:val="0"/>
        <w:rPr>
          <w:lang w:eastAsia="ar-SA"/>
        </w:rPr>
      </w:pPr>
      <w:r>
        <w:rPr>
          <w:lang w:eastAsia="ar-SA"/>
        </w:rPr>
        <w:t>předání veškerých dalších dokladů, které se k Předmětu koupě vztahují.</w:t>
      </w:r>
    </w:p>
    <w:p w14:paraId="13BA2407" w14:textId="77777777" w:rsidR="00094FB9" w:rsidRDefault="00000000">
      <w:pPr>
        <w:pStyle w:val="Nadpis1"/>
        <w:keepNext w:val="0"/>
        <w:spacing w:before="240" w:after="240"/>
      </w:pPr>
      <w:bookmarkStart w:id="2" w:name="_Ref160527837"/>
      <w:r>
        <w:t>PROHLÁŠENÍ SMLUVNÍCH STRAN</w:t>
      </w:r>
      <w:bookmarkEnd w:id="2"/>
    </w:p>
    <w:p w14:paraId="6704E7B9" w14:textId="77777777" w:rsidR="00094FB9" w:rsidRDefault="00000000">
      <w:pPr>
        <w:pStyle w:val="Odstavecseseznamem"/>
        <w:numPr>
          <w:ilvl w:val="0"/>
          <w:numId w:val="11"/>
        </w:numPr>
        <w:spacing w:before="240" w:after="240"/>
        <w:contextualSpacing w:val="0"/>
      </w:pPr>
      <w:r>
        <w:lastRenderedPageBreak/>
        <w:t xml:space="preserve">Prodávající prohlašuje, že provedení Předmětu koupě odpovídá platným právním předpisům a příslušným technickým normám. </w:t>
      </w:r>
    </w:p>
    <w:p w14:paraId="423A937A" w14:textId="77777777" w:rsidR="00094FB9" w:rsidRDefault="00000000">
      <w:pPr>
        <w:pStyle w:val="Odstavecseseznamem"/>
        <w:numPr>
          <w:ilvl w:val="0"/>
          <w:numId w:val="11"/>
        </w:numPr>
        <w:spacing w:before="240" w:after="240"/>
        <w:contextualSpacing w:val="0"/>
      </w:pPr>
      <w:r>
        <w:t>Prodávající dále prohlašuje, že Předmět koupě není zatížen právy třetích osob a je prostý jakýchkoliv dalších právních a faktických vad a Prodávající je oprávněn s Předmětem koupě nakládat, přičemž jeho smluvní volnost není nikterak omezena.</w:t>
      </w:r>
    </w:p>
    <w:p w14:paraId="5C387F0B" w14:textId="77777777" w:rsidR="00094FB9" w:rsidRDefault="00000000">
      <w:pPr>
        <w:numPr>
          <w:ilvl w:val="0"/>
          <w:numId w:val="11"/>
        </w:numPr>
        <w:spacing w:before="240" w:after="240"/>
        <w:jc w:val="both"/>
        <w:rPr>
          <w:rFonts w:ascii="Calibri" w:hAnsi="Calibri"/>
          <w:sz w:val="22"/>
          <w:szCs w:val="22"/>
        </w:rPr>
      </w:pPr>
      <w:bookmarkStart w:id="3" w:name="_Ref380406284"/>
      <w:r>
        <w:rPr>
          <w:rFonts w:ascii="Calibri" w:hAnsi="Calibri"/>
          <w:sz w:val="22"/>
          <w:szCs w:val="22"/>
        </w:rPr>
        <w:t>Prodávající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3"/>
    </w:p>
    <w:p w14:paraId="7E6EAD06" w14:textId="77777777" w:rsidR="00094FB9" w:rsidRDefault="00000000">
      <w:pPr>
        <w:numPr>
          <w:ilvl w:val="0"/>
          <w:numId w:val="11"/>
        </w:numPr>
        <w:jc w:val="both"/>
        <w:rPr>
          <w:rFonts w:ascii="Calibri" w:hAnsi="Calibri"/>
          <w:sz w:val="22"/>
          <w:szCs w:val="22"/>
        </w:rPr>
      </w:pPr>
      <w:r>
        <w:rPr>
          <w:rFonts w:ascii="Calibri" w:hAnsi="Calibri"/>
          <w:sz w:val="22"/>
          <w:szCs w:val="22"/>
        </w:rPr>
        <w:t>Prodávající prohlašuje, že:</w:t>
      </w:r>
    </w:p>
    <w:p w14:paraId="76F0ABD3" w14:textId="77777777" w:rsidR="00094FB9" w:rsidRDefault="00000000">
      <w:pPr>
        <w:numPr>
          <w:ilvl w:val="1"/>
          <w:numId w:val="11"/>
        </w:numPr>
        <w:jc w:val="both"/>
        <w:rPr>
          <w:rFonts w:ascii="Calibri" w:hAnsi="Calibri"/>
          <w:sz w:val="22"/>
          <w:szCs w:val="22"/>
        </w:rPr>
      </w:pPr>
      <w:r>
        <w:rPr>
          <w:rFonts w:ascii="Calibri" w:hAnsi="Calibri"/>
          <w:sz w:val="22"/>
          <w:szCs w:val="22"/>
        </w:rPr>
        <w:t>je či před odevzdáním Předmětu koupě bude výlučným vlastníkem tohoto předmětu,</w:t>
      </w:r>
    </w:p>
    <w:p w14:paraId="09FCA62E" w14:textId="77777777" w:rsidR="00094FB9" w:rsidRDefault="00000000">
      <w:pPr>
        <w:numPr>
          <w:ilvl w:val="1"/>
          <w:numId w:val="11"/>
        </w:numPr>
        <w:jc w:val="both"/>
        <w:rPr>
          <w:rFonts w:ascii="Calibri" w:hAnsi="Calibri"/>
          <w:sz w:val="22"/>
          <w:szCs w:val="22"/>
        </w:rPr>
      </w:pPr>
      <w:r>
        <w:rPr>
          <w:rFonts w:ascii="Calibri" w:hAnsi="Calibri"/>
          <w:sz w:val="22"/>
          <w:szCs w:val="22"/>
        </w:rPr>
        <w:t>Předmět koupě je nový, tzn. nejedná se o dříve použité věci,</w:t>
      </w:r>
    </w:p>
    <w:p w14:paraId="3C7FF52C" w14:textId="77777777" w:rsidR="00094FB9" w:rsidRDefault="00000000">
      <w:pPr>
        <w:numPr>
          <w:ilvl w:val="1"/>
          <w:numId w:val="11"/>
        </w:numPr>
        <w:jc w:val="both"/>
        <w:rPr>
          <w:rFonts w:ascii="Calibri" w:hAnsi="Calibri"/>
          <w:sz w:val="22"/>
          <w:szCs w:val="22"/>
        </w:rPr>
      </w:pPr>
      <w:r>
        <w:rPr>
          <w:rFonts w:ascii="Calibri" w:hAnsi="Calibri"/>
          <w:sz w:val="22"/>
          <w:szCs w:val="22"/>
        </w:rPr>
        <w:t>Předmět koupě odpovídá Smlouvě, tzn., že má vlastnosti, které si Smluvní strany ujednaly, a chybí-li ujednání, takové vlastnosti, které Prodávající nebo výrobce popsal nebo které Kupující očekával s ohledem na povahu věci a na základě reklamy jimi prováděné, popř. vlastnosti obvyklé, že se hodí k účelu, který Smluvní strany uvádí nebo ke kterému se věci tohoto druhu obvykle kupují, že vyhovují požadavkům právním předpisů a že jsou bez jakýchkoli vad, a to i vad právních,</w:t>
      </w:r>
    </w:p>
    <w:p w14:paraId="13ED773F" w14:textId="77777777" w:rsidR="00094FB9" w:rsidRDefault="00000000">
      <w:pPr>
        <w:numPr>
          <w:ilvl w:val="1"/>
          <w:numId w:val="11"/>
        </w:numPr>
        <w:jc w:val="both"/>
        <w:rPr>
          <w:rFonts w:ascii="Calibri" w:hAnsi="Calibri"/>
          <w:sz w:val="22"/>
          <w:szCs w:val="22"/>
        </w:rPr>
      </w:pPr>
      <w:r>
        <w:rPr>
          <w:rFonts w:ascii="Calibri" w:hAnsi="Calibri"/>
          <w:sz w:val="22"/>
          <w:szCs w:val="22"/>
        </w:rPr>
        <w:t xml:space="preserve">zajistí, aby při plnění této Smlouvy byl minimalizován dopad na životní prostředí, a to zejména tříděním odpadu, úsporou energií, a byla respektována udržitelnost. </w:t>
      </w:r>
    </w:p>
    <w:p w14:paraId="180472B2" w14:textId="77777777" w:rsidR="00094FB9" w:rsidRDefault="00000000">
      <w:pPr>
        <w:pStyle w:val="Nadpis1"/>
        <w:keepNext w:val="0"/>
        <w:spacing w:before="240" w:after="240"/>
      </w:pPr>
      <w:r>
        <w:t>PRÁVA A POVINNOSTI SMLUVNÍCH STRAN</w:t>
      </w:r>
    </w:p>
    <w:p w14:paraId="7DB0E316" w14:textId="77777777" w:rsidR="00094FB9" w:rsidRDefault="00000000">
      <w:pPr>
        <w:pStyle w:val="Odstavecseseznamem"/>
        <w:numPr>
          <w:ilvl w:val="0"/>
          <w:numId w:val="11"/>
        </w:numPr>
        <w:spacing w:before="240" w:after="240"/>
        <w:contextualSpacing w:val="0"/>
        <w:rPr>
          <w:lang w:eastAsia="ar-SA"/>
        </w:rPr>
      </w:pPr>
      <w:r>
        <w:t>Prodávají je povinen poskytnout Předmět koupě řádně a včas v ujednaném množství, jakosti a provedení. Nejsou-li jakost a provedení ujednány, plní Prodávající v jakosti a provedení vhodných pro účel patrný ze Smlouvy.</w:t>
      </w:r>
    </w:p>
    <w:p w14:paraId="0604CDB0" w14:textId="77777777" w:rsidR="00094FB9" w:rsidRDefault="00000000">
      <w:pPr>
        <w:pStyle w:val="Odstavecseseznamem"/>
        <w:numPr>
          <w:ilvl w:val="0"/>
          <w:numId w:val="11"/>
        </w:numPr>
        <w:spacing w:before="240" w:after="240"/>
        <w:contextualSpacing w:val="0"/>
        <w:rPr>
          <w:lang w:eastAsia="ar-SA"/>
        </w:rPr>
      </w:pPr>
      <w:r>
        <w:t>Prodávající je dále povinen informovat Kupujícího o všech okolnostech majících vliv na řádnou a včasnou realizaci Předmětu koupě.</w:t>
      </w:r>
    </w:p>
    <w:p w14:paraId="015394CF" w14:textId="77777777" w:rsidR="00094FB9" w:rsidRDefault="00000000">
      <w:pPr>
        <w:pStyle w:val="Nadpis1"/>
        <w:keepNext w:val="0"/>
        <w:spacing w:before="240" w:after="240"/>
      </w:pPr>
      <w:r>
        <w:t>PŘEDÁNÍ A PŘEVZETÍ PŘEDMĚTU KOUPĚ</w:t>
      </w:r>
    </w:p>
    <w:p w14:paraId="7E8081B1" w14:textId="77777777" w:rsidR="00094FB9" w:rsidRDefault="00000000">
      <w:pPr>
        <w:pStyle w:val="Odstavecseseznamem"/>
        <w:numPr>
          <w:ilvl w:val="0"/>
          <w:numId w:val="11"/>
        </w:numPr>
        <w:spacing w:before="240" w:after="240"/>
        <w:contextualSpacing w:val="0"/>
        <w:rPr>
          <w:lang w:eastAsia="ar-SA"/>
        </w:rPr>
      </w:pPr>
      <w:bookmarkStart w:id="4" w:name="_Ref161240604"/>
      <w:r>
        <w:rPr>
          <w:lang w:eastAsia="ar-SA"/>
        </w:rPr>
        <w:t xml:space="preserve">Prodávající se zavazuje, že Předmět koupě Kupujícímu předá nejpozději do </w:t>
      </w:r>
      <w:r>
        <w:rPr>
          <w:rFonts w:cstheme="minorHAnsi"/>
          <w:szCs w:val="22"/>
          <w:lang w:bidi="en-US"/>
        </w:rPr>
        <w:t>6 týdnů</w:t>
      </w:r>
      <w:r>
        <w:rPr>
          <w:lang w:eastAsia="ar-SA"/>
        </w:rPr>
        <w:t xml:space="preserve"> od nabytí účinnosti této Smlouvy, nedohodnou-li se Smluvní strany jinak.</w:t>
      </w:r>
      <w:bookmarkEnd w:id="4"/>
      <w:r>
        <w:rPr>
          <w:lang w:eastAsia="ar-SA"/>
        </w:rPr>
        <w:t xml:space="preserve"> </w:t>
      </w:r>
    </w:p>
    <w:p w14:paraId="22FC61DC" w14:textId="77777777" w:rsidR="00094FB9" w:rsidRDefault="00000000">
      <w:pPr>
        <w:pStyle w:val="Odstavecseseznamem"/>
        <w:numPr>
          <w:ilvl w:val="0"/>
          <w:numId w:val="11"/>
        </w:numPr>
        <w:spacing w:before="240" w:after="240"/>
        <w:contextualSpacing w:val="0"/>
        <w:rPr>
          <w:lang w:eastAsia="ar-SA"/>
        </w:rPr>
      </w:pPr>
      <w:bookmarkStart w:id="5" w:name="_Ref161236086"/>
      <w:r>
        <w:rPr>
          <w:lang w:eastAsia="ar-SA"/>
        </w:rPr>
        <w:t>Místem předání Předmětu Koupě je zimní stadion, Jungmannova 1496/10, 591 01 Žďár nad Sázavou 1,</w:t>
      </w:r>
      <w:r>
        <w:rPr>
          <w:rFonts w:cstheme="minorHAnsi"/>
          <w:szCs w:val="22"/>
          <w:lang w:bidi="en-US"/>
        </w:rPr>
        <w:t xml:space="preserve"> nedohodnou-li se Smluvní strany jinak.</w:t>
      </w:r>
      <w:bookmarkEnd w:id="5"/>
      <w:r>
        <w:rPr>
          <w:rFonts w:cstheme="minorHAnsi"/>
          <w:szCs w:val="22"/>
          <w:lang w:bidi="en-US"/>
        </w:rPr>
        <w:t xml:space="preserve"> Prodávající odevzdá Předmět koupě najednou, nebude-li mezi Prodávajícím a Kupujícím dohodnuto jinak.</w:t>
      </w:r>
    </w:p>
    <w:p w14:paraId="4742EBFE" w14:textId="77777777" w:rsidR="00094FB9" w:rsidRDefault="00000000">
      <w:pPr>
        <w:pStyle w:val="Odstavecseseznamem"/>
        <w:numPr>
          <w:ilvl w:val="0"/>
          <w:numId w:val="11"/>
        </w:numPr>
        <w:spacing w:before="240" w:after="240"/>
        <w:contextualSpacing w:val="0"/>
        <w:rPr>
          <w:lang w:eastAsia="ar-SA"/>
        </w:rPr>
      </w:pPr>
      <w:r>
        <w:rPr>
          <w:lang w:eastAsia="ar-SA"/>
        </w:rPr>
        <w:t xml:space="preserve">Prodávající je povinen písemně informovat kontaktní osobu Kupujícího o přesném termínu předání Předmětu koupě, alespoň </w:t>
      </w:r>
      <w:sdt>
        <w:sdtPr>
          <w:rPr>
            <w:rFonts w:cstheme="minorHAnsi"/>
            <w:szCs w:val="22"/>
          </w:rPr>
          <w:id w:val="837508750"/>
          <w:placeholder>
            <w:docPart w:val="A94B42B74B8EAD40A8B27C4A469B07A5"/>
          </w:placeholder>
          <w:comboBox>
            <w:listItem w:value="Zvolte položku."/>
            <w:listItem w:displayText="3" w:value="3"/>
            <w:listItem w:displayText="5" w:value="5"/>
            <w:listItem w:displayText="10" w:value="10"/>
            <w:listItem w:displayText="14" w:value="14"/>
          </w:comboBox>
        </w:sdtPr>
        <w:sdtContent>
          <w:r>
            <w:rPr>
              <w:rFonts w:cstheme="minorHAnsi"/>
              <w:szCs w:val="22"/>
            </w:rPr>
            <w:t>5</w:t>
          </w:r>
        </w:sdtContent>
      </w:sdt>
      <w:r>
        <w:rPr>
          <w:rFonts w:cstheme="minorHAnsi"/>
          <w:szCs w:val="22"/>
        </w:rPr>
        <w:t xml:space="preserve"> pracovních dní předem, nebude-li mezi Prodávajícím a Kupujícím dohodnuto jinak. Nesplní-li Prodávající tuto povinnost, je Kupující oprávněn převzetí věci odmítnout.</w:t>
      </w:r>
      <w:bookmarkStart w:id="6" w:name="_Ref391909747"/>
    </w:p>
    <w:p w14:paraId="6D645C84" w14:textId="77777777" w:rsidR="00094FB9" w:rsidRDefault="00000000">
      <w:pPr>
        <w:pStyle w:val="Odstavecseseznamem"/>
        <w:numPr>
          <w:ilvl w:val="0"/>
          <w:numId w:val="11"/>
        </w:numPr>
        <w:contextualSpacing w:val="0"/>
        <w:rPr>
          <w:lang w:eastAsia="ar-SA"/>
        </w:rPr>
      </w:pPr>
      <w:r>
        <w:rPr>
          <w:rFonts w:ascii="Calibri" w:hAnsi="Calibri"/>
          <w:szCs w:val="22"/>
        </w:rPr>
        <w:t>Kupující Předmět koupě:</w:t>
      </w:r>
    </w:p>
    <w:p w14:paraId="3E3E2DB6" w14:textId="77777777" w:rsidR="00094FB9" w:rsidRDefault="00000000">
      <w:pPr>
        <w:pStyle w:val="Odstavecseseznamem"/>
        <w:numPr>
          <w:ilvl w:val="1"/>
          <w:numId w:val="11"/>
        </w:numPr>
        <w:ind w:left="1134" w:hanging="567"/>
        <w:contextualSpacing w:val="0"/>
        <w:rPr>
          <w:lang w:eastAsia="ar-SA"/>
        </w:rPr>
      </w:pPr>
      <w:r>
        <w:rPr>
          <w:rFonts w:ascii="Calibri" w:hAnsi="Calibri"/>
          <w:szCs w:val="22"/>
        </w:rPr>
        <w:t>převezme, a to za předpokladu, že Předmět koupě odpovídá Smlouvě, je plně funkční, a je prostý vad s výjimkou ojedinělých drobných vad (dále jen „</w:t>
      </w:r>
      <w:r>
        <w:rPr>
          <w:rFonts w:ascii="Calibri" w:hAnsi="Calibri"/>
          <w:b/>
          <w:bCs/>
          <w:szCs w:val="22"/>
        </w:rPr>
        <w:t>Drobné vady</w:t>
      </w:r>
      <w:r>
        <w:rPr>
          <w:rFonts w:ascii="Calibri" w:hAnsi="Calibri"/>
          <w:szCs w:val="22"/>
        </w:rPr>
        <w:t>“),</w:t>
      </w:r>
      <w:bookmarkEnd w:id="6"/>
    </w:p>
    <w:p w14:paraId="726C7F66" w14:textId="77777777" w:rsidR="00094FB9" w:rsidRDefault="00000000">
      <w:pPr>
        <w:pStyle w:val="Odstavecseseznamem"/>
        <w:numPr>
          <w:ilvl w:val="1"/>
          <w:numId w:val="11"/>
        </w:numPr>
        <w:ind w:left="1134" w:hanging="567"/>
        <w:contextualSpacing w:val="0"/>
        <w:rPr>
          <w:lang w:eastAsia="ar-SA"/>
        </w:rPr>
      </w:pPr>
      <w:r>
        <w:rPr>
          <w:rFonts w:ascii="Calibri" w:hAnsi="Calibri"/>
          <w:szCs w:val="22"/>
        </w:rPr>
        <w:t>nepřevezme pro existenci vad, přičemž pro případ nepřevzetí Předmětu koupě, které vykazuje vady, se na Předmět koupě nahlíží jako na nepředaný.</w:t>
      </w:r>
    </w:p>
    <w:p w14:paraId="4760558E" w14:textId="77777777" w:rsidR="00094FB9" w:rsidRDefault="00000000">
      <w:pPr>
        <w:pStyle w:val="Odstavecseseznamem"/>
        <w:numPr>
          <w:ilvl w:val="0"/>
          <w:numId w:val="11"/>
        </w:numPr>
        <w:spacing w:before="240" w:after="240"/>
        <w:contextualSpacing w:val="0"/>
        <w:rPr>
          <w:lang w:eastAsia="ar-SA"/>
        </w:rPr>
      </w:pPr>
      <w:bookmarkStart w:id="7" w:name="_Ref165970244"/>
      <w:r>
        <w:rPr>
          <w:lang w:eastAsia="ar-SA"/>
        </w:rPr>
        <w:lastRenderedPageBreak/>
        <w:t>Předání a převzetí Předmětu koupě bude Smluvními stranami potvrzeno na dodacím listu, který bude pro účely Smlouvy plnit i funkci předávacího protokolu (dále jen „</w:t>
      </w:r>
      <w:r>
        <w:rPr>
          <w:b/>
          <w:bCs/>
          <w:lang w:eastAsia="ar-SA"/>
        </w:rPr>
        <w:t>Předávací protokol“</w:t>
      </w:r>
      <w:r>
        <w:rPr>
          <w:sz w:val="24"/>
          <w:szCs w:val="22"/>
          <w:lang w:eastAsia="ar-SA"/>
        </w:rPr>
        <w:t>)</w:t>
      </w:r>
      <w:r>
        <w:rPr>
          <w:lang w:eastAsia="ar-SA"/>
        </w:rPr>
        <w:t xml:space="preserve">. </w:t>
      </w:r>
      <w:r>
        <w:t>Jedno vyhotovení Předávacího protokolu zůstane Kupujícímu a druhé vyhotovení bude předáno Prodávajícímu.</w:t>
      </w:r>
      <w:bookmarkEnd w:id="7"/>
    </w:p>
    <w:p w14:paraId="55BEF8D5" w14:textId="77777777" w:rsidR="00094FB9" w:rsidRDefault="00000000">
      <w:pPr>
        <w:numPr>
          <w:ilvl w:val="0"/>
          <w:numId w:val="11"/>
        </w:numPr>
        <w:jc w:val="both"/>
        <w:rPr>
          <w:rFonts w:ascii="Calibri" w:hAnsi="Calibri"/>
          <w:sz w:val="22"/>
          <w:szCs w:val="22"/>
        </w:rPr>
      </w:pPr>
      <w:r>
        <w:rPr>
          <w:rFonts w:ascii="Calibri" w:hAnsi="Calibri"/>
          <w:sz w:val="22"/>
          <w:szCs w:val="22"/>
        </w:rPr>
        <w:t xml:space="preserve">V případě převzetí Předmětu koupě Kupujícím bude Předávací protokol obsahovat: </w:t>
      </w:r>
    </w:p>
    <w:p w14:paraId="1A5CF1D3" w14:textId="77777777" w:rsidR="00094FB9" w:rsidRDefault="00000000">
      <w:pPr>
        <w:numPr>
          <w:ilvl w:val="1"/>
          <w:numId w:val="11"/>
        </w:numPr>
        <w:ind w:left="1134" w:hanging="567"/>
        <w:jc w:val="both"/>
        <w:rPr>
          <w:rFonts w:ascii="Calibri" w:hAnsi="Calibri"/>
          <w:sz w:val="22"/>
          <w:szCs w:val="22"/>
        </w:rPr>
      </w:pPr>
      <w:r>
        <w:rPr>
          <w:rFonts w:ascii="Calibri" w:hAnsi="Calibri"/>
          <w:sz w:val="22"/>
          <w:szCs w:val="22"/>
        </w:rPr>
        <w:t xml:space="preserve">identifikační údaje Smluvních stran, </w:t>
      </w:r>
    </w:p>
    <w:p w14:paraId="7AB5FB73" w14:textId="77777777" w:rsidR="00094FB9" w:rsidRDefault="00000000">
      <w:pPr>
        <w:numPr>
          <w:ilvl w:val="1"/>
          <w:numId w:val="11"/>
        </w:numPr>
        <w:ind w:left="1134" w:hanging="567"/>
        <w:jc w:val="both"/>
        <w:rPr>
          <w:rFonts w:ascii="Calibri" w:hAnsi="Calibri"/>
          <w:sz w:val="22"/>
          <w:szCs w:val="22"/>
        </w:rPr>
      </w:pPr>
      <w:r>
        <w:rPr>
          <w:rFonts w:ascii="Calibri" w:hAnsi="Calibri"/>
          <w:sz w:val="22"/>
          <w:szCs w:val="22"/>
        </w:rPr>
        <w:t xml:space="preserve">identifikaci kupní smlouvy, </w:t>
      </w:r>
    </w:p>
    <w:p w14:paraId="327C55C7" w14:textId="77777777" w:rsidR="00094FB9" w:rsidRDefault="00000000">
      <w:pPr>
        <w:numPr>
          <w:ilvl w:val="1"/>
          <w:numId w:val="11"/>
        </w:numPr>
        <w:ind w:left="1134" w:hanging="567"/>
        <w:jc w:val="both"/>
        <w:rPr>
          <w:rFonts w:ascii="Calibri" w:hAnsi="Calibri"/>
          <w:sz w:val="22"/>
          <w:szCs w:val="22"/>
        </w:rPr>
      </w:pPr>
      <w:r>
        <w:rPr>
          <w:rFonts w:ascii="Calibri" w:hAnsi="Calibri"/>
          <w:sz w:val="22"/>
          <w:szCs w:val="22"/>
        </w:rPr>
        <w:t xml:space="preserve">identifikaci Předmětu koupě vč. výrobního čísla, </w:t>
      </w:r>
    </w:p>
    <w:p w14:paraId="66F37574" w14:textId="77777777" w:rsidR="00094FB9" w:rsidRDefault="00000000">
      <w:pPr>
        <w:numPr>
          <w:ilvl w:val="1"/>
          <w:numId w:val="11"/>
        </w:numPr>
        <w:ind w:left="1134" w:hanging="567"/>
        <w:jc w:val="both"/>
        <w:rPr>
          <w:rFonts w:ascii="Calibri" w:hAnsi="Calibri"/>
          <w:sz w:val="22"/>
          <w:szCs w:val="22"/>
        </w:rPr>
      </w:pPr>
      <w:r>
        <w:rPr>
          <w:rFonts w:ascii="Calibri" w:hAnsi="Calibri"/>
          <w:sz w:val="22"/>
          <w:szCs w:val="22"/>
        </w:rPr>
        <w:t>stav věcí v okamžiku jejich předání a převzetí,</w:t>
      </w:r>
    </w:p>
    <w:p w14:paraId="24EDCBE4" w14:textId="77777777" w:rsidR="00094FB9" w:rsidRDefault="00000000">
      <w:pPr>
        <w:numPr>
          <w:ilvl w:val="1"/>
          <w:numId w:val="11"/>
        </w:numPr>
        <w:ind w:left="1134" w:hanging="567"/>
        <w:jc w:val="both"/>
        <w:rPr>
          <w:rFonts w:ascii="Calibri" w:hAnsi="Calibri"/>
          <w:sz w:val="22"/>
          <w:szCs w:val="22"/>
        </w:rPr>
      </w:pPr>
      <w:r>
        <w:rPr>
          <w:rFonts w:ascii="Calibri" w:hAnsi="Calibri"/>
          <w:sz w:val="22"/>
          <w:szCs w:val="22"/>
        </w:rPr>
        <w:t xml:space="preserve">prohlášení Kupujícího, zda Předmět koupě přejímá nebo nepřejímá, </w:t>
      </w:r>
    </w:p>
    <w:p w14:paraId="51B3C11E" w14:textId="77777777" w:rsidR="00094FB9" w:rsidRDefault="00000000">
      <w:pPr>
        <w:numPr>
          <w:ilvl w:val="1"/>
          <w:numId w:val="11"/>
        </w:numPr>
        <w:ind w:left="1134" w:hanging="567"/>
        <w:jc w:val="both"/>
        <w:rPr>
          <w:rFonts w:ascii="Calibri" w:hAnsi="Calibri"/>
          <w:sz w:val="22"/>
          <w:szCs w:val="22"/>
        </w:rPr>
      </w:pPr>
      <w:r>
        <w:rPr>
          <w:rFonts w:ascii="Calibri" w:hAnsi="Calibri"/>
          <w:sz w:val="22"/>
          <w:szCs w:val="22"/>
        </w:rPr>
        <w:t xml:space="preserve">soupis zjištěných Drobných vad, dohodnuté lhůty k jejich odstranění nebo jiná opatření (byla-li dohodnuta), </w:t>
      </w:r>
    </w:p>
    <w:p w14:paraId="78048D30" w14:textId="77777777" w:rsidR="00094FB9" w:rsidRDefault="00000000">
      <w:pPr>
        <w:numPr>
          <w:ilvl w:val="1"/>
          <w:numId w:val="11"/>
        </w:numPr>
        <w:ind w:left="1134" w:hanging="567"/>
        <w:jc w:val="both"/>
        <w:rPr>
          <w:rFonts w:ascii="Calibri" w:hAnsi="Calibri"/>
          <w:sz w:val="22"/>
          <w:szCs w:val="22"/>
        </w:rPr>
      </w:pPr>
      <w:r>
        <w:rPr>
          <w:rFonts w:ascii="Calibri" w:hAnsi="Calibri"/>
          <w:sz w:val="22"/>
          <w:szCs w:val="22"/>
        </w:rPr>
        <w:t>soupis dokladů a dokumentace předaných Prodávajícím Kupujícímu při předání Předmětu koupě,</w:t>
      </w:r>
    </w:p>
    <w:p w14:paraId="61A95CDA" w14:textId="77777777" w:rsidR="00094FB9" w:rsidRDefault="00000000">
      <w:pPr>
        <w:numPr>
          <w:ilvl w:val="1"/>
          <w:numId w:val="11"/>
        </w:numPr>
        <w:ind w:left="1134" w:hanging="567"/>
        <w:jc w:val="both"/>
        <w:rPr>
          <w:rFonts w:ascii="Calibri" w:hAnsi="Calibri"/>
          <w:sz w:val="22"/>
          <w:szCs w:val="22"/>
        </w:rPr>
      </w:pPr>
      <w:r>
        <w:rPr>
          <w:rFonts w:ascii="Calibri" w:hAnsi="Calibri"/>
          <w:sz w:val="22"/>
          <w:szCs w:val="22"/>
        </w:rPr>
        <w:t>seznam uživatelů Kupujícího technicky a aplikačně seznámených s obsluhou Předmětu koupě, případně závazek Prodávajícího provést uživatelskou instruktáž pověřených pracovníků Kupujícího v pozdějším termínu dohodnutém s Kupujícím. Odložení uživatelské instruktáže se souhlasem Kupujícího není překážkou pro vznik práva na zaplacení kupní ceny.</w:t>
      </w:r>
    </w:p>
    <w:p w14:paraId="395BFF1F" w14:textId="77777777" w:rsidR="00094FB9" w:rsidRDefault="00000000">
      <w:pPr>
        <w:numPr>
          <w:ilvl w:val="1"/>
          <w:numId w:val="11"/>
        </w:numPr>
        <w:spacing w:after="240"/>
        <w:ind w:left="1134" w:hanging="567"/>
        <w:jc w:val="both"/>
        <w:rPr>
          <w:rFonts w:ascii="Calibri" w:hAnsi="Calibri"/>
          <w:sz w:val="22"/>
          <w:szCs w:val="22"/>
        </w:rPr>
      </w:pPr>
      <w:r>
        <w:rPr>
          <w:rFonts w:ascii="Calibri" w:hAnsi="Calibri"/>
          <w:sz w:val="22"/>
          <w:szCs w:val="22"/>
        </w:rPr>
        <w:t>datované podpisy Smluvních stran (datum podpisu předávacího protokolu, které je dnem zdanitelného plnění).</w:t>
      </w:r>
    </w:p>
    <w:p w14:paraId="19571FA1" w14:textId="77777777" w:rsidR="00094FB9" w:rsidRDefault="00000000">
      <w:pPr>
        <w:numPr>
          <w:ilvl w:val="0"/>
          <w:numId w:val="11"/>
        </w:numPr>
        <w:spacing w:before="240"/>
        <w:jc w:val="both"/>
        <w:rPr>
          <w:rFonts w:ascii="Calibri" w:hAnsi="Calibri"/>
          <w:sz w:val="22"/>
          <w:szCs w:val="22"/>
        </w:rPr>
      </w:pPr>
      <w:bookmarkStart w:id="8" w:name="_Ref166255198"/>
      <w:bookmarkStart w:id="9" w:name="_Ref391906151"/>
      <w:r>
        <w:rPr>
          <w:rFonts w:ascii="Calibri" w:hAnsi="Calibri"/>
          <w:sz w:val="22"/>
          <w:szCs w:val="22"/>
        </w:rPr>
        <w:t>V případě, že Kupující Předmět koupě nepřevezme, bude Předávací protokol kromě výše uvedeného obsahovat také:</w:t>
      </w:r>
      <w:bookmarkEnd w:id="8"/>
    </w:p>
    <w:p w14:paraId="3E653563" w14:textId="77777777" w:rsidR="00094FB9" w:rsidRDefault="00000000">
      <w:pPr>
        <w:numPr>
          <w:ilvl w:val="1"/>
          <w:numId w:val="11"/>
        </w:numPr>
        <w:ind w:left="1134" w:hanging="567"/>
        <w:jc w:val="both"/>
        <w:rPr>
          <w:rFonts w:ascii="Calibri" w:hAnsi="Calibri"/>
          <w:sz w:val="22"/>
          <w:szCs w:val="22"/>
        </w:rPr>
      </w:pPr>
      <w:r>
        <w:rPr>
          <w:rFonts w:ascii="Calibri" w:hAnsi="Calibri"/>
          <w:sz w:val="22"/>
          <w:szCs w:val="22"/>
        </w:rPr>
        <w:t>důvody pro nepřevzetí Předmětu koupě, tj. soupis zjištěných vad a stanovisek obou Smluvních stran,</w:t>
      </w:r>
    </w:p>
    <w:p w14:paraId="4BBDDEE5" w14:textId="77777777" w:rsidR="00094FB9" w:rsidRDefault="00000000">
      <w:pPr>
        <w:numPr>
          <w:ilvl w:val="1"/>
          <w:numId w:val="11"/>
        </w:numPr>
        <w:ind w:left="1134" w:hanging="567"/>
        <w:jc w:val="both"/>
        <w:rPr>
          <w:rFonts w:ascii="Calibri" w:hAnsi="Calibri" w:cs="Calibri"/>
          <w:sz w:val="28"/>
          <w:szCs w:val="28"/>
        </w:rPr>
      </w:pPr>
      <w:bookmarkStart w:id="10" w:name="_Ref161323354"/>
      <w:r>
        <w:rPr>
          <w:rFonts w:ascii="Calibri" w:hAnsi="Calibri" w:cs="Calibri"/>
          <w:sz w:val="22"/>
          <w:szCs w:val="22"/>
          <w:lang w:eastAsia="ar-SA"/>
        </w:rPr>
        <w:t>volbu Kupujícího mezi těmito nároky:</w:t>
      </w:r>
      <w:bookmarkEnd w:id="10"/>
    </w:p>
    <w:p w14:paraId="4E1CDF6B" w14:textId="77777777" w:rsidR="00094FB9" w:rsidRDefault="00000000">
      <w:pPr>
        <w:pStyle w:val="Odstavecseseznamem"/>
        <w:numPr>
          <w:ilvl w:val="2"/>
          <w:numId w:val="11"/>
        </w:numPr>
        <w:ind w:left="1843" w:hanging="709"/>
        <w:contextualSpacing w:val="0"/>
        <w:rPr>
          <w:lang w:eastAsia="ar-SA"/>
        </w:rPr>
      </w:pPr>
      <w:r>
        <w:rPr>
          <w:lang w:eastAsia="ar-SA"/>
        </w:rPr>
        <w:t xml:space="preserve">odstranění vad dodáním nového Předmětu koupě, resp. jeho části bez vad, pokud to není vzhledem k povaze vady nepřiměřené; pokud se vada týká pouze součásti věci, může Kupující požadovat jen výměnu součásti, </w:t>
      </w:r>
    </w:p>
    <w:p w14:paraId="44B3D8BF" w14:textId="77777777" w:rsidR="00094FB9" w:rsidRDefault="00000000">
      <w:pPr>
        <w:pStyle w:val="Odstavecseseznamem"/>
        <w:numPr>
          <w:ilvl w:val="2"/>
          <w:numId w:val="11"/>
        </w:numPr>
        <w:ind w:left="1843" w:hanging="709"/>
        <w:contextualSpacing w:val="0"/>
        <w:rPr>
          <w:lang w:eastAsia="ar-SA"/>
        </w:rPr>
      </w:pPr>
      <w:r>
        <w:rPr>
          <w:lang w:eastAsia="ar-SA"/>
        </w:rPr>
        <w:t>odstranění vad opravou Předmětu koupě, resp. jeho části v případě, že se jedná o vady odstranitelné,</w:t>
      </w:r>
    </w:p>
    <w:p w14:paraId="428EFF2A" w14:textId="77777777" w:rsidR="00094FB9" w:rsidRDefault="00000000">
      <w:pPr>
        <w:pStyle w:val="Odstavecseseznamem"/>
        <w:numPr>
          <w:ilvl w:val="2"/>
          <w:numId w:val="11"/>
        </w:numPr>
        <w:ind w:left="1843" w:hanging="709"/>
        <w:contextualSpacing w:val="0"/>
        <w:rPr>
          <w:lang w:eastAsia="ar-SA"/>
        </w:rPr>
      </w:pPr>
      <w:r>
        <w:rPr>
          <w:lang w:eastAsia="ar-SA"/>
        </w:rPr>
        <w:t>odstranění vady dodáním chybějící věci nebo její součásti,</w:t>
      </w:r>
    </w:p>
    <w:p w14:paraId="02DFB7B1" w14:textId="77777777" w:rsidR="00094FB9" w:rsidRDefault="00000000">
      <w:pPr>
        <w:pStyle w:val="Odstavecseseznamem"/>
        <w:numPr>
          <w:ilvl w:val="2"/>
          <w:numId w:val="11"/>
        </w:numPr>
        <w:ind w:left="1843" w:hanging="709"/>
        <w:contextualSpacing w:val="0"/>
        <w:rPr>
          <w:lang w:eastAsia="ar-SA"/>
        </w:rPr>
      </w:pPr>
      <w:r>
        <w:rPr>
          <w:lang w:eastAsia="ar-SA"/>
        </w:rPr>
        <w:t>přiměřenou slevu z kupní ceny,</w:t>
      </w:r>
    </w:p>
    <w:p w14:paraId="5B96B513" w14:textId="77777777" w:rsidR="00094FB9" w:rsidRDefault="00000000">
      <w:pPr>
        <w:pStyle w:val="Odstavecseseznamem"/>
        <w:numPr>
          <w:ilvl w:val="2"/>
          <w:numId w:val="11"/>
        </w:numPr>
        <w:ind w:left="1843" w:hanging="709"/>
        <w:contextualSpacing w:val="0"/>
        <w:rPr>
          <w:lang w:eastAsia="ar-SA"/>
        </w:rPr>
      </w:pPr>
      <w:r>
        <w:rPr>
          <w:lang w:eastAsia="ar-SA"/>
        </w:rPr>
        <w:t>odstoupení od Smlouvy.</w:t>
      </w:r>
    </w:p>
    <w:p w14:paraId="3FAD8773" w14:textId="77777777" w:rsidR="00094FB9" w:rsidRDefault="00000000">
      <w:pPr>
        <w:ind w:left="1134"/>
        <w:jc w:val="both"/>
        <w:rPr>
          <w:rFonts w:ascii="Calibri" w:hAnsi="Calibri"/>
          <w:sz w:val="22"/>
          <w:szCs w:val="22"/>
        </w:rPr>
      </w:pPr>
      <w:r>
        <w:rPr>
          <w:rFonts w:ascii="Calibri" w:hAnsi="Calibri"/>
          <w:sz w:val="22"/>
          <w:szCs w:val="22"/>
        </w:rPr>
        <w:t>Kupující je oprávněn si zvolit a uplatnit kterékoli z uvedených práv dle svého uvážení, případně zvolit a uplatnit kombinaci těchto práv.</w:t>
      </w:r>
    </w:p>
    <w:p w14:paraId="7F3226AF" w14:textId="77777777" w:rsidR="00094FB9" w:rsidRDefault="00000000">
      <w:pPr>
        <w:pStyle w:val="Odstavecseseznamem"/>
        <w:numPr>
          <w:ilvl w:val="1"/>
          <w:numId w:val="11"/>
        </w:numPr>
        <w:spacing w:after="240"/>
        <w:ind w:left="1134" w:hanging="567"/>
        <w:contextualSpacing w:val="0"/>
        <w:rPr>
          <w:lang w:eastAsia="ar-SA"/>
        </w:rPr>
      </w:pPr>
      <w:r>
        <w:rPr>
          <w:rFonts w:ascii="Calibri" w:hAnsi="Calibri"/>
          <w:szCs w:val="22"/>
        </w:rPr>
        <w:t>případně lhůty k odstranění vad a náhradní termín předání a převzetí Předmětu koupě.</w:t>
      </w:r>
      <w:bookmarkEnd w:id="9"/>
    </w:p>
    <w:p w14:paraId="4202F498" w14:textId="77777777" w:rsidR="00094FB9" w:rsidRDefault="00000000">
      <w:pPr>
        <w:numPr>
          <w:ilvl w:val="0"/>
          <w:numId w:val="11"/>
        </w:numPr>
        <w:spacing w:before="240" w:after="240"/>
        <w:jc w:val="both"/>
        <w:rPr>
          <w:rFonts w:ascii="Calibri" w:hAnsi="Calibri"/>
          <w:sz w:val="22"/>
          <w:szCs w:val="22"/>
        </w:rPr>
      </w:pPr>
      <w:bookmarkStart w:id="11" w:name="_Ref166244188"/>
      <w:r>
        <w:rPr>
          <w:rFonts w:ascii="Calibri" w:hAnsi="Calibri"/>
          <w:sz w:val="22"/>
          <w:szCs w:val="22"/>
        </w:rPr>
        <w:t xml:space="preserve">Prodávající se zavazuje řádně odstranit veškeré Drobné vady a vady, jež vyplynou z Předávacího protokolu, a to ve lhůtě 15 dnů ode dne předání Předmětu koupě, nebude-li v Předávacím protokolu stanoveno jinak. O odstranění vad </w:t>
      </w:r>
      <w:proofErr w:type="gramStart"/>
      <w:r>
        <w:rPr>
          <w:rFonts w:ascii="Calibri" w:hAnsi="Calibri"/>
          <w:sz w:val="22"/>
          <w:szCs w:val="22"/>
        </w:rPr>
        <w:t>sepíší</w:t>
      </w:r>
      <w:proofErr w:type="gramEnd"/>
      <w:r>
        <w:rPr>
          <w:rFonts w:ascii="Calibri" w:hAnsi="Calibri"/>
          <w:sz w:val="22"/>
          <w:szCs w:val="22"/>
        </w:rPr>
        <w:t xml:space="preserve"> Smluvní strany protokol. Pokud Prodávající Drobné vady a vady, uvedené v Předávacím protokolu ve lhůtě dle tohoto odstavce Smlouvy, neodstraní, případně odmítne Předávací protokol podepsat, je Kupující oprávněn zajistit jejich odstranění třetí osobou. Prodávající</w:t>
      </w:r>
      <w:r>
        <w:rPr>
          <w:rFonts w:ascii="Calibri" w:hAnsi="Calibri"/>
          <w:iCs/>
          <w:sz w:val="22"/>
          <w:szCs w:val="22"/>
        </w:rPr>
        <w:t xml:space="preserve"> je povinen uhradit Objednateli veškeré jím účelně vynaložené náklady v souvislosti s odstraněním Drobných vad a vad, zejména v podobě vynaložení nákladů na jejich odstranění.</w:t>
      </w:r>
      <w:bookmarkEnd w:id="11"/>
    </w:p>
    <w:p w14:paraId="066E5027" w14:textId="77777777" w:rsidR="00094FB9" w:rsidRDefault="00000000">
      <w:pPr>
        <w:pStyle w:val="Odstavecseseznamem"/>
        <w:numPr>
          <w:ilvl w:val="0"/>
          <w:numId w:val="11"/>
        </w:numPr>
        <w:spacing w:before="240" w:after="240"/>
        <w:contextualSpacing w:val="0"/>
        <w:rPr>
          <w:lang w:eastAsia="ar-SA"/>
        </w:rPr>
      </w:pPr>
      <w:r>
        <w:t xml:space="preserve">Převzetím Předmětu koupě přechází na Kupujícího vlastnické právo k Předmětu koupě, jakož i nebezpečí vzniku škody na Předmětu koupě. </w:t>
      </w:r>
    </w:p>
    <w:p w14:paraId="51058EFB" w14:textId="77777777" w:rsidR="00094FB9" w:rsidRDefault="00000000">
      <w:pPr>
        <w:pStyle w:val="Nadpis1"/>
        <w:keepNext w:val="0"/>
        <w:spacing w:before="240" w:after="240"/>
      </w:pPr>
      <w:r>
        <w:lastRenderedPageBreak/>
        <w:t>KUPNÍ CENA</w:t>
      </w:r>
    </w:p>
    <w:p w14:paraId="5D4B1078" w14:textId="09695279" w:rsidR="00094FB9" w:rsidRDefault="00000000">
      <w:pPr>
        <w:pStyle w:val="Odstavecseseznamem"/>
        <w:numPr>
          <w:ilvl w:val="0"/>
          <w:numId w:val="11"/>
        </w:numPr>
        <w:spacing w:before="240" w:after="240"/>
        <w:contextualSpacing w:val="0"/>
        <w:rPr>
          <w:lang w:eastAsia="ar-SA"/>
        </w:rPr>
      </w:pPr>
      <w:r>
        <w:rPr>
          <w:lang w:eastAsia="ar-SA"/>
        </w:rPr>
        <w:t>Kupní cena je stanovena na základě nabídky Prodávajícího podané v Řízení veřejné zakázky a činí</w:t>
      </w:r>
      <w:r w:rsidR="00FB6EB1">
        <w:rPr>
          <w:rFonts w:cstheme="minorHAnsi"/>
          <w:b/>
          <w:szCs w:val="22"/>
          <w:lang w:bidi="en-US"/>
        </w:rPr>
        <w:t xml:space="preserve"> 3 439 000</w:t>
      </w:r>
      <w:r>
        <w:rPr>
          <w:b/>
          <w:bCs/>
          <w:lang w:eastAsia="ar-SA"/>
        </w:rPr>
        <w:t>,-</w:t>
      </w:r>
      <w:r>
        <w:rPr>
          <w:lang w:eastAsia="ar-SA"/>
        </w:rPr>
        <w:t xml:space="preserve"> </w:t>
      </w:r>
      <w:r>
        <w:rPr>
          <w:b/>
          <w:bCs/>
          <w:lang w:eastAsia="ar-SA"/>
        </w:rPr>
        <w:t xml:space="preserve">Kč bez daně z přidané hodnoty </w:t>
      </w:r>
      <w:r>
        <w:rPr>
          <w:lang w:eastAsia="ar-SA"/>
        </w:rPr>
        <w:t>(dále jen</w:t>
      </w:r>
      <w:r>
        <w:rPr>
          <w:b/>
          <w:bCs/>
          <w:lang w:eastAsia="ar-SA"/>
        </w:rPr>
        <w:t xml:space="preserve"> „DPH“</w:t>
      </w:r>
      <w:r>
        <w:rPr>
          <w:lang w:eastAsia="ar-SA"/>
        </w:rPr>
        <w:t>). Prodávající je oprávněn ke kupní ceně připočíst DPH ve výši stanovené dle zákona č. 235/2004 Sb., o dani z přidané hodnoty, ve znění pozdějších předpisů (dále jen „</w:t>
      </w:r>
      <w:r>
        <w:rPr>
          <w:b/>
          <w:bCs/>
          <w:lang w:eastAsia="ar-SA"/>
        </w:rPr>
        <w:t>ZDPH</w:t>
      </w:r>
      <w:r>
        <w:rPr>
          <w:lang w:eastAsia="ar-SA"/>
        </w:rPr>
        <w:t>“), a k datu uskutečnění zdanitelného plnění (dále jen „</w:t>
      </w:r>
      <w:r>
        <w:rPr>
          <w:b/>
          <w:bCs/>
          <w:lang w:eastAsia="ar-SA"/>
        </w:rPr>
        <w:t>DUZP</w:t>
      </w:r>
      <w:r>
        <w:rPr>
          <w:lang w:eastAsia="ar-SA"/>
        </w:rPr>
        <w:t xml:space="preserve">“). DUZP je den převzetí Předmětu koupě Kupujícím uvedený v Předávacím protokolu. </w:t>
      </w:r>
    </w:p>
    <w:p w14:paraId="23C3AAE8" w14:textId="77777777" w:rsidR="00094FB9" w:rsidRDefault="00000000">
      <w:pPr>
        <w:pStyle w:val="Odstavecseseznamem"/>
        <w:numPr>
          <w:ilvl w:val="0"/>
          <w:numId w:val="11"/>
        </w:numPr>
        <w:spacing w:before="240" w:after="240"/>
        <w:contextualSpacing w:val="0"/>
        <w:rPr>
          <w:lang w:eastAsia="ar-SA"/>
        </w:rPr>
      </w:pPr>
      <w:r>
        <w:rPr>
          <w:lang w:eastAsia="ar-SA"/>
        </w:rPr>
        <w:t>Kupní cena je stanovena jako cena nejvýše přípustná a nepřekročitelná a platí po celou dobu účinnosti Smlouvy. Prodávající prohlašuje, že kupní cena obsahuje jeho veškeré nutné náklady na dodávky a služby nezbytné pro řádné a včasné splnění předmětu Smlouvy včetně všech nákladů souvisejících při zohlednění veškerých rizik a vlivů, o nichž lze během plnění Smlouvy uvažovat.</w:t>
      </w:r>
    </w:p>
    <w:p w14:paraId="24803B8F" w14:textId="77777777" w:rsidR="00094FB9" w:rsidRDefault="00000000">
      <w:pPr>
        <w:pStyle w:val="Odstavecseseznamem"/>
        <w:numPr>
          <w:ilvl w:val="0"/>
          <w:numId w:val="11"/>
        </w:numPr>
        <w:spacing w:before="240" w:after="240"/>
        <w:contextualSpacing w:val="0"/>
        <w:rPr>
          <w:lang w:eastAsia="ar-SA"/>
        </w:rPr>
      </w:pPr>
      <w:r>
        <w:rPr>
          <w:lang w:eastAsia="ar-SA"/>
        </w:rPr>
        <w:t>Součásti dohodnuté ceny jsou též veškeré náklady spojené s úplným splněním všech závazků dle této Smlouvy.</w:t>
      </w:r>
    </w:p>
    <w:p w14:paraId="6679960B" w14:textId="77777777" w:rsidR="00094FB9" w:rsidRDefault="00000000">
      <w:pPr>
        <w:numPr>
          <w:ilvl w:val="0"/>
          <w:numId w:val="11"/>
        </w:numPr>
        <w:spacing w:before="240" w:after="240"/>
        <w:jc w:val="both"/>
        <w:rPr>
          <w:rFonts w:ascii="Calibri" w:hAnsi="Calibri"/>
          <w:szCs w:val="22"/>
        </w:rPr>
      </w:pPr>
      <w:r>
        <w:rPr>
          <w:rFonts w:ascii="Calibri" w:hAnsi="Calibri"/>
          <w:sz w:val="22"/>
          <w:szCs w:val="22"/>
        </w:rPr>
        <w:t>Prodávající na sebe přebírá nebezpečí změny okolností ve smyslu § 1765 občanského zákoníku.</w:t>
      </w:r>
    </w:p>
    <w:p w14:paraId="617E0D91" w14:textId="77777777" w:rsidR="00094FB9" w:rsidRDefault="00000000">
      <w:pPr>
        <w:pStyle w:val="Odstavecseseznamem"/>
        <w:numPr>
          <w:ilvl w:val="0"/>
          <w:numId w:val="11"/>
        </w:numPr>
        <w:spacing w:before="240" w:after="240"/>
        <w:contextualSpacing w:val="0"/>
        <w:rPr>
          <w:lang w:eastAsia="ar-SA"/>
        </w:rPr>
      </w:pPr>
      <w:r>
        <w:rPr>
          <w:lang w:eastAsia="ar-SA"/>
        </w:rPr>
        <w:t xml:space="preserve">Právo na zaplacení kupní ceny vzniká převzetím Kupujícím. </w:t>
      </w:r>
    </w:p>
    <w:p w14:paraId="3BDB7142" w14:textId="77777777" w:rsidR="00094FB9" w:rsidRDefault="00000000">
      <w:pPr>
        <w:pStyle w:val="Odstavecseseznamem"/>
        <w:numPr>
          <w:ilvl w:val="0"/>
          <w:numId w:val="11"/>
        </w:numPr>
        <w:spacing w:before="240" w:after="240"/>
        <w:contextualSpacing w:val="0"/>
        <w:rPr>
          <w:lang w:eastAsia="ar-SA"/>
        </w:rPr>
      </w:pPr>
      <w:r>
        <w:rPr>
          <w:lang w:eastAsia="ar-SA"/>
        </w:rPr>
        <w:t xml:space="preserve">Právo na zaplacení kupní ceny chybějících věcí a věcí, jejichž vady byly odstraněny, vzniká jejich převzetím Kupujícím. Právo na zaplacení kupní ceny věcí, u nichž byla uplatněna sleva z kupní ceny, vzniká ke dni dohody Smluvních stran o výši slevy. </w:t>
      </w:r>
    </w:p>
    <w:p w14:paraId="6C94B4EF" w14:textId="77777777" w:rsidR="00094FB9" w:rsidRDefault="00000000">
      <w:pPr>
        <w:pStyle w:val="Nadpis1"/>
        <w:keepNext w:val="0"/>
        <w:spacing w:before="240" w:after="240"/>
      </w:pPr>
      <w:bookmarkStart w:id="12" w:name="_Ref167795402"/>
      <w:r>
        <w:t>FAKTURACE A PLATEBNÍ PODMÍNKY</w:t>
      </w:r>
      <w:bookmarkEnd w:id="12"/>
    </w:p>
    <w:p w14:paraId="1FEE2B5D" w14:textId="77777777" w:rsidR="00094FB9" w:rsidRDefault="00000000">
      <w:pPr>
        <w:pStyle w:val="Odstavecseseznamem"/>
        <w:numPr>
          <w:ilvl w:val="0"/>
          <w:numId w:val="11"/>
        </w:numPr>
        <w:spacing w:before="240" w:after="240"/>
        <w:contextualSpacing w:val="0"/>
        <w:rPr>
          <w:rFonts w:ascii="Calibri" w:hAnsi="Calibri"/>
          <w:szCs w:val="22"/>
        </w:rPr>
      </w:pPr>
      <w:bookmarkStart w:id="13" w:name="_Hlk158040438"/>
      <w:r>
        <w:rPr>
          <w:rFonts w:ascii="Calibri" w:hAnsi="Calibri"/>
          <w:szCs w:val="22"/>
        </w:rPr>
        <w:t xml:space="preserve">Kupující uhradí Prodávajícímu kupní cenu Předmětu koupě na základě řádně vystaveného daňového dokladu (dále jen „Faktura“), vystaveného Prodávajícím po převzetí Předmětu koupě Kupujícím. </w:t>
      </w:r>
    </w:p>
    <w:p w14:paraId="0F02500D" w14:textId="77777777" w:rsidR="00094FB9" w:rsidRDefault="00000000">
      <w:pPr>
        <w:pStyle w:val="Odstavecseseznamem"/>
        <w:numPr>
          <w:ilvl w:val="0"/>
          <w:numId w:val="11"/>
        </w:numPr>
        <w:spacing w:before="240" w:after="240"/>
        <w:contextualSpacing w:val="0"/>
        <w:rPr>
          <w:rFonts w:ascii="Calibri" w:hAnsi="Calibri"/>
          <w:szCs w:val="22"/>
        </w:rPr>
      </w:pPr>
      <w:r>
        <w:rPr>
          <w:rFonts w:ascii="Calibri" w:hAnsi="Calibri"/>
          <w:szCs w:val="22"/>
        </w:rPr>
        <w:t xml:space="preserve">V případě vadných či chybějících věcí a) vystaví Prodávající k původní Faktuře, pokud zněla na celou kupní cenu, opravný daňový doklad a tento doručí Kupujícímu, přičemž b) Faktura za chybějící věci a věci, jejichž vady byly odstraněny, bude Kupujícímu doručena po jejich převzetí. </w:t>
      </w:r>
    </w:p>
    <w:p w14:paraId="66C5BE37" w14:textId="77777777" w:rsidR="00094FB9" w:rsidRDefault="00000000">
      <w:pPr>
        <w:numPr>
          <w:ilvl w:val="0"/>
          <w:numId w:val="11"/>
        </w:numPr>
        <w:suppressAutoHyphens/>
        <w:spacing w:before="240" w:after="240"/>
        <w:jc w:val="both"/>
        <w:rPr>
          <w:rFonts w:ascii="Calibri" w:hAnsi="Calibri" w:cs="Calibri"/>
          <w:sz w:val="22"/>
          <w:szCs w:val="22"/>
        </w:rPr>
      </w:pPr>
      <w:r>
        <w:rPr>
          <w:rFonts w:ascii="Calibri" w:hAnsi="Calibri" w:cs="Calibri"/>
          <w:sz w:val="22"/>
          <w:szCs w:val="22"/>
        </w:rPr>
        <w:t xml:space="preserve">Splatnost faktury je minimálně </w:t>
      </w:r>
      <w:r>
        <w:rPr>
          <w:rFonts w:ascii="Calibri" w:hAnsi="Calibri" w:cs="Calibri"/>
          <w:b/>
          <w:sz w:val="22"/>
          <w:szCs w:val="22"/>
        </w:rPr>
        <w:t>30 dnů</w:t>
      </w:r>
      <w:r>
        <w:rPr>
          <w:rFonts w:ascii="Calibri" w:hAnsi="Calibri" w:cs="Calibri"/>
          <w:sz w:val="22"/>
          <w:szCs w:val="22"/>
        </w:rPr>
        <w:t xml:space="preserve"> od doručení Faktury Kupujícímu. </w:t>
      </w:r>
    </w:p>
    <w:p w14:paraId="4B1F265C" w14:textId="77777777" w:rsidR="00094FB9" w:rsidRDefault="00000000">
      <w:pPr>
        <w:numPr>
          <w:ilvl w:val="0"/>
          <w:numId w:val="11"/>
        </w:numPr>
        <w:suppressAutoHyphens/>
        <w:spacing w:before="240" w:after="240"/>
        <w:jc w:val="both"/>
        <w:rPr>
          <w:rFonts w:ascii="Calibri" w:hAnsi="Calibri" w:cs="Calibri"/>
          <w:sz w:val="22"/>
          <w:szCs w:val="22"/>
        </w:rPr>
      </w:pPr>
      <w:r>
        <w:rPr>
          <w:rFonts w:ascii="Calibri" w:hAnsi="Calibri" w:cs="Calibri"/>
          <w:sz w:val="22"/>
          <w:szCs w:val="22"/>
        </w:rPr>
        <w:t>Kupní cena bude Kupujícím uhrazena bezhotovostním převodem na bankovní účet Prodávajícího uvedený v záhlaví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14:paraId="050F8439" w14:textId="77777777" w:rsidR="00094FB9" w:rsidRDefault="00000000">
      <w:pPr>
        <w:numPr>
          <w:ilvl w:val="0"/>
          <w:numId w:val="11"/>
        </w:numPr>
        <w:suppressAutoHyphens/>
        <w:spacing w:before="240" w:after="240"/>
        <w:jc w:val="both"/>
        <w:rPr>
          <w:rFonts w:ascii="Calibri" w:hAnsi="Calibri" w:cs="Calibri"/>
          <w:sz w:val="22"/>
          <w:szCs w:val="22"/>
        </w:rPr>
      </w:pPr>
      <w:r>
        <w:rPr>
          <w:rFonts w:ascii="Calibri" w:hAnsi="Calibri" w:cs="Calibri"/>
          <w:sz w:val="22"/>
          <w:szCs w:val="22"/>
        </w:rPr>
        <w:t>Prodávající není oprávněn požadovat po Kupujícím, a Kupující není oprávněn uhradit Prodávajícímu, zálohu na kupní cenu.</w:t>
      </w:r>
    </w:p>
    <w:p w14:paraId="3F50284B" w14:textId="77777777" w:rsidR="00094FB9" w:rsidRDefault="00000000">
      <w:pPr>
        <w:numPr>
          <w:ilvl w:val="0"/>
          <w:numId w:val="11"/>
        </w:numPr>
        <w:spacing w:before="240" w:after="240"/>
        <w:jc w:val="both"/>
        <w:rPr>
          <w:rFonts w:ascii="Calibri" w:hAnsi="Calibri"/>
          <w:sz w:val="22"/>
          <w:szCs w:val="22"/>
        </w:rPr>
      </w:pPr>
      <w:bookmarkStart w:id="14" w:name="_Ref159511247"/>
      <w:r>
        <w:rPr>
          <w:rFonts w:ascii="Calibri" w:hAnsi="Calibri"/>
          <w:sz w:val="22"/>
          <w:szCs w:val="22"/>
        </w:rPr>
        <w:t>Faktura vystavená Zhotovitelem, který je plátcem DPH, musí splňovat náležitosti daňového dokladu dle § 26 ZDPH, uvedení informace o lhůtě splatnosti, uvedení údajů bankovního spojení Prodávajícího. Faktura musí zároveň vždy obsahovat všechny náležitosti podle účinných právních předpisů, a to zejména náležitosti dle zákona č. 563/1991 Sb., o účetnictví, ve znění pozdějších předpisů a náležitosti stanovené v § 435 občanského zákoníku. Předchozí věta se uplatní u plátců i neplátců DPH.</w:t>
      </w:r>
      <w:bookmarkEnd w:id="14"/>
    </w:p>
    <w:bookmarkEnd w:id="13"/>
    <w:p w14:paraId="012697D2" w14:textId="77777777" w:rsidR="00094FB9" w:rsidRDefault="00000000">
      <w:pPr>
        <w:numPr>
          <w:ilvl w:val="0"/>
          <w:numId w:val="11"/>
        </w:numPr>
        <w:tabs>
          <w:tab w:val="left" w:pos="0"/>
        </w:tabs>
        <w:spacing w:before="240" w:after="240"/>
        <w:jc w:val="both"/>
        <w:rPr>
          <w:rFonts w:ascii="Calibri" w:hAnsi="Calibri"/>
          <w:color w:val="000000"/>
          <w:sz w:val="22"/>
          <w:szCs w:val="22"/>
        </w:rPr>
      </w:pPr>
      <w:r>
        <w:rPr>
          <w:rFonts w:ascii="Calibri" w:hAnsi="Calibri"/>
          <w:color w:val="000000"/>
          <w:sz w:val="22"/>
          <w:szCs w:val="22"/>
        </w:rPr>
        <w:lastRenderedPageBreak/>
        <w:t>Nebude-li Faktura obsahovat některou povinnou nebo dohodnutou náležitost nebo bude-li chybně stanovena kupní cena</w:t>
      </w:r>
      <w:r>
        <w:rPr>
          <w:rFonts w:ascii="Calibri" w:hAnsi="Calibri"/>
          <w:sz w:val="22"/>
          <w:szCs w:val="22"/>
        </w:rPr>
        <w:t xml:space="preserve"> nebo</w:t>
      </w:r>
      <w:r>
        <w:rPr>
          <w:rFonts w:ascii="Calibri" w:hAnsi="Calibri"/>
          <w:color w:val="000000"/>
          <w:sz w:val="22"/>
          <w:szCs w:val="22"/>
        </w:rPr>
        <w:t xml:space="preserve"> jiná náležitost Faktury, Kupující si vyhrazuje právo vrátit Fakturu Prodávajícímu bez úhrady k provedení opravy s vyznačením důvodu vrácení. V tomto případě bude lhůta splatnosti Faktury přerušena a nová 30denní lhůta splatnosti bude započata po doručeny Faktury opravené, kterou Prodávající provede dle pokynů Kupujícího. V tomto případě není Kupující v prodlení s úhradou příslušné částky, na kterou Faktura zní.</w:t>
      </w:r>
    </w:p>
    <w:p w14:paraId="409B0D35" w14:textId="77777777" w:rsidR="00094FB9" w:rsidRDefault="00000000">
      <w:pPr>
        <w:numPr>
          <w:ilvl w:val="0"/>
          <w:numId w:val="11"/>
        </w:numPr>
        <w:tabs>
          <w:tab w:val="left" w:pos="0"/>
        </w:tabs>
        <w:spacing w:before="240" w:after="240"/>
        <w:jc w:val="both"/>
        <w:rPr>
          <w:rFonts w:ascii="Calibri" w:hAnsi="Calibri"/>
          <w:color w:val="000000"/>
          <w:sz w:val="22"/>
          <w:szCs w:val="22"/>
        </w:rPr>
      </w:pPr>
      <w:r>
        <w:rPr>
          <w:rFonts w:ascii="Calibri" w:hAnsi="Calibri"/>
          <w:color w:val="000000"/>
          <w:sz w:val="22"/>
          <w:szCs w:val="22"/>
        </w:rPr>
        <w:t xml:space="preserve">V případě, že Faktura nebude obsahovat předepsané náležitosti a tuto skutečnost zjistí až věcně a místně příslušný správce daně či jiný orgán oprávněný k provedení výkonu kontroly u Kupujícího nebo Prodávající, nese veškeré náklady z toho plynoucí Prodávající. </w:t>
      </w:r>
    </w:p>
    <w:p w14:paraId="175693C2" w14:textId="77777777" w:rsidR="00094FB9" w:rsidRDefault="00000000">
      <w:pPr>
        <w:numPr>
          <w:ilvl w:val="0"/>
          <w:numId w:val="11"/>
        </w:numPr>
        <w:tabs>
          <w:tab w:val="left" w:pos="0"/>
        </w:tabs>
        <w:jc w:val="both"/>
        <w:rPr>
          <w:rFonts w:ascii="Calibri" w:hAnsi="Calibri"/>
          <w:color w:val="000000"/>
          <w:sz w:val="22"/>
          <w:szCs w:val="22"/>
        </w:rPr>
      </w:pPr>
      <w:r>
        <w:rPr>
          <w:rFonts w:ascii="Calibri" w:hAnsi="Calibri"/>
          <w:color w:val="000000"/>
          <w:sz w:val="22"/>
          <w:szCs w:val="22"/>
        </w:rPr>
        <w:t xml:space="preserve">V případě, že </w:t>
      </w:r>
    </w:p>
    <w:p w14:paraId="6F6F2ED3" w14:textId="77777777" w:rsidR="00094FB9" w:rsidRDefault="00000000">
      <w:pPr>
        <w:numPr>
          <w:ilvl w:val="1"/>
          <w:numId w:val="11"/>
        </w:numPr>
        <w:tabs>
          <w:tab w:val="left" w:pos="0"/>
        </w:tabs>
        <w:jc w:val="both"/>
        <w:rPr>
          <w:rFonts w:ascii="Calibri" w:hAnsi="Calibri"/>
          <w:color w:val="000000"/>
          <w:sz w:val="22"/>
          <w:szCs w:val="22"/>
        </w:rPr>
      </w:pPr>
      <w:r>
        <w:rPr>
          <w:rFonts w:ascii="Calibri" w:hAnsi="Calibri"/>
          <w:color w:val="000000"/>
          <w:sz w:val="22"/>
          <w:szCs w:val="22"/>
        </w:rPr>
        <w:t>úhrada kupní ceny má být provedena zcela nebo zčásti bezhotovostním převodem na účet vedený poskytovatelem platebních služeb mimo tuzemsko ve smyslu § 109 odst. 2 písm. b) ZDPH nebo že</w:t>
      </w:r>
    </w:p>
    <w:p w14:paraId="17643B15" w14:textId="77777777" w:rsidR="00094FB9" w:rsidRDefault="00000000">
      <w:pPr>
        <w:numPr>
          <w:ilvl w:val="1"/>
          <w:numId w:val="11"/>
        </w:numPr>
        <w:tabs>
          <w:tab w:val="left" w:pos="0"/>
        </w:tabs>
        <w:jc w:val="both"/>
        <w:rPr>
          <w:rFonts w:ascii="Calibri" w:hAnsi="Calibri"/>
          <w:color w:val="000000"/>
          <w:sz w:val="22"/>
          <w:szCs w:val="22"/>
        </w:rPr>
      </w:pPr>
      <w:r>
        <w:rPr>
          <w:rFonts w:ascii="Calibri" w:hAnsi="Calibri"/>
          <w:color w:val="000000"/>
          <w:sz w:val="22"/>
          <w:szCs w:val="22"/>
        </w:rPr>
        <w:t xml:space="preserve">číslo bankovního účtu Prodávajícího uvedené ve Smlouvě či Faktuře nebude zveřejněno způsobem umožňujícím dálkový přístup dle § 109 odst. 2 písm. c) ZDPH, </w:t>
      </w:r>
    </w:p>
    <w:p w14:paraId="7B3B53CA" w14:textId="77777777" w:rsidR="00094FB9" w:rsidRDefault="00000000">
      <w:pPr>
        <w:tabs>
          <w:tab w:val="left" w:pos="0"/>
        </w:tabs>
        <w:ind w:left="567"/>
        <w:jc w:val="both"/>
        <w:rPr>
          <w:rFonts w:ascii="Calibri" w:hAnsi="Calibri"/>
          <w:color w:val="000000"/>
          <w:sz w:val="22"/>
          <w:szCs w:val="22"/>
        </w:rPr>
      </w:pPr>
      <w:r>
        <w:rPr>
          <w:rFonts w:ascii="Calibri" w:hAnsi="Calibri"/>
          <w:color w:val="000000"/>
          <w:sz w:val="22"/>
          <w:szCs w:val="22"/>
        </w:rPr>
        <w:t xml:space="preserve">je Kupující oprávněn uhradit Prodávajícímu pouze tu část peněžitého závazku vyplývajícího z Faktury, jež odpovídá výši základu DPH, a zbylou část pak ve smyslu § 109a ZDPH uhradit přímo správci daně. Stane-li se Prodávající nespolehlivým plátcem ve § 106a ZDPH, použije se tohoto ustanovení obdobně. </w:t>
      </w:r>
    </w:p>
    <w:p w14:paraId="2E0A714F" w14:textId="77777777" w:rsidR="00094FB9" w:rsidRDefault="00000000">
      <w:pPr>
        <w:pStyle w:val="Nadpis1"/>
        <w:spacing w:before="240" w:after="240"/>
      </w:pPr>
      <w:r>
        <w:t xml:space="preserve">VADY PŘEDMĚTU KOUPĚ A ZÁRUČNÍ PODMÍNKY </w:t>
      </w:r>
    </w:p>
    <w:p w14:paraId="61A9A02A" w14:textId="77777777" w:rsidR="00094FB9" w:rsidRDefault="00000000">
      <w:pPr>
        <w:pStyle w:val="Odstavecseseznamem"/>
        <w:keepNext/>
        <w:numPr>
          <w:ilvl w:val="0"/>
          <w:numId w:val="11"/>
        </w:numPr>
        <w:spacing w:before="240" w:after="240"/>
        <w:contextualSpacing w:val="0"/>
        <w:rPr>
          <w:lang w:eastAsia="ar-SA"/>
        </w:rPr>
      </w:pPr>
      <w:r>
        <w:rPr>
          <w:lang w:eastAsia="ar-SA"/>
        </w:rPr>
        <w:t>Předmět koupě je vadný, neodpovídá-li Smlouvě a nemá-li vlastnosti stanovené Smlouvou. Za vadu se považuje i plnění jiné věci. Za vadu se považují i vady v dokladech nutných pro užívání Předmětu koupě a dokladech specifikovaných Smlouvou.</w:t>
      </w:r>
    </w:p>
    <w:p w14:paraId="43725B80" w14:textId="77777777" w:rsidR="00094FB9" w:rsidRDefault="00000000">
      <w:pPr>
        <w:pStyle w:val="Odstavecseseznamem"/>
        <w:numPr>
          <w:ilvl w:val="0"/>
          <w:numId w:val="11"/>
        </w:numPr>
        <w:spacing w:before="240" w:after="240"/>
        <w:contextualSpacing w:val="0"/>
        <w:rPr>
          <w:lang w:eastAsia="ar-SA"/>
        </w:rPr>
      </w:pPr>
      <w:r>
        <w:rPr>
          <w:lang w:eastAsia="ar-SA"/>
        </w:rPr>
        <w:t xml:space="preserve">Smluvní strany sjednávají, že věci budou Smlouvě odpovídat a že práva z vadného plnění lze uplatňovat i po smluvenou záruční dobu. Smluvní strany výslovně utvrzují, že v záruční době lze uplatnit jakékoliv vady, které věci mají, mj. tedy zcela bez ohledu na to, zda vznikly před či po převzetí věci Kupujícím, nebo kdy je Kupující měl či mohl zjistit, nebo kdy je zjistil, a to i v případě vad zjevných. </w:t>
      </w:r>
    </w:p>
    <w:p w14:paraId="152D1B17" w14:textId="77777777" w:rsidR="00094FB9" w:rsidRDefault="00000000">
      <w:pPr>
        <w:pStyle w:val="Odstavecseseznamem"/>
        <w:numPr>
          <w:ilvl w:val="0"/>
          <w:numId w:val="11"/>
        </w:numPr>
        <w:spacing w:before="240" w:after="240"/>
        <w:contextualSpacing w:val="0"/>
        <w:rPr>
          <w:lang w:eastAsia="ar-SA"/>
        </w:rPr>
      </w:pPr>
      <w:r>
        <w:rPr>
          <w:lang w:eastAsia="ar-SA"/>
        </w:rPr>
        <w:t xml:space="preserve">Prodávající odpovídá za vady, kterou má Předmět koupě při přechodu nebezpečí škody na Kupujícího, byť se projeví až později, a dále za vady, které se vyskytnou v záruční době dle odst. </w:t>
      </w:r>
      <w:r>
        <w:rPr>
          <w:lang w:eastAsia="ar-SA"/>
        </w:rPr>
        <w:fldChar w:fldCharType="begin"/>
      </w:r>
      <w:r>
        <w:rPr>
          <w:lang w:eastAsia="ar-SA"/>
        </w:rPr>
        <w:instrText xml:space="preserve"> REF _Ref161238855 \r \h </w:instrText>
      </w:r>
      <w:r>
        <w:rPr>
          <w:lang w:eastAsia="ar-SA"/>
        </w:rPr>
      </w:r>
      <w:r>
        <w:rPr>
          <w:lang w:eastAsia="ar-SA"/>
        </w:rPr>
        <w:fldChar w:fldCharType="separate"/>
      </w:r>
      <w:r>
        <w:rPr>
          <w:lang w:eastAsia="ar-SA"/>
        </w:rPr>
        <w:t>40</w:t>
      </w:r>
      <w:r>
        <w:rPr>
          <w:lang w:eastAsia="ar-SA"/>
        </w:rPr>
        <w:fldChar w:fldCharType="end"/>
      </w:r>
      <w:r>
        <w:rPr>
          <w:lang w:eastAsia="ar-SA"/>
        </w:rPr>
        <w:t xml:space="preserve"> Smlouvy. </w:t>
      </w:r>
    </w:p>
    <w:p w14:paraId="7E74EFCF" w14:textId="77777777" w:rsidR="00094FB9" w:rsidRDefault="00000000">
      <w:pPr>
        <w:numPr>
          <w:ilvl w:val="0"/>
          <w:numId w:val="11"/>
        </w:numPr>
        <w:spacing w:before="240" w:after="240"/>
        <w:jc w:val="both"/>
        <w:rPr>
          <w:rFonts w:ascii="Calibri" w:hAnsi="Calibri"/>
          <w:sz w:val="22"/>
          <w:szCs w:val="22"/>
        </w:rPr>
      </w:pPr>
      <w:bookmarkStart w:id="15" w:name="_Ref161238855"/>
      <w:bookmarkStart w:id="16" w:name="_Ref144310430"/>
      <w:r>
        <w:rPr>
          <w:rFonts w:ascii="Calibri" w:hAnsi="Calibri"/>
          <w:sz w:val="22"/>
          <w:szCs w:val="22"/>
        </w:rPr>
        <w:t>Prodávající poskytuje Kupujícímu záruku za jakost Předmětu koupě v délce trvání záruční doby 60 měsíců (platí pro ledovou rolbu i trakční baterie) od data převzetí Předmětu koupě Kupujícím,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věci.</w:t>
      </w:r>
      <w:bookmarkEnd w:id="15"/>
      <w:bookmarkEnd w:id="16"/>
    </w:p>
    <w:p w14:paraId="6720C9B7" w14:textId="77777777" w:rsidR="00094FB9" w:rsidRDefault="00000000">
      <w:pPr>
        <w:numPr>
          <w:ilvl w:val="0"/>
          <w:numId w:val="11"/>
        </w:numPr>
        <w:spacing w:before="240" w:after="240"/>
        <w:jc w:val="both"/>
        <w:rPr>
          <w:rFonts w:ascii="Calibri" w:hAnsi="Calibri"/>
          <w:sz w:val="22"/>
          <w:szCs w:val="22"/>
        </w:rPr>
      </w:pPr>
      <w:r>
        <w:rPr>
          <w:rFonts w:ascii="Calibri" w:hAnsi="Calibri"/>
          <w:sz w:val="22"/>
          <w:szCs w:val="22"/>
        </w:rPr>
        <w:t xml:space="preserve">Záruční doba Předmětu koupě začíná běžet ode dne jeho převzetí Kupujícím; u chybějících věcí a věcí, jejichž vady byly odstraněny, začíná záruční doba běžet ode dne jejich převzetí Kupujícím ve smyslu odst. </w:t>
      </w:r>
      <w:r>
        <w:rPr>
          <w:rFonts w:ascii="Calibri" w:hAnsi="Calibri"/>
          <w:sz w:val="22"/>
          <w:szCs w:val="22"/>
        </w:rPr>
        <w:fldChar w:fldCharType="begin"/>
      </w:r>
      <w:r>
        <w:rPr>
          <w:rFonts w:ascii="Calibri" w:hAnsi="Calibri"/>
          <w:sz w:val="22"/>
          <w:szCs w:val="22"/>
        </w:rPr>
        <w:instrText xml:space="preserve"> REF _Ref166244188 \r \h </w:instrText>
      </w:r>
      <w:r>
        <w:rPr>
          <w:rFonts w:ascii="Calibri" w:hAnsi="Calibri"/>
          <w:sz w:val="22"/>
          <w:szCs w:val="22"/>
        </w:rPr>
      </w:r>
      <w:r>
        <w:rPr>
          <w:rFonts w:ascii="Calibri" w:hAnsi="Calibri"/>
          <w:sz w:val="22"/>
          <w:szCs w:val="22"/>
        </w:rPr>
        <w:fldChar w:fldCharType="separate"/>
      </w:r>
      <w:r>
        <w:rPr>
          <w:rFonts w:ascii="Calibri" w:hAnsi="Calibri"/>
          <w:sz w:val="22"/>
          <w:szCs w:val="22"/>
        </w:rPr>
        <w:t>19</w:t>
      </w:r>
      <w:r>
        <w:rPr>
          <w:rFonts w:ascii="Calibri" w:hAnsi="Calibri"/>
          <w:sz w:val="22"/>
          <w:szCs w:val="22"/>
        </w:rPr>
        <w:fldChar w:fldCharType="end"/>
      </w:r>
      <w:r>
        <w:rPr>
          <w:rFonts w:ascii="Calibri" w:hAnsi="Calibri"/>
          <w:sz w:val="22"/>
          <w:szCs w:val="22"/>
        </w:rPr>
        <w:t xml:space="preserve"> této Smlouvy. </w:t>
      </w:r>
    </w:p>
    <w:p w14:paraId="6FE75283" w14:textId="77777777" w:rsidR="00094FB9" w:rsidRDefault="00000000">
      <w:pPr>
        <w:numPr>
          <w:ilvl w:val="0"/>
          <w:numId w:val="11"/>
        </w:numPr>
        <w:spacing w:before="240" w:after="240"/>
        <w:jc w:val="both"/>
        <w:rPr>
          <w:rFonts w:ascii="Calibri" w:hAnsi="Calibri"/>
          <w:color w:val="000000" w:themeColor="text1"/>
          <w:sz w:val="22"/>
          <w:szCs w:val="22"/>
        </w:rPr>
      </w:pPr>
      <w:r>
        <w:rPr>
          <w:rFonts w:ascii="Calibri" w:hAnsi="Calibri"/>
          <w:sz w:val="22"/>
          <w:szCs w:val="22"/>
        </w:rPr>
        <w:t xml:space="preserve">Uplatnění jakýchkoli vad provede Kupující u Prodávajícího písemně, případně elektronicky, a to kdykoli po jejich zjištění, přičemž v reklamaci vadu popíše a uvede požadovaný způsob jejího odstranění, je přitom oprávněn požadovat jednu z možností uvedených v odstavci </w:t>
      </w:r>
      <w:r>
        <w:rPr>
          <w:rFonts w:ascii="Calibri" w:hAnsi="Calibri"/>
          <w:sz w:val="22"/>
          <w:szCs w:val="22"/>
        </w:rPr>
        <w:fldChar w:fldCharType="begin"/>
      </w:r>
      <w:r>
        <w:rPr>
          <w:rFonts w:ascii="Calibri" w:hAnsi="Calibri"/>
          <w:sz w:val="22"/>
          <w:szCs w:val="22"/>
        </w:rPr>
        <w:instrText xml:space="preserve"> REF _Ref166255198 \r \h </w:instrText>
      </w:r>
      <w:r>
        <w:rPr>
          <w:rFonts w:ascii="Calibri" w:hAnsi="Calibri"/>
          <w:sz w:val="22"/>
          <w:szCs w:val="22"/>
        </w:rPr>
      </w:r>
      <w:r>
        <w:rPr>
          <w:rFonts w:ascii="Calibri" w:hAnsi="Calibri"/>
          <w:sz w:val="22"/>
          <w:szCs w:val="22"/>
        </w:rPr>
        <w:fldChar w:fldCharType="separate"/>
      </w:r>
      <w:r>
        <w:rPr>
          <w:rFonts w:ascii="Calibri" w:hAnsi="Calibri"/>
          <w:sz w:val="22"/>
          <w:szCs w:val="22"/>
        </w:rPr>
        <w:t>18</w:t>
      </w:r>
      <w:r>
        <w:rPr>
          <w:rFonts w:ascii="Calibri" w:hAnsi="Calibri"/>
          <w:sz w:val="22"/>
          <w:szCs w:val="22"/>
        </w:rPr>
        <w:fldChar w:fldCharType="end"/>
      </w:r>
      <w:r>
        <w:rPr>
          <w:rFonts w:ascii="Calibri" w:hAnsi="Calibri"/>
          <w:sz w:val="22"/>
          <w:szCs w:val="22"/>
        </w:rPr>
        <w:t xml:space="preserve"> Smlouvy. Uplatnění práv z </w:t>
      </w:r>
      <w:r>
        <w:rPr>
          <w:rFonts w:ascii="Calibri" w:hAnsi="Calibri"/>
          <w:color w:val="000000" w:themeColor="text1"/>
          <w:sz w:val="22"/>
          <w:szCs w:val="22"/>
        </w:rPr>
        <w:t xml:space="preserve">vadného plnění Kupujícím, jakož i plnění jím odpovídajících povinností Prodávajícího není podmíněno ani jinak spojeno s poskytnutím jakékoli další úplaty Kupujícího </w:t>
      </w:r>
      <w:r>
        <w:rPr>
          <w:rFonts w:ascii="Calibri" w:hAnsi="Calibri"/>
          <w:color w:val="000000" w:themeColor="text1"/>
          <w:sz w:val="22"/>
          <w:szCs w:val="22"/>
        </w:rPr>
        <w:lastRenderedPageBreak/>
        <w:t xml:space="preserve">Prodávajícímu, příp. jiné osoby.  Kupujícímu náleží i náhrada účelně vynaložených nákladů při uplatnění práv z vadného plnění. </w:t>
      </w:r>
    </w:p>
    <w:p w14:paraId="18554E0C" w14:textId="77777777" w:rsidR="00094FB9" w:rsidRDefault="00000000">
      <w:pPr>
        <w:numPr>
          <w:ilvl w:val="0"/>
          <w:numId w:val="11"/>
        </w:numPr>
        <w:spacing w:before="240" w:after="240"/>
        <w:jc w:val="both"/>
        <w:rPr>
          <w:rFonts w:ascii="Calibri" w:hAnsi="Calibri"/>
          <w:color w:val="000000" w:themeColor="text1"/>
          <w:sz w:val="22"/>
          <w:szCs w:val="22"/>
        </w:rPr>
      </w:pPr>
      <w:bookmarkStart w:id="17" w:name="_Ref167795560"/>
      <w:r>
        <w:rPr>
          <w:rFonts w:ascii="Calibri" w:hAnsi="Calibri"/>
          <w:color w:val="000000" w:themeColor="text1"/>
          <w:sz w:val="22"/>
          <w:szCs w:val="22"/>
        </w:rPr>
        <w:t>Prodávající je povinen odstranit reklamované vady neprodleně, nejpozději však do 5 dnů od doručení reklamace, pokud nebude Smluvními stranami písemně dohodnuta jiná lhůta. Kupující se zavazuje Prodávajícímu poskytnout veškerou potřebnou součinnost při odstraňování vad. Nebude-li mezi Smluvními stranami dohodnuto jinak, pak je Prodávající povinen:</w:t>
      </w:r>
      <w:bookmarkEnd w:id="17"/>
    </w:p>
    <w:p w14:paraId="1B9FEFEA" w14:textId="77777777" w:rsidR="00094FB9" w:rsidRDefault="00000000">
      <w:pPr>
        <w:numPr>
          <w:ilvl w:val="1"/>
          <w:numId w:val="11"/>
        </w:numPr>
        <w:spacing w:before="240" w:after="240"/>
        <w:jc w:val="both"/>
        <w:rPr>
          <w:rFonts w:ascii="Calibri" w:hAnsi="Calibri"/>
          <w:color w:val="000000" w:themeColor="text1"/>
          <w:sz w:val="22"/>
          <w:szCs w:val="22"/>
        </w:rPr>
      </w:pPr>
      <w:r>
        <w:rPr>
          <w:rFonts w:ascii="Calibri" w:hAnsi="Calibri"/>
          <w:color w:val="000000" w:themeColor="text1"/>
          <w:sz w:val="22"/>
          <w:szCs w:val="22"/>
        </w:rPr>
        <w:t xml:space="preserve">věc, jejíž vada má být odstraněna opravou, převzít k opravě v místě, kde byla Kupujícímu odevzdána, a po provedení opravy opravenou věc opět v tomto místě předat Kupujícímu; </w:t>
      </w:r>
    </w:p>
    <w:p w14:paraId="61C39768" w14:textId="77777777" w:rsidR="00094FB9" w:rsidRDefault="00000000">
      <w:pPr>
        <w:numPr>
          <w:ilvl w:val="1"/>
          <w:numId w:val="11"/>
        </w:numPr>
        <w:spacing w:before="240" w:after="240"/>
        <w:jc w:val="both"/>
        <w:rPr>
          <w:rFonts w:ascii="Calibri" w:hAnsi="Calibri"/>
          <w:color w:val="000000" w:themeColor="text1"/>
          <w:sz w:val="22"/>
          <w:szCs w:val="22"/>
        </w:rPr>
      </w:pPr>
      <w:r>
        <w:rPr>
          <w:rFonts w:ascii="Calibri" w:hAnsi="Calibri"/>
          <w:color w:val="000000" w:themeColor="text1"/>
          <w:sz w:val="22"/>
          <w:szCs w:val="22"/>
        </w:rPr>
        <w:t xml:space="preserve">v případě odstranění vady dodáním nové věci dodat novou věc na tutéž adresu, kde byla Kupujícímu odevzdána nahrazovaná věc; </w:t>
      </w:r>
    </w:p>
    <w:p w14:paraId="279461DA" w14:textId="77777777" w:rsidR="00094FB9" w:rsidRDefault="00000000">
      <w:pPr>
        <w:numPr>
          <w:ilvl w:val="1"/>
          <w:numId w:val="11"/>
        </w:numPr>
        <w:spacing w:before="240" w:after="240"/>
        <w:jc w:val="both"/>
        <w:rPr>
          <w:rFonts w:ascii="Calibri" w:hAnsi="Calibri"/>
          <w:color w:val="000000" w:themeColor="text1"/>
          <w:sz w:val="22"/>
          <w:szCs w:val="22"/>
        </w:rPr>
      </w:pPr>
      <w:r>
        <w:rPr>
          <w:rFonts w:ascii="Calibri" w:hAnsi="Calibri"/>
          <w:color w:val="000000" w:themeColor="text1"/>
          <w:sz w:val="22"/>
          <w:szCs w:val="22"/>
        </w:rPr>
        <w:t xml:space="preserve">nastoupit k servisní opravě v místě plnění nejpozději do 24 hodin ode okamžiku doručení Reklamace. </w:t>
      </w:r>
    </w:p>
    <w:p w14:paraId="027A9F59" w14:textId="77777777" w:rsidR="00094FB9" w:rsidRDefault="00000000">
      <w:pPr>
        <w:spacing w:before="240" w:after="240"/>
        <w:ind w:left="1247"/>
        <w:jc w:val="both"/>
        <w:rPr>
          <w:rFonts w:ascii="Calibri" w:hAnsi="Calibri"/>
          <w:sz w:val="22"/>
          <w:szCs w:val="22"/>
        </w:rPr>
      </w:pPr>
      <w:r>
        <w:rPr>
          <w:rFonts w:ascii="Calibri" w:hAnsi="Calibri"/>
          <w:color w:val="000000" w:themeColor="text1"/>
          <w:sz w:val="22"/>
          <w:szCs w:val="22"/>
        </w:rPr>
        <w:t xml:space="preserve">Převzetí věci k odstranění vad a následné </w:t>
      </w:r>
      <w:r>
        <w:rPr>
          <w:rFonts w:ascii="Calibri" w:hAnsi="Calibri"/>
          <w:sz w:val="22"/>
          <w:szCs w:val="22"/>
        </w:rPr>
        <w:t xml:space="preserve">předání věci po odstranění vad proběhne v pracovní dny v době od 09:00 do 15:00 hod., nebude-li mezi Prodávajícím a Kupujícím dohodnuto jinak. </w:t>
      </w:r>
    </w:p>
    <w:p w14:paraId="353FC0D2" w14:textId="77777777" w:rsidR="00094FB9" w:rsidRDefault="00000000">
      <w:pPr>
        <w:numPr>
          <w:ilvl w:val="0"/>
          <w:numId w:val="11"/>
        </w:numPr>
        <w:spacing w:before="240" w:after="240"/>
        <w:jc w:val="both"/>
        <w:rPr>
          <w:rFonts w:ascii="Calibri" w:hAnsi="Calibri"/>
          <w:sz w:val="22"/>
          <w:szCs w:val="22"/>
        </w:rPr>
      </w:pPr>
      <w:r>
        <w:rPr>
          <w:rFonts w:ascii="Calibri" w:hAnsi="Calibri"/>
          <w:sz w:val="22"/>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69D50790" w14:textId="77777777" w:rsidR="00094FB9" w:rsidRDefault="00000000">
      <w:pPr>
        <w:numPr>
          <w:ilvl w:val="0"/>
          <w:numId w:val="11"/>
        </w:numPr>
        <w:spacing w:before="240" w:after="240"/>
        <w:jc w:val="both"/>
        <w:rPr>
          <w:rFonts w:ascii="Calibri" w:hAnsi="Calibri"/>
          <w:sz w:val="22"/>
          <w:szCs w:val="22"/>
        </w:rPr>
      </w:pPr>
      <w:r>
        <w:rPr>
          <w:rFonts w:ascii="Calibri" w:hAnsi="Calibri"/>
          <w:sz w:val="22"/>
          <w:szCs w:val="22"/>
        </w:rPr>
        <w:t>Kupující je oprávněn uplatňovat též nárok na náhradu škody, která vznikla v příčinné souvislosti se zjištěnými vadami, a Prodávající je povinen tuto škodu nahradit.</w:t>
      </w:r>
    </w:p>
    <w:p w14:paraId="2C9016E6" w14:textId="77777777" w:rsidR="00094FB9" w:rsidRDefault="00000000">
      <w:pPr>
        <w:numPr>
          <w:ilvl w:val="0"/>
          <w:numId w:val="11"/>
        </w:numPr>
        <w:spacing w:before="240" w:after="240"/>
        <w:jc w:val="both"/>
        <w:rPr>
          <w:rFonts w:ascii="Calibri" w:hAnsi="Calibri"/>
          <w:sz w:val="22"/>
          <w:szCs w:val="22"/>
        </w:rPr>
      </w:pPr>
      <w:bookmarkStart w:id="18" w:name="_Ref165971260"/>
      <w:r>
        <w:rPr>
          <w:rFonts w:ascii="Calibri" w:hAnsi="Calibri"/>
          <w:sz w:val="22"/>
          <w:szCs w:val="22"/>
        </w:rPr>
        <w:t>Záruční doba neběží ode dne uplatnění vady, na niž se vztahuje záruka, do doby odstranění této vady, příp. do dne uhrazení přiměřené slevy z kupní ceny.</w:t>
      </w:r>
      <w:bookmarkEnd w:id="18"/>
    </w:p>
    <w:p w14:paraId="2ECB4B80" w14:textId="77777777" w:rsidR="00094FB9" w:rsidRDefault="00000000">
      <w:pPr>
        <w:numPr>
          <w:ilvl w:val="0"/>
          <w:numId w:val="11"/>
        </w:numPr>
        <w:spacing w:before="240" w:after="240"/>
        <w:jc w:val="both"/>
        <w:rPr>
          <w:rFonts w:ascii="Calibri" w:hAnsi="Calibri"/>
          <w:sz w:val="22"/>
          <w:szCs w:val="22"/>
        </w:rPr>
      </w:pPr>
      <w:r>
        <w:rPr>
          <w:rFonts w:ascii="Calibri" w:hAnsi="Calibri"/>
          <w:sz w:val="22"/>
          <w:szCs w:val="22"/>
        </w:rPr>
        <w:t>Vyskytne-li se na Předmětu koupě v záruční době vada, která znemožňuje nebo podstatně omezuje jeho užívání (údržbu ledu) po dobu delší, než je uvedeno v odst. 42, má Kupující právo vedle reklamace požadovat bezplatné dodání náhradní rolby, a to na dobu do vyřízení reklamace. Náhradní rolba musí být předána Kupujícímu do 48 hodin od doručení žádosti o dodání náhradní rolby. Prodávající je povinen dodat náhradní rolbu i v případě, že má pochybnosti o tom, že reklamaci Kupujícího uzná jako důvodnou. Pokud se zjistí, že reklamace nebyla důvodná, má Prodávající nárok na úhradu nákladů na zapůjčení rolby v obvyklé ceně.</w:t>
      </w:r>
    </w:p>
    <w:p w14:paraId="481C2E17" w14:textId="77777777" w:rsidR="00094FB9" w:rsidRDefault="00000000">
      <w:pPr>
        <w:numPr>
          <w:ilvl w:val="0"/>
          <w:numId w:val="11"/>
        </w:num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V případě prodlení Prodávajícího s odstraněním jakékoli vady či jiné překážky omezující plnou funkčnost provozu Předmětu koupě je kupující oprávněn odstranit tuto vadu či překážku prostřednictvím třetí odborné osoby na náklady Prodávajícího, aniž takový zásah má jakýkoli vliv na záruku za jakost. Prodávající se zavazuje Kupujícímu uhradit náklady </w:t>
      </w:r>
      <w:r>
        <w:rPr>
          <w:rFonts w:asciiTheme="minorHAnsi" w:hAnsiTheme="minorHAnsi" w:cstheme="minorHAnsi"/>
          <w:sz w:val="22"/>
          <w:szCs w:val="22"/>
        </w:rPr>
        <w:br/>
        <w:t>a výdaje s tím spojené do 10 (deset) dnů ode dne doručení jejich vyúčtování Prodávajícímu.</w:t>
      </w:r>
    </w:p>
    <w:p w14:paraId="7C20F1DB" w14:textId="77777777" w:rsidR="00094FB9" w:rsidRDefault="00000000">
      <w:pPr>
        <w:numPr>
          <w:ilvl w:val="0"/>
          <w:numId w:val="11"/>
        </w:numPr>
        <w:spacing w:before="240" w:after="240"/>
        <w:jc w:val="both"/>
        <w:rPr>
          <w:rFonts w:ascii="Calibri" w:hAnsi="Calibri"/>
          <w:sz w:val="22"/>
          <w:szCs w:val="22"/>
        </w:rPr>
      </w:pPr>
      <w:r>
        <w:rPr>
          <w:rFonts w:ascii="Calibri" w:hAnsi="Calibri"/>
          <w:sz w:val="22"/>
          <w:szCs w:val="22"/>
        </w:rPr>
        <w:t xml:space="preserve">Prodávající je povinen po celou dobu životnosti věcí, a to maximálně po dobu </w:t>
      </w:r>
      <w:r>
        <w:rPr>
          <w:rFonts w:ascii="Calibri" w:hAnsi="Calibri" w:cs="Calibri"/>
          <w:sz w:val="22"/>
          <w:szCs w:val="22"/>
          <w:lang w:bidi="en-US"/>
        </w:rPr>
        <w:t xml:space="preserve">5 </w:t>
      </w:r>
      <w:r>
        <w:rPr>
          <w:rFonts w:ascii="Calibri" w:hAnsi="Calibri"/>
          <w:sz w:val="22"/>
          <w:szCs w:val="22"/>
        </w:rPr>
        <w:t xml:space="preserve">let ode dne uplynutí posledního dne záruční doby, zajistit na výzvu Kupujícího </w:t>
      </w:r>
      <w:r>
        <w:rPr>
          <w:rFonts w:ascii="Calibri" w:hAnsi="Calibri" w:cs="Calibri"/>
          <w:sz w:val="22"/>
          <w:szCs w:val="22"/>
          <w:lang w:eastAsia="ar-SA"/>
        </w:rPr>
        <w:t>pozáruční servis, a to ve lhůtách stanovených pro odstranění vad věcí v záruční době (viz odst. 42 Smlouvy)</w:t>
      </w:r>
      <w:r>
        <w:rPr>
          <w:rFonts w:ascii="Calibri" w:hAnsi="Calibri"/>
          <w:sz w:val="22"/>
          <w:szCs w:val="22"/>
        </w:rPr>
        <w:t xml:space="preserve">. </w:t>
      </w:r>
      <w:r>
        <w:rPr>
          <w:rFonts w:ascii="Calibri" w:hAnsi="Calibri" w:cs="Calibri"/>
          <w:sz w:val="22"/>
          <w:szCs w:val="22"/>
          <w:lang w:eastAsia="ar-SA"/>
        </w:rPr>
        <w:t xml:space="preserve">Před započetím pozáručního servisu je Prodávající povinen Kupujícímu sdělit odhad ceny servisních služeb vč. odhadu ceny spotřebovaného materiálu, případné navýšení této odhadované ceny o více než 20 % je možné pouze po předchozím souhlasu Kupujícího. </w:t>
      </w:r>
    </w:p>
    <w:p w14:paraId="16EB6608" w14:textId="77777777" w:rsidR="00094FB9" w:rsidRDefault="00000000">
      <w:pPr>
        <w:numPr>
          <w:ilvl w:val="0"/>
          <w:numId w:val="11"/>
        </w:numPr>
        <w:spacing w:before="240" w:after="240"/>
        <w:jc w:val="both"/>
        <w:rPr>
          <w:rFonts w:ascii="Calibri" w:hAnsi="Calibri"/>
          <w:sz w:val="22"/>
          <w:szCs w:val="22"/>
        </w:rPr>
      </w:pPr>
      <w:r>
        <w:rPr>
          <w:rFonts w:ascii="Calibri" w:hAnsi="Calibri" w:cs="Calibri"/>
          <w:sz w:val="22"/>
          <w:szCs w:val="22"/>
          <w:lang w:eastAsia="ar-SA"/>
        </w:rPr>
        <w:lastRenderedPageBreak/>
        <w:t xml:space="preserve">Rozsah požadovaného plnění pozáručního servisu bude vycházet z aktuálních potřeb Kupujícího detailně specifikovaných v jednotlivých výzvách.  </w:t>
      </w:r>
    </w:p>
    <w:p w14:paraId="5FB603F7" w14:textId="77777777" w:rsidR="00094FB9" w:rsidRDefault="00000000">
      <w:pPr>
        <w:numPr>
          <w:ilvl w:val="0"/>
          <w:numId w:val="11"/>
        </w:numPr>
        <w:spacing w:before="240" w:after="240"/>
        <w:jc w:val="both"/>
        <w:rPr>
          <w:rFonts w:ascii="Calibri" w:hAnsi="Calibri"/>
          <w:sz w:val="22"/>
          <w:szCs w:val="22"/>
        </w:rPr>
      </w:pPr>
      <w:r>
        <w:rPr>
          <w:rFonts w:ascii="Calibri" w:hAnsi="Calibri" w:cs="Calibri"/>
          <w:sz w:val="22"/>
          <w:szCs w:val="22"/>
          <w:lang w:eastAsia="ar-SA"/>
        </w:rPr>
        <w:t xml:space="preserve">Prodávající dále garantuje dostupnost náhradních dílů do 5 dnů ode dne doručení výzvy Kupujícího pro všechny části věcí, a to po dobu </w:t>
      </w:r>
      <w:r>
        <w:rPr>
          <w:rFonts w:ascii="Calibri" w:hAnsi="Calibri" w:cs="Calibri"/>
          <w:sz w:val="22"/>
          <w:szCs w:val="22"/>
          <w:lang w:bidi="en-US"/>
        </w:rPr>
        <w:t xml:space="preserve">5 </w:t>
      </w:r>
      <w:r>
        <w:rPr>
          <w:rFonts w:ascii="Calibri" w:hAnsi="Calibri" w:cs="Calibri"/>
          <w:sz w:val="22"/>
          <w:szCs w:val="22"/>
          <w:lang w:eastAsia="ar-SA"/>
        </w:rPr>
        <w:t>let ode dne uplynutí posledního dne záruční doby.</w:t>
      </w:r>
    </w:p>
    <w:p w14:paraId="64C30A5F" w14:textId="77777777" w:rsidR="00094FB9" w:rsidRDefault="00000000">
      <w:pPr>
        <w:numPr>
          <w:ilvl w:val="0"/>
          <w:numId w:val="11"/>
        </w:numPr>
        <w:spacing w:before="240" w:after="240"/>
        <w:jc w:val="both"/>
        <w:rPr>
          <w:rFonts w:ascii="Calibri" w:hAnsi="Calibri"/>
          <w:sz w:val="22"/>
          <w:szCs w:val="22"/>
        </w:rPr>
      </w:pPr>
      <w:r>
        <w:rPr>
          <w:rFonts w:ascii="Calibri" w:hAnsi="Calibri" w:cs="Calibri"/>
          <w:sz w:val="22"/>
          <w:szCs w:val="22"/>
          <w:lang w:eastAsia="ar-SA"/>
        </w:rPr>
        <w:t xml:space="preserve">Fakturace pozáručního servisu bude provedena nejpozději do 30 dní ode dne provedení daného servisu. Splatnost faktury a náležitosti faktury se řídí obdobně ustanoveními čl. </w:t>
      </w:r>
      <w:r>
        <w:rPr>
          <w:rFonts w:ascii="Calibri" w:hAnsi="Calibri" w:cs="Calibri"/>
          <w:sz w:val="22"/>
          <w:szCs w:val="22"/>
          <w:lang w:eastAsia="ar-SA"/>
        </w:rPr>
        <w:fldChar w:fldCharType="begin"/>
      </w:r>
      <w:r>
        <w:rPr>
          <w:rFonts w:ascii="Calibri" w:hAnsi="Calibri" w:cs="Calibri"/>
          <w:sz w:val="22"/>
          <w:szCs w:val="22"/>
          <w:lang w:eastAsia="ar-SA"/>
        </w:rPr>
        <w:instrText xml:space="preserve"> REF _Ref167795402 \r \h  \* MERGEFORMAT </w:instrText>
      </w:r>
      <w:r>
        <w:rPr>
          <w:rFonts w:ascii="Calibri" w:hAnsi="Calibri" w:cs="Calibri"/>
          <w:sz w:val="22"/>
          <w:szCs w:val="22"/>
          <w:lang w:eastAsia="ar-SA"/>
        </w:rPr>
      </w:r>
      <w:r>
        <w:rPr>
          <w:rFonts w:ascii="Calibri" w:hAnsi="Calibri" w:cs="Calibri"/>
          <w:sz w:val="22"/>
          <w:szCs w:val="22"/>
          <w:lang w:eastAsia="ar-SA"/>
        </w:rPr>
        <w:fldChar w:fldCharType="separate"/>
      </w:r>
      <w:r>
        <w:rPr>
          <w:rFonts w:ascii="Calibri" w:hAnsi="Calibri" w:cs="Calibri"/>
          <w:sz w:val="22"/>
          <w:szCs w:val="22"/>
          <w:lang w:eastAsia="ar-SA"/>
        </w:rPr>
        <w:t>VII</w:t>
      </w:r>
      <w:r>
        <w:rPr>
          <w:rFonts w:ascii="Calibri" w:hAnsi="Calibri" w:cs="Calibri"/>
          <w:sz w:val="22"/>
          <w:szCs w:val="22"/>
          <w:lang w:eastAsia="ar-SA"/>
        </w:rPr>
        <w:fldChar w:fldCharType="end"/>
      </w:r>
      <w:r>
        <w:rPr>
          <w:rFonts w:ascii="Calibri" w:hAnsi="Calibri" w:cs="Calibri"/>
          <w:sz w:val="22"/>
          <w:szCs w:val="22"/>
          <w:lang w:eastAsia="ar-SA"/>
        </w:rPr>
        <w:t xml:space="preserve">. Smlouvy. </w:t>
      </w:r>
    </w:p>
    <w:p w14:paraId="2971D114" w14:textId="77777777" w:rsidR="00094FB9" w:rsidRDefault="00000000">
      <w:pPr>
        <w:numPr>
          <w:ilvl w:val="0"/>
          <w:numId w:val="11"/>
        </w:numPr>
        <w:spacing w:before="240" w:after="240"/>
        <w:jc w:val="both"/>
        <w:rPr>
          <w:rFonts w:ascii="Calibri" w:hAnsi="Calibri"/>
          <w:sz w:val="22"/>
          <w:szCs w:val="22"/>
        </w:rPr>
      </w:pPr>
      <w:r>
        <w:rPr>
          <w:rFonts w:ascii="Calibri" w:hAnsi="Calibri"/>
          <w:sz w:val="22"/>
          <w:szCs w:val="22"/>
        </w:rPr>
        <w:t>Smluvní strany se dohodly, že ustanovení § 1921, § 2111 a § 2112 občanského zákoníku a rovněž obchodní zvyklosti, jež jsou svým smyslem nebo účinky stejné nebo obdobné uvedeným ustanovením, se nepoužijí.</w:t>
      </w:r>
    </w:p>
    <w:p w14:paraId="0E6EBBB1" w14:textId="77777777" w:rsidR="00094FB9" w:rsidRDefault="00000000">
      <w:pPr>
        <w:pStyle w:val="Nadpis1"/>
        <w:keepNext w:val="0"/>
        <w:spacing w:before="240" w:after="240"/>
      </w:pPr>
      <w:r>
        <w:t>SANKCE</w:t>
      </w:r>
    </w:p>
    <w:p w14:paraId="49233D75" w14:textId="77777777" w:rsidR="00094FB9" w:rsidRDefault="00000000">
      <w:pPr>
        <w:pStyle w:val="Odstavecseseznamem"/>
        <w:numPr>
          <w:ilvl w:val="0"/>
          <w:numId w:val="11"/>
        </w:numPr>
        <w:spacing w:before="240" w:after="240"/>
        <w:contextualSpacing w:val="0"/>
        <w:rPr>
          <w:lang w:eastAsia="ar-SA"/>
        </w:rPr>
      </w:pPr>
      <w:r>
        <w:rPr>
          <w:lang w:eastAsia="ar-SA"/>
        </w:rPr>
        <w:t xml:space="preserve">Poruší-li Prodávající povinnost předat Předmět koupě v termínu sjednaném v odst. </w:t>
      </w:r>
      <w:r>
        <w:rPr>
          <w:lang w:eastAsia="ar-SA"/>
        </w:rPr>
        <w:fldChar w:fldCharType="begin"/>
      </w:r>
      <w:r>
        <w:rPr>
          <w:lang w:eastAsia="ar-SA"/>
        </w:rPr>
        <w:instrText xml:space="preserve"> REF _Ref161240604 \r \h  \* MERGEFORMAT </w:instrText>
      </w:r>
      <w:r>
        <w:rPr>
          <w:lang w:eastAsia="ar-SA"/>
        </w:rPr>
      </w:r>
      <w:r>
        <w:rPr>
          <w:lang w:eastAsia="ar-SA"/>
        </w:rPr>
        <w:fldChar w:fldCharType="separate"/>
      </w:r>
      <w:r>
        <w:rPr>
          <w:lang w:eastAsia="ar-SA"/>
        </w:rPr>
        <w:t>12</w:t>
      </w:r>
      <w:r>
        <w:rPr>
          <w:lang w:eastAsia="ar-SA"/>
        </w:rPr>
        <w:fldChar w:fldCharType="end"/>
      </w:r>
      <w:r>
        <w:rPr>
          <w:lang w:eastAsia="ar-SA"/>
        </w:rPr>
        <w:t xml:space="preserve"> Smlouvy, je povinen uhradit Kupujícímu smluvní pokutu ve výši </w:t>
      </w:r>
      <w:proofErr w:type="gramStart"/>
      <w:r>
        <w:rPr>
          <w:lang w:eastAsia="ar-SA"/>
        </w:rPr>
        <w:t>0,1</w:t>
      </w:r>
      <w:r>
        <w:rPr>
          <w:rFonts w:cstheme="minorHAnsi"/>
          <w:szCs w:val="22"/>
          <w:lang w:bidi="en-US"/>
        </w:rPr>
        <w:t>%</w:t>
      </w:r>
      <w:proofErr w:type="gramEnd"/>
      <w:r>
        <w:rPr>
          <w:rFonts w:cstheme="minorHAnsi"/>
          <w:szCs w:val="22"/>
          <w:lang w:bidi="en-US"/>
        </w:rPr>
        <w:t xml:space="preserve"> z kupní ceny bez DPH</w:t>
      </w:r>
      <w:r>
        <w:t xml:space="preserve"> za každý, byť započatý, den prodlení. </w:t>
      </w:r>
    </w:p>
    <w:p w14:paraId="67F98845" w14:textId="77777777" w:rsidR="00094FB9" w:rsidRDefault="00000000">
      <w:pPr>
        <w:pStyle w:val="Odstavecseseznamem"/>
        <w:numPr>
          <w:ilvl w:val="0"/>
          <w:numId w:val="11"/>
        </w:numPr>
        <w:spacing w:before="240" w:after="240"/>
        <w:contextualSpacing w:val="0"/>
        <w:rPr>
          <w:lang w:eastAsia="ar-SA"/>
        </w:rPr>
      </w:pPr>
      <w:r>
        <w:rPr>
          <w:lang w:eastAsia="ar-SA"/>
        </w:rPr>
        <w:t xml:space="preserve">Poruší-li Prodávající povinnost odstranit ve sjednané lhůtě jakoukoli vadu, je povinen uhradit Kupujícímu smluvní pokutu ve výši </w:t>
      </w:r>
      <w:proofErr w:type="gramStart"/>
      <w:r>
        <w:rPr>
          <w:rFonts w:cstheme="minorHAnsi"/>
          <w:szCs w:val="22"/>
          <w:lang w:bidi="en-US"/>
        </w:rPr>
        <w:t>0,1%</w:t>
      </w:r>
      <w:proofErr w:type="gramEnd"/>
      <w:r>
        <w:rPr>
          <w:rFonts w:cstheme="minorHAnsi"/>
          <w:szCs w:val="22"/>
          <w:lang w:bidi="en-US"/>
        </w:rPr>
        <w:t xml:space="preserve"> z kupní ceny bez DPH</w:t>
      </w:r>
      <w:r>
        <w:t xml:space="preserve"> za každý, byť započatý, den prodlení.</w:t>
      </w:r>
    </w:p>
    <w:p w14:paraId="6AEDA5F1" w14:textId="77777777" w:rsidR="00094FB9" w:rsidRDefault="00000000">
      <w:pPr>
        <w:pStyle w:val="Odstavecseseznamem"/>
        <w:numPr>
          <w:ilvl w:val="0"/>
          <w:numId w:val="11"/>
        </w:numPr>
        <w:spacing w:before="240" w:after="240"/>
        <w:contextualSpacing w:val="0"/>
        <w:rPr>
          <w:lang w:eastAsia="ar-SA"/>
        </w:rPr>
      </w:pPr>
      <w:r>
        <w:rPr>
          <w:lang w:eastAsia="ar-SA"/>
        </w:rPr>
        <w:t xml:space="preserve">V případě nedodržení lhůt pro nastoupení k servisní pozáruční opravě (viz odst. </w:t>
      </w:r>
      <w:r>
        <w:rPr>
          <w:lang w:eastAsia="ar-SA"/>
        </w:rPr>
        <w:fldChar w:fldCharType="begin"/>
      </w:r>
      <w:r>
        <w:rPr>
          <w:lang w:eastAsia="ar-SA"/>
        </w:rPr>
        <w:instrText xml:space="preserve"> REF _Ref167795560 \r \h  \* MERGEFORMAT </w:instrText>
      </w:r>
      <w:r>
        <w:rPr>
          <w:lang w:eastAsia="ar-SA"/>
        </w:rPr>
      </w:r>
      <w:r>
        <w:rPr>
          <w:lang w:eastAsia="ar-SA"/>
        </w:rPr>
        <w:fldChar w:fldCharType="separate"/>
      </w:r>
      <w:r>
        <w:rPr>
          <w:lang w:eastAsia="ar-SA"/>
        </w:rPr>
        <w:t>43</w:t>
      </w:r>
      <w:r>
        <w:rPr>
          <w:lang w:eastAsia="ar-SA"/>
        </w:rPr>
        <w:fldChar w:fldCharType="end"/>
      </w:r>
      <w:r>
        <w:rPr>
          <w:lang w:eastAsia="ar-SA"/>
        </w:rPr>
        <w:t xml:space="preserve"> Smlouvy) nebo nedodání náhradních dílů (viz odst. </w:t>
      </w:r>
      <w:r>
        <w:rPr>
          <w:lang w:eastAsia="ar-SA"/>
        </w:rPr>
        <w:fldChar w:fldCharType="begin"/>
      </w:r>
      <w:r>
        <w:rPr>
          <w:lang w:eastAsia="ar-SA"/>
        </w:rPr>
        <w:instrText xml:space="preserve"> REF _Ref167795560 \r \h  \* MERGEFORMAT </w:instrText>
      </w:r>
      <w:r>
        <w:rPr>
          <w:lang w:eastAsia="ar-SA"/>
        </w:rPr>
      </w:r>
      <w:r>
        <w:rPr>
          <w:lang w:eastAsia="ar-SA"/>
        </w:rPr>
        <w:fldChar w:fldCharType="separate"/>
      </w:r>
      <w:r>
        <w:rPr>
          <w:lang w:eastAsia="ar-SA"/>
        </w:rPr>
        <w:t>43</w:t>
      </w:r>
      <w:r>
        <w:rPr>
          <w:lang w:eastAsia="ar-SA"/>
        </w:rPr>
        <w:fldChar w:fldCharType="end"/>
      </w:r>
      <w:r>
        <w:rPr>
          <w:lang w:eastAsia="ar-SA"/>
        </w:rPr>
        <w:t xml:space="preserve">Smlouvy) se Prodávající zavazuje Kupujícímu zaplatit za každý započatý den prodlení smluvní pokutu ve výši </w:t>
      </w:r>
      <w:proofErr w:type="gramStart"/>
      <w:r>
        <w:rPr>
          <w:lang w:eastAsia="ar-SA"/>
        </w:rPr>
        <w:t>0,1%</w:t>
      </w:r>
      <w:proofErr w:type="gramEnd"/>
      <w:r>
        <w:rPr>
          <w:lang w:eastAsia="ar-SA"/>
        </w:rPr>
        <w:t xml:space="preserve"> z kupní ceny bez DPH, a to za každou vadu, či chybějící náhradní díl, ve </w:t>
      </w:r>
      <w:proofErr w:type="gramStart"/>
      <w:r>
        <w:rPr>
          <w:lang w:eastAsia="ar-SA"/>
        </w:rPr>
        <w:t>vztahu</w:t>
      </w:r>
      <w:proofErr w:type="gramEnd"/>
      <w:r>
        <w:rPr>
          <w:lang w:eastAsia="ar-SA"/>
        </w:rPr>
        <w:t xml:space="preserve"> k níž je s uspokojením těchto práv v prodlení. Pokud Prodávající neuskuteční pozáruční opravy nebo neposkytne náhradní díly do uplynutí 90 dnů ode dne doručení výzvy Kupujícího, má se za to, že Prodávající porušil svou smluvní povinnost podstatným způsobem.</w:t>
      </w:r>
    </w:p>
    <w:p w14:paraId="3A03F773" w14:textId="77777777" w:rsidR="00094FB9" w:rsidRDefault="00000000">
      <w:pPr>
        <w:pStyle w:val="Odstavecseseznamem"/>
        <w:numPr>
          <w:ilvl w:val="0"/>
          <w:numId w:val="11"/>
        </w:numPr>
        <w:spacing w:before="240" w:after="240"/>
        <w:contextualSpacing w:val="0"/>
        <w:rPr>
          <w:lang w:eastAsia="ar-SA"/>
        </w:rPr>
      </w:pPr>
      <w:r>
        <w:t xml:space="preserve">Smluvní pokuta je splatná do 14 kalendářních dnů od data, kdy byla povinné straně doručena písemná výzva k jejímu zaplacení oprávněnou stranou, a to na účet oprávněné strany uvedený ve Smlouvě. </w:t>
      </w:r>
    </w:p>
    <w:p w14:paraId="4538DC01" w14:textId="77777777" w:rsidR="00094FB9" w:rsidRDefault="00000000">
      <w:pPr>
        <w:numPr>
          <w:ilvl w:val="0"/>
          <w:numId w:val="11"/>
        </w:numPr>
        <w:spacing w:before="240" w:after="240"/>
        <w:jc w:val="both"/>
        <w:rPr>
          <w:rFonts w:ascii="Calibri" w:hAnsi="Calibri"/>
          <w:sz w:val="22"/>
          <w:szCs w:val="22"/>
        </w:rPr>
      </w:pPr>
      <w:r>
        <w:rPr>
          <w:rFonts w:ascii="Calibri" w:hAnsi="Calibri"/>
          <w:sz w:val="22"/>
          <w:szCs w:val="22"/>
        </w:rPr>
        <w:t xml:space="preserve">Zaplacení smluvní pokuty nezbavuje Prodávajícího povinnosti splnit závazek smluvní pokutou utvrzený. Kupující je oprávněn požadovat náhradu škody a nemajetkové újmy způsobené porušením povinnosti, na kterou se vztahuje smluvní pokuta, v plné výši. To platí i v případě, bude-li smluvní pokuta snížena rozhodnutím soudu. </w:t>
      </w:r>
    </w:p>
    <w:p w14:paraId="315CFB6A" w14:textId="77777777" w:rsidR="00094FB9" w:rsidRDefault="00000000">
      <w:pPr>
        <w:pStyle w:val="Odstavecseseznamem"/>
        <w:numPr>
          <w:ilvl w:val="0"/>
          <w:numId w:val="11"/>
        </w:numPr>
        <w:spacing w:before="240" w:after="240"/>
        <w:contextualSpacing w:val="0"/>
        <w:rPr>
          <w:lang w:eastAsia="ar-SA"/>
        </w:rPr>
      </w:pPr>
      <w:r>
        <w:t xml:space="preserve">V případě prodlení Kupujícího se zaplacením kupní ceny je Prodávající oprávněn účtovat nejvýše zákonný úrok z prodlení ve výši dle právních předpisů. </w:t>
      </w:r>
    </w:p>
    <w:p w14:paraId="5725DE4F" w14:textId="77777777" w:rsidR="00094FB9" w:rsidRDefault="00000000">
      <w:pPr>
        <w:pStyle w:val="Nadpis1"/>
        <w:keepNext w:val="0"/>
        <w:spacing w:before="240" w:after="240"/>
      </w:pPr>
      <w:r>
        <w:t>UKONČENÍ SMLOUVY</w:t>
      </w:r>
    </w:p>
    <w:p w14:paraId="62CE5D81" w14:textId="77777777" w:rsidR="00094FB9" w:rsidRDefault="00000000">
      <w:pPr>
        <w:pStyle w:val="Odstavecseseznamem"/>
        <w:numPr>
          <w:ilvl w:val="0"/>
          <w:numId w:val="11"/>
        </w:numPr>
        <w:spacing w:before="240" w:after="240"/>
        <w:contextualSpacing w:val="0"/>
        <w:rPr>
          <w:rFonts w:ascii="Calibri" w:hAnsi="Calibri"/>
          <w:szCs w:val="22"/>
        </w:rPr>
      </w:pPr>
      <w:r>
        <w:rPr>
          <w:rFonts w:ascii="Calibri" w:hAnsi="Calibri"/>
          <w:szCs w:val="22"/>
        </w:rPr>
        <w:t xml:space="preserve">Smlouva zaniká řádným a včasným splněním, dohodou Smluvních stran, výpovědí nebo odstoupením některé ze Smluvních stran. </w:t>
      </w:r>
    </w:p>
    <w:p w14:paraId="21E611C8" w14:textId="77777777" w:rsidR="00094FB9" w:rsidRDefault="00000000">
      <w:pPr>
        <w:numPr>
          <w:ilvl w:val="0"/>
          <w:numId w:val="11"/>
        </w:numPr>
        <w:jc w:val="both"/>
        <w:rPr>
          <w:rFonts w:ascii="Calibri" w:hAnsi="Calibri"/>
          <w:sz w:val="22"/>
          <w:szCs w:val="22"/>
        </w:rPr>
      </w:pPr>
      <w:r>
        <w:rPr>
          <w:rFonts w:ascii="Calibri" w:hAnsi="Calibri"/>
          <w:sz w:val="22"/>
          <w:szCs w:val="22"/>
        </w:rPr>
        <w:t>Strany se dohodly, že závazky ze Smlouvy mohou zaniknout výpovědí, a to za níže uvedených podmínek:</w:t>
      </w:r>
    </w:p>
    <w:p w14:paraId="1244D90F" w14:textId="77777777" w:rsidR="00094FB9" w:rsidRDefault="00000000">
      <w:pPr>
        <w:numPr>
          <w:ilvl w:val="1"/>
          <w:numId w:val="11"/>
        </w:numPr>
        <w:jc w:val="both"/>
        <w:rPr>
          <w:rFonts w:ascii="Calibri" w:hAnsi="Calibri"/>
          <w:sz w:val="22"/>
          <w:szCs w:val="22"/>
        </w:rPr>
      </w:pPr>
      <w:r>
        <w:rPr>
          <w:rFonts w:ascii="Calibri" w:hAnsi="Calibri"/>
          <w:sz w:val="22"/>
          <w:szCs w:val="22"/>
        </w:rPr>
        <w:t xml:space="preserve">Kupující je oprávněn závazky kdykoli částečně nebo v celém rozsahu vypovědět i bez udání důvodu. </w:t>
      </w:r>
    </w:p>
    <w:p w14:paraId="7647DF26" w14:textId="77777777" w:rsidR="00094FB9" w:rsidRDefault="00000000">
      <w:pPr>
        <w:numPr>
          <w:ilvl w:val="1"/>
          <w:numId w:val="11"/>
        </w:numPr>
        <w:jc w:val="both"/>
        <w:rPr>
          <w:rFonts w:ascii="Calibri" w:hAnsi="Calibri"/>
          <w:sz w:val="22"/>
          <w:szCs w:val="22"/>
        </w:rPr>
      </w:pPr>
      <w:r>
        <w:rPr>
          <w:rFonts w:ascii="Calibri" w:hAnsi="Calibri"/>
          <w:sz w:val="22"/>
          <w:szCs w:val="22"/>
        </w:rPr>
        <w:lastRenderedPageBreak/>
        <w:t xml:space="preserve">Prodávající je oprávněn závazky vypovědět v celém rozsahu, a to pouze z důvodu, že Předmět koupě nebude schopen v plném rozsahu dodat, protože byla ukončena jeho výroba/prodej.  </w:t>
      </w:r>
    </w:p>
    <w:p w14:paraId="3E48B8AE" w14:textId="77777777" w:rsidR="00094FB9" w:rsidRDefault="00000000">
      <w:pPr>
        <w:numPr>
          <w:ilvl w:val="1"/>
          <w:numId w:val="11"/>
        </w:numPr>
        <w:jc w:val="both"/>
        <w:rPr>
          <w:rFonts w:ascii="Calibri" w:hAnsi="Calibri"/>
          <w:sz w:val="22"/>
          <w:szCs w:val="22"/>
        </w:rPr>
      </w:pPr>
      <w:r>
        <w:rPr>
          <w:rFonts w:ascii="Calibri" w:hAnsi="Calibri"/>
          <w:sz w:val="22"/>
          <w:szCs w:val="22"/>
        </w:rPr>
        <w:t>Výpověď závazků ze Smlouvy musí mít písemnou formu, výpovědní doba je jednoměsíční a počíná běžet od počátku kalendářního měsíce následujícího po měsíci, v němž byla výpověď doručena druhé smluvní straně.</w:t>
      </w:r>
    </w:p>
    <w:p w14:paraId="06E1B911" w14:textId="77777777" w:rsidR="00094FB9" w:rsidRDefault="00000000">
      <w:pPr>
        <w:numPr>
          <w:ilvl w:val="0"/>
          <w:numId w:val="11"/>
        </w:numPr>
        <w:spacing w:before="240" w:after="240"/>
        <w:jc w:val="both"/>
        <w:rPr>
          <w:rFonts w:ascii="Calibri" w:hAnsi="Calibri"/>
          <w:sz w:val="22"/>
          <w:szCs w:val="22"/>
        </w:rPr>
      </w:pPr>
      <w:r>
        <w:rPr>
          <w:rFonts w:ascii="Calibri" w:hAnsi="Calibri"/>
          <w:sz w:val="22"/>
          <w:szCs w:val="22"/>
        </w:rPr>
        <w:t xml:space="preserve">Smluvní strany mohou od Smlouvy odstoupit v případě podstatného porušení Smlouvy druhou Smluvní stranou. </w:t>
      </w:r>
    </w:p>
    <w:p w14:paraId="1C856A17" w14:textId="77777777" w:rsidR="00094FB9" w:rsidRDefault="00000000">
      <w:pPr>
        <w:pStyle w:val="Odstavecseseznamem"/>
        <w:numPr>
          <w:ilvl w:val="0"/>
          <w:numId w:val="11"/>
        </w:numPr>
        <w:contextualSpacing w:val="0"/>
        <w:rPr>
          <w:rFonts w:ascii="Calibri" w:hAnsi="Calibri"/>
          <w:szCs w:val="22"/>
        </w:rPr>
      </w:pPr>
      <w:r>
        <w:rPr>
          <w:rFonts w:ascii="Calibri" w:hAnsi="Calibri"/>
          <w:szCs w:val="22"/>
        </w:rPr>
        <w:t>Podstatným porušením Smlouvy ze strany Prodávajícího se rozumí zejména:</w:t>
      </w:r>
    </w:p>
    <w:p w14:paraId="4543AE93" w14:textId="77777777" w:rsidR="00094FB9" w:rsidRDefault="00000000">
      <w:pPr>
        <w:pStyle w:val="Odstavecseseznamem"/>
        <w:numPr>
          <w:ilvl w:val="1"/>
          <w:numId w:val="11"/>
        </w:numPr>
        <w:ind w:left="1134" w:hanging="567"/>
        <w:contextualSpacing w:val="0"/>
        <w:rPr>
          <w:rFonts w:ascii="Calibri" w:hAnsi="Calibri"/>
          <w:szCs w:val="22"/>
        </w:rPr>
      </w:pPr>
      <w:r>
        <w:rPr>
          <w:rFonts w:ascii="Calibri" w:hAnsi="Calibri"/>
          <w:szCs w:val="22"/>
        </w:rPr>
        <w:t xml:space="preserve">bude-li Prodávající v prodlení s předáním Předmětu koupě o více než </w:t>
      </w:r>
      <w:r>
        <w:rPr>
          <w:rFonts w:ascii="Calibri" w:hAnsi="Calibri"/>
          <w:szCs w:val="22"/>
          <w:lang w:eastAsia="en-US" w:bidi="en-US"/>
        </w:rPr>
        <w:t>30</w:t>
      </w:r>
      <w:r>
        <w:rPr>
          <w:rFonts w:ascii="Calibri" w:hAnsi="Calibri"/>
          <w:szCs w:val="22"/>
        </w:rPr>
        <w:t xml:space="preserve"> dní,</w:t>
      </w:r>
    </w:p>
    <w:p w14:paraId="508D1C69" w14:textId="77777777" w:rsidR="00094FB9" w:rsidRDefault="00000000">
      <w:pPr>
        <w:pStyle w:val="Odstavecseseznamem"/>
        <w:numPr>
          <w:ilvl w:val="1"/>
          <w:numId w:val="11"/>
        </w:numPr>
        <w:ind w:left="1134" w:hanging="567"/>
        <w:contextualSpacing w:val="0"/>
        <w:rPr>
          <w:rFonts w:ascii="Calibri" w:hAnsi="Calibri"/>
          <w:szCs w:val="22"/>
        </w:rPr>
      </w:pPr>
      <w:r>
        <w:rPr>
          <w:rFonts w:ascii="Calibri" w:hAnsi="Calibri"/>
          <w:szCs w:val="22"/>
        </w:rPr>
        <w:t xml:space="preserve">bude-li Prodávající v prodlení s odstraněním jakékoli vady o více než 30 dní, </w:t>
      </w:r>
    </w:p>
    <w:p w14:paraId="5087CE45" w14:textId="77777777" w:rsidR="00094FB9" w:rsidRDefault="00000000">
      <w:pPr>
        <w:pStyle w:val="Odstavecseseznamem"/>
        <w:numPr>
          <w:ilvl w:val="1"/>
          <w:numId w:val="11"/>
        </w:numPr>
        <w:ind w:left="1134" w:hanging="567"/>
        <w:contextualSpacing w:val="0"/>
        <w:rPr>
          <w:rFonts w:ascii="Calibri" w:hAnsi="Calibri"/>
          <w:szCs w:val="22"/>
        </w:rPr>
      </w:pPr>
      <w:r>
        <w:rPr>
          <w:rFonts w:eastAsia="Calibri" w:cstheme="minorHAnsi"/>
          <w:szCs w:val="22"/>
        </w:rPr>
        <w:t xml:space="preserve">v případě, že Prodávající v nabídce podané v Řízení veřejné zakázky uvedl informace nebo předložil doklady, které neodpovídají skutečnosti a měly nebo mohly mít vliv na </w:t>
      </w:r>
      <w:r>
        <w:rPr>
          <w:rFonts w:cstheme="minorHAnsi"/>
          <w:szCs w:val="22"/>
        </w:rPr>
        <w:t>výběr Prodávajícího ke splnění Veřejné zakázky,</w:t>
      </w:r>
    </w:p>
    <w:p w14:paraId="05011D03" w14:textId="77777777" w:rsidR="00094FB9" w:rsidRDefault="00000000">
      <w:pPr>
        <w:numPr>
          <w:ilvl w:val="1"/>
          <w:numId w:val="11"/>
        </w:numPr>
        <w:ind w:left="1134" w:hanging="567"/>
        <w:jc w:val="both"/>
        <w:rPr>
          <w:rFonts w:ascii="Calibri" w:hAnsi="Calibri"/>
          <w:sz w:val="22"/>
          <w:szCs w:val="22"/>
        </w:rPr>
      </w:pPr>
      <w:r>
        <w:rPr>
          <w:rFonts w:ascii="Calibri" w:hAnsi="Calibri"/>
          <w:sz w:val="22"/>
          <w:szCs w:val="22"/>
        </w:rPr>
        <w:t>ukáže-li se jako nepravdivé jakékoliv prohlášení Prodávajícího uvedené v této Smlouvě nebo ocitne-li se Prodávající ve stavu úpadku nebo hrozícího úpadku.</w:t>
      </w:r>
    </w:p>
    <w:p w14:paraId="16C2BDCE" w14:textId="77777777" w:rsidR="00094FB9" w:rsidRDefault="00000000">
      <w:pPr>
        <w:numPr>
          <w:ilvl w:val="0"/>
          <w:numId w:val="11"/>
        </w:numPr>
        <w:spacing w:before="240"/>
        <w:jc w:val="both"/>
        <w:rPr>
          <w:rFonts w:asciiTheme="minorHAnsi" w:hAnsiTheme="minorHAnsi" w:cstheme="minorHAnsi"/>
          <w:sz w:val="22"/>
          <w:szCs w:val="22"/>
        </w:rPr>
      </w:pPr>
      <w:r>
        <w:rPr>
          <w:rFonts w:asciiTheme="minorHAnsi" w:hAnsiTheme="minorHAnsi" w:cstheme="minorHAnsi"/>
          <w:sz w:val="22"/>
          <w:szCs w:val="22"/>
        </w:rPr>
        <w:t>Podstatným porušením Smlouvy ze strany Kupujícího se rozumí zejména:</w:t>
      </w:r>
    </w:p>
    <w:p w14:paraId="47F846C7" w14:textId="77777777" w:rsidR="00094FB9" w:rsidRDefault="00000000">
      <w:pPr>
        <w:numPr>
          <w:ilvl w:val="1"/>
          <w:numId w:val="11"/>
        </w:numPr>
        <w:ind w:left="1134" w:hanging="567"/>
        <w:jc w:val="both"/>
        <w:rPr>
          <w:rFonts w:asciiTheme="minorHAnsi" w:hAnsiTheme="minorHAnsi" w:cstheme="minorHAnsi"/>
          <w:sz w:val="22"/>
          <w:szCs w:val="22"/>
        </w:rPr>
      </w:pPr>
      <w:r>
        <w:rPr>
          <w:rFonts w:asciiTheme="minorHAnsi" w:hAnsiTheme="minorHAnsi" w:cstheme="minorHAnsi"/>
          <w:sz w:val="22"/>
          <w:szCs w:val="22"/>
        </w:rPr>
        <w:t>prodlení s úhradou faktury o více než 30 dnů, pokud Kupující nezjedná nápravu ani do 10 dnů od doručení písemného oznámení Prodávajícího o takovém prodlení se žádostí o jeho nápravu.</w:t>
      </w:r>
    </w:p>
    <w:p w14:paraId="1AC009F3" w14:textId="77777777" w:rsidR="00094FB9" w:rsidRDefault="00000000">
      <w:pPr>
        <w:numPr>
          <w:ilvl w:val="0"/>
          <w:numId w:val="11"/>
        </w:numPr>
        <w:spacing w:before="240" w:after="240"/>
        <w:jc w:val="both"/>
        <w:rPr>
          <w:rFonts w:ascii="Calibri" w:hAnsi="Calibri"/>
          <w:sz w:val="22"/>
          <w:szCs w:val="22"/>
        </w:rPr>
      </w:pPr>
      <w:r>
        <w:rPr>
          <w:rFonts w:ascii="Calibri" w:hAnsi="Calibri"/>
          <w:sz w:val="22"/>
          <w:szCs w:val="22"/>
        </w:rPr>
        <w:t>Smluvní strany se dále dohodly, že v případě výpovědi či odstoupení od Smlouvy budou zejména ujednání o odpovědnosti za vady, o odpovědnosti za škodu či jinou újmu, o sankcích trvat i po zániku závazků ze Smlouvy.</w:t>
      </w:r>
    </w:p>
    <w:p w14:paraId="544A77F5" w14:textId="77777777" w:rsidR="00094FB9" w:rsidRDefault="00000000">
      <w:pPr>
        <w:numPr>
          <w:ilvl w:val="0"/>
          <w:numId w:val="11"/>
        </w:numPr>
        <w:spacing w:before="240" w:after="240"/>
        <w:jc w:val="both"/>
        <w:rPr>
          <w:rFonts w:ascii="Calibri" w:hAnsi="Calibr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14:paraId="47E8D330" w14:textId="77777777" w:rsidR="00094FB9" w:rsidRDefault="00000000">
      <w:pPr>
        <w:pStyle w:val="Nadpis1"/>
        <w:keepNext w:val="0"/>
        <w:spacing w:before="240" w:after="240"/>
      </w:pPr>
      <w:r>
        <w:t xml:space="preserve">OSTATNÍ UJEDNÁNÍ </w:t>
      </w:r>
    </w:p>
    <w:p w14:paraId="49FAA277" w14:textId="77777777" w:rsidR="00094FB9" w:rsidRDefault="00000000">
      <w:pPr>
        <w:pStyle w:val="Odstavecseseznamem"/>
        <w:numPr>
          <w:ilvl w:val="0"/>
          <w:numId w:val="11"/>
        </w:numPr>
        <w:spacing w:before="240" w:after="240"/>
        <w:contextualSpacing w:val="0"/>
        <w:rPr>
          <w:lang w:eastAsia="ar-SA"/>
        </w:rPr>
      </w:pPr>
      <w:r>
        <w:rPr>
          <w:lang w:eastAsia="ar-SA"/>
        </w:rPr>
        <w:t>Prodávající bere na vědomí, že Kupující je povinným subjektem podle zákona č. 106/1999 Sb., o svobodném přístupu k informacím, ve znění pozdějších předpisů.</w:t>
      </w:r>
    </w:p>
    <w:p w14:paraId="2F379AC1" w14:textId="77777777" w:rsidR="00094FB9" w:rsidRDefault="00000000">
      <w:pPr>
        <w:pStyle w:val="Odstavecseseznamem"/>
        <w:numPr>
          <w:ilvl w:val="0"/>
          <w:numId w:val="11"/>
        </w:numPr>
        <w:spacing w:before="240" w:after="240"/>
        <w:contextualSpacing w:val="0"/>
        <w:rPr>
          <w:lang w:eastAsia="ar-SA"/>
        </w:rPr>
      </w:pPr>
      <w:r>
        <w:rPr>
          <w:lang w:eastAsia="ar-SA"/>
        </w:rPr>
        <w:t>Prodávající souhlasí s uveřejněním Smlouvy včetně případných dodatků, výše skutečně uhrazené ceny na základě Smlouvy a dalších údajů na profilu zadavatele Kupujícího.</w:t>
      </w:r>
    </w:p>
    <w:p w14:paraId="0338AAB2" w14:textId="77777777" w:rsidR="00094FB9" w:rsidRDefault="00000000">
      <w:pPr>
        <w:pStyle w:val="Odstavecseseznamem"/>
        <w:numPr>
          <w:ilvl w:val="0"/>
          <w:numId w:val="11"/>
        </w:numPr>
        <w:spacing w:before="240" w:after="240"/>
        <w:contextualSpacing w:val="0"/>
        <w:rPr>
          <w:lang w:eastAsia="ar-SA"/>
        </w:rPr>
      </w:pPr>
      <w:r>
        <w:rPr>
          <w:rFonts w:ascii="Calibri" w:hAnsi="Calibri"/>
          <w:szCs w:val="22"/>
        </w:rPr>
        <w:t>Prodávající je povinen neprodleně písemně informovat Kupujícího o skutečnostech majících i potenciálně vliv na plnění povinností vyplývajících ze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p>
    <w:p w14:paraId="2FF91434" w14:textId="77777777" w:rsidR="00094FB9" w:rsidRDefault="00000000">
      <w:pPr>
        <w:numPr>
          <w:ilvl w:val="0"/>
          <w:numId w:val="11"/>
        </w:numPr>
        <w:spacing w:before="240" w:after="240"/>
        <w:jc w:val="both"/>
        <w:rPr>
          <w:rFonts w:ascii="Calibri" w:hAnsi="Calibri"/>
          <w:sz w:val="22"/>
          <w:szCs w:val="22"/>
        </w:rPr>
      </w:pPr>
      <w:r>
        <w:rPr>
          <w:rFonts w:ascii="Calibri" w:hAnsi="Calibri"/>
          <w:sz w:val="22"/>
          <w:szCs w:val="22"/>
        </w:rPr>
        <w:t xml:space="preserve">Prodávající si je vědom, že je ve smyslu § 2 písm. e) zákona č. 320/2001 Sb., o finanční kontrole ve veřejné správě a o změně některých zákonů, ve znění pozdějších předpisů, povinen spolupůsobit při výkonu finanční kontroly. </w:t>
      </w:r>
    </w:p>
    <w:p w14:paraId="0188E8D0" w14:textId="77777777" w:rsidR="00094FB9" w:rsidRDefault="00000000">
      <w:pPr>
        <w:pStyle w:val="Nadpis1"/>
        <w:spacing w:before="240" w:after="240"/>
      </w:pPr>
      <w:r>
        <w:lastRenderedPageBreak/>
        <w:t>KOMUNIKACE SMLUVNÍCH STRAN</w:t>
      </w:r>
    </w:p>
    <w:p w14:paraId="7C58167A" w14:textId="77777777" w:rsidR="00094FB9" w:rsidRDefault="00000000">
      <w:pPr>
        <w:pStyle w:val="Odstavecseseznamem"/>
        <w:keepNext/>
        <w:numPr>
          <w:ilvl w:val="0"/>
          <w:numId w:val="11"/>
        </w:numPr>
        <w:suppressAutoHyphens/>
        <w:spacing w:before="240" w:after="240"/>
        <w:contextualSpacing w:val="0"/>
        <w:rPr>
          <w:rFonts w:ascii="Calibri" w:hAnsi="Calibri" w:cs="Calibri"/>
          <w:szCs w:val="22"/>
        </w:rPr>
      </w:pPr>
      <w:r>
        <w:rPr>
          <w:rFonts w:ascii="Calibri" w:hAnsi="Calibri" w:cs="Calibri"/>
          <w:szCs w:val="22"/>
        </w:rPr>
        <w:t xml:space="preserve">Za písemnou formu komunikace se rovněž považuje komunikace prostřednictvím e-mailových adres uvedených ve Smlouvě, příp. používaných v souladu s touto Smlouvou, či jinými elektronickými prostředky, a to i tehdy, kdy jednotlivé zprávy nejsou opatřeny elektronickými podpisy. </w:t>
      </w:r>
    </w:p>
    <w:p w14:paraId="5A6338E3" w14:textId="77777777" w:rsidR="00094FB9" w:rsidRDefault="00000000">
      <w:pPr>
        <w:pStyle w:val="Odstavecseseznamem"/>
        <w:numPr>
          <w:ilvl w:val="0"/>
          <w:numId w:val="11"/>
        </w:numPr>
        <w:suppressAutoHyphens/>
        <w:spacing w:before="240" w:after="240"/>
        <w:contextualSpacing w:val="0"/>
        <w:rPr>
          <w:rFonts w:ascii="Calibri" w:hAnsi="Calibri" w:cs="Calibri"/>
          <w:szCs w:val="22"/>
        </w:rPr>
      </w:pPr>
      <w:r>
        <w:rPr>
          <w:rFonts w:ascii="Calibri" w:hAnsi="Calibri" w:cs="Calibri"/>
          <w:szCs w:val="22"/>
        </w:rPr>
        <w:t>Formu komunikace dle předchozího odstavce nelze použít pro uzavření Smlouvy, uzavření dodatku ke Smlouvě, výpověď ze závazků ze Smlouvy, odstoupení pro Smlouvy ani pro ustanovení Smlouvy, z jejichž úpravy to vyplývá. V případech uvedených v tomto odstavci se Smluvní strany dohodly na písemné komunikaci v písemné podobě, v elektronické podobě datovou schránkou, zprávami opatřenými elektronickými podpisy (kvalifikovaný či uznávaný), není-li výslovně sjednáno jinak. Smluvní strany mohou namítnout neplatnost změny Smlouvy z důvodu nedodržení formy kdykoliv, i poté, co bylo započato s plněním.</w:t>
      </w:r>
    </w:p>
    <w:p w14:paraId="2B8A3781" w14:textId="77777777" w:rsidR="00094FB9" w:rsidRDefault="00000000">
      <w:pPr>
        <w:pStyle w:val="Odstavecseseznamem"/>
        <w:numPr>
          <w:ilvl w:val="0"/>
          <w:numId w:val="11"/>
        </w:numPr>
        <w:suppressAutoHyphens/>
        <w:spacing w:before="240" w:after="240"/>
        <w:contextualSpacing w:val="0"/>
        <w:rPr>
          <w:rFonts w:ascii="Calibri" w:hAnsi="Calibri" w:cs="Calibri"/>
          <w:szCs w:val="22"/>
        </w:rPr>
      </w:pPr>
      <w:r>
        <w:rPr>
          <w:rFonts w:ascii="Calibri" w:hAnsi="Calibri" w:cs="Calibri"/>
          <w:szCs w:val="22"/>
        </w:rPr>
        <w:t>Případnou změnu kontaktních údajů je Smluvní strana povinna oznámit předem druhé Smluvní straně, jinak se jí nemůže dovolávat.</w:t>
      </w:r>
    </w:p>
    <w:p w14:paraId="70801DF0" w14:textId="77777777" w:rsidR="00094FB9" w:rsidRDefault="00000000">
      <w:pPr>
        <w:pStyle w:val="Odstavecseseznamem"/>
        <w:numPr>
          <w:ilvl w:val="0"/>
          <w:numId w:val="11"/>
        </w:numPr>
        <w:suppressAutoHyphens/>
        <w:spacing w:before="240" w:after="240"/>
        <w:contextualSpacing w:val="0"/>
        <w:rPr>
          <w:rFonts w:ascii="Calibri" w:hAnsi="Calibri" w:cs="Calibri"/>
          <w:szCs w:val="22"/>
        </w:rPr>
      </w:pPr>
      <w:r>
        <w:rPr>
          <w:rFonts w:ascii="Calibri" w:hAnsi="Calibri" w:cs="Calibri"/>
          <w:szCs w:val="22"/>
        </w:rPr>
        <w:t xml:space="preserve">Ustanovení smlouvy, která se uvozují nebo k nimž se dodává </w:t>
      </w:r>
      <w:r>
        <w:rPr>
          <w:rFonts w:ascii="Calibri" w:hAnsi="Calibri" w:cs="Calibri"/>
          <w:i/>
          <w:iCs/>
          <w:szCs w:val="22"/>
        </w:rPr>
        <w:t>„nebude-li mezi Prodávajícím a Kupujícím či Smluvními stranami dohodnuto jinak“</w:t>
      </w:r>
      <w:r>
        <w:rPr>
          <w:rFonts w:ascii="Calibri" w:hAnsi="Calibri" w:cs="Calibri"/>
          <w:szCs w:val="22"/>
        </w:rPr>
        <w:t xml:space="preserve">, Smluvní strany považují za ustanovení pořádkového charakteru, kdy je v zájmu obou Smluvních stran mít možnost pružně reagovat na průběh a podmínky plnění závazků ze Smlouvy. Takové dohody jinak Smluvní strany nepovažují za změny Smlouvy a mohou být i provedeny i ústně, přičemž se má za to, že osobami k nim oprávněnými za Smluvní strany jsou i jejich kontaktní osoby. </w:t>
      </w:r>
    </w:p>
    <w:p w14:paraId="7E09645D" w14:textId="77777777" w:rsidR="00094FB9" w:rsidRDefault="00000000">
      <w:pPr>
        <w:pStyle w:val="Nadpis1"/>
        <w:keepNext w:val="0"/>
        <w:spacing w:before="240" w:after="240"/>
      </w:pPr>
      <w:r>
        <w:t>ZÁVĚREČNÁ UJEDNÁNÍ</w:t>
      </w:r>
    </w:p>
    <w:p w14:paraId="495C3E71" w14:textId="77777777" w:rsidR="00094FB9" w:rsidRDefault="00000000">
      <w:pPr>
        <w:pStyle w:val="Odstavecseseznamem"/>
        <w:numPr>
          <w:ilvl w:val="0"/>
          <w:numId w:val="11"/>
        </w:numPr>
        <w:suppressAutoHyphens/>
        <w:spacing w:before="240" w:after="240"/>
        <w:contextualSpacing w:val="0"/>
        <w:rPr>
          <w:rFonts w:ascii="Calibri" w:hAnsi="Calibri" w:cs="Calibri"/>
          <w:szCs w:val="22"/>
        </w:rPr>
      </w:pPr>
      <w:r>
        <w:rPr>
          <w:rFonts w:ascii="Calibri" w:hAnsi="Calibri" w:cs="Calibri"/>
          <w:szCs w:val="22"/>
        </w:rPr>
        <w:t>Vzájemné vztahy Smluvních stran touto Smlouvou neupravené se řídí občanským zákoníkem a dalšími právními předpisy účinnými ke dni uzavření Smlouvy.</w:t>
      </w:r>
    </w:p>
    <w:p w14:paraId="72D45C39" w14:textId="77777777" w:rsidR="00094FB9" w:rsidRDefault="00000000">
      <w:pPr>
        <w:pStyle w:val="Odstavecseseznamem"/>
        <w:numPr>
          <w:ilvl w:val="0"/>
          <w:numId w:val="11"/>
        </w:numPr>
        <w:suppressAutoHyphens/>
        <w:spacing w:before="240" w:after="240"/>
        <w:contextualSpacing w:val="0"/>
        <w:rPr>
          <w:rFonts w:ascii="Calibri" w:hAnsi="Calibri" w:cs="Calibri"/>
          <w:szCs w:val="22"/>
        </w:rPr>
      </w:pPr>
      <w:r>
        <w:rPr>
          <w:rFonts w:ascii="Calibri" w:hAnsi="Calibri" w:cs="Calibri"/>
          <w:szCs w:val="22"/>
        </w:rP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7E2FB7B" w14:textId="77777777" w:rsidR="00094FB9" w:rsidRDefault="00000000">
      <w:pPr>
        <w:numPr>
          <w:ilvl w:val="0"/>
          <w:numId w:val="11"/>
        </w:numPr>
        <w:spacing w:before="240" w:after="240"/>
        <w:jc w:val="both"/>
        <w:rPr>
          <w:rFonts w:ascii="Calibri" w:hAnsi="Calibri"/>
          <w:sz w:val="22"/>
          <w:szCs w:val="22"/>
        </w:rPr>
      </w:pPr>
      <w:r>
        <w:rPr>
          <w:rFonts w:ascii="Calibri" w:hAnsi="Calibri"/>
          <w:sz w:val="22"/>
          <w:szCs w:val="22"/>
        </w:rPr>
        <w:t>Prodávající není oprávněn postoupit žádnou svou pohledávku za Kupujícím vyplývající ze Smlouvy nebo vzniklou v souvislosti se Smlouvou.</w:t>
      </w:r>
    </w:p>
    <w:p w14:paraId="39D6726E" w14:textId="77777777" w:rsidR="00094FB9" w:rsidRDefault="00000000">
      <w:pPr>
        <w:numPr>
          <w:ilvl w:val="0"/>
          <w:numId w:val="11"/>
        </w:numPr>
        <w:spacing w:before="240" w:after="240"/>
        <w:jc w:val="both"/>
        <w:rPr>
          <w:rFonts w:ascii="Calibri" w:hAnsi="Calibri"/>
          <w:sz w:val="22"/>
          <w:szCs w:val="22"/>
        </w:rPr>
      </w:pPr>
      <w:r>
        <w:rPr>
          <w:rFonts w:ascii="Calibri" w:hAnsi="Calibri"/>
          <w:sz w:val="22"/>
          <w:szCs w:val="22"/>
        </w:rPr>
        <w:t>Prodávající není oprávněn provést jednostranné započtení žádné své pohledávky za Kupujícím vyplývající ze Smlouvy nebo vzniklé v souvislosti se Smlouvou na jakoukoliv pohledávku Kupujícího za Prodávajícím.</w:t>
      </w:r>
    </w:p>
    <w:p w14:paraId="72F0AA25" w14:textId="77777777" w:rsidR="00094FB9" w:rsidRDefault="00000000">
      <w:pPr>
        <w:numPr>
          <w:ilvl w:val="0"/>
          <w:numId w:val="11"/>
        </w:numPr>
        <w:spacing w:before="240" w:after="240"/>
        <w:jc w:val="both"/>
        <w:rPr>
          <w:rFonts w:ascii="Calibri" w:hAnsi="Calibri"/>
          <w:sz w:val="22"/>
          <w:szCs w:val="22"/>
        </w:rPr>
      </w:pPr>
      <w:r>
        <w:rPr>
          <w:rFonts w:ascii="Calibri" w:hAnsi="Calibri"/>
          <w:sz w:val="22"/>
          <w:szCs w:val="22"/>
        </w:rPr>
        <w:t>Kupující je oprávněn provést jednostranné započtení jakékoliv své splatné i nesplatné pohledávky za Prodávajícím vyplývající ze Smlouvy nebo vzniklé v souvislosti se Smlouvou (např. smluvní pokutu) na splatné i nesplatné pohledávky Prodávajícího za Kupujícím.</w:t>
      </w:r>
    </w:p>
    <w:p w14:paraId="15BC3286" w14:textId="77777777" w:rsidR="00094FB9" w:rsidRDefault="00000000">
      <w:pPr>
        <w:pStyle w:val="Odstavecseseznamem"/>
        <w:numPr>
          <w:ilvl w:val="0"/>
          <w:numId w:val="11"/>
        </w:numPr>
        <w:spacing w:before="240" w:after="240"/>
        <w:contextualSpacing w:val="0"/>
        <w:rPr>
          <w:rFonts w:ascii="Calibri" w:hAnsi="Calibri" w:cs="Calibri"/>
          <w:szCs w:val="22"/>
        </w:rPr>
      </w:pPr>
      <w:r>
        <w:rPr>
          <w:rFonts w:ascii="Calibri" w:hAnsi="Calibri" w:cs="Calibri"/>
          <w:szCs w:val="22"/>
        </w:rPr>
        <w:t>Smlouva je uzavřena dnem posledního podpisu zástupců Smluvních stran a nabývá účinnosti dnem jejího uveřejnění podle zákona č. 340/2015 Sb., o zvláštních podmínkách účinnosti některých smluv, uveřejňování těchto smluv a o registru smluv (zákon o registru smluv), ve znění pozdějších předpisů. Smlouvu dle přechozí věty uveřejní Kupující a za uveřejnění odpovídá.</w:t>
      </w:r>
    </w:p>
    <w:p w14:paraId="6FEAF380" w14:textId="77777777" w:rsidR="00094FB9" w:rsidRDefault="00000000">
      <w:pPr>
        <w:numPr>
          <w:ilvl w:val="0"/>
          <w:numId w:val="11"/>
        </w:numPr>
        <w:suppressAutoHyphens/>
        <w:spacing w:before="240" w:after="240"/>
        <w:jc w:val="both"/>
        <w:rPr>
          <w:rFonts w:ascii="Calibri" w:hAnsi="Calibri" w:cs="Calibri"/>
          <w:sz w:val="22"/>
          <w:szCs w:val="22"/>
        </w:rPr>
      </w:pPr>
      <w:r>
        <w:rPr>
          <w:rFonts w:ascii="Calibri" w:hAnsi="Calibri" w:cs="Calibri"/>
          <w:sz w:val="22"/>
          <w:szCs w:val="22"/>
        </w:rPr>
        <w:lastRenderedPageBreak/>
        <w:t xml:space="preserve">Smlouva je vyhotovena ve dvou (2) stejnopisech a každá ze Smluvních stran obdrží po jednom výtisku. </w:t>
      </w:r>
      <w:r>
        <w:rPr>
          <w:rFonts w:ascii="Calibri" w:hAnsi="Calibri"/>
          <w:sz w:val="22"/>
          <w:szCs w:val="22"/>
        </w:rPr>
        <w:t>V případě, že je Smlouva uzavírána elektronicky za využití uznávaných elektronických podpisů, postačí jedno vyhotovení Smlouvy, na kterém jsou zaznamenány uznávané elektronické podpisy zástupců Smluvních stran.</w:t>
      </w:r>
    </w:p>
    <w:p w14:paraId="238C77E1" w14:textId="77777777" w:rsidR="00094FB9" w:rsidRDefault="00000000">
      <w:pPr>
        <w:numPr>
          <w:ilvl w:val="0"/>
          <w:numId w:val="11"/>
        </w:numPr>
        <w:suppressAutoHyphens/>
        <w:spacing w:before="240" w:after="240"/>
        <w:jc w:val="both"/>
        <w:rPr>
          <w:rFonts w:ascii="Calibri" w:hAnsi="Calibri" w:cs="Calibri"/>
          <w:sz w:val="22"/>
          <w:szCs w:val="22"/>
        </w:rPr>
      </w:pPr>
      <w:r>
        <w:rPr>
          <w:rFonts w:ascii="Calibri" w:hAnsi="Calibri" w:cs="Calibri"/>
          <w:sz w:val="22"/>
          <w:szCs w:val="22"/>
        </w:rPr>
        <w:t>Případné rozpory se Smluvní strany zavazují řešit dohodou. Teprve nebude-li dosažení dohody mezi nimi možné, bude věc řešena u věcně příslušného soudu; místně příslušným soudem bude soud, v jehož obvodu má sídlo Kupující.</w:t>
      </w:r>
    </w:p>
    <w:p w14:paraId="5EDFA84F" w14:textId="77777777" w:rsidR="00094FB9" w:rsidRDefault="00000000">
      <w:pPr>
        <w:numPr>
          <w:ilvl w:val="0"/>
          <w:numId w:val="11"/>
        </w:numPr>
        <w:suppressAutoHyphens/>
        <w:spacing w:before="240" w:after="240"/>
        <w:jc w:val="both"/>
        <w:rPr>
          <w:rFonts w:ascii="Calibri" w:hAnsi="Calibri" w:cs="Calibri"/>
          <w:sz w:val="22"/>
          <w:szCs w:val="22"/>
        </w:rPr>
      </w:pPr>
      <w:r>
        <w:rPr>
          <w:rFonts w:ascii="Calibri" w:hAnsi="Calibri" w:cs="Calibri"/>
          <w:sz w:val="22"/>
          <w:szCs w:val="22"/>
        </w:rPr>
        <w:t>Změny a doplnění této Smlouvy mohou být učiněny pouze formou číslovaných písemných dodatků, odsouhlasených oběma Smluvními stranami.</w:t>
      </w:r>
    </w:p>
    <w:p w14:paraId="4548DA08" w14:textId="77777777" w:rsidR="00094FB9" w:rsidRDefault="00000000">
      <w:pPr>
        <w:spacing w:before="480"/>
        <w:jc w:val="both"/>
        <w:rPr>
          <w:rFonts w:ascii="Calibri" w:hAnsi="Calibri"/>
          <w:b/>
          <w:sz w:val="22"/>
          <w:szCs w:val="22"/>
        </w:rPr>
      </w:pPr>
      <w:r>
        <w:rPr>
          <w:rFonts w:ascii="Calibri" w:hAnsi="Calibri"/>
          <w:b/>
          <w:sz w:val="22"/>
          <w:szCs w:val="22"/>
        </w:rPr>
        <w:t>Přílohy</w:t>
      </w:r>
    </w:p>
    <w:p w14:paraId="16E13E00" w14:textId="77777777" w:rsidR="00094FB9" w:rsidRDefault="00000000">
      <w:pPr>
        <w:pStyle w:val="Odstavecseseznamem"/>
        <w:numPr>
          <w:ilvl w:val="0"/>
          <w:numId w:val="23"/>
        </w:numPr>
        <w:spacing w:after="480"/>
        <w:ind w:left="567" w:hanging="567"/>
        <w:contextualSpacing w:val="0"/>
        <w:rPr>
          <w:rFonts w:ascii="Calibri" w:hAnsi="Calibri"/>
          <w:bCs/>
          <w:szCs w:val="22"/>
        </w:rPr>
      </w:pPr>
      <w:r>
        <w:rPr>
          <w:rFonts w:ascii="Calibri" w:hAnsi="Calibri"/>
          <w:bCs/>
          <w:szCs w:val="22"/>
        </w:rPr>
        <w:t>příloha č. 1:</w:t>
      </w:r>
      <w:r>
        <w:rPr>
          <w:rFonts w:ascii="Calibri" w:hAnsi="Calibri"/>
          <w:bCs/>
          <w:szCs w:val="22"/>
        </w:rPr>
        <w:tab/>
        <w:t>Technická specifikace a požadavky</w:t>
      </w:r>
    </w:p>
    <w:p w14:paraId="5A14385A" w14:textId="511096ED" w:rsidR="00094FB9" w:rsidRDefault="00000000">
      <w:pPr>
        <w:jc w:val="both"/>
        <w:rPr>
          <w:rFonts w:ascii="Calibri" w:hAnsi="Calibri"/>
          <w:sz w:val="22"/>
          <w:szCs w:val="22"/>
        </w:rPr>
      </w:pPr>
      <w:r>
        <w:rPr>
          <w:rFonts w:ascii="Calibri" w:hAnsi="Calibri"/>
          <w:sz w:val="22"/>
          <w:szCs w:val="22"/>
        </w:rPr>
        <w:t>Ve Žďáře nad Sázavou dne ____________</w:t>
      </w:r>
      <w:r>
        <w:rPr>
          <w:rFonts w:ascii="Calibri" w:hAnsi="Calibri"/>
          <w:sz w:val="22"/>
          <w:szCs w:val="22"/>
        </w:rPr>
        <w:tab/>
      </w:r>
      <w:r>
        <w:rPr>
          <w:rFonts w:ascii="Calibri" w:hAnsi="Calibri"/>
          <w:sz w:val="22"/>
          <w:szCs w:val="22"/>
        </w:rPr>
        <w:tab/>
        <w:t>V</w:t>
      </w:r>
      <w:r w:rsidR="00FB6EB1">
        <w:rPr>
          <w:rFonts w:ascii="Calibri" w:hAnsi="Calibri"/>
          <w:sz w:val="22"/>
          <w:szCs w:val="22"/>
        </w:rPr>
        <w:t> Hostíni U Vojkovic</w:t>
      </w:r>
      <w:r>
        <w:rPr>
          <w:rFonts w:ascii="Calibri" w:hAnsi="Calibri"/>
          <w:sz w:val="22"/>
          <w:szCs w:val="22"/>
        </w:rPr>
        <w:t xml:space="preserve"> dne</w:t>
      </w:r>
    </w:p>
    <w:p w14:paraId="54C2B0EE" w14:textId="77777777" w:rsidR="00094FB9" w:rsidRDefault="00094FB9">
      <w:pPr>
        <w:jc w:val="both"/>
        <w:rPr>
          <w:rFonts w:ascii="Calibri" w:hAnsi="Calibri"/>
          <w:sz w:val="22"/>
          <w:szCs w:val="22"/>
        </w:rPr>
      </w:pPr>
    </w:p>
    <w:p w14:paraId="4C0A8B4D" w14:textId="77777777" w:rsidR="00094FB9" w:rsidRDefault="00094FB9">
      <w:pPr>
        <w:jc w:val="both"/>
        <w:rPr>
          <w:rFonts w:ascii="Calibri" w:hAnsi="Calibri"/>
          <w:b/>
          <w:sz w:val="22"/>
          <w:szCs w:val="22"/>
        </w:rPr>
      </w:pPr>
    </w:p>
    <w:p w14:paraId="4B8EF7F1" w14:textId="77777777" w:rsidR="00094FB9" w:rsidRDefault="00094FB9">
      <w:pPr>
        <w:rPr>
          <w:rFonts w:ascii="Calibri" w:hAnsi="Calibri"/>
          <w:b/>
          <w:sz w:val="22"/>
          <w:szCs w:val="22"/>
        </w:rPr>
      </w:pPr>
    </w:p>
    <w:p w14:paraId="46CAB2C4" w14:textId="77777777" w:rsidR="00094FB9" w:rsidRDefault="00094FB9">
      <w:pPr>
        <w:rPr>
          <w:rFonts w:ascii="Calibri" w:hAnsi="Calibri"/>
          <w:b/>
          <w:sz w:val="22"/>
          <w:szCs w:val="22"/>
        </w:rPr>
      </w:pPr>
    </w:p>
    <w:p w14:paraId="6938D75A" w14:textId="77777777" w:rsidR="00094FB9" w:rsidRDefault="00000000">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14:paraId="44AA82D8" w14:textId="77777777" w:rsidR="00094FB9" w:rsidRDefault="00000000">
      <w:pPr>
        <w:rPr>
          <w:rFonts w:ascii="Calibri" w:hAnsi="Calibri"/>
          <w:b/>
          <w:sz w:val="22"/>
          <w:szCs w:val="22"/>
        </w:rPr>
      </w:pPr>
      <w:r>
        <w:rPr>
          <w:rFonts w:ascii="Calibri" w:hAnsi="Calibri"/>
          <w:b/>
          <w:sz w:val="22"/>
          <w:szCs w:val="22"/>
        </w:rPr>
        <w:t>Kupující</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Prodávající</w:t>
      </w:r>
    </w:p>
    <w:p w14:paraId="5C6A6891" w14:textId="77777777" w:rsidR="00094FB9" w:rsidRDefault="00094FB9">
      <w:pPr>
        <w:rPr>
          <w:lang w:eastAsia="ar-SA"/>
        </w:rPr>
      </w:pPr>
    </w:p>
    <w:sectPr w:rsidR="00094FB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4CE35" w14:textId="77777777" w:rsidR="000F3EEB" w:rsidRDefault="000F3EEB">
      <w:r>
        <w:separator/>
      </w:r>
    </w:p>
  </w:endnote>
  <w:endnote w:type="continuationSeparator" w:id="0">
    <w:p w14:paraId="76069FC6" w14:textId="77777777" w:rsidR="000F3EEB" w:rsidRDefault="000F3EEB">
      <w:r>
        <w:continuationSeparator/>
      </w:r>
    </w:p>
  </w:endnote>
  <w:endnote w:type="continuationNotice" w:id="1">
    <w:p w14:paraId="7DAD88BC" w14:textId="77777777" w:rsidR="000F3EEB" w:rsidRDefault="000F3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572415"/>
      <w:docPartObj>
        <w:docPartGallery w:val="Page Numbers (Top of Page)"/>
        <w:docPartUnique/>
      </w:docPartObj>
    </w:sdtPr>
    <w:sdtContent>
      <w:p w14:paraId="693A4E1F" w14:textId="77777777" w:rsidR="00094FB9" w:rsidRDefault="00000000">
        <w:pPr>
          <w:pStyle w:val="Zpat"/>
          <w:jc w:val="right"/>
          <w:rPr>
            <w:lang w:val="en-US"/>
          </w:rPr>
        </w:pPr>
        <w:r>
          <w:rPr>
            <w:rFonts w:ascii="Calibri" w:hAnsi="Calibri" w:cs="Calibri"/>
            <w:sz w:val="22"/>
            <w:szCs w:val="22"/>
          </w:rPr>
          <w:t xml:space="preserve">Stránka </w:t>
        </w:r>
        <w:r>
          <w:rPr>
            <w:rFonts w:ascii="Calibri" w:hAnsi="Calibri" w:cs="Calibri"/>
            <w:b/>
            <w:bCs/>
            <w:sz w:val="22"/>
            <w:szCs w:val="22"/>
          </w:rPr>
          <w:fldChar w:fldCharType="begin"/>
        </w:r>
        <w:r>
          <w:rPr>
            <w:rFonts w:ascii="Calibri" w:hAnsi="Calibri" w:cs="Calibri"/>
            <w:b/>
            <w:bCs/>
            <w:sz w:val="22"/>
            <w:szCs w:val="22"/>
          </w:rPr>
          <w:instrText>PAGE</w:instrText>
        </w:r>
        <w:r>
          <w:rPr>
            <w:rFonts w:ascii="Calibri" w:hAnsi="Calibri" w:cs="Calibri"/>
            <w:b/>
            <w:bCs/>
            <w:sz w:val="22"/>
            <w:szCs w:val="22"/>
          </w:rPr>
          <w:fldChar w:fldCharType="separate"/>
        </w:r>
        <w:r>
          <w:rPr>
            <w:rFonts w:ascii="Calibri" w:hAnsi="Calibri" w:cs="Calibri"/>
            <w:b/>
            <w:bCs/>
            <w:sz w:val="22"/>
            <w:szCs w:val="22"/>
          </w:rPr>
          <w:t>9</w:t>
        </w:r>
        <w:r>
          <w:rPr>
            <w:rFonts w:ascii="Calibri" w:hAnsi="Calibri" w:cs="Calibri"/>
            <w:sz w:val="22"/>
            <w:szCs w:val="22"/>
          </w:rPr>
          <w:fldChar w:fldCharType="end"/>
        </w:r>
        <w:r>
          <w:rPr>
            <w:rFonts w:ascii="Calibri" w:hAnsi="Calibri" w:cs="Calibri"/>
            <w:sz w:val="22"/>
            <w:szCs w:val="22"/>
          </w:rPr>
          <w:t xml:space="preserve"> ze </w:t>
        </w:r>
        <w:r>
          <w:rPr>
            <w:rFonts w:ascii="Calibri" w:hAnsi="Calibri" w:cs="Calibri"/>
            <w:b/>
            <w:bCs/>
            <w:sz w:val="22"/>
            <w:szCs w:val="22"/>
          </w:rPr>
          <w:fldChar w:fldCharType="begin"/>
        </w:r>
        <w:r>
          <w:rPr>
            <w:rFonts w:ascii="Calibri" w:hAnsi="Calibri" w:cs="Calibri"/>
            <w:b/>
            <w:bCs/>
            <w:sz w:val="22"/>
            <w:szCs w:val="22"/>
          </w:rPr>
          <w:instrText>NUMPAGES</w:instrText>
        </w:r>
        <w:r>
          <w:rPr>
            <w:rFonts w:ascii="Calibri" w:hAnsi="Calibri" w:cs="Calibri"/>
            <w:b/>
            <w:bCs/>
            <w:sz w:val="22"/>
            <w:szCs w:val="22"/>
          </w:rPr>
          <w:fldChar w:fldCharType="separate"/>
        </w:r>
        <w:r>
          <w:rPr>
            <w:rFonts w:ascii="Calibri" w:hAnsi="Calibri" w:cs="Calibri"/>
            <w:b/>
            <w:bCs/>
            <w:sz w:val="22"/>
            <w:szCs w:val="22"/>
          </w:rPr>
          <w:t>14</w:t>
        </w:r>
        <w:r>
          <w:rPr>
            <w:rFonts w:ascii="Calibri" w:hAnsi="Calibri" w:cs="Calibr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18CD1" w14:textId="77777777" w:rsidR="000F3EEB" w:rsidRDefault="000F3EEB">
      <w:r>
        <w:separator/>
      </w:r>
    </w:p>
  </w:footnote>
  <w:footnote w:type="continuationSeparator" w:id="0">
    <w:p w14:paraId="5513DC1E" w14:textId="77777777" w:rsidR="000F3EEB" w:rsidRDefault="000F3EEB">
      <w:r>
        <w:continuationSeparator/>
      </w:r>
    </w:p>
  </w:footnote>
  <w:footnote w:type="continuationNotice" w:id="1">
    <w:p w14:paraId="1DB4F665" w14:textId="77777777" w:rsidR="000F3EEB" w:rsidRDefault="000F3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libri" w:hAnsi="Calibri" w:cs="Calibri" w:hint="default"/>
        <w:sz w:val="20"/>
        <w:szCs w:val="20"/>
      </w:r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Calibri" w:hAnsi="Calibri" w:cs="Calibri" w:hint="default"/>
        <w:sz w:val="20"/>
        <w:szCs w:val="20"/>
      </w:rPr>
    </w:lvl>
  </w:abstractNum>
  <w:abstractNum w:abstractNumId="2" w15:restartNumberingAfterBreak="0">
    <w:nsid w:val="0B061AA7"/>
    <w:multiLevelType w:val="hybridMultilevel"/>
    <w:tmpl w:val="7164A62A"/>
    <w:lvl w:ilvl="0" w:tplc="52D2A7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983CF5"/>
    <w:multiLevelType w:val="hybridMultilevel"/>
    <w:tmpl w:val="76565C8E"/>
    <w:lvl w:ilvl="0" w:tplc="FA7278DC">
      <w:start w:val="1"/>
      <w:numFmt w:val="none"/>
      <w:lvlText w:val="4.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9698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A014FC"/>
    <w:multiLevelType w:val="hybridMultilevel"/>
    <w:tmpl w:val="6ECAAD9A"/>
    <w:lvl w:ilvl="0" w:tplc="F80C70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B665C"/>
    <w:multiLevelType w:val="hybridMultilevel"/>
    <w:tmpl w:val="2B523738"/>
    <w:lvl w:ilvl="0" w:tplc="FA7278DC">
      <w:start w:val="1"/>
      <w:numFmt w:val="none"/>
      <w:lvlText w:val="4.1"/>
      <w:lvlJc w:val="left"/>
      <w:pPr>
        <w:ind w:left="2136" w:hanging="360"/>
      </w:pPr>
      <w:rPr>
        <w:rFonts w:ascii="Arial" w:eastAsia="Times New Roman" w:hAnsi="Arial" w:cs="Arial"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7" w15:restartNumberingAfterBreak="0">
    <w:nsid w:val="23454E0E"/>
    <w:multiLevelType w:val="hybridMultilevel"/>
    <w:tmpl w:val="38069D2A"/>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F494490"/>
    <w:multiLevelType w:val="hybridMultilevel"/>
    <w:tmpl w:val="3D18405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9"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448B4816"/>
    <w:multiLevelType w:val="hybridMultilevel"/>
    <w:tmpl w:val="5DC4B25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B925EF3"/>
    <w:multiLevelType w:val="hybridMultilevel"/>
    <w:tmpl w:val="A42E03BA"/>
    <w:lvl w:ilvl="0" w:tplc="FA7278DC">
      <w:start w:val="1"/>
      <w:numFmt w:val="none"/>
      <w:lvlText w:val="4.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916F08"/>
    <w:multiLevelType w:val="multilevel"/>
    <w:tmpl w:val="4A0E63C2"/>
    <w:lvl w:ilvl="0">
      <w:start w:val="9"/>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5E222B"/>
    <w:multiLevelType w:val="hybridMultilevel"/>
    <w:tmpl w:val="E5A82404"/>
    <w:lvl w:ilvl="0" w:tplc="52D2A7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D8744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C01A81"/>
    <w:multiLevelType w:val="hybridMultilevel"/>
    <w:tmpl w:val="820A34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E1597"/>
    <w:multiLevelType w:val="hybridMultilevel"/>
    <w:tmpl w:val="023C3A98"/>
    <w:lvl w:ilvl="0" w:tplc="FA7278DC">
      <w:start w:val="1"/>
      <w:numFmt w:val="none"/>
      <w:lvlText w:val="4.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5B37E6"/>
    <w:multiLevelType w:val="multilevel"/>
    <w:tmpl w:val="7E2025FE"/>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sz w:val="22"/>
        <w:szCs w:val="22"/>
      </w:rPr>
    </w:lvl>
    <w:lvl w:ilvl="2">
      <w:start w:val="1"/>
      <w:numFmt w:val="decimal"/>
      <w:lvlText w:val="%1.%2.%3."/>
      <w:lvlJc w:val="left"/>
      <w:pPr>
        <w:ind w:left="1281" w:hanging="567"/>
      </w:pPr>
      <w:rPr>
        <w:rFonts w:hint="default"/>
      </w:rPr>
    </w:lvl>
    <w:lvl w:ilvl="3">
      <w:start w:val="1"/>
      <w:numFmt w:val="decimal"/>
      <w:lvlText w:val="%1.%2.%3.%4."/>
      <w:lvlJc w:val="left"/>
      <w:pPr>
        <w:ind w:left="1638" w:hanging="567"/>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num w:numId="1" w16cid:durableId="1718315602">
    <w:abstractNumId w:val="9"/>
  </w:num>
  <w:num w:numId="2" w16cid:durableId="434903867">
    <w:abstractNumId w:val="9"/>
  </w:num>
  <w:num w:numId="3" w16cid:durableId="381827073">
    <w:abstractNumId w:val="9"/>
  </w:num>
  <w:num w:numId="4" w16cid:durableId="1409309932">
    <w:abstractNumId w:val="9"/>
  </w:num>
  <w:num w:numId="5" w16cid:durableId="1739476655">
    <w:abstractNumId w:val="8"/>
  </w:num>
  <w:num w:numId="6" w16cid:durableId="971982340">
    <w:abstractNumId w:val="9"/>
  </w:num>
  <w:num w:numId="7" w16cid:durableId="281427135">
    <w:abstractNumId w:val="9"/>
  </w:num>
  <w:num w:numId="8" w16cid:durableId="1742173621">
    <w:abstractNumId w:val="9"/>
  </w:num>
  <w:num w:numId="9" w16cid:durableId="1811746436">
    <w:abstractNumId w:val="10"/>
  </w:num>
  <w:num w:numId="10" w16cid:durableId="1689134390">
    <w:abstractNumId w:val="2"/>
  </w:num>
  <w:num w:numId="11" w16cid:durableId="866796355">
    <w:abstractNumId w:val="18"/>
  </w:num>
  <w:num w:numId="12" w16cid:durableId="394738710">
    <w:abstractNumId w:val="14"/>
  </w:num>
  <w:num w:numId="13" w16cid:durableId="1372653596">
    <w:abstractNumId w:val="16"/>
  </w:num>
  <w:num w:numId="14" w16cid:durableId="1902865295">
    <w:abstractNumId w:val="11"/>
  </w:num>
  <w:num w:numId="15" w16cid:durableId="1092622824">
    <w:abstractNumId w:val="0"/>
    <w:lvlOverride w:ilvl="0">
      <w:startOverride w:val="1"/>
    </w:lvlOverride>
  </w:num>
  <w:num w:numId="16" w16cid:durableId="511649418">
    <w:abstractNumId w:val="1"/>
    <w:lvlOverride w:ilvl="0">
      <w:startOverride w:val="1"/>
    </w:lvlOverride>
  </w:num>
  <w:num w:numId="17" w16cid:durableId="210771439">
    <w:abstractNumId w:val="6"/>
  </w:num>
  <w:num w:numId="18" w16cid:durableId="2058124766">
    <w:abstractNumId w:val="12"/>
  </w:num>
  <w:num w:numId="19" w16cid:durableId="795220172">
    <w:abstractNumId w:val="17"/>
  </w:num>
  <w:num w:numId="20" w16cid:durableId="549419216">
    <w:abstractNumId w:val="3"/>
  </w:num>
  <w:num w:numId="21" w16cid:durableId="2074161212">
    <w:abstractNumId w:val="4"/>
  </w:num>
  <w:num w:numId="22" w16cid:durableId="518934071">
    <w:abstractNumId w:val="15"/>
  </w:num>
  <w:num w:numId="23" w16cid:durableId="44112509">
    <w:abstractNumId w:val="5"/>
  </w:num>
  <w:num w:numId="24" w16cid:durableId="148208834">
    <w:abstractNumId w:val="13"/>
  </w:num>
  <w:num w:numId="25" w16cid:durableId="2064330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B9"/>
    <w:rsid w:val="00094FB9"/>
    <w:rsid w:val="000B4CF6"/>
    <w:rsid w:val="000F3EEB"/>
    <w:rsid w:val="00377793"/>
    <w:rsid w:val="003F1EE9"/>
    <w:rsid w:val="00417788"/>
    <w:rsid w:val="00504417"/>
    <w:rsid w:val="007C61E0"/>
    <w:rsid w:val="009A2977"/>
    <w:rsid w:val="00D03811"/>
    <w:rsid w:val="00FB6E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4DFE"/>
  <w15:chartTrackingRefBased/>
  <w15:docId w15:val="{31EAB49C-F360-465B-8EE1-29FD11F2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kern w:val="0"/>
      <w:sz w:val="20"/>
      <w:szCs w:val="20"/>
      <w:lang w:eastAsia="cs-CZ"/>
      <w14:ligatures w14:val="none"/>
    </w:rPr>
  </w:style>
  <w:style w:type="paragraph" w:styleId="Nadpis1">
    <w:name w:val="heading 1"/>
    <w:basedOn w:val="Odstavecseseznamem"/>
    <w:next w:val="Normln"/>
    <w:link w:val="Nadpis1Char"/>
    <w:qFormat/>
    <w:pPr>
      <w:keepNext/>
      <w:keepLines/>
      <w:numPr>
        <w:numId w:val="5"/>
      </w:numPr>
      <w:ind w:left="0"/>
      <w:contextualSpacing w:val="0"/>
      <w:jc w:val="center"/>
      <w:outlineLvl w:val="0"/>
    </w:pPr>
    <w:rPr>
      <w:rFonts w:ascii="Calibri" w:hAnsi="Calibri"/>
      <w:b/>
      <w:lang w:eastAsia="ar-SA"/>
    </w:rPr>
  </w:style>
  <w:style w:type="paragraph" w:styleId="Nadpis2">
    <w:name w:val="heading 2"/>
    <w:basedOn w:val="Normln"/>
    <w:next w:val="Normln"/>
    <w:link w:val="Nadpis2Cha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kern w:val="0"/>
      <w:sz w:val="22"/>
      <w:szCs w:val="22"/>
      <w:lang w:eastAsia="ar-SA"/>
      <w14:ligatures w14:val="none"/>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customStyle="1" w:styleId="Bod">
    <w:name w:val="Bod"/>
    <w:basedOn w:val="Normln"/>
    <w:next w:val="FormtovanvHTML"/>
    <w:qFormat/>
    <w:pPr>
      <w:numPr>
        <w:ilvl w:val="4"/>
        <w:numId w:val="8"/>
      </w:numPr>
      <w:spacing w:after="120" w:line="276" w:lineRule="auto"/>
      <w:jc w:val="both"/>
    </w:pPr>
    <w:rPr>
      <w:rFonts w:ascii="Arial Narrow" w:hAnsi="Arial Narrow"/>
      <w:snapToGrid w:val="0"/>
      <w:color w:val="000000" w:themeColor="text1"/>
      <w:sz w:val="22"/>
      <w:szCs w:val="22"/>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kern w:val="0"/>
      <w:sz w:val="20"/>
      <w:szCs w:val="20"/>
      <w:lang w:eastAsia="cs-CZ"/>
      <w14:ligatures w14:val="none"/>
    </w:rPr>
  </w:style>
  <w:style w:type="paragraph" w:customStyle="1" w:styleId="lnek">
    <w:name w:val="Článek"/>
    <w:basedOn w:val="Normln"/>
    <w:next w:val="Normln"/>
    <w:qFormat/>
    <w:pPr>
      <w:keepNext/>
      <w:numPr>
        <w:numId w:val="8"/>
      </w:numPr>
      <w:spacing w:before="600" w:after="360" w:line="276" w:lineRule="auto"/>
      <w:jc w:val="center"/>
      <w:outlineLvl w:val="0"/>
    </w:pPr>
    <w:rPr>
      <w:rFonts w:ascii="Arial Narrow" w:eastAsia="Calibri" w:hAnsi="Arial Narrow"/>
      <w:b/>
      <w:color w:val="000000" w:themeColor="text1"/>
      <w:sz w:val="22"/>
      <w:szCs w:val="22"/>
      <w:lang w:eastAsia="en-US"/>
    </w:rPr>
  </w:style>
  <w:style w:type="character" w:styleId="Hypertextovodkaz">
    <w:name w:val="Hyperlink"/>
    <w:rPr>
      <w:color w:val="96004E"/>
      <w:u w:val="single"/>
    </w:rPr>
  </w:style>
  <w:style w:type="table" w:styleId="Mkatabulky">
    <w:name w:val="Table Grid"/>
    <w:basedOn w:val="Normlntabulka"/>
    <w:uiPriority w:val="3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99"/>
    <w:pPr>
      <w:jc w:val="both"/>
    </w:pPr>
    <w:rPr>
      <w:rFonts w:ascii="Arial Narrow" w:eastAsia="Times New Roman" w:hAnsi="Arial Narrow" w:cs="Times New Roman"/>
      <w:kern w:val="0"/>
      <w:sz w:val="22"/>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ind w:left="720"/>
      <w:contextualSpacing/>
      <w:jc w:val="both"/>
    </w:pPr>
    <w:rPr>
      <w:rFonts w:asciiTheme="minorHAnsi" w:hAnsiTheme="minorHAnsi"/>
      <w:sz w:val="22"/>
    </w:rPr>
  </w:style>
  <w:style w:type="character" w:customStyle="1" w:styleId="OdstavecseseznamemChar">
    <w:name w:val="Odstavec se seznamem Char"/>
    <w:link w:val="Odstavecseseznamem"/>
    <w:uiPriority w:val="34"/>
    <w:locked/>
    <w:rPr>
      <w:rFonts w:eastAsia="Times New Roman" w:cs="Times New Roman"/>
      <w:kern w:val="0"/>
      <w:sz w:val="22"/>
      <w:szCs w:val="20"/>
      <w:lang w:eastAsia="cs-CZ"/>
      <w14:ligatures w14:val="none"/>
    </w:rPr>
  </w:style>
  <w:style w:type="character" w:customStyle="1" w:styleId="Nadpis1Char">
    <w:name w:val="Nadpis 1 Char"/>
    <w:basedOn w:val="Standardnpsmoodstavce"/>
    <w:link w:val="Nadpis1"/>
    <w:rPr>
      <w:rFonts w:ascii="Calibri" w:eastAsia="Times New Roman" w:hAnsi="Calibri" w:cs="Times New Roman"/>
      <w:b/>
      <w:kern w:val="0"/>
      <w:sz w:val="22"/>
      <w:szCs w:val="20"/>
      <w:lang w:eastAsia="ar-SA"/>
      <w14:ligatures w14:val="none"/>
    </w:rPr>
  </w:style>
  <w:style w:type="character" w:customStyle="1" w:styleId="Nadpis2CharChar">
    <w:name w:val="Nadpis 2 Char Char"/>
    <w:rPr>
      <w:noProof w:val="0"/>
      <w:sz w:val="24"/>
      <w:lang w:val="cs-CZ" w:eastAsia="cs-CZ" w:bidi="ar-SA"/>
    </w:rPr>
  </w:style>
  <w:style w:type="character" w:styleId="Nevyeenzmnka">
    <w:name w:val="Unresolved Mention"/>
    <w:basedOn w:val="Standardnpsmoodstavce"/>
    <w:uiPriority w:val="99"/>
    <w:semiHidden/>
    <w:unhideWhenUsed/>
    <w:rPr>
      <w:color w:val="605E5C"/>
      <w:shd w:val="clear" w:color="auto" w:fill="E1DFDD"/>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Odkaznakoment">
    <w:name w:val="annotation reference"/>
    <w:basedOn w:val="Standardnpsmoodstavce"/>
    <w:uiPriority w:val="99"/>
    <w:unhideWhenUsed/>
    <w:rPr>
      <w:sz w:val="16"/>
      <w:szCs w:val="16"/>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kern w:val="0"/>
      <w:sz w:val="20"/>
      <w:szCs w:val="20"/>
      <w:lang w:eastAsia="cs-CZ"/>
      <w14:ligatures w14:val="none"/>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II">
    <w:name w:val="Odstavec_II"/>
    <w:basedOn w:val="Nadpis1"/>
    <w:next w:val="Normln"/>
    <w:qFormat/>
    <w:pPr>
      <w:keepLines w:val="0"/>
      <w:numPr>
        <w:ilvl w:val="1"/>
        <w:numId w:val="8"/>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8"/>
      </w:numPr>
      <w:spacing w:after="120" w:line="276" w:lineRule="auto"/>
      <w:jc w:val="both"/>
    </w:pPr>
    <w:rPr>
      <w:rFonts w:ascii="Arial Narrow" w:eastAsia="Calibri" w:hAnsi="Arial Narrow" w:cs="Arial"/>
      <w:b w:val="0"/>
      <w:bCs/>
      <w:kern w:val="32"/>
      <w:szCs w:val="22"/>
      <w:lang w:eastAsia="cs-CZ"/>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kern w:val="0"/>
      <w:sz w:val="20"/>
      <w:szCs w:val="20"/>
      <w:lang w:eastAsia="cs-CZ"/>
      <w14:ligatures w14:val="none"/>
    </w:rPr>
  </w:style>
  <w:style w:type="character" w:styleId="Sledovanodkaz">
    <w:name w:val="FollowedHyperlink"/>
    <w:basedOn w:val="Standardnpsmoodstavce"/>
    <w:uiPriority w:val="99"/>
    <w:semiHidden/>
    <w:unhideWhenUsed/>
    <w:rPr>
      <w:color w:val="954F72" w:themeColor="followedHyperlink"/>
      <w:u w:val="single"/>
    </w:rPr>
  </w:style>
  <w:style w:type="paragraph" w:customStyle="1" w:styleId="TOdstavecII">
    <w:name w:val="T_Odstavec_II"/>
    <w:basedOn w:val="OdstavecII"/>
    <w:pPr>
      <w:numPr>
        <w:ilvl w:val="2"/>
      </w:numPr>
    </w:pPr>
    <w:rPr>
      <w:b/>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kern w:val="0"/>
      <w:sz w:val="16"/>
      <w:szCs w:val="16"/>
      <w:lang w:eastAsia="cs-CZ"/>
      <w14:ligatures w14:val="none"/>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kern w:val="0"/>
      <w:sz w:val="20"/>
      <w:szCs w:val="20"/>
      <w:lang w:eastAsia="cs-CZ"/>
      <w14:ligatures w14:val="none"/>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kern w:val="0"/>
      <w:sz w:val="20"/>
      <w:szCs w:val="20"/>
      <w:lang w:eastAsia="cs-CZ"/>
      <w14:ligatures w14:val="none"/>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kern w:val="0"/>
      <w:sz w:val="20"/>
      <w:szCs w:val="20"/>
      <w:lang w:eastAsia="cs-CZ"/>
      <w14:ligatures w14:val="none"/>
    </w:rPr>
  </w:style>
  <w:style w:type="character" w:styleId="Zstupntext">
    <w:name w:val="Placeholder Text"/>
    <w:basedOn w:val="Standardnpsmoodstavce"/>
    <w:uiPriority w:val="99"/>
    <w:semiHidden/>
    <w:rPr>
      <w:color w:val="808080"/>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kern w:val="0"/>
      <w:sz w:val="20"/>
      <w:szCs w:val="20"/>
      <w:lang w:eastAsia="cs-CZ"/>
      <w14:ligatures w14:val="none"/>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2F5496" w:themeColor="accent1" w:themeShade="BF"/>
      <w:kern w:val="0"/>
      <w:sz w:val="26"/>
      <w:szCs w:val="26"/>
      <w:lang w:eastAsia="cs-CZ"/>
      <w14:ligatures w14:val="none"/>
    </w:rPr>
  </w:style>
  <w:style w:type="paragraph" w:customStyle="1" w:styleId="Default">
    <w:name w:val="Default"/>
    <w:pPr>
      <w:autoSpaceDE w:val="0"/>
      <w:autoSpaceDN w:val="0"/>
      <w:adjustRightInd w:val="0"/>
    </w:pPr>
    <w:rPr>
      <w:rFonts w:ascii="Arial" w:eastAsia="Calibri"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1361">
      <w:bodyDiv w:val="1"/>
      <w:marLeft w:val="0"/>
      <w:marRight w:val="0"/>
      <w:marTop w:val="0"/>
      <w:marBottom w:val="0"/>
      <w:divBdr>
        <w:top w:val="none" w:sz="0" w:space="0" w:color="auto"/>
        <w:left w:val="none" w:sz="0" w:space="0" w:color="auto"/>
        <w:bottom w:val="none" w:sz="0" w:space="0" w:color="auto"/>
        <w:right w:val="none" w:sz="0" w:space="0" w:color="auto"/>
      </w:divBdr>
    </w:div>
    <w:div w:id="448353586">
      <w:bodyDiv w:val="1"/>
      <w:marLeft w:val="0"/>
      <w:marRight w:val="0"/>
      <w:marTop w:val="0"/>
      <w:marBottom w:val="0"/>
      <w:divBdr>
        <w:top w:val="none" w:sz="0" w:space="0" w:color="auto"/>
        <w:left w:val="none" w:sz="0" w:space="0" w:color="auto"/>
        <w:bottom w:val="none" w:sz="0" w:space="0" w:color="auto"/>
        <w:right w:val="none" w:sz="0" w:space="0" w:color="auto"/>
      </w:divBdr>
    </w:div>
    <w:div w:id="927471103">
      <w:bodyDiv w:val="1"/>
      <w:marLeft w:val="0"/>
      <w:marRight w:val="0"/>
      <w:marTop w:val="0"/>
      <w:marBottom w:val="0"/>
      <w:divBdr>
        <w:top w:val="none" w:sz="0" w:space="0" w:color="auto"/>
        <w:left w:val="none" w:sz="0" w:space="0" w:color="auto"/>
        <w:bottom w:val="none" w:sz="0" w:space="0" w:color="auto"/>
        <w:right w:val="none" w:sz="0" w:space="0" w:color="auto"/>
      </w:divBdr>
    </w:div>
    <w:div w:id="1138760997">
      <w:bodyDiv w:val="1"/>
      <w:marLeft w:val="0"/>
      <w:marRight w:val="0"/>
      <w:marTop w:val="0"/>
      <w:marBottom w:val="0"/>
      <w:divBdr>
        <w:top w:val="none" w:sz="0" w:space="0" w:color="auto"/>
        <w:left w:val="none" w:sz="0" w:space="0" w:color="auto"/>
        <w:bottom w:val="none" w:sz="0" w:space="0" w:color="auto"/>
        <w:right w:val="none" w:sz="0" w:space="0" w:color="auto"/>
      </w:divBdr>
    </w:div>
    <w:div w:id="1185510542">
      <w:bodyDiv w:val="1"/>
      <w:marLeft w:val="0"/>
      <w:marRight w:val="0"/>
      <w:marTop w:val="0"/>
      <w:marBottom w:val="0"/>
      <w:divBdr>
        <w:top w:val="none" w:sz="0" w:space="0" w:color="auto"/>
        <w:left w:val="none" w:sz="0" w:space="0" w:color="auto"/>
        <w:bottom w:val="none" w:sz="0" w:space="0" w:color="auto"/>
        <w:right w:val="none" w:sz="0" w:space="0" w:color="auto"/>
      </w:divBdr>
    </w:div>
    <w:div w:id="1347908350">
      <w:bodyDiv w:val="1"/>
      <w:marLeft w:val="0"/>
      <w:marRight w:val="0"/>
      <w:marTop w:val="0"/>
      <w:marBottom w:val="0"/>
      <w:divBdr>
        <w:top w:val="none" w:sz="0" w:space="0" w:color="auto"/>
        <w:left w:val="none" w:sz="0" w:space="0" w:color="auto"/>
        <w:bottom w:val="none" w:sz="0" w:space="0" w:color="auto"/>
        <w:right w:val="none" w:sz="0" w:space="0" w:color="auto"/>
      </w:divBdr>
    </w:div>
    <w:div w:id="1847162599">
      <w:bodyDiv w:val="1"/>
      <w:marLeft w:val="0"/>
      <w:marRight w:val="0"/>
      <w:marTop w:val="0"/>
      <w:marBottom w:val="0"/>
      <w:divBdr>
        <w:top w:val="none" w:sz="0" w:space="0" w:color="auto"/>
        <w:left w:val="none" w:sz="0" w:space="0" w:color="auto"/>
        <w:bottom w:val="none" w:sz="0" w:space="0" w:color="auto"/>
        <w:right w:val="none" w:sz="0" w:space="0" w:color="auto"/>
      </w:divBdr>
    </w:div>
    <w:div w:id="19848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hladky@icetechni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BA2AB1EA2843EB84B7EA247244E1FD"/>
        <w:category>
          <w:name w:val="Obecné"/>
          <w:gallery w:val="placeholder"/>
        </w:category>
        <w:types>
          <w:type w:val="bbPlcHdr"/>
        </w:types>
        <w:behaviors>
          <w:behavior w:val="content"/>
        </w:behaviors>
        <w:guid w:val="{D2CB123D-8CFF-43F7-AB94-70E2C0B6FCBF}"/>
      </w:docPartPr>
      <w:docPartBody>
        <w:p w:rsidR="0078243A" w:rsidRDefault="00000000">
          <w:pPr>
            <w:pStyle w:val="77BA2AB1EA2843EB84B7EA247244E1FD"/>
          </w:pPr>
          <w:r>
            <w:rPr>
              <w:rStyle w:val="Zstupntext"/>
              <w:highlight w:val="yellow"/>
            </w:rPr>
            <w:t>zvolte položku</w:t>
          </w:r>
        </w:p>
      </w:docPartBody>
    </w:docPart>
    <w:docPart>
      <w:docPartPr>
        <w:name w:val="056A08804951FE4082CF8AC1E7D9A734"/>
        <w:category>
          <w:name w:val="Obecné"/>
          <w:gallery w:val="placeholder"/>
        </w:category>
        <w:types>
          <w:type w:val="bbPlcHdr"/>
        </w:types>
        <w:behaviors>
          <w:behavior w:val="content"/>
        </w:behaviors>
        <w:guid w:val="{57FE3D13-CA8C-CE4E-B080-5609526ED066}"/>
      </w:docPartPr>
      <w:docPartBody>
        <w:p w:rsidR="0078243A" w:rsidRDefault="00000000">
          <w:pPr>
            <w:pStyle w:val="056A08804951FE4082CF8AC1E7D9A734"/>
          </w:pPr>
          <w:r>
            <w:rPr>
              <w:rStyle w:val="Zstupntext"/>
              <w:highlight w:val="yellow"/>
            </w:rPr>
            <w:t>zvolte položku</w:t>
          </w:r>
        </w:p>
      </w:docPartBody>
    </w:docPart>
    <w:docPart>
      <w:docPartPr>
        <w:name w:val="A94B42B74B8EAD40A8B27C4A469B07A5"/>
        <w:category>
          <w:name w:val="Obecné"/>
          <w:gallery w:val="placeholder"/>
        </w:category>
        <w:types>
          <w:type w:val="bbPlcHdr"/>
        </w:types>
        <w:behaviors>
          <w:behavior w:val="content"/>
        </w:behaviors>
        <w:guid w:val="{6814D231-E4F7-5B45-829C-6867649B9FA5}"/>
      </w:docPartPr>
      <w:docPartBody>
        <w:p w:rsidR="0078243A" w:rsidRDefault="00000000">
          <w:pPr>
            <w:pStyle w:val="A94B42B74B8EAD40A8B27C4A469B07A5"/>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3A"/>
    <w:rsid w:val="00061F21"/>
    <w:rsid w:val="000B4CF6"/>
    <w:rsid w:val="005C0580"/>
    <w:rsid w:val="00774B26"/>
    <w:rsid w:val="0078243A"/>
    <w:rsid w:val="009A29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77BA2AB1EA2843EB84B7EA247244E1FD">
    <w:name w:val="77BA2AB1EA2843EB84B7EA247244E1FD"/>
  </w:style>
  <w:style w:type="paragraph" w:customStyle="1" w:styleId="056A08804951FE4082CF8AC1E7D9A734">
    <w:name w:val="056A08804951FE4082CF8AC1E7D9A734"/>
    <w:pPr>
      <w:spacing w:line="278" w:lineRule="auto"/>
    </w:pPr>
    <w:rPr>
      <w:sz w:val="24"/>
      <w:szCs w:val="24"/>
    </w:rPr>
  </w:style>
  <w:style w:type="paragraph" w:customStyle="1" w:styleId="2329BCC49AB7DB4A88F207ED735EA044">
    <w:name w:val="2329BCC49AB7DB4A88F207ED735EA044"/>
    <w:pPr>
      <w:spacing w:line="278" w:lineRule="auto"/>
    </w:pPr>
    <w:rPr>
      <w:sz w:val="24"/>
      <w:szCs w:val="24"/>
    </w:rPr>
  </w:style>
  <w:style w:type="paragraph" w:customStyle="1" w:styleId="BB15E0A3EEB57746BBF3542DE4D12557">
    <w:name w:val="BB15E0A3EEB57746BBF3542DE4D12557"/>
    <w:pPr>
      <w:spacing w:line="278" w:lineRule="auto"/>
    </w:pPr>
    <w:rPr>
      <w:sz w:val="24"/>
      <w:szCs w:val="24"/>
    </w:rPr>
  </w:style>
  <w:style w:type="paragraph" w:customStyle="1" w:styleId="A94B42B74B8EAD40A8B27C4A469B07A5">
    <w:name w:val="A94B42B74B8EAD40A8B27C4A469B07A5"/>
    <w:pPr>
      <w:spacing w:line="278" w:lineRule="auto"/>
    </w:pPr>
    <w:rPr>
      <w:sz w:val="24"/>
      <w:szCs w:val="24"/>
    </w:rPr>
  </w:style>
  <w:style w:type="paragraph" w:customStyle="1" w:styleId="8150C1F719D04FF59291116B6C777A6D">
    <w:name w:val="8150C1F719D04FF59291116B6C777A6D"/>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e63c51-d5de-4761-beb6-6204ad217764">
      <Terms xmlns="http://schemas.microsoft.com/office/infopath/2007/PartnerControls"/>
    </lcf76f155ced4ddcb4097134ff3c332f>
    <_Flow_SignoffStatus xmlns="96e63c51-d5de-4761-beb6-6204ad217764" xsi:nil="true"/>
    <TaxCatchAll xmlns="30253897-7cd9-44a3-925f-7a0976ac8d9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70A14839DE59041900238D6E1C62FD6" ma:contentTypeVersion="16" ma:contentTypeDescription="Vytvoří nový dokument" ma:contentTypeScope="" ma:versionID="22e6a5999f3ef6c609174f69521e8aad">
  <xsd:schema xmlns:xsd="http://www.w3.org/2001/XMLSchema" xmlns:xs="http://www.w3.org/2001/XMLSchema" xmlns:p="http://schemas.microsoft.com/office/2006/metadata/properties" xmlns:ns2="96e63c51-d5de-4761-beb6-6204ad217764" xmlns:ns3="30253897-7cd9-44a3-925f-7a0976ac8d9c" targetNamespace="http://schemas.microsoft.com/office/2006/metadata/properties" ma:root="true" ma:fieldsID="8808df56651125d4dd3c3e446e233e7a" ns2:_="" ns3:_="">
    <xsd:import namespace="96e63c51-d5de-4761-beb6-6204ad217764"/>
    <xsd:import namespace="30253897-7cd9-44a3-925f-7a0976ac8d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3c51-d5de-4761-beb6-6204ad21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souhlasení" ma:internalName="Stav_x0020_odsouhlasen_x00ed_">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b1f9d1d1-ec53-48b4-aa2d-9eb85c6d3d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53897-7cd9-44a3-925f-7a0976ac8d9c"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5481bbe8-77b3-4c0a-ae16-c7436c84f7a3}" ma:internalName="TaxCatchAll" ma:showField="CatchAllData" ma:web="30253897-7cd9-44a3-925f-7a0976ac8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BC2A3-A278-4050-BA82-7DFE33C687CE}">
  <ds:schemaRefs>
    <ds:schemaRef ds:uri="http://schemas.microsoft.com/office/2006/metadata/properties"/>
    <ds:schemaRef ds:uri="http://schemas.microsoft.com/office/infopath/2007/PartnerControls"/>
    <ds:schemaRef ds:uri="96e63c51-d5de-4761-beb6-6204ad217764"/>
    <ds:schemaRef ds:uri="30253897-7cd9-44a3-925f-7a0976ac8d9c"/>
  </ds:schemaRefs>
</ds:datastoreItem>
</file>

<file path=customXml/itemProps2.xml><?xml version="1.0" encoding="utf-8"?>
<ds:datastoreItem xmlns:ds="http://schemas.openxmlformats.org/officeDocument/2006/customXml" ds:itemID="{97EEE276-A913-46EC-A9A9-5DC21C065CD0}">
  <ds:schemaRefs>
    <ds:schemaRef ds:uri="http://schemas.openxmlformats.org/officeDocument/2006/bibliography"/>
  </ds:schemaRefs>
</ds:datastoreItem>
</file>

<file path=customXml/itemProps3.xml><?xml version="1.0" encoding="utf-8"?>
<ds:datastoreItem xmlns:ds="http://schemas.openxmlformats.org/officeDocument/2006/customXml" ds:itemID="{8AB8439E-938C-4754-B7F9-E528C86A2F31}">
  <ds:schemaRefs>
    <ds:schemaRef ds:uri="http://schemas.microsoft.com/sharepoint/v3/contenttype/forms"/>
  </ds:schemaRefs>
</ds:datastoreItem>
</file>

<file path=customXml/itemProps4.xml><?xml version="1.0" encoding="utf-8"?>
<ds:datastoreItem xmlns:ds="http://schemas.openxmlformats.org/officeDocument/2006/customXml" ds:itemID="{CFA69ACC-6E9B-440F-B623-7D4B32F04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3c51-d5de-4761-beb6-6204ad217764"/>
    <ds:schemaRef ds:uri="30253897-7cd9-44a3-925f-7a0976ac8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4400</Words>
  <Characters>25962</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Sklenák</dc:creator>
  <cp:keywords/>
  <dc:description/>
  <cp:lastModifiedBy>Technik</cp:lastModifiedBy>
  <cp:revision>4</cp:revision>
  <dcterms:created xsi:type="dcterms:W3CDTF">2025-07-24T20:30:00Z</dcterms:created>
  <dcterms:modified xsi:type="dcterms:W3CDTF">2025-07-24T20:32:00Z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0x010100470A14839DE59041900238D6E1C62FD6</vt:lpwstr>
  </property>
  <property fmtid="{D5CDD505-2E9C-101B-9397-08002B2CF9AE}" pid="3" name="MediaServiceImageTags">
    <vt:lpwstr/>
  </property>
</Properties>
</file>