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F85471" w14:textId="340AE2F0" w:rsidR="00685976" w:rsidRDefault="00685976" w:rsidP="00E3544C">
      <w:pPr>
        <w:pStyle w:val="Nzev"/>
      </w:pPr>
      <w:bookmarkStart w:id="0" w:name="_GoBack"/>
      <w:bookmarkEnd w:id="0"/>
    </w:p>
    <w:p w14:paraId="38F9F9D6" w14:textId="21BDA00F" w:rsidR="00685976" w:rsidRDefault="00234435" w:rsidP="00D65A9E">
      <w:pPr>
        <w:pStyle w:val="Nzev"/>
        <w:ind w:left="284"/>
        <w:jc w:val="left"/>
        <w:rPr>
          <w:rFonts w:ascii="Tahoma" w:hAnsi="Tahoma" w:cs="Tahoma"/>
          <w:sz w:val="16"/>
          <w:szCs w:val="16"/>
        </w:rPr>
      </w:pPr>
      <w:r>
        <w:rPr>
          <w:rFonts w:ascii="Tahoma" w:hAnsi="Tahoma" w:cs="Tahoma"/>
          <w:noProof/>
          <w:sz w:val="16"/>
          <w:szCs w:val="16"/>
        </w:rPr>
        <w:drawing>
          <wp:inline distT="0" distB="0" distL="0" distR="0" wp14:anchorId="5334F3F4" wp14:editId="03329E7D">
            <wp:extent cx="2381250" cy="932134"/>
            <wp:effectExtent l="0" t="0" r="0" b="1905"/>
            <wp:docPr id="5986742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8088" cy="934811"/>
                    </a:xfrm>
                    <a:prstGeom prst="rect">
                      <a:avLst/>
                    </a:prstGeom>
                    <a:noFill/>
                    <a:ln>
                      <a:noFill/>
                    </a:ln>
                  </pic:spPr>
                </pic:pic>
              </a:graphicData>
            </a:graphic>
          </wp:inline>
        </w:drawing>
      </w:r>
      <w:r>
        <w:rPr>
          <w:rFonts w:ascii="Tahoma" w:hAnsi="Tahoma" w:cs="Tahoma"/>
          <w:noProof/>
          <w:sz w:val="16"/>
          <w:szCs w:val="16"/>
        </w:rPr>
        <w:drawing>
          <wp:inline distT="0" distB="0" distL="0" distR="0" wp14:anchorId="10EB740D" wp14:editId="5C99BC6B">
            <wp:extent cx="2847975" cy="812632"/>
            <wp:effectExtent l="0" t="0" r="0" b="6985"/>
            <wp:docPr id="196035279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3952" cy="820044"/>
                    </a:xfrm>
                    <a:prstGeom prst="rect">
                      <a:avLst/>
                    </a:prstGeom>
                    <a:noFill/>
                    <a:ln>
                      <a:noFill/>
                    </a:ln>
                  </pic:spPr>
                </pic:pic>
              </a:graphicData>
            </a:graphic>
          </wp:inline>
        </w:drawing>
      </w:r>
    </w:p>
    <w:p w14:paraId="4F0B3679" w14:textId="72EB5C90" w:rsidR="00685976" w:rsidRDefault="00685976" w:rsidP="00597070">
      <w:pPr>
        <w:pStyle w:val="Nzev"/>
        <w:rPr>
          <w:rFonts w:ascii="Tahoma" w:hAnsi="Tahoma" w:cs="Tahoma"/>
          <w:sz w:val="16"/>
          <w:szCs w:val="16"/>
        </w:rPr>
      </w:pPr>
    </w:p>
    <w:p w14:paraId="0F8FD554" w14:textId="77777777" w:rsidR="00685976" w:rsidRDefault="00685976" w:rsidP="00597070">
      <w:pPr>
        <w:pStyle w:val="Nzev"/>
        <w:rPr>
          <w:rFonts w:ascii="Tahoma" w:hAnsi="Tahoma" w:cs="Tahoma"/>
          <w:sz w:val="16"/>
          <w:szCs w:val="16"/>
        </w:rPr>
      </w:pPr>
    </w:p>
    <w:p w14:paraId="400B374E" w14:textId="77777777" w:rsidR="00685976" w:rsidRDefault="00685976" w:rsidP="00CF45BD">
      <w:pPr>
        <w:pStyle w:val="Nzev"/>
        <w:jc w:val="left"/>
        <w:rPr>
          <w:rFonts w:ascii="Tahoma" w:hAnsi="Tahoma" w:cs="Tahoma"/>
          <w:sz w:val="16"/>
          <w:szCs w:val="16"/>
        </w:rPr>
      </w:pPr>
    </w:p>
    <w:p w14:paraId="106F3B32" w14:textId="77777777" w:rsidR="00685976" w:rsidRDefault="00685976" w:rsidP="00597070">
      <w:pPr>
        <w:pStyle w:val="Nzev"/>
        <w:rPr>
          <w:rFonts w:ascii="Tahoma" w:hAnsi="Tahoma" w:cs="Tahoma"/>
          <w:sz w:val="16"/>
          <w:szCs w:val="16"/>
        </w:rPr>
      </w:pPr>
    </w:p>
    <w:p w14:paraId="26B25557" w14:textId="074580EA" w:rsidR="00597070" w:rsidRPr="001A2A81" w:rsidRDefault="00597070" w:rsidP="00597070">
      <w:pPr>
        <w:pStyle w:val="Nzev"/>
        <w:rPr>
          <w:rFonts w:ascii="Tahoma" w:hAnsi="Tahoma" w:cs="Tahoma"/>
          <w:sz w:val="16"/>
          <w:szCs w:val="16"/>
        </w:rPr>
      </w:pPr>
      <w:r w:rsidRPr="001A2A81">
        <w:rPr>
          <w:rFonts w:ascii="Tahoma" w:hAnsi="Tahoma" w:cs="Tahoma"/>
          <w:sz w:val="16"/>
          <w:szCs w:val="16"/>
        </w:rPr>
        <w:t>LICENČNÍ SMLOUVA</w:t>
      </w:r>
    </w:p>
    <w:p w14:paraId="26B25558" w14:textId="77777777" w:rsidR="00597070" w:rsidRPr="001A2A81" w:rsidRDefault="00597070" w:rsidP="00597070">
      <w:pPr>
        <w:pStyle w:val="Nzev"/>
        <w:rPr>
          <w:rFonts w:ascii="Tahoma" w:hAnsi="Tahoma" w:cs="Tahoma"/>
          <w:sz w:val="16"/>
          <w:szCs w:val="16"/>
        </w:rPr>
      </w:pPr>
    </w:p>
    <w:p w14:paraId="26B25559" w14:textId="623F00DA" w:rsidR="00597070" w:rsidRPr="00C26B40" w:rsidRDefault="02BCFC78" w:rsidP="5BBA2BD9">
      <w:pPr>
        <w:rPr>
          <w:rFonts w:ascii="Tahoma" w:eastAsia="Tahoma" w:hAnsi="Tahoma" w:cs="Tahoma"/>
          <w:sz w:val="16"/>
          <w:szCs w:val="16"/>
        </w:rPr>
      </w:pPr>
      <w:bookmarkStart w:id="1" w:name="_Hlk196862944"/>
      <w:r w:rsidRPr="00C26B40">
        <w:rPr>
          <w:rFonts w:ascii="Tahoma" w:eastAsia="Arial" w:hAnsi="Tahoma" w:cs="Tahoma"/>
          <w:b/>
          <w:bCs/>
          <w:sz w:val="16"/>
          <w:szCs w:val="16"/>
        </w:rPr>
        <w:t>STAPRO s. r. o.</w:t>
      </w:r>
    </w:p>
    <w:bookmarkEnd w:id="1"/>
    <w:p w14:paraId="26B2555A" w14:textId="680B370D" w:rsidR="00597070" w:rsidRPr="001A2A81" w:rsidRDefault="001F6A52" w:rsidP="5BBA2BD9">
      <w:pPr>
        <w:rPr>
          <w:rFonts w:ascii="Tahoma" w:hAnsi="Tahoma" w:cs="Tahoma"/>
          <w:sz w:val="16"/>
          <w:szCs w:val="16"/>
        </w:rPr>
      </w:pPr>
      <w:r>
        <w:rPr>
          <w:rFonts w:ascii="Tahoma" w:hAnsi="Tahoma" w:cs="Tahoma"/>
          <w:sz w:val="16"/>
          <w:szCs w:val="16"/>
        </w:rPr>
        <w:t>z</w:t>
      </w:r>
      <w:r w:rsidR="00597070" w:rsidRPr="5BBA2BD9">
        <w:rPr>
          <w:rFonts w:ascii="Tahoma" w:hAnsi="Tahoma" w:cs="Tahoma"/>
          <w:sz w:val="16"/>
          <w:szCs w:val="16"/>
        </w:rPr>
        <w:t>apsána</w:t>
      </w:r>
      <w:r>
        <w:rPr>
          <w:rFonts w:ascii="Tahoma" w:hAnsi="Tahoma" w:cs="Tahoma"/>
          <w:sz w:val="16"/>
          <w:szCs w:val="16"/>
        </w:rPr>
        <w:t xml:space="preserve"> </w:t>
      </w:r>
      <w:r w:rsidR="0662FC5E" w:rsidRPr="5BBA2BD9">
        <w:rPr>
          <w:rFonts w:ascii="Tahoma" w:hAnsi="Tahoma" w:cs="Tahoma"/>
          <w:sz w:val="16"/>
          <w:szCs w:val="16"/>
        </w:rPr>
        <w:t>v obchodním rejstříku vedeném Krajským soudem v Hradci Králové, oddíl C vložka 148</w:t>
      </w:r>
      <w:r w:rsidR="00597070" w:rsidRPr="5BBA2BD9">
        <w:rPr>
          <w:rFonts w:ascii="Tahoma" w:hAnsi="Tahoma" w:cs="Tahoma"/>
          <w:sz w:val="16"/>
          <w:szCs w:val="16"/>
        </w:rPr>
        <w:t xml:space="preserve">                          </w:t>
      </w:r>
    </w:p>
    <w:p w14:paraId="26B2555B" w14:textId="114BE157" w:rsidR="00597070" w:rsidRPr="001A2A81" w:rsidRDefault="00597070" w:rsidP="5BBA2BD9">
      <w:pPr>
        <w:rPr>
          <w:rFonts w:ascii="Tahoma" w:hAnsi="Tahoma" w:cs="Tahoma"/>
          <w:sz w:val="16"/>
          <w:szCs w:val="16"/>
        </w:rPr>
      </w:pPr>
      <w:r w:rsidRPr="5BBA2BD9">
        <w:rPr>
          <w:rFonts w:ascii="Tahoma" w:hAnsi="Tahoma" w:cs="Tahoma"/>
          <w:sz w:val="16"/>
          <w:szCs w:val="16"/>
        </w:rPr>
        <w:t xml:space="preserve">se sídlem: </w:t>
      </w:r>
      <w:r w:rsidR="00381CEC">
        <w:rPr>
          <w:rFonts w:ascii="Tahoma" w:hAnsi="Tahoma" w:cs="Tahoma"/>
          <w:sz w:val="16"/>
          <w:szCs w:val="16"/>
        </w:rPr>
        <w:tab/>
      </w:r>
      <w:r w:rsidR="674CA46C" w:rsidRPr="5BBA2BD9">
        <w:rPr>
          <w:rFonts w:ascii="Tahoma" w:hAnsi="Tahoma" w:cs="Tahoma"/>
          <w:sz w:val="16"/>
          <w:szCs w:val="16"/>
        </w:rPr>
        <w:t>Pernštýnské náměstí 51, Staré Město, Pardubice, PSČ 530 02</w:t>
      </w:r>
      <w:r>
        <w:tab/>
      </w:r>
      <w:r w:rsidRPr="5BBA2BD9">
        <w:rPr>
          <w:rFonts w:ascii="Tahoma" w:hAnsi="Tahoma" w:cs="Tahoma"/>
          <w:sz w:val="16"/>
          <w:szCs w:val="16"/>
        </w:rPr>
        <w:t xml:space="preserve">   </w:t>
      </w:r>
    </w:p>
    <w:p w14:paraId="26B2555C" w14:textId="76F3B6D0" w:rsidR="00597070" w:rsidRPr="001A2A81" w:rsidRDefault="00D65A9E" w:rsidP="5BBA2BD9">
      <w:pPr>
        <w:rPr>
          <w:rFonts w:ascii="Tahoma" w:hAnsi="Tahoma" w:cs="Tahoma"/>
          <w:sz w:val="16"/>
          <w:szCs w:val="16"/>
        </w:rPr>
      </w:pPr>
      <w:r w:rsidRPr="5BBA2BD9">
        <w:rPr>
          <w:rFonts w:ascii="Tahoma" w:hAnsi="Tahoma" w:cs="Tahoma"/>
          <w:sz w:val="16"/>
          <w:szCs w:val="16"/>
        </w:rPr>
        <w:t>IČO:</w:t>
      </w:r>
      <w:r w:rsidR="00CD0FC4">
        <w:rPr>
          <w:rFonts w:ascii="Tahoma" w:hAnsi="Tahoma" w:cs="Tahoma"/>
          <w:sz w:val="16"/>
          <w:szCs w:val="16"/>
        </w:rPr>
        <w:t xml:space="preserve"> 135</w:t>
      </w:r>
      <w:r w:rsidR="00C26B40">
        <w:rPr>
          <w:rFonts w:ascii="Tahoma" w:hAnsi="Tahoma" w:cs="Tahoma"/>
          <w:sz w:val="16"/>
          <w:szCs w:val="16"/>
        </w:rPr>
        <w:t xml:space="preserve"> </w:t>
      </w:r>
      <w:r w:rsidR="00CD0FC4">
        <w:rPr>
          <w:rFonts w:ascii="Tahoma" w:hAnsi="Tahoma" w:cs="Tahoma"/>
          <w:sz w:val="16"/>
          <w:szCs w:val="16"/>
        </w:rPr>
        <w:t>83</w:t>
      </w:r>
      <w:r w:rsidR="00C26B40">
        <w:rPr>
          <w:rFonts w:ascii="Tahoma" w:hAnsi="Tahoma" w:cs="Tahoma"/>
          <w:sz w:val="16"/>
          <w:szCs w:val="16"/>
        </w:rPr>
        <w:t xml:space="preserve"> </w:t>
      </w:r>
      <w:proofErr w:type="gramStart"/>
      <w:r w:rsidR="00CD0FC4">
        <w:rPr>
          <w:rFonts w:ascii="Tahoma" w:hAnsi="Tahoma" w:cs="Tahoma"/>
          <w:sz w:val="16"/>
          <w:szCs w:val="16"/>
        </w:rPr>
        <w:t>531</w:t>
      </w:r>
      <w:r w:rsidRPr="5BBA2BD9">
        <w:rPr>
          <w:rFonts w:ascii="Tahoma" w:hAnsi="Tahoma" w:cs="Tahoma"/>
          <w:sz w:val="16"/>
          <w:szCs w:val="16"/>
        </w:rPr>
        <w:t xml:space="preserve">  </w:t>
      </w:r>
      <w:r w:rsidR="00CD0FC4">
        <w:rPr>
          <w:rFonts w:ascii="Tahoma" w:hAnsi="Tahoma" w:cs="Tahoma"/>
          <w:sz w:val="16"/>
          <w:szCs w:val="16"/>
        </w:rPr>
        <w:tab/>
      </w:r>
      <w:proofErr w:type="gramEnd"/>
      <w:r w:rsidR="00597070" w:rsidRPr="5BBA2BD9">
        <w:rPr>
          <w:rFonts w:ascii="Tahoma" w:hAnsi="Tahoma" w:cs="Tahoma"/>
          <w:sz w:val="16"/>
          <w:szCs w:val="16"/>
        </w:rPr>
        <w:t xml:space="preserve">DIČ: </w:t>
      </w:r>
      <w:r w:rsidR="00381CEC">
        <w:rPr>
          <w:rFonts w:ascii="Tahoma" w:hAnsi="Tahoma" w:cs="Tahoma"/>
          <w:sz w:val="16"/>
          <w:szCs w:val="16"/>
        </w:rPr>
        <w:tab/>
      </w:r>
      <w:r w:rsidR="517893E7" w:rsidRPr="5BBA2BD9">
        <w:rPr>
          <w:rFonts w:ascii="Tahoma" w:hAnsi="Tahoma" w:cs="Tahoma"/>
          <w:sz w:val="16"/>
          <w:szCs w:val="16"/>
        </w:rPr>
        <w:t>CZ13583531, DIČ DPH CZ699004728</w:t>
      </w:r>
    </w:p>
    <w:p w14:paraId="26B2555D" w14:textId="7EB93A07" w:rsidR="00597070" w:rsidRPr="001A2A81" w:rsidRDefault="004E2E83" w:rsidP="5BBA2BD9">
      <w:pPr>
        <w:rPr>
          <w:rFonts w:ascii="Tahoma" w:hAnsi="Tahoma" w:cs="Tahoma"/>
          <w:sz w:val="16"/>
          <w:szCs w:val="16"/>
        </w:rPr>
      </w:pPr>
      <w:r w:rsidRPr="5BBA2BD9">
        <w:rPr>
          <w:rFonts w:ascii="Tahoma" w:hAnsi="Tahoma" w:cs="Tahoma"/>
          <w:sz w:val="16"/>
          <w:szCs w:val="16"/>
        </w:rPr>
        <w:t>zastoupená</w:t>
      </w:r>
      <w:r w:rsidR="00597070" w:rsidRPr="5BBA2BD9">
        <w:rPr>
          <w:rFonts w:ascii="Tahoma" w:hAnsi="Tahoma" w:cs="Tahoma"/>
          <w:sz w:val="16"/>
          <w:szCs w:val="16"/>
        </w:rPr>
        <w:t xml:space="preserve">: </w:t>
      </w:r>
      <w:r w:rsidR="00381CEC">
        <w:rPr>
          <w:rFonts w:ascii="Tahoma" w:hAnsi="Tahoma" w:cs="Tahoma"/>
          <w:sz w:val="16"/>
          <w:szCs w:val="16"/>
        </w:rPr>
        <w:tab/>
      </w:r>
      <w:r w:rsidR="0E94A7E3" w:rsidRPr="5BBA2BD9">
        <w:rPr>
          <w:rFonts w:ascii="Tahoma" w:hAnsi="Tahoma" w:cs="Tahoma"/>
          <w:sz w:val="16"/>
          <w:szCs w:val="16"/>
        </w:rPr>
        <w:t>Ing. Leoš</w:t>
      </w:r>
      <w:r w:rsidR="009C7119">
        <w:rPr>
          <w:rFonts w:ascii="Tahoma" w:hAnsi="Tahoma" w:cs="Tahoma"/>
          <w:sz w:val="16"/>
          <w:szCs w:val="16"/>
        </w:rPr>
        <w:t>em</w:t>
      </w:r>
      <w:r w:rsidR="0E94A7E3" w:rsidRPr="5BBA2BD9">
        <w:rPr>
          <w:rFonts w:ascii="Tahoma" w:hAnsi="Tahoma" w:cs="Tahoma"/>
          <w:sz w:val="16"/>
          <w:szCs w:val="16"/>
        </w:rPr>
        <w:t xml:space="preserve"> </w:t>
      </w:r>
      <w:proofErr w:type="spellStart"/>
      <w:r w:rsidR="0E94A7E3" w:rsidRPr="5BBA2BD9">
        <w:rPr>
          <w:rFonts w:ascii="Tahoma" w:hAnsi="Tahoma" w:cs="Tahoma"/>
          <w:sz w:val="16"/>
          <w:szCs w:val="16"/>
        </w:rPr>
        <w:t>Raibr</w:t>
      </w:r>
      <w:r w:rsidR="009C7119">
        <w:rPr>
          <w:rFonts w:ascii="Tahoma" w:hAnsi="Tahoma" w:cs="Tahoma"/>
          <w:sz w:val="16"/>
          <w:szCs w:val="16"/>
        </w:rPr>
        <w:t>em</w:t>
      </w:r>
      <w:proofErr w:type="spellEnd"/>
      <w:r w:rsidR="0E94A7E3" w:rsidRPr="5BBA2BD9">
        <w:rPr>
          <w:rFonts w:ascii="Tahoma" w:hAnsi="Tahoma" w:cs="Tahoma"/>
          <w:sz w:val="16"/>
          <w:szCs w:val="16"/>
        </w:rPr>
        <w:t>, jednatel</w:t>
      </w:r>
      <w:r w:rsidR="009C7119">
        <w:rPr>
          <w:rFonts w:ascii="Tahoma" w:hAnsi="Tahoma" w:cs="Tahoma"/>
          <w:sz w:val="16"/>
          <w:szCs w:val="16"/>
        </w:rPr>
        <w:t>em</w:t>
      </w:r>
      <w:r w:rsidR="0E94A7E3" w:rsidRPr="5BBA2BD9">
        <w:rPr>
          <w:rFonts w:ascii="Tahoma" w:hAnsi="Tahoma" w:cs="Tahoma"/>
          <w:sz w:val="16"/>
          <w:szCs w:val="16"/>
        </w:rPr>
        <w:t xml:space="preserve"> </w:t>
      </w:r>
    </w:p>
    <w:p w14:paraId="26B2555E" w14:textId="22F4111C" w:rsidR="00597070" w:rsidRPr="001A2A81" w:rsidRDefault="00597070" w:rsidP="00597070">
      <w:pPr>
        <w:rPr>
          <w:rFonts w:ascii="Tahoma" w:hAnsi="Tahoma" w:cs="Tahoma"/>
          <w:sz w:val="16"/>
          <w:szCs w:val="16"/>
        </w:rPr>
      </w:pPr>
      <w:r w:rsidRPr="5BBA2BD9">
        <w:rPr>
          <w:rFonts w:ascii="Tahoma" w:hAnsi="Tahoma" w:cs="Tahoma"/>
          <w:sz w:val="16"/>
          <w:szCs w:val="16"/>
        </w:rPr>
        <w:t xml:space="preserve">bankovní spojení: </w:t>
      </w:r>
      <w:r w:rsidR="00381CEC">
        <w:rPr>
          <w:rFonts w:ascii="Tahoma" w:hAnsi="Tahoma" w:cs="Tahoma"/>
          <w:sz w:val="16"/>
          <w:szCs w:val="16"/>
        </w:rPr>
        <w:tab/>
      </w:r>
      <w:r w:rsidR="7596B9AE" w:rsidRPr="5BBA2BD9">
        <w:rPr>
          <w:rFonts w:ascii="Tahoma" w:hAnsi="Tahoma" w:cs="Tahoma"/>
          <w:sz w:val="16"/>
          <w:szCs w:val="16"/>
        </w:rPr>
        <w:t>ČSOB Pardubice</w:t>
      </w:r>
    </w:p>
    <w:p w14:paraId="26B2555F" w14:textId="236BC34E" w:rsidR="00597070" w:rsidRPr="001A2A81" w:rsidRDefault="00597070" w:rsidP="00597070">
      <w:pPr>
        <w:rPr>
          <w:rFonts w:ascii="Tahoma" w:hAnsi="Tahoma" w:cs="Tahoma"/>
          <w:sz w:val="16"/>
          <w:szCs w:val="16"/>
        </w:rPr>
      </w:pPr>
      <w:r w:rsidRPr="5BBA2BD9">
        <w:rPr>
          <w:rFonts w:ascii="Tahoma" w:hAnsi="Tahoma" w:cs="Tahoma"/>
          <w:sz w:val="16"/>
          <w:szCs w:val="16"/>
        </w:rPr>
        <w:t xml:space="preserve">číslo účtu: </w:t>
      </w:r>
      <w:r w:rsidR="00381CEC">
        <w:rPr>
          <w:rFonts w:ascii="Tahoma" w:hAnsi="Tahoma" w:cs="Tahoma"/>
          <w:sz w:val="16"/>
          <w:szCs w:val="16"/>
        </w:rPr>
        <w:tab/>
      </w:r>
      <w:r w:rsidR="062C27F5" w:rsidRPr="5BBA2BD9">
        <w:rPr>
          <w:rFonts w:ascii="Tahoma" w:hAnsi="Tahoma" w:cs="Tahoma"/>
          <w:sz w:val="16"/>
          <w:szCs w:val="16"/>
        </w:rPr>
        <w:t>271810793/0300</w:t>
      </w:r>
      <w:r>
        <w:tab/>
      </w:r>
      <w:r w:rsidRPr="5BBA2BD9">
        <w:rPr>
          <w:rFonts w:ascii="Tahoma" w:hAnsi="Tahoma" w:cs="Tahoma"/>
          <w:sz w:val="16"/>
          <w:szCs w:val="16"/>
        </w:rPr>
        <w:t xml:space="preserve">  </w:t>
      </w:r>
    </w:p>
    <w:p w14:paraId="26B25560" w14:textId="77777777" w:rsidR="00597070" w:rsidRPr="001A2A81" w:rsidRDefault="00597070" w:rsidP="00597070">
      <w:pPr>
        <w:rPr>
          <w:rFonts w:ascii="Tahoma" w:hAnsi="Tahoma" w:cs="Tahoma"/>
          <w:sz w:val="16"/>
          <w:szCs w:val="16"/>
        </w:rPr>
      </w:pPr>
    </w:p>
    <w:p w14:paraId="26B25561" w14:textId="2A64E335" w:rsidR="00597070" w:rsidRPr="001A2A81" w:rsidRDefault="00597070" w:rsidP="00685976">
      <w:pPr>
        <w:tabs>
          <w:tab w:val="left" w:pos="6686"/>
          <w:tab w:val="left" w:pos="7078"/>
        </w:tabs>
        <w:rPr>
          <w:rFonts w:ascii="Tahoma" w:hAnsi="Tahoma" w:cs="Tahoma"/>
          <w:sz w:val="16"/>
          <w:szCs w:val="16"/>
        </w:rPr>
      </w:pPr>
      <w:r w:rsidRPr="001A2A81">
        <w:rPr>
          <w:rFonts w:ascii="Tahoma" w:hAnsi="Tahoma" w:cs="Tahoma"/>
          <w:sz w:val="16"/>
          <w:szCs w:val="16"/>
        </w:rPr>
        <w:t xml:space="preserve">jako </w:t>
      </w:r>
      <w:r w:rsidRPr="001A2A81">
        <w:rPr>
          <w:rFonts w:ascii="Tahoma" w:hAnsi="Tahoma" w:cs="Tahoma"/>
          <w:b/>
          <w:sz w:val="16"/>
          <w:szCs w:val="16"/>
        </w:rPr>
        <w:t xml:space="preserve">poskytovatel licence </w:t>
      </w:r>
      <w:r w:rsidRPr="001A2A81">
        <w:rPr>
          <w:rFonts w:ascii="Tahoma" w:hAnsi="Tahoma" w:cs="Tahoma"/>
          <w:sz w:val="16"/>
          <w:szCs w:val="16"/>
        </w:rPr>
        <w:t>na straně jedné (dále jen „poskytovatel“)</w:t>
      </w:r>
      <w:r w:rsidR="00685976">
        <w:rPr>
          <w:rFonts w:ascii="Tahoma" w:hAnsi="Tahoma" w:cs="Tahoma"/>
          <w:sz w:val="16"/>
          <w:szCs w:val="16"/>
        </w:rPr>
        <w:tab/>
      </w:r>
      <w:r w:rsidR="00685976">
        <w:rPr>
          <w:rFonts w:ascii="Tahoma" w:hAnsi="Tahoma" w:cs="Tahoma"/>
          <w:sz w:val="16"/>
          <w:szCs w:val="16"/>
        </w:rPr>
        <w:tab/>
      </w:r>
    </w:p>
    <w:p w14:paraId="26B25562" w14:textId="77777777" w:rsidR="00597070" w:rsidRPr="001A2A81" w:rsidRDefault="00597070" w:rsidP="00597070">
      <w:pPr>
        <w:pStyle w:val="Nzev"/>
        <w:jc w:val="left"/>
        <w:rPr>
          <w:rFonts w:ascii="Tahoma" w:hAnsi="Tahoma" w:cs="Tahoma"/>
          <w:sz w:val="16"/>
          <w:szCs w:val="16"/>
        </w:rPr>
      </w:pPr>
    </w:p>
    <w:p w14:paraId="26B25563" w14:textId="77777777" w:rsidR="00597070" w:rsidRPr="001A2A81" w:rsidRDefault="00597070" w:rsidP="00597070">
      <w:pPr>
        <w:pStyle w:val="Nzev"/>
        <w:rPr>
          <w:rFonts w:ascii="Tahoma" w:hAnsi="Tahoma" w:cs="Tahoma"/>
          <w:sz w:val="16"/>
          <w:szCs w:val="16"/>
        </w:rPr>
      </w:pPr>
      <w:r w:rsidRPr="001A2A81">
        <w:rPr>
          <w:rFonts w:ascii="Tahoma" w:hAnsi="Tahoma" w:cs="Tahoma"/>
          <w:sz w:val="16"/>
          <w:szCs w:val="16"/>
        </w:rPr>
        <w:t>a</w:t>
      </w:r>
    </w:p>
    <w:p w14:paraId="26B25564" w14:textId="77777777" w:rsidR="00597070" w:rsidRPr="001A2A81" w:rsidRDefault="00597070" w:rsidP="00597070">
      <w:pPr>
        <w:pStyle w:val="Nzev"/>
        <w:rPr>
          <w:rFonts w:ascii="Tahoma" w:hAnsi="Tahoma" w:cs="Tahoma"/>
          <w:sz w:val="16"/>
          <w:szCs w:val="16"/>
        </w:rPr>
      </w:pPr>
    </w:p>
    <w:p w14:paraId="117C985E" w14:textId="77777777" w:rsidR="00BA5F4F" w:rsidRDefault="00BA5F4F" w:rsidP="00BA5F4F">
      <w:pPr>
        <w:rPr>
          <w:rFonts w:ascii="Tahoma" w:hAnsi="Tahoma" w:cs="Tahoma"/>
          <w:b/>
          <w:sz w:val="16"/>
          <w:szCs w:val="16"/>
        </w:rPr>
      </w:pPr>
      <w:r>
        <w:rPr>
          <w:rFonts w:ascii="Tahoma" w:hAnsi="Tahoma" w:cs="Tahoma"/>
          <w:b/>
          <w:sz w:val="16"/>
          <w:szCs w:val="16"/>
        </w:rPr>
        <w:t>Všeobecná fakultní nemocnice v Praze</w:t>
      </w:r>
    </w:p>
    <w:p w14:paraId="73EE091D" w14:textId="77777777" w:rsidR="00BA5F4F" w:rsidRDefault="00BA5F4F" w:rsidP="00BA5F4F">
      <w:pPr>
        <w:rPr>
          <w:rFonts w:ascii="Tahoma" w:hAnsi="Tahoma" w:cs="Tahoma"/>
          <w:sz w:val="16"/>
          <w:szCs w:val="16"/>
        </w:rPr>
      </w:pPr>
      <w:r>
        <w:rPr>
          <w:rFonts w:ascii="Tahoma" w:hAnsi="Tahoma" w:cs="Tahoma"/>
          <w:sz w:val="16"/>
          <w:szCs w:val="16"/>
        </w:rPr>
        <w:t xml:space="preserve">se sídlem:  </w:t>
      </w:r>
      <w:r>
        <w:rPr>
          <w:rFonts w:ascii="Tahoma" w:hAnsi="Tahoma" w:cs="Tahoma"/>
          <w:sz w:val="16"/>
          <w:szCs w:val="16"/>
        </w:rPr>
        <w:tab/>
        <w:t>U Nemocnice 499/2, 128 08 Praha 2</w:t>
      </w:r>
    </w:p>
    <w:p w14:paraId="0DE09BDE" w14:textId="441A197C" w:rsidR="00BA5F4F" w:rsidRDefault="00BA5F4F" w:rsidP="00BA5F4F">
      <w:pPr>
        <w:rPr>
          <w:rFonts w:ascii="Tahoma" w:hAnsi="Tahoma" w:cs="Tahoma"/>
          <w:sz w:val="16"/>
          <w:szCs w:val="16"/>
        </w:rPr>
      </w:pPr>
      <w:r>
        <w:rPr>
          <w:rFonts w:ascii="Tahoma" w:hAnsi="Tahoma" w:cs="Tahoma"/>
          <w:sz w:val="16"/>
          <w:szCs w:val="16"/>
        </w:rPr>
        <w:t>IČ</w:t>
      </w:r>
      <w:r w:rsidR="0075136D">
        <w:rPr>
          <w:rFonts w:ascii="Tahoma" w:hAnsi="Tahoma" w:cs="Tahoma"/>
          <w:sz w:val="16"/>
          <w:szCs w:val="16"/>
        </w:rPr>
        <w:t>O</w:t>
      </w:r>
      <w:r>
        <w:rPr>
          <w:rFonts w:ascii="Tahoma" w:hAnsi="Tahoma" w:cs="Tahoma"/>
          <w:sz w:val="16"/>
          <w:szCs w:val="16"/>
        </w:rPr>
        <w:t xml:space="preserve">: 000 64 165    </w:t>
      </w:r>
      <w:r>
        <w:rPr>
          <w:rFonts w:ascii="Tahoma" w:hAnsi="Tahoma" w:cs="Tahoma"/>
          <w:sz w:val="16"/>
          <w:szCs w:val="16"/>
        </w:rPr>
        <w:tab/>
        <w:t>DIČ: CZ00064165</w:t>
      </w:r>
    </w:p>
    <w:p w14:paraId="7CC850B6" w14:textId="77777777" w:rsidR="00BA5F4F" w:rsidRDefault="00BA5F4F" w:rsidP="00BA5F4F">
      <w:pPr>
        <w:rPr>
          <w:rFonts w:ascii="Tahoma" w:hAnsi="Tahoma" w:cs="Tahoma"/>
          <w:sz w:val="16"/>
          <w:szCs w:val="16"/>
        </w:rPr>
      </w:pPr>
      <w:r>
        <w:rPr>
          <w:rFonts w:ascii="Tahoma" w:hAnsi="Tahoma" w:cs="Tahoma"/>
          <w:sz w:val="16"/>
          <w:szCs w:val="16"/>
        </w:rPr>
        <w:t xml:space="preserve">zastoupena:           </w:t>
      </w:r>
      <w:r>
        <w:rPr>
          <w:rFonts w:ascii="Tahoma" w:hAnsi="Tahoma" w:cs="Tahoma"/>
          <w:sz w:val="16"/>
          <w:szCs w:val="16"/>
        </w:rPr>
        <w:tab/>
        <w:t xml:space="preserve">prof. MUDr. Davidem </w:t>
      </w:r>
      <w:proofErr w:type="spellStart"/>
      <w:r>
        <w:rPr>
          <w:rFonts w:ascii="Tahoma" w:hAnsi="Tahoma" w:cs="Tahoma"/>
          <w:sz w:val="16"/>
          <w:szCs w:val="16"/>
        </w:rPr>
        <w:t>Feltlem</w:t>
      </w:r>
      <w:proofErr w:type="spellEnd"/>
      <w:r>
        <w:rPr>
          <w:rFonts w:ascii="Tahoma" w:hAnsi="Tahoma" w:cs="Tahoma"/>
          <w:sz w:val="16"/>
          <w:szCs w:val="16"/>
        </w:rPr>
        <w:t xml:space="preserve">, Ph.D., MBA, ředitelem </w:t>
      </w:r>
    </w:p>
    <w:p w14:paraId="2BCD57BF" w14:textId="77777777" w:rsidR="00BA5F4F" w:rsidRDefault="00BA5F4F" w:rsidP="00BA5F4F">
      <w:pPr>
        <w:rPr>
          <w:rFonts w:ascii="Tahoma" w:hAnsi="Tahoma" w:cs="Tahoma"/>
          <w:sz w:val="16"/>
          <w:szCs w:val="16"/>
        </w:rPr>
      </w:pPr>
      <w:r>
        <w:rPr>
          <w:rFonts w:ascii="Tahoma" w:hAnsi="Tahoma" w:cs="Tahoma"/>
          <w:sz w:val="16"/>
          <w:szCs w:val="16"/>
        </w:rPr>
        <w:t xml:space="preserve">bankovní spojení: </w:t>
      </w:r>
      <w:r>
        <w:rPr>
          <w:rFonts w:ascii="Tahoma" w:hAnsi="Tahoma" w:cs="Tahoma"/>
          <w:sz w:val="16"/>
          <w:szCs w:val="16"/>
        </w:rPr>
        <w:tab/>
        <w:t>ČNB</w:t>
      </w:r>
    </w:p>
    <w:p w14:paraId="7FABF726" w14:textId="77777777" w:rsidR="00BA5F4F" w:rsidRDefault="00BA5F4F" w:rsidP="00BA5F4F">
      <w:pPr>
        <w:rPr>
          <w:rFonts w:ascii="Tahoma" w:hAnsi="Tahoma" w:cs="Tahoma"/>
          <w:sz w:val="16"/>
          <w:szCs w:val="16"/>
        </w:rPr>
      </w:pPr>
      <w:r>
        <w:rPr>
          <w:rFonts w:ascii="Tahoma" w:hAnsi="Tahoma" w:cs="Tahoma"/>
          <w:sz w:val="16"/>
          <w:szCs w:val="16"/>
        </w:rPr>
        <w:t>číslo účtu:</w:t>
      </w:r>
      <w:r>
        <w:rPr>
          <w:rFonts w:ascii="Tahoma" w:hAnsi="Tahoma" w:cs="Tahoma"/>
          <w:sz w:val="16"/>
          <w:szCs w:val="16"/>
        </w:rPr>
        <w:tab/>
        <w:t>24035021/0710</w:t>
      </w:r>
    </w:p>
    <w:p w14:paraId="7FDF4677" w14:textId="77777777" w:rsidR="00A749AF" w:rsidRDefault="00A749AF" w:rsidP="00BA5F4F">
      <w:pPr>
        <w:rPr>
          <w:rFonts w:ascii="Tahoma" w:hAnsi="Tahoma" w:cs="Tahoma"/>
          <w:sz w:val="16"/>
          <w:szCs w:val="16"/>
        </w:rPr>
      </w:pPr>
    </w:p>
    <w:p w14:paraId="26B2556B" w14:textId="77777777" w:rsidR="00597070" w:rsidRPr="001A2A81" w:rsidRDefault="00597070" w:rsidP="00597070">
      <w:pPr>
        <w:jc w:val="both"/>
        <w:rPr>
          <w:rFonts w:ascii="Tahoma" w:hAnsi="Tahoma" w:cs="Tahoma"/>
          <w:sz w:val="16"/>
          <w:szCs w:val="16"/>
        </w:rPr>
      </w:pPr>
      <w:r w:rsidRPr="001A2A81">
        <w:rPr>
          <w:rFonts w:ascii="Tahoma" w:hAnsi="Tahoma" w:cs="Tahoma"/>
          <w:sz w:val="16"/>
          <w:szCs w:val="16"/>
        </w:rPr>
        <w:t xml:space="preserve">jako </w:t>
      </w:r>
      <w:r w:rsidRPr="001A2A81">
        <w:rPr>
          <w:rFonts w:ascii="Tahoma" w:hAnsi="Tahoma" w:cs="Tahoma"/>
          <w:b/>
          <w:sz w:val="16"/>
          <w:szCs w:val="16"/>
        </w:rPr>
        <w:t xml:space="preserve">nabyvatel licence </w:t>
      </w:r>
      <w:r w:rsidRPr="001A2A81">
        <w:rPr>
          <w:rFonts w:ascii="Tahoma" w:hAnsi="Tahoma" w:cs="Tahoma"/>
          <w:sz w:val="16"/>
          <w:szCs w:val="16"/>
        </w:rPr>
        <w:t>na straně jedné (dál jen „nabyvatel“)</w:t>
      </w:r>
    </w:p>
    <w:p w14:paraId="26B2556C" w14:textId="77777777" w:rsidR="00597070" w:rsidRPr="001A2A81" w:rsidRDefault="00597070" w:rsidP="00597070">
      <w:pPr>
        <w:jc w:val="both"/>
        <w:rPr>
          <w:rFonts w:ascii="Tahoma" w:hAnsi="Tahoma" w:cs="Tahoma"/>
          <w:sz w:val="16"/>
          <w:szCs w:val="16"/>
        </w:rPr>
      </w:pPr>
    </w:p>
    <w:p w14:paraId="26B2556D" w14:textId="53080535" w:rsidR="00597070" w:rsidRPr="001A2A81" w:rsidRDefault="00DF7DDA" w:rsidP="00597070">
      <w:pPr>
        <w:jc w:val="both"/>
        <w:rPr>
          <w:rFonts w:ascii="Tahoma" w:hAnsi="Tahoma" w:cs="Tahoma"/>
          <w:sz w:val="16"/>
          <w:szCs w:val="16"/>
        </w:rPr>
      </w:pPr>
      <w:r>
        <w:rPr>
          <w:rFonts w:ascii="Tahoma" w:hAnsi="Tahoma" w:cs="Tahoma"/>
          <w:sz w:val="16"/>
          <w:szCs w:val="16"/>
        </w:rPr>
        <w:t>Poskytovatel a nabyvatel společně též jako „smluvní strany“</w:t>
      </w:r>
    </w:p>
    <w:p w14:paraId="26B2556F" w14:textId="77777777" w:rsidR="00597070" w:rsidRPr="001A2A81" w:rsidRDefault="00597070" w:rsidP="00597070">
      <w:pPr>
        <w:rPr>
          <w:rFonts w:ascii="Tahoma" w:hAnsi="Tahoma" w:cs="Tahoma"/>
          <w:sz w:val="16"/>
          <w:szCs w:val="16"/>
        </w:rPr>
      </w:pPr>
    </w:p>
    <w:p w14:paraId="452467BB" w14:textId="198ADA86" w:rsidR="000C0DAC" w:rsidRPr="00FA0510" w:rsidRDefault="000C0DAC" w:rsidP="000C0DAC">
      <w:pPr>
        <w:jc w:val="both"/>
        <w:rPr>
          <w:rFonts w:ascii="Tahoma" w:hAnsi="Tahoma" w:cs="Tahoma"/>
          <w:b/>
          <w:bCs/>
          <w:sz w:val="16"/>
          <w:szCs w:val="16"/>
        </w:rPr>
      </w:pPr>
      <w:r w:rsidRPr="2CD2F34E">
        <w:rPr>
          <w:rFonts w:ascii="Tahoma" w:hAnsi="Tahoma" w:cs="Tahoma"/>
          <w:sz w:val="16"/>
          <w:szCs w:val="16"/>
        </w:rPr>
        <w:t xml:space="preserve">uzavírají dnešního dne na základě výsledku </w:t>
      </w:r>
      <w:r>
        <w:rPr>
          <w:rFonts w:ascii="Tahoma" w:hAnsi="Tahoma" w:cs="Tahoma"/>
          <w:b/>
          <w:bCs/>
          <w:sz w:val="16"/>
          <w:szCs w:val="16"/>
        </w:rPr>
        <w:t>nadlimitní veřejné zakázky</w:t>
      </w:r>
      <w:r w:rsidRPr="2CD2F34E">
        <w:rPr>
          <w:rFonts w:ascii="Tahoma" w:hAnsi="Tahoma" w:cs="Tahoma"/>
          <w:b/>
          <w:bCs/>
          <w:sz w:val="16"/>
          <w:szCs w:val="16"/>
        </w:rPr>
        <w:t xml:space="preserve"> </w:t>
      </w:r>
      <w:r w:rsidRPr="2CD2F34E">
        <w:rPr>
          <w:rFonts w:ascii="Tahoma" w:hAnsi="Tahoma" w:cs="Tahoma"/>
          <w:sz w:val="16"/>
          <w:szCs w:val="16"/>
        </w:rPr>
        <w:t>s názvem „</w:t>
      </w:r>
      <w:r w:rsidRPr="00DE6943">
        <w:rPr>
          <w:rFonts w:ascii="Tahoma" w:hAnsi="Tahoma" w:cs="Tahoma"/>
          <w:b/>
          <w:bCs/>
          <w:sz w:val="16"/>
          <w:szCs w:val="16"/>
        </w:rPr>
        <w:t>Datový standard vzácných onemocnění a sdílení zdravotních dat</w:t>
      </w:r>
      <w:r w:rsidRPr="2CD2F34E">
        <w:rPr>
          <w:rFonts w:ascii="Tahoma" w:hAnsi="Tahoma" w:cs="Tahoma"/>
          <w:sz w:val="16"/>
          <w:szCs w:val="16"/>
        </w:rPr>
        <w:t xml:space="preserve">“, </w:t>
      </w:r>
      <w:r w:rsidRPr="2CD2F34E">
        <w:rPr>
          <w:rFonts w:ascii="Tahoma" w:hAnsi="Tahoma" w:cs="Tahoma"/>
          <w:b/>
          <w:bCs/>
          <w:sz w:val="16"/>
          <w:szCs w:val="16"/>
        </w:rPr>
        <w:t xml:space="preserve">vyhlášené </w:t>
      </w:r>
      <w:r>
        <w:rPr>
          <w:rFonts w:ascii="Tahoma" w:hAnsi="Tahoma" w:cs="Tahoma"/>
          <w:b/>
          <w:bCs/>
          <w:sz w:val="16"/>
          <w:szCs w:val="16"/>
        </w:rPr>
        <w:t>otevřeným řízením</w:t>
      </w:r>
      <w:r w:rsidRPr="2CD2F34E">
        <w:rPr>
          <w:rFonts w:ascii="Tahoma" w:hAnsi="Tahoma" w:cs="Tahoma"/>
          <w:sz w:val="16"/>
          <w:szCs w:val="16"/>
        </w:rPr>
        <w:t xml:space="preserve"> dle zákona č. 134/2016 Sb., o zadávání veřejných zakázek (dále jen „z. č. 134/2016 Sb.“)</w:t>
      </w:r>
      <w:r>
        <w:rPr>
          <w:rFonts w:ascii="Tahoma" w:hAnsi="Tahoma" w:cs="Tahoma"/>
          <w:sz w:val="16"/>
          <w:szCs w:val="16"/>
        </w:rPr>
        <w:t xml:space="preserve"> a zveřejněné ve Věstníku veřejných zakázek pod ev. č</w:t>
      </w:r>
      <w:r w:rsidR="00D65A9E">
        <w:rPr>
          <w:rFonts w:ascii="Tahoma" w:hAnsi="Tahoma" w:cs="Tahoma"/>
          <w:sz w:val="16"/>
          <w:szCs w:val="16"/>
        </w:rPr>
        <w:t>.</w:t>
      </w:r>
      <w:r>
        <w:rPr>
          <w:rFonts w:ascii="Tahoma" w:hAnsi="Tahoma" w:cs="Tahoma"/>
          <w:sz w:val="16"/>
          <w:szCs w:val="16"/>
        </w:rPr>
        <w:t xml:space="preserve"> </w:t>
      </w:r>
      <w:r w:rsidR="00EF52C7" w:rsidRPr="00EF52C7">
        <w:rPr>
          <w:rFonts w:ascii="Tahoma" w:hAnsi="Tahoma" w:cs="Tahoma"/>
          <w:sz w:val="16"/>
          <w:szCs w:val="16"/>
        </w:rPr>
        <w:t>Z2025-016916</w:t>
      </w:r>
      <w:r>
        <w:rPr>
          <w:rFonts w:ascii="Tahoma" w:hAnsi="Tahoma" w:cs="Tahoma"/>
          <w:sz w:val="16"/>
          <w:szCs w:val="16"/>
        </w:rPr>
        <w:t xml:space="preserve"> ze dne</w:t>
      </w:r>
      <w:r w:rsidR="00FF6988">
        <w:rPr>
          <w:rFonts w:ascii="Tahoma" w:hAnsi="Tahoma" w:cs="Tahoma"/>
          <w:sz w:val="16"/>
          <w:szCs w:val="16"/>
        </w:rPr>
        <w:t xml:space="preserve"> </w:t>
      </w:r>
      <w:r w:rsidR="00FF6988" w:rsidRPr="00FF6988">
        <w:rPr>
          <w:rFonts w:ascii="Tahoma" w:hAnsi="Tahoma" w:cs="Tahoma"/>
          <w:sz w:val="16"/>
          <w:szCs w:val="16"/>
        </w:rPr>
        <w:t>31.03.2025</w:t>
      </w:r>
      <w:r w:rsidR="00893744">
        <w:rPr>
          <w:rFonts w:ascii="Tahoma" w:hAnsi="Tahoma" w:cs="Tahoma"/>
          <w:sz w:val="16"/>
          <w:szCs w:val="16"/>
        </w:rPr>
        <w:t xml:space="preserve"> </w:t>
      </w:r>
      <w:r>
        <w:rPr>
          <w:rFonts w:ascii="Tahoma" w:hAnsi="Tahoma" w:cs="Tahoma"/>
          <w:sz w:val="16"/>
          <w:szCs w:val="16"/>
        </w:rPr>
        <w:t xml:space="preserve">a uveřejněna na </w:t>
      </w:r>
      <w:r w:rsidRPr="2CD2F34E">
        <w:rPr>
          <w:rFonts w:ascii="Tahoma" w:hAnsi="Tahoma" w:cs="Tahoma"/>
          <w:sz w:val="16"/>
          <w:szCs w:val="16"/>
        </w:rPr>
        <w:t>profilu zadavatele</w:t>
      </w:r>
      <w:r>
        <w:rPr>
          <w:rFonts w:ascii="Tahoma" w:hAnsi="Tahoma" w:cs="Tahoma"/>
          <w:sz w:val="16"/>
          <w:szCs w:val="16"/>
        </w:rPr>
        <w:t xml:space="preserve"> pod ID veřejné zakázky</w:t>
      </w:r>
      <w:r w:rsidR="00005491">
        <w:rPr>
          <w:rFonts w:ascii="Tahoma" w:hAnsi="Tahoma" w:cs="Tahoma"/>
          <w:sz w:val="16"/>
          <w:szCs w:val="16"/>
        </w:rPr>
        <w:t xml:space="preserve"> </w:t>
      </w:r>
      <w:r w:rsidR="00005491" w:rsidRPr="00005491">
        <w:rPr>
          <w:rFonts w:ascii="Tahoma" w:hAnsi="Tahoma" w:cs="Tahoma"/>
          <w:sz w:val="16"/>
          <w:szCs w:val="16"/>
        </w:rPr>
        <w:t>VZ0215329</w:t>
      </w:r>
      <w:r w:rsidRPr="2CD2F34E">
        <w:rPr>
          <w:rFonts w:ascii="Tahoma" w:hAnsi="Tahoma" w:cs="Tahoma"/>
          <w:sz w:val="16"/>
          <w:szCs w:val="16"/>
        </w:rPr>
        <w:t xml:space="preserve"> (dále jen „veřejná zakázka“), v souladu s ustanovením § 1746 odst. 2. zákona č. 89/2012 Sb., občanský zákoník, v platném znění, (dále jen „zákon č. 89/2012 Sb.“), tuto</w:t>
      </w:r>
    </w:p>
    <w:p w14:paraId="20AC3A71" w14:textId="77777777" w:rsidR="000C0DAC" w:rsidRPr="00FA0510" w:rsidRDefault="000C0DAC" w:rsidP="000C0DAC">
      <w:pPr>
        <w:jc w:val="both"/>
        <w:rPr>
          <w:rFonts w:ascii="Tahoma" w:hAnsi="Tahoma" w:cs="Tahoma"/>
          <w:sz w:val="16"/>
          <w:szCs w:val="16"/>
        </w:rPr>
      </w:pPr>
    </w:p>
    <w:p w14:paraId="1AFC7E36" w14:textId="1EAE9432" w:rsidR="00A57BB5" w:rsidRDefault="00893744" w:rsidP="00597070">
      <w:pPr>
        <w:jc w:val="center"/>
        <w:rPr>
          <w:rFonts w:ascii="Tahoma" w:hAnsi="Tahoma" w:cs="Tahoma"/>
          <w:b/>
          <w:sz w:val="16"/>
          <w:szCs w:val="16"/>
        </w:rPr>
      </w:pPr>
      <w:r>
        <w:rPr>
          <w:rFonts w:ascii="Tahoma" w:hAnsi="Tahoma" w:cs="Tahoma"/>
          <w:b/>
          <w:sz w:val="16"/>
          <w:szCs w:val="16"/>
        </w:rPr>
        <w:t>licenční smlou</w:t>
      </w:r>
      <w:r w:rsidR="002E7E9B">
        <w:rPr>
          <w:rFonts w:ascii="Tahoma" w:hAnsi="Tahoma" w:cs="Tahoma"/>
          <w:b/>
          <w:sz w:val="16"/>
          <w:szCs w:val="16"/>
        </w:rPr>
        <w:t>vu</w:t>
      </w:r>
    </w:p>
    <w:p w14:paraId="720D8AF0" w14:textId="10AA8F57" w:rsidR="002E7E9B" w:rsidRPr="00D07370" w:rsidRDefault="002E7E9B" w:rsidP="00597070">
      <w:pPr>
        <w:jc w:val="center"/>
        <w:rPr>
          <w:rFonts w:ascii="Tahoma" w:hAnsi="Tahoma" w:cs="Tahoma"/>
          <w:bCs/>
          <w:sz w:val="16"/>
          <w:szCs w:val="16"/>
        </w:rPr>
      </w:pPr>
      <w:r w:rsidRPr="00D07370">
        <w:rPr>
          <w:rFonts w:ascii="Tahoma" w:hAnsi="Tahoma" w:cs="Tahoma"/>
          <w:bCs/>
          <w:sz w:val="16"/>
          <w:szCs w:val="16"/>
        </w:rPr>
        <w:t>(dále jen „smlouva“)</w:t>
      </w:r>
    </w:p>
    <w:p w14:paraId="4A7795EB" w14:textId="77777777" w:rsidR="00A57BB5" w:rsidRDefault="00A57BB5" w:rsidP="00597070">
      <w:pPr>
        <w:jc w:val="center"/>
        <w:rPr>
          <w:rFonts w:ascii="Tahoma" w:hAnsi="Tahoma" w:cs="Tahoma"/>
          <w:b/>
          <w:sz w:val="16"/>
          <w:szCs w:val="16"/>
        </w:rPr>
      </w:pPr>
    </w:p>
    <w:p w14:paraId="75627822" w14:textId="4398466C" w:rsidR="00FA2BD1" w:rsidRDefault="00FA2BD1" w:rsidP="00597070">
      <w:pPr>
        <w:jc w:val="center"/>
        <w:rPr>
          <w:rFonts w:ascii="Tahoma" w:hAnsi="Tahoma" w:cs="Tahoma"/>
          <w:b/>
          <w:sz w:val="16"/>
          <w:szCs w:val="16"/>
        </w:rPr>
      </w:pPr>
      <w:r>
        <w:rPr>
          <w:rFonts w:ascii="Tahoma" w:hAnsi="Tahoma" w:cs="Tahoma"/>
          <w:b/>
          <w:sz w:val="16"/>
          <w:szCs w:val="16"/>
        </w:rPr>
        <w:t>Preambule</w:t>
      </w:r>
    </w:p>
    <w:p w14:paraId="7B882D12" w14:textId="77777777" w:rsidR="00FA2BD1" w:rsidRDefault="00FA2BD1" w:rsidP="00597070">
      <w:pPr>
        <w:jc w:val="center"/>
        <w:rPr>
          <w:rFonts w:ascii="Tahoma" w:hAnsi="Tahoma" w:cs="Tahoma"/>
          <w:b/>
          <w:sz w:val="16"/>
          <w:szCs w:val="16"/>
        </w:rPr>
      </w:pPr>
    </w:p>
    <w:p w14:paraId="06AB4E59" w14:textId="77777777" w:rsidR="009A26C4" w:rsidRDefault="3A98F322" w:rsidP="009A26C4">
      <w:pPr>
        <w:pStyle w:val="xmsoplaintext"/>
        <w:jc w:val="both"/>
        <w:rPr>
          <w:rFonts w:ascii="Segoe UI" w:hAnsi="Segoe UI" w:cs="Segoe UI"/>
          <w:b/>
          <w:bCs/>
        </w:rPr>
      </w:pPr>
      <w:r w:rsidRPr="45CE8057">
        <w:rPr>
          <w:rFonts w:ascii="Tahoma" w:hAnsi="Tahoma" w:cs="Tahoma"/>
          <w:sz w:val="16"/>
          <w:szCs w:val="16"/>
        </w:rPr>
        <w:t xml:space="preserve">Realizace předmětu plnění je spolufinancována Evropskou unií z prostředků Nástroje </w:t>
      </w:r>
      <w:r w:rsidR="75233477" w:rsidRPr="45CE8057">
        <w:rPr>
          <w:rFonts w:ascii="Tahoma" w:hAnsi="Tahoma" w:cs="Tahoma"/>
          <w:sz w:val="16"/>
          <w:szCs w:val="16"/>
        </w:rPr>
        <w:t xml:space="preserve">pro </w:t>
      </w:r>
      <w:r w:rsidR="5138D4F5" w:rsidRPr="45CE8057">
        <w:rPr>
          <w:rFonts w:ascii="Tahoma" w:hAnsi="Tahoma" w:cs="Tahoma"/>
          <w:sz w:val="16"/>
          <w:szCs w:val="16"/>
        </w:rPr>
        <w:t>oživení a odolnost (RRF)</w:t>
      </w:r>
      <w:r w:rsidR="006B7763">
        <w:rPr>
          <w:rFonts w:ascii="Tahoma" w:hAnsi="Tahoma" w:cs="Tahoma"/>
          <w:sz w:val="16"/>
          <w:szCs w:val="16"/>
        </w:rPr>
        <w:t xml:space="preserve"> </w:t>
      </w:r>
      <w:r w:rsidRPr="45CE8057">
        <w:rPr>
          <w:rFonts w:ascii="Tahoma" w:hAnsi="Tahoma" w:cs="Tahoma"/>
          <w:sz w:val="16"/>
          <w:szCs w:val="16"/>
        </w:rPr>
        <w:t>prostřednictvím Národního plánu obnovy ČR z výzvy č. 2</w:t>
      </w:r>
      <w:r w:rsidR="6990CE0A" w:rsidRPr="45CE8057">
        <w:rPr>
          <w:rFonts w:ascii="Tahoma" w:hAnsi="Tahoma" w:cs="Tahoma"/>
          <w:sz w:val="16"/>
          <w:szCs w:val="16"/>
        </w:rPr>
        <w:t>7</w:t>
      </w:r>
      <w:r w:rsidRPr="45CE8057">
        <w:rPr>
          <w:rFonts w:ascii="Tahoma" w:hAnsi="Tahoma" w:cs="Tahoma"/>
          <w:sz w:val="16"/>
          <w:szCs w:val="16"/>
        </w:rPr>
        <w:t xml:space="preserve"> (předem definovaný projekt, komponenta 1. 2 Digitální systémy veřejné správy</w:t>
      </w:r>
      <w:r w:rsidR="5B8BC3FC" w:rsidRPr="45CE8057">
        <w:rPr>
          <w:rFonts w:ascii="Tahoma" w:hAnsi="Tahoma" w:cs="Tahoma"/>
          <w:sz w:val="16"/>
          <w:szCs w:val="16"/>
        </w:rPr>
        <w:t xml:space="preserve">, </w:t>
      </w:r>
    </w:p>
    <w:p w14:paraId="6C440CCA" w14:textId="77777777" w:rsidR="009A26C4" w:rsidRPr="009A26C4" w:rsidRDefault="009A26C4" w:rsidP="009A26C4">
      <w:pPr>
        <w:pStyle w:val="xmsoplaintext"/>
        <w:jc w:val="both"/>
        <w:rPr>
          <w:rFonts w:ascii="Tahoma" w:hAnsi="Tahoma" w:cs="Tahoma"/>
          <w:sz w:val="16"/>
          <w:szCs w:val="16"/>
        </w:rPr>
      </w:pPr>
      <w:r w:rsidRPr="009A26C4">
        <w:rPr>
          <w:rFonts w:ascii="Tahoma" w:hAnsi="Tahoma" w:cs="Tahoma"/>
          <w:sz w:val="16"/>
          <w:szCs w:val="16"/>
        </w:rPr>
        <w:t>Reforma 2: Budování a rozvoj systémů podporujících elektronizaci zdravotnictví).  </w:t>
      </w:r>
    </w:p>
    <w:p w14:paraId="6E91C143" w14:textId="0EBD764E" w:rsidR="00BD5FAA" w:rsidRPr="00FE7557" w:rsidRDefault="3A98F322" w:rsidP="45CE8057">
      <w:pPr>
        <w:pStyle w:val="Default"/>
        <w:jc w:val="both"/>
        <w:rPr>
          <w:rFonts w:ascii="Tahoma" w:hAnsi="Tahoma" w:cs="Tahoma"/>
          <w:color w:val="auto"/>
          <w:sz w:val="16"/>
          <w:szCs w:val="16"/>
        </w:rPr>
      </w:pPr>
      <w:r w:rsidRPr="45CE8057">
        <w:rPr>
          <w:rFonts w:ascii="Tahoma" w:hAnsi="Tahoma" w:cs="Tahoma"/>
          <w:color w:val="auto"/>
          <w:sz w:val="16"/>
          <w:szCs w:val="16"/>
        </w:rPr>
        <w:t xml:space="preserve">Financováno Evropskou unií – </w:t>
      </w:r>
      <w:proofErr w:type="spellStart"/>
      <w:r w:rsidRPr="45CE8057">
        <w:rPr>
          <w:rFonts w:ascii="Tahoma" w:hAnsi="Tahoma" w:cs="Tahoma"/>
          <w:color w:val="auto"/>
          <w:sz w:val="16"/>
          <w:szCs w:val="16"/>
        </w:rPr>
        <w:t>Next</w:t>
      </w:r>
      <w:proofErr w:type="spellEnd"/>
      <w:r w:rsidR="213DECAB" w:rsidRPr="45CE8057">
        <w:rPr>
          <w:rFonts w:ascii="Tahoma" w:hAnsi="Tahoma" w:cs="Tahoma"/>
          <w:color w:val="auto"/>
          <w:sz w:val="16"/>
          <w:szCs w:val="16"/>
        </w:rPr>
        <w:t xml:space="preserve"> </w:t>
      </w:r>
      <w:proofErr w:type="spellStart"/>
      <w:r w:rsidRPr="45CE8057">
        <w:rPr>
          <w:rFonts w:ascii="Tahoma" w:hAnsi="Tahoma" w:cs="Tahoma"/>
          <w:color w:val="auto"/>
          <w:sz w:val="16"/>
          <w:szCs w:val="16"/>
        </w:rPr>
        <w:t>Generation</w:t>
      </w:r>
      <w:proofErr w:type="spellEnd"/>
      <w:r w:rsidRPr="45CE8057">
        <w:rPr>
          <w:rFonts w:ascii="Tahoma" w:hAnsi="Tahoma" w:cs="Tahoma"/>
          <w:color w:val="auto"/>
          <w:sz w:val="16"/>
          <w:szCs w:val="16"/>
        </w:rPr>
        <w:t xml:space="preserve"> EU. </w:t>
      </w:r>
    </w:p>
    <w:p w14:paraId="5FAF3B49" w14:textId="77777777" w:rsidR="00FA2BD1" w:rsidRDefault="00FA2BD1" w:rsidP="00597070">
      <w:pPr>
        <w:jc w:val="center"/>
        <w:rPr>
          <w:rFonts w:ascii="Tahoma" w:hAnsi="Tahoma" w:cs="Tahoma"/>
          <w:b/>
          <w:sz w:val="16"/>
          <w:szCs w:val="16"/>
        </w:rPr>
      </w:pPr>
    </w:p>
    <w:p w14:paraId="26B25572" w14:textId="77777777" w:rsidR="00597070" w:rsidRPr="001A2A81" w:rsidRDefault="00597070" w:rsidP="00597070">
      <w:pPr>
        <w:widowControl w:val="0"/>
        <w:rPr>
          <w:rFonts w:ascii="Tahoma" w:hAnsi="Tahoma" w:cs="Tahoma"/>
          <w:b/>
          <w:spacing w:val="80"/>
          <w:sz w:val="16"/>
          <w:szCs w:val="16"/>
        </w:rPr>
      </w:pPr>
    </w:p>
    <w:p w14:paraId="26B25573" w14:textId="77777777" w:rsidR="00597070" w:rsidRPr="001A2A81" w:rsidRDefault="00597070" w:rsidP="00597070">
      <w:pPr>
        <w:widowControl w:val="0"/>
        <w:jc w:val="center"/>
        <w:outlineLvl w:val="0"/>
        <w:rPr>
          <w:rFonts w:ascii="Tahoma" w:hAnsi="Tahoma" w:cs="Tahoma"/>
          <w:b/>
          <w:snapToGrid w:val="0"/>
          <w:sz w:val="16"/>
          <w:szCs w:val="16"/>
        </w:rPr>
      </w:pPr>
      <w:r w:rsidRPr="001A2A81">
        <w:rPr>
          <w:rFonts w:ascii="Tahoma" w:hAnsi="Tahoma" w:cs="Tahoma"/>
          <w:b/>
          <w:snapToGrid w:val="0"/>
          <w:sz w:val="16"/>
          <w:szCs w:val="16"/>
        </w:rPr>
        <w:t>I.</w:t>
      </w:r>
    </w:p>
    <w:p w14:paraId="26B25574" w14:textId="77777777" w:rsidR="00597070" w:rsidRDefault="00597070" w:rsidP="00597070">
      <w:pPr>
        <w:widowControl w:val="0"/>
        <w:jc w:val="center"/>
        <w:outlineLvl w:val="0"/>
        <w:rPr>
          <w:rFonts w:ascii="Tahoma" w:hAnsi="Tahoma" w:cs="Tahoma"/>
          <w:b/>
          <w:snapToGrid w:val="0"/>
          <w:sz w:val="16"/>
          <w:szCs w:val="16"/>
        </w:rPr>
      </w:pPr>
      <w:r w:rsidRPr="001A2A81">
        <w:rPr>
          <w:rFonts w:ascii="Tahoma" w:hAnsi="Tahoma" w:cs="Tahoma"/>
          <w:b/>
          <w:snapToGrid w:val="0"/>
          <w:sz w:val="16"/>
          <w:szCs w:val="16"/>
        </w:rPr>
        <w:t>Předmět plnění smlouvy</w:t>
      </w:r>
    </w:p>
    <w:p w14:paraId="6E658069" w14:textId="77777777" w:rsidR="00707255" w:rsidRPr="001A2A81" w:rsidRDefault="00707255" w:rsidP="00597070">
      <w:pPr>
        <w:widowControl w:val="0"/>
        <w:jc w:val="center"/>
        <w:outlineLvl w:val="0"/>
        <w:rPr>
          <w:rFonts w:ascii="Tahoma" w:hAnsi="Tahoma" w:cs="Tahoma"/>
          <w:b/>
          <w:snapToGrid w:val="0"/>
          <w:sz w:val="16"/>
          <w:szCs w:val="16"/>
        </w:rPr>
      </w:pPr>
    </w:p>
    <w:p w14:paraId="2D98200C" w14:textId="356EB0CB" w:rsidR="00707255" w:rsidRPr="00707255" w:rsidRDefault="00597070" w:rsidP="007104B4">
      <w:pPr>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ind w:left="357" w:hanging="357"/>
        <w:jc w:val="both"/>
        <w:rPr>
          <w:rFonts w:ascii="Tahoma" w:hAnsi="Tahoma" w:cs="Tahoma"/>
          <w:sz w:val="16"/>
          <w:szCs w:val="16"/>
        </w:rPr>
      </w:pPr>
      <w:r w:rsidRPr="00110F88">
        <w:rPr>
          <w:rFonts w:ascii="Tahoma" w:hAnsi="Tahoma" w:cs="Tahoma"/>
          <w:sz w:val="16"/>
          <w:szCs w:val="16"/>
        </w:rPr>
        <w:t xml:space="preserve">Předmětem </w:t>
      </w:r>
      <w:r w:rsidR="009353FB" w:rsidRPr="00110F88">
        <w:rPr>
          <w:rFonts w:ascii="Tahoma" w:hAnsi="Tahoma" w:cs="Tahoma"/>
          <w:sz w:val="16"/>
          <w:szCs w:val="16"/>
        </w:rPr>
        <w:t xml:space="preserve">plnění </w:t>
      </w:r>
      <w:r w:rsidRPr="00110F88">
        <w:rPr>
          <w:rFonts w:ascii="Tahoma" w:hAnsi="Tahoma" w:cs="Tahoma"/>
          <w:sz w:val="16"/>
          <w:szCs w:val="16"/>
        </w:rPr>
        <w:t>této smlouvy je</w:t>
      </w:r>
      <w:r w:rsidR="00DD662B" w:rsidRPr="00110F88">
        <w:rPr>
          <w:rFonts w:ascii="Tahoma" w:hAnsi="Tahoma" w:cs="Tahoma"/>
          <w:sz w:val="16"/>
          <w:szCs w:val="16"/>
        </w:rPr>
        <w:t xml:space="preserve"> </w:t>
      </w:r>
      <w:r w:rsidR="00707255" w:rsidRPr="00707255">
        <w:rPr>
          <w:rFonts w:ascii="Tahoma" w:hAnsi="Tahoma" w:cs="Tahoma"/>
          <w:sz w:val="16"/>
          <w:szCs w:val="16"/>
        </w:rPr>
        <w:t xml:space="preserve">návrh, </w:t>
      </w:r>
      <w:r w:rsidR="001A1699">
        <w:rPr>
          <w:rFonts w:ascii="Tahoma" w:hAnsi="Tahoma" w:cs="Tahoma"/>
          <w:sz w:val="16"/>
          <w:szCs w:val="16"/>
        </w:rPr>
        <w:t xml:space="preserve">vývoj, </w:t>
      </w:r>
      <w:r w:rsidR="00707255" w:rsidRPr="00707255">
        <w:rPr>
          <w:rFonts w:ascii="Tahoma" w:hAnsi="Tahoma" w:cs="Tahoma"/>
          <w:sz w:val="16"/>
          <w:szCs w:val="16"/>
        </w:rPr>
        <w:t xml:space="preserve">dodávka </w:t>
      </w:r>
      <w:r w:rsidR="00EF7B21">
        <w:rPr>
          <w:rFonts w:ascii="Tahoma" w:hAnsi="Tahoma" w:cs="Tahoma"/>
          <w:sz w:val="16"/>
          <w:szCs w:val="16"/>
        </w:rPr>
        <w:t xml:space="preserve">implementace </w:t>
      </w:r>
      <w:r w:rsidR="007622FC">
        <w:rPr>
          <w:rFonts w:ascii="Tahoma" w:hAnsi="Tahoma" w:cs="Tahoma"/>
          <w:sz w:val="16"/>
          <w:szCs w:val="16"/>
        </w:rPr>
        <w:t xml:space="preserve">a zajištění podpory </w:t>
      </w:r>
      <w:r w:rsidR="00707255" w:rsidRPr="00707255">
        <w:rPr>
          <w:rFonts w:ascii="Tahoma" w:hAnsi="Tahoma" w:cs="Tahoma"/>
          <w:sz w:val="16"/>
          <w:szCs w:val="16"/>
        </w:rPr>
        <w:t xml:space="preserve">provozu </w:t>
      </w:r>
      <w:r w:rsidR="00540AA1">
        <w:rPr>
          <w:rFonts w:ascii="Tahoma" w:hAnsi="Tahoma" w:cs="Tahoma"/>
          <w:sz w:val="16"/>
          <w:szCs w:val="16"/>
        </w:rPr>
        <w:t xml:space="preserve">modulu vzácných onemocnění pro sdílení dat mezi dvěma poskytovateli vysoce specializované zdravotní péče </w:t>
      </w:r>
      <w:r w:rsidR="00061DC7">
        <w:rPr>
          <w:rFonts w:ascii="Tahoma" w:hAnsi="Tahoma" w:cs="Tahoma"/>
          <w:sz w:val="16"/>
          <w:szCs w:val="16"/>
        </w:rPr>
        <w:t xml:space="preserve">(Všeobecná fakultní nemocnice v Praze </w:t>
      </w:r>
      <w:r w:rsidR="00DC117B">
        <w:rPr>
          <w:rFonts w:ascii="Tahoma" w:hAnsi="Tahoma" w:cs="Tahoma"/>
          <w:sz w:val="16"/>
          <w:szCs w:val="16"/>
        </w:rPr>
        <w:t>dále jen „</w:t>
      </w:r>
      <w:r w:rsidR="00061DC7">
        <w:rPr>
          <w:rFonts w:ascii="Tahoma" w:hAnsi="Tahoma" w:cs="Tahoma"/>
          <w:sz w:val="16"/>
          <w:szCs w:val="16"/>
        </w:rPr>
        <w:t>VFN</w:t>
      </w:r>
      <w:r w:rsidR="00DC117B">
        <w:rPr>
          <w:rFonts w:ascii="Tahoma" w:hAnsi="Tahoma" w:cs="Tahoma"/>
          <w:sz w:val="16"/>
          <w:szCs w:val="16"/>
        </w:rPr>
        <w:t xml:space="preserve">“ a Fakultní nemocnice Olomouc dále jen </w:t>
      </w:r>
      <w:r w:rsidR="00F35C49">
        <w:rPr>
          <w:rFonts w:ascii="Tahoma" w:hAnsi="Tahoma" w:cs="Tahoma"/>
          <w:sz w:val="16"/>
          <w:szCs w:val="16"/>
        </w:rPr>
        <w:t>„</w:t>
      </w:r>
      <w:r w:rsidR="00061DC7">
        <w:rPr>
          <w:rFonts w:ascii="Tahoma" w:hAnsi="Tahoma" w:cs="Tahoma"/>
          <w:sz w:val="16"/>
          <w:szCs w:val="16"/>
        </w:rPr>
        <w:t>FNOL</w:t>
      </w:r>
      <w:r w:rsidR="00F35C49">
        <w:rPr>
          <w:rFonts w:ascii="Tahoma" w:hAnsi="Tahoma" w:cs="Tahoma"/>
          <w:sz w:val="16"/>
          <w:szCs w:val="16"/>
        </w:rPr>
        <w:t>“</w:t>
      </w:r>
      <w:r w:rsidR="00061DC7">
        <w:rPr>
          <w:rFonts w:ascii="Tahoma" w:hAnsi="Tahoma" w:cs="Tahoma"/>
          <w:sz w:val="16"/>
          <w:szCs w:val="16"/>
        </w:rPr>
        <w:t>)</w:t>
      </w:r>
      <w:r w:rsidR="00707255" w:rsidRPr="00707255">
        <w:rPr>
          <w:rFonts w:ascii="Tahoma" w:hAnsi="Tahoma" w:cs="Tahoma"/>
          <w:sz w:val="16"/>
          <w:szCs w:val="16"/>
        </w:rPr>
        <w:t xml:space="preserve">. </w:t>
      </w:r>
    </w:p>
    <w:p w14:paraId="509F3650" w14:textId="67688940" w:rsidR="00A238E2" w:rsidRPr="002D3E45" w:rsidRDefault="0054765A" w:rsidP="00B900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after="120" w:line="280" w:lineRule="atLeast"/>
        <w:ind w:left="360"/>
        <w:jc w:val="both"/>
        <w:rPr>
          <w:rFonts w:cs="Segoe UI"/>
        </w:rPr>
      </w:pPr>
      <w:r>
        <w:rPr>
          <w:rFonts w:ascii="Tahoma" w:hAnsi="Tahoma" w:cs="Tahoma"/>
          <w:sz w:val="16"/>
          <w:szCs w:val="16"/>
        </w:rPr>
        <w:t>V rámci předmětu plnění</w:t>
      </w:r>
      <w:r w:rsidR="00D43AEB">
        <w:rPr>
          <w:rFonts w:ascii="Tahoma" w:hAnsi="Tahoma" w:cs="Tahoma"/>
          <w:sz w:val="16"/>
          <w:szCs w:val="16"/>
        </w:rPr>
        <w:t xml:space="preserve"> poskytovatel:</w:t>
      </w:r>
    </w:p>
    <w:p w14:paraId="19A74681" w14:textId="24A76483" w:rsidR="00D94522" w:rsidRPr="00041C41" w:rsidRDefault="008A7AAC" w:rsidP="007104B4">
      <w:pPr>
        <w:pStyle w:val="Odstavecseseznamem"/>
        <w:numPr>
          <w:ilvl w:val="0"/>
          <w:numId w:val="13"/>
        </w:numPr>
        <w:autoSpaceDE/>
        <w:autoSpaceDN/>
        <w:jc w:val="both"/>
        <w:textAlignment w:val="baseline"/>
        <w:rPr>
          <w:rFonts w:ascii="Tahoma" w:hAnsi="Tahoma" w:cs="Tahoma"/>
          <w:color w:val="000000"/>
          <w:sz w:val="16"/>
          <w:szCs w:val="16"/>
        </w:rPr>
      </w:pPr>
      <w:r>
        <w:rPr>
          <w:rFonts w:ascii="Tahoma" w:hAnsi="Tahoma" w:cs="Tahoma"/>
          <w:sz w:val="16"/>
          <w:szCs w:val="16"/>
        </w:rPr>
        <w:t>Zajistí p</w:t>
      </w:r>
      <w:r w:rsidR="00D94522" w:rsidRPr="00D94522">
        <w:rPr>
          <w:rFonts w:ascii="Tahoma" w:hAnsi="Tahoma" w:cs="Tahoma"/>
          <w:sz w:val="16"/>
          <w:szCs w:val="16"/>
        </w:rPr>
        <w:t>oskytování časově neomezených užívacích práv k</w:t>
      </w:r>
      <w:r w:rsidR="002D3E45">
        <w:rPr>
          <w:rFonts w:ascii="Tahoma" w:hAnsi="Tahoma" w:cs="Tahoma"/>
          <w:sz w:val="16"/>
          <w:szCs w:val="16"/>
        </w:rPr>
        <w:t xml:space="preserve"> aplikačnímu</w:t>
      </w:r>
      <w:r w:rsidR="00D94522" w:rsidRPr="00D94522">
        <w:rPr>
          <w:rFonts w:ascii="Tahoma" w:hAnsi="Tahoma" w:cs="Tahoma"/>
          <w:sz w:val="16"/>
          <w:szCs w:val="16"/>
        </w:rPr>
        <w:t> </w:t>
      </w:r>
      <w:r w:rsidR="009B0676">
        <w:rPr>
          <w:rFonts w:ascii="Tahoma" w:hAnsi="Tahoma" w:cs="Tahoma"/>
          <w:sz w:val="16"/>
          <w:szCs w:val="16"/>
        </w:rPr>
        <w:t xml:space="preserve">software (celé SW řešení </w:t>
      </w:r>
      <w:r w:rsidR="00DE7167">
        <w:rPr>
          <w:rFonts w:ascii="Tahoma" w:hAnsi="Tahoma" w:cs="Tahoma"/>
          <w:sz w:val="16"/>
          <w:szCs w:val="16"/>
        </w:rPr>
        <w:t>pro sdílení dat mezi dvěma poskytovateli vysoce specializované zdravotní péče</w:t>
      </w:r>
      <w:r w:rsidR="001E6206">
        <w:rPr>
          <w:rFonts w:ascii="Tahoma" w:hAnsi="Tahoma" w:cs="Tahoma"/>
          <w:sz w:val="16"/>
          <w:szCs w:val="16"/>
        </w:rPr>
        <w:t xml:space="preserve"> (VFN a FNOL</w:t>
      </w:r>
      <w:r w:rsidR="00233596">
        <w:rPr>
          <w:rFonts w:ascii="Tahoma" w:hAnsi="Tahoma" w:cs="Tahoma"/>
          <w:sz w:val="16"/>
          <w:szCs w:val="16"/>
        </w:rPr>
        <w:t>)</w:t>
      </w:r>
      <w:r w:rsidR="009B0676">
        <w:rPr>
          <w:rFonts w:ascii="Tahoma" w:hAnsi="Tahoma" w:cs="Tahoma"/>
          <w:sz w:val="16"/>
          <w:szCs w:val="16"/>
        </w:rPr>
        <w:t xml:space="preserve"> </w:t>
      </w:r>
      <w:r w:rsidR="00A85A27">
        <w:rPr>
          <w:rFonts w:ascii="Tahoma" w:hAnsi="Tahoma" w:cs="Tahoma"/>
          <w:sz w:val="16"/>
          <w:szCs w:val="16"/>
        </w:rPr>
        <w:t xml:space="preserve">FONS </w:t>
      </w:r>
      <w:r w:rsidR="00E07576">
        <w:rPr>
          <w:rFonts w:ascii="Tahoma" w:hAnsi="Tahoma" w:cs="Tahoma"/>
          <w:sz w:val="16"/>
          <w:szCs w:val="16"/>
        </w:rPr>
        <w:t>DIGOVO</w:t>
      </w:r>
      <w:r w:rsidR="00D94522" w:rsidRPr="00D94522">
        <w:rPr>
          <w:rFonts w:ascii="Tahoma" w:hAnsi="Tahoma" w:cs="Tahoma"/>
          <w:sz w:val="16"/>
          <w:szCs w:val="16"/>
        </w:rPr>
        <w:t xml:space="preserve"> pro neomezený počet uživatelů </w:t>
      </w:r>
      <w:r w:rsidR="001374B1">
        <w:rPr>
          <w:rFonts w:ascii="Tahoma" w:hAnsi="Tahoma" w:cs="Tahoma"/>
          <w:sz w:val="16"/>
          <w:szCs w:val="16"/>
        </w:rPr>
        <w:t xml:space="preserve">nabyvatele </w:t>
      </w:r>
      <w:r w:rsidR="00D94522" w:rsidRPr="00D94522">
        <w:rPr>
          <w:rFonts w:ascii="Tahoma" w:hAnsi="Tahoma" w:cs="Tahoma"/>
          <w:sz w:val="16"/>
          <w:szCs w:val="16"/>
        </w:rPr>
        <w:t>(multilicence)</w:t>
      </w:r>
      <w:r w:rsidR="000647B1">
        <w:rPr>
          <w:rFonts w:ascii="Tahoma" w:hAnsi="Tahoma" w:cs="Tahoma"/>
          <w:sz w:val="16"/>
          <w:szCs w:val="16"/>
        </w:rPr>
        <w:t>;</w:t>
      </w:r>
    </w:p>
    <w:p w14:paraId="1264552F" w14:textId="7FF13DC7" w:rsidR="00041C41" w:rsidRDefault="00041C41" w:rsidP="007104B4">
      <w:pPr>
        <w:pStyle w:val="Odstavecseseznamem"/>
        <w:numPr>
          <w:ilvl w:val="0"/>
          <w:numId w:val="13"/>
        </w:numPr>
        <w:autoSpaceDE/>
        <w:autoSpaceDN/>
        <w:spacing w:before="120" w:after="120" w:line="280" w:lineRule="atLeast"/>
        <w:jc w:val="both"/>
        <w:rPr>
          <w:rFonts w:ascii="Tahoma" w:hAnsi="Tahoma" w:cs="Tahoma"/>
          <w:sz w:val="16"/>
          <w:szCs w:val="16"/>
        </w:rPr>
      </w:pPr>
      <w:r w:rsidRPr="00D94522">
        <w:rPr>
          <w:rFonts w:ascii="Tahoma" w:hAnsi="Tahoma" w:cs="Tahoma"/>
          <w:sz w:val="16"/>
          <w:szCs w:val="16"/>
        </w:rPr>
        <w:t>Implement</w:t>
      </w:r>
      <w:r>
        <w:rPr>
          <w:rFonts w:ascii="Tahoma" w:hAnsi="Tahoma" w:cs="Tahoma"/>
          <w:sz w:val="16"/>
          <w:szCs w:val="16"/>
        </w:rPr>
        <w:t>uje</w:t>
      </w:r>
      <w:r w:rsidRPr="00D94522">
        <w:rPr>
          <w:rFonts w:ascii="Tahoma" w:hAnsi="Tahoma" w:cs="Tahoma"/>
          <w:sz w:val="16"/>
          <w:szCs w:val="16"/>
        </w:rPr>
        <w:t xml:space="preserve"> </w:t>
      </w:r>
      <w:r w:rsidR="00D859C7">
        <w:rPr>
          <w:rFonts w:ascii="Tahoma" w:hAnsi="Tahoma" w:cs="Tahoma"/>
          <w:sz w:val="16"/>
          <w:szCs w:val="16"/>
        </w:rPr>
        <w:t xml:space="preserve">celé </w:t>
      </w:r>
      <w:r w:rsidRPr="00D94522">
        <w:rPr>
          <w:rFonts w:ascii="Tahoma" w:hAnsi="Tahoma" w:cs="Tahoma"/>
          <w:sz w:val="16"/>
          <w:szCs w:val="16"/>
        </w:rPr>
        <w:t>SW řešení</w:t>
      </w:r>
      <w:r w:rsidR="003A46FD">
        <w:rPr>
          <w:rFonts w:ascii="Tahoma" w:hAnsi="Tahoma" w:cs="Tahoma"/>
          <w:sz w:val="16"/>
          <w:szCs w:val="16"/>
        </w:rPr>
        <w:t xml:space="preserve"> </w:t>
      </w:r>
      <w:r w:rsidRPr="00D94522">
        <w:rPr>
          <w:rFonts w:ascii="Tahoma" w:hAnsi="Tahoma" w:cs="Tahoma"/>
          <w:sz w:val="16"/>
          <w:szCs w:val="16"/>
        </w:rPr>
        <w:t xml:space="preserve">do technologického prostředí </w:t>
      </w:r>
      <w:r>
        <w:rPr>
          <w:rFonts w:ascii="Tahoma" w:hAnsi="Tahoma" w:cs="Tahoma"/>
          <w:sz w:val="16"/>
          <w:szCs w:val="16"/>
        </w:rPr>
        <w:t xml:space="preserve">nabyvatele </w:t>
      </w:r>
      <w:r w:rsidR="00D859C7">
        <w:rPr>
          <w:rFonts w:ascii="Tahoma" w:hAnsi="Tahoma" w:cs="Tahoma"/>
          <w:sz w:val="16"/>
          <w:szCs w:val="16"/>
        </w:rPr>
        <w:t>v </w:t>
      </w:r>
      <w:r>
        <w:rPr>
          <w:rFonts w:ascii="Tahoma" w:hAnsi="Tahoma" w:cs="Tahoma"/>
          <w:sz w:val="16"/>
          <w:szCs w:val="16"/>
        </w:rPr>
        <w:t>následující</w:t>
      </w:r>
      <w:r w:rsidR="00D859C7">
        <w:rPr>
          <w:rFonts w:ascii="Tahoma" w:hAnsi="Tahoma" w:cs="Tahoma"/>
          <w:sz w:val="16"/>
          <w:szCs w:val="16"/>
        </w:rPr>
        <w:t>ch fázích</w:t>
      </w:r>
      <w:r w:rsidR="00357CA0">
        <w:rPr>
          <w:rFonts w:ascii="Tahoma" w:hAnsi="Tahoma" w:cs="Tahoma"/>
          <w:sz w:val="16"/>
          <w:szCs w:val="16"/>
        </w:rPr>
        <w:t xml:space="preserve"> s tím, že</w:t>
      </w:r>
      <w:r>
        <w:rPr>
          <w:rFonts w:ascii="Tahoma" w:hAnsi="Tahoma" w:cs="Tahoma"/>
          <w:sz w:val="16"/>
          <w:szCs w:val="16"/>
        </w:rPr>
        <w:t>:</w:t>
      </w:r>
    </w:p>
    <w:p w14:paraId="68A1EDFB" w14:textId="2C53FBF4" w:rsidR="003A46FD" w:rsidRDefault="00582EA9" w:rsidP="0045471D">
      <w:pPr>
        <w:pStyle w:val="slo"/>
        <w:numPr>
          <w:ilvl w:val="0"/>
          <w:numId w:val="15"/>
        </w:numPr>
        <w:rPr>
          <w:rFonts w:ascii="Tahoma" w:hAnsi="Tahoma" w:cs="Tahoma"/>
          <w:sz w:val="16"/>
          <w:szCs w:val="16"/>
        </w:rPr>
      </w:pPr>
      <w:r>
        <w:rPr>
          <w:rFonts w:ascii="Tahoma" w:hAnsi="Tahoma" w:cs="Tahoma"/>
          <w:sz w:val="16"/>
          <w:szCs w:val="16"/>
        </w:rPr>
        <w:t>d</w:t>
      </w:r>
      <w:r w:rsidR="003A46FD">
        <w:rPr>
          <w:rFonts w:ascii="Tahoma" w:hAnsi="Tahoma" w:cs="Tahoma"/>
          <w:sz w:val="16"/>
          <w:szCs w:val="16"/>
        </w:rPr>
        <w:t>održí postup realizace dle níže uvedených fází</w:t>
      </w:r>
      <w:r>
        <w:rPr>
          <w:rFonts w:ascii="Tahoma" w:hAnsi="Tahoma" w:cs="Tahoma"/>
          <w:sz w:val="16"/>
          <w:szCs w:val="16"/>
        </w:rPr>
        <w:t>,</w:t>
      </w:r>
    </w:p>
    <w:p w14:paraId="380223C3" w14:textId="34B43BD0" w:rsidR="003A46FD" w:rsidRDefault="00582EA9" w:rsidP="0045471D">
      <w:pPr>
        <w:pStyle w:val="slo"/>
        <w:numPr>
          <w:ilvl w:val="0"/>
          <w:numId w:val="15"/>
        </w:numPr>
        <w:rPr>
          <w:rFonts w:ascii="Tahoma" w:hAnsi="Tahoma" w:cs="Tahoma"/>
          <w:sz w:val="16"/>
          <w:szCs w:val="16"/>
        </w:rPr>
      </w:pPr>
      <w:r>
        <w:rPr>
          <w:rFonts w:ascii="Tahoma" w:hAnsi="Tahoma" w:cs="Tahoma"/>
          <w:sz w:val="16"/>
          <w:szCs w:val="16"/>
        </w:rPr>
        <w:t>k</w:t>
      </w:r>
      <w:r w:rsidR="0063033D">
        <w:rPr>
          <w:rFonts w:ascii="Tahoma" w:hAnsi="Tahoma" w:cs="Tahoma"/>
          <w:sz w:val="16"/>
          <w:szCs w:val="16"/>
        </w:rPr>
        <w:t xml:space="preserve">aždá fáze </w:t>
      </w:r>
      <w:r>
        <w:rPr>
          <w:rFonts w:ascii="Tahoma" w:hAnsi="Tahoma" w:cs="Tahoma"/>
          <w:sz w:val="16"/>
          <w:szCs w:val="16"/>
        </w:rPr>
        <w:t xml:space="preserve">bude </w:t>
      </w:r>
      <w:r w:rsidR="0063033D">
        <w:rPr>
          <w:rFonts w:ascii="Tahoma" w:hAnsi="Tahoma" w:cs="Tahoma"/>
          <w:sz w:val="16"/>
          <w:szCs w:val="16"/>
        </w:rPr>
        <w:t>podléh</w:t>
      </w:r>
      <w:r>
        <w:rPr>
          <w:rFonts w:ascii="Tahoma" w:hAnsi="Tahoma" w:cs="Tahoma"/>
          <w:sz w:val="16"/>
          <w:szCs w:val="16"/>
        </w:rPr>
        <w:t>at</w:t>
      </w:r>
      <w:r w:rsidR="0063033D">
        <w:rPr>
          <w:rFonts w:ascii="Tahoma" w:hAnsi="Tahoma" w:cs="Tahoma"/>
          <w:sz w:val="16"/>
          <w:szCs w:val="16"/>
        </w:rPr>
        <w:t xml:space="preserve"> akceptační proceduře</w:t>
      </w:r>
      <w:r>
        <w:rPr>
          <w:rFonts w:ascii="Tahoma" w:hAnsi="Tahoma" w:cs="Tahoma"/>
          <w:sz w:val="16"/>
          <w:szCs w:val="16"/>
        </w:rPr>
        <w:t>,</w:t>
      </w:r>
    </w:p>
    <w:p w14:paraId="71B1DFF6" w14:textId="45EA796E" w:rsidR="00582EA9" w:rsidRPr="00582EA9" w:rsidRDefault="00582EA9" w:rsidP="0045471D">
      <w:pPr>
        <w:pStyle w:val="slo"/>
        <w:numPr>
          <w:ilvl w:val="0"/>
          <w:numId w:val="15"/>
        </w:numPr>
        <w:rPr>
          <w:rFonts w:ascii="Tahoma" w:hAnsi="Tahoma" w:cs="Tahoma"/>
          <w:sz w:val="16"/>
          <w:szCs w:val="16"/>
        </w:rPr>
      </w:pPr>
      <w:r>
        <w:rPr>
          <w:rFonts w:ascii="Tahoma" w:hAnsi="Tahoma" w:cs="Tahoma"/>
          <w:sz w:val="16"/>
          <w:szCs w:val="16"/>
        </w:rPr>
        <w:t>k</w:t>
      </w:r>
      <w:r w:rsidRPr="00582EA9">
        <w:rPr>
          <w:rFonts w:ascii="Tahoma" w:hAnsi="Tahoma" w:cs="Tahoma"/>
          <w:sz w:val="16"/>
          <w:szCs w:val="16"/>
        </w:rPr>
        <w:t>omunikace s</w:t>
      </w:r>
      <w:r>
        <w:rPr>
          <w:rFonts w:ascii="Tahoma" w:hAnsi="Tahoma" w:cs="Tahoma"/>
          <w:sz w:val="16"/>
          <w:szCs w:val="16"/>
        </w:rPr>
        <w:t xml:space="preserve"> nabyvatelem</w:t>
      </w:r>
      <w:r w:rsidRPr="00582EA9">
        <w:rPr>
          <w:rFonts w:ascii="Tahoma" w:hAnsi="Tahoma" w:cs="Tahoma"/>
          <w:sz w:val="16"/>
          <w:szCs w:val="16"/>
        </w:rPr>
        <w:t>, výstupy, dokumenty atd. bude realizována v českém jazyce</w:t>
      </w:r>
      <w:r w:rsidR="0071179E">
        <w:rPr>
          <w:rFonts w:ascii="Tahoma" w:hAnsi="Tahoma" w:cs="Tahoma"/>
          <w:sz w:val="16"/>
          <w:szCs w:val="16"/>
        </w:rPr>
        <w:t>,</w:t>
      </w:r>
    </w:p>
    <w:p w14:paraId="4FE9E55D" w14:textId="3A45BFF9" w:rsidR="00582EA9" w:rsidRPr="00582EA9" w:rsidRDefault="00582EA9" w:rsidP="0045471D">
      <w:pPr>
        <w:pStyle w:val="slo"/>
        <w:numPr>
          <w:ilvl w:val="0"/>
          <w:numId w:val="15"/>
        </w:numPr>
        <w:rPr>
          <w:rFonts w:ascii="Tahoma" w:hAnsi="Tahoma" w:cs="Tahoma"/>
          <w:sz w:val="16"/>
          <w:szCs w:val="16"/>
        </w:rPr>
      </w:pPr>
      <w:r>
        <w:rPr>
          <w:rFonts w:ascii="Tahoma" w:hAnsi="Tahoma" w:cs="Tahoma"/>
          <w:sz w:val="16"/>
          <w:szCs w:val="16"/>
        </w:rPr>
        <w:t>p</w:t>
      </w:r>
      <w:r w:rsidRPr="00582EA9">
        <w:rPr>
          <w:rFonts w:ascii="Tahoma" w:hAnsi="Tahoma" w:cs="Tahoma"/>
          <w:sz w:val="16"/>
          <w:szCs w:val="16"/>
        </w:rPr>
        <w:t xml:space="preserve">ro zpracování výstupů </w:t>
      </w:r>
      <w:r>
        <w:rPr>
          <w:rFonts w:ascii="Tahoma" w:hAnsi="Tahoma" w:cs="Tahoma"/>
          <w:sz w:val="16"/>
          <w:szCs w:val="16"/>
        </w:rPr>
        <w:t>nabyvatel</w:t>
      </w:r>
      <w:r w:rsidRPr="00582EA9">
        <w:rPr>
          <w:rFonts w:ascii="Tahoma" w:hAnsi="Tahoma" w:cs="Tahoma"/>
          <w:sz w:val="16"/>
          <w:szCs w:val="16"/>
        </w:rPr>
        <w:t xml:space="preserve"> poskytne </w:t>
      </w:r>
      <w:r>
        <w:rPr>
          <w:rFonts w:ascii="Tahoma" w:hAnsi="Tahoma" w:cs="Tahoma"/>
          <w:sz w:val="16"/>
          <w:szCs w:val="16"/>
        </w:rPr>
        <w:t>poskytovateli</w:t>
      </w:r>
      <w:r w:rsidRPr="00582EA9">
        <w:rPr>
          <w:rFonts w:ascii="Tahoma" w:hAnsi="Tahoma" w:cs="Tahoma"/>
          <w:sz w:val="16"/>
          <w:szCs w:val="16"/>
        </w:rPr>
        <w:t xml:space="preserve"> součinnost k zajištění odborných konzultací</w:t>
      </w:r>
      <w:r w:rsidR="008B144D">
        <w:rPr>
          <w:rFonts w:ascii="Tahoma" w:hAnsi="Tahoma" w:cs="Tahoma"/>
          <w:sz w:val="16"/>
          <w:szCs w:val="16"/>
        </w:rPr>
        <w:t>,</w:t>
      </w:r>
    </w:p>
    <w:p w14:paraId="5B110A82" w14:textId="2219AFBC" w:rsidR="00582EA9" w:rsidRPr="00582EA9" w:rsidRDefault="008B144D" w:rsidP="0045471D">
      <w:pPr>
        <w:pStyle w:val="slo"/>
        <w:numPr>
          <w:ilvl w:val="0"/>
          <w:numId w:val="15"/>
        </w:numPr>
        <w:rPr>
          <w:rFonts w:ascii="Tahoma" w:hAnsi="Tahoma" w:cs="Tahoma"/>
          <w:sz w:val="16"/>
          <w:szCs w:val="16"/>
        </w:rPr>
      </w:pPr>
      <w:r>
        <w:rPr>
          <w:rFonts w:ascii="Tahoma" w:hAnsi="Tahoma" w:cs="Tahoma"/>
          <w:sz w:val="16"/>
          <w:szCs w:val="16"/>
        </w:rPr>
        <w:lastRenderedPageBreak/>
        <w:t>p</w:t>
      </w:r>
      <w:r w:rsidR="00582EA9" w:rsidRPr="00582EA9">
        <w:rPr>
          <w:rFonts w:ascii="Tahoma" w:hAnsi="Tahoma" w:cs="Tahoma"/>
          <w:sz w:val="16"/>
          <w:szCs w:val="16"/>
        </w:rPr>
        <w:t xml:space="preserve">řed zahájením realizace projektu zpracuje </w:t>
      </w:r>
      <w:r>
        <w:rPr>
          <w:rFonts w:ascii="Tahoma" w:hAnsi="Tahoma" w:cs="Tahoma"/>
          <w:sz w:val="16"/>
          <w:szCs w:val="16"/>
        </w:rPr>
        <w:t>poskytovatel</w:t>
      </w:r>
      <w:r w:rsidR="00582EA9" w:rsidRPr="00582EA9">
        <w:rPr>
          <w:rFonts w:ascii="Tahoma" w:hAnsi="Tahoma" w:cs="Tahoma"/>
          <w:sz w:val="16"/>
          <w:szCs w:val="16"/>
        </w:rPr>
        <w:t xml:space="preserve"> projektový plán.</w:t>
      </w:r>
    </w:p>
    <w:p w14:paraId="343411C0" w14:textId="77777777" w:rsidR="0063033D" w:rsidRDefault="0063033D" w:rsidP="003A46FD">
      <w:pPr>
        <w:pStyle w:val="Odstavecseseznamem"/>
        <w:autoSpaceDE/>
        <w:autoSpaceDN/>
        <w:spacing w:before="120" w:after="120" w:line="280" w:lineRule="atLeast"/>
        <w:ind w:left="720"/>
        <w:jc w:val="both"/>
        <w:rPr>
          <w:rFonts w:ascii="Tahoma" w:hAnsi="Tahoma" w:cs="Tahoma"/>
          <w:sz w:val="16"/>
          <w:szCs w:val="16"/>
        </w:rPr>
      </w:pPr>
    </w:p>
    <w:p w14:paraId="79A792C9" w14:textId="384F4DF8" w:rsidR="00A92226" w:rsidRDefault="00120819" w:rsidP="00D87DD1">
      <w:pPr>
        <w:pStyle w:val="Odstavecseseznamem"/>
        <w:autoSpaceDE/>
        <w:autoSpaceDN/>
        <w:ind w:left="720"/>
        <w:jc w:val="both"/>
        <w:textAlignment w:val="baseline"/>
        <w:rPr>
          <w:rFonts w:ascii="Tahoma" w:hAnsi="Tahoma" w:cs="Tahoma"/>
          <w:color w:val="000000"/>
          <w:sz w:val="16"/>
          <w:szCs w:val="16"/>
        </w:rPr>
      </w:pPr>
      <w:r w:rsidRPr="007A4687">
        <w:rPr>
          <w:rFonts w:ascii="Tahoma" w:hAnsi="Tahoma" w:cs="Tahoma"/>
          <w:b/>
          <w:bCs/>
          <w:color w:val="000000"/>
          <w:sz w:val="16"/>
          <w:szCs w:val="16"/>
          <w:u w:val="single"/>
        </w:rPr>
        <w:t>FÁZE 1 implementace</w:t>
      </w:r>
      <w:r w:rsidR="00D87DD1" w:rsidRPr="007A4687">
        <w:rPr>
          <w:rFonts w:ascii="Tahoma" w:hAnsi="Tahoma" w:cs="Tahoma"/>
          <w:b/>
          <w:bCs/>
          <w:color w:val="000000"/>
          <w:sz w:val="16"/>
          <w:szCs w:val="16"/>
        </w:rPr>
        <w:t xml:space="preserve">: </w:t>
      </w:r>
      <w:r w:rsidR="008B144D">
        <w:rPr>
          <w:rFonts w:ascii="Tahoma" w:hAnsi="Tahoma" w:cs="Tahoma"/>
          <w:color w:val="000000"/>
          <w:sz w:val="16"/>
          <w:szCs w:val="16"/>
        </w:rPr>
        <w:t>Definice datového standardu</w:t>
      </w:r>
    </w:p>
    <w:p w14:paraId="768F9EC3" w14:textId="77777777" w:rsidR="00C97B46" w:rsidRDefault="00C97B46" w:rsidP="00D87DD1">
      <w:pPr>
        <w:pStyle w:val="Odstavecseseznamem"/>
        <w:autoSpaceDE/>
        <w:autoSpaceDN/>
        <w:ind w:left="720"/>
        <w:jc w:val="both"/>
        <w:textAlignment w:val="baseline"/>
        <w:rPr>
          <w:rFonts w:ascii="Tahoma" w:hAnsi="Tahoma" w:cs="Tahoma"/>
          <w:color w:val="000000"/>
          <w:sz w:val="16"/>
          <w:szCs w:val="16"/>
        </w:rPr>
      </w:pPr>
    </w:p>
    <w:p w14:paraId="6061EFA3" w14:textId="77AA1E46" w:rsidR="0076354A" w:rsidRPr="0076354A" w:rsidRDefault="60937F6F" w:rsidP="0076354A">
      <w:pPr>
        <w:pStyle w:val="Odrka"/>
        <w:numPr>
          <w:ilvl w:val="0"/>
          <w:numId w:val="0"/>
        </w:numPr>
        <w:ind w:left="708"/>
        <w:rPr>
          <w:rFonts w:ascii="Tahoma" w:hAnsi="Tahoma" w:cs="Tahoma"/>
          <w:sz w:val="16"/>
          <w:szCs w:val="16"/>
        </w:rPr>
      </w:pPr>
      <w:r w:rsidRPr="55315E2C">
        <w:rPr>
          <w:rFonts w:ascii="Tahoma" w:hAnsi="Tahoma" w:cs="Tahoma"/>
          <w:sz w:val="16"/>
          <w:szCs w:val="16"/>
        </w:rPr>
        <w:t xml:space="preserve">Poskytovatel vytvoří </w:t>
      </w:r>
      <w:r w:rsidR="1AEF8FD6" w:rsidRPr="55315E2C">
        <w:rPr>
          <w:rFonts w:ascii="Tahoma" w:hAnsi="Tahoma" w:cs="Tahoma"/>
          <w:sz w:val="16"/>
          <w:szCs w:val="16"/>
        </w:rPr>
        <w:t xml:space="preserve">v </w:t>
      </w:r>
      <w:r w:rsidR="6B9CD4B6" w:rsidRPr="55315E2C">
        <w:rPr>
          <w:rFonts w:ascii="Tahoma" w:hAnsi="Tahoma" w:cs="Tahoma"/>
          <w:sz w:val="16"/>
          <w:szCs w:val="16"/>
        </w:rPr>
        <w:t>s</w:t>
      </w:r>
      <w:r w:rsidR="1AEF8FD6" w:rsidRPr="55315E2C">
        <w:rPr>
          <w:rFonts w:ascii="Tahoma" w:hAnsi="Tahoma" w:cs="Tahoma"/>
          <w:sz w:val="16"/>
          <w:szCs w:val="16"/>
        </w:rPr>
        <w:t xml:space="preserve">oučinnosti s nabyvatelem </w:t>
      </w:r>
      <w:r w:rsidRPr="55315E2C">
        <w:rPr>
          <w:rFonts w:ascii="Tahoma" w:hAnsi="Tahoma" w:cs="Tahoma"/>
          <w:sz w:val="16"/>
          <w:szCs w:val="16"/>
        </w:rPr>
        <w:t>datovou strukturu pro vedení zdravotních údajů o vzácných onemocněních a zpracování funkčních specifikací všech datových elementů této datové struktury.</w:t>
      </w:r>
    </w:p>
    <w:p w14:paraId="283339FA" w14:textId="4B7CE2FC" w:rsidR="0076354A" w:rsidRPr="0076354A" w:rsidRDefault="0076354A" w:rsidP="00357D13">
      <w:pPr>
        <w:pStyle w:val="Odrka"/>
        <w:numPr>
          <w:ilvl w:val="0"/>
          <w:numId w:val="0"/>
        </w:numPr>
        <w:ind w:left="708"/>
        <w:rPr>
          <w:rFonts w:ascii="Tahoma" w:hAnsi="Tahoma" w:cs="Tahoma"/>
          <w:sz w:val="16"/>
          <w:szCs w:val="16"/>
        </w:rPr>
      </w:pPr>
      <w:r w:rsidRPr="0076354A">
        <w:rPr>
          <w:rFonts w:ascii="Tahoma" w:hAnsi="Tahoma" w:cs="Tahoma"/>
          <w:sz w:val="16"/>
          <w:szCs w:val="16"/>
        </w:rPr>
        <w:t xml:space="preserve">Cílem je definovat datový standard (dále také </w:t>
      </w:r>
      <w:r w:rsidR="00AE3B9D">
        <w:rPr>
          <w:rFonts w:ascii="Tahoma" w:hAnsi="Tahoma" w:cs="Tahoma"/>
          <w:sz w:val="16"/>
          <w:szCs w:val="16"/>
        </w:rPr>
        <w:t>„</w:t>
      </w:r>
      <w:r w:rsidRPr="0076354A">
        <w:rPr>
          <w:rFonts w:ascii="Tahoma" w:hAnsi="Tahoma" w:cs="Tahoma"/>
          <w:b/>
          <w:bCs/>
          <w:sz w:val="16"/>
          <w:szCs w:val="16"/>
        </w:rPr>
        <w:t>dataset</w:t>
      </w:r>
      <w:r w:rsidR="00AE3B9D">
        <w:rPr>
          <w:rFonts w:ascii="Tahoma" w:hAnsi="Tahoma" w:cs="Tahoma"/>
          <w:b/>
          <w:bCs/>
          <w:sz w:val="16"/>
          <w:szCs w:val="16"/>
        </w:rPr>
        <w:t>“</w:t>
      </w:r>
      <w:r w:rsidRPr="0076354A">
        <w:rPr>
          <w:rFonts w:ascii="Tahoma" w:hAnsi="Tahoma" w:cs="Tahoma"/>
          <w:sz w:val="16"/>
          <w:szCs w:val="16"/>
        </w:rPr>
        <w:t>) pro vzácná onemocnění, který bude v dalších fázích implementován do informačních systémů dvou poskytovatelů vysoce specializované péče o pacienty se vzácným onemocněním (VFN a FNOL).</w:t>
      </w:r>
    </w:p>
    <w:p w14:paraId="5043E5AA" w14:textId="08A781F5" w:rsidR="0076354A" w:rsidRPr="0076354A" w:rsidRDefault="0076354A" w:rsidP="00E141F1">
      <w:pPr>
        <w:pStyle w:val="Odrka"/>
        <w:numPr>
          <w:ilvl w:val="0"/>
          <w:numId w:val="0"/>
        </w:numPr>
        <w:ind w:left="708"/>
        <w:rPr>
          <w:rFonts w:ascii="Tahoma" w:hAnsi="Tahoma" w:cs="Tahoma"/>
          <w:sz w:val="16"/>
          <w:szCs w:val="16"/>
        </w:rPr>
      </w:pPr>
      <w:r w:rsidRPr="3FB6D96D">
        <w:rPr>
          <w:rFonts w:ascii="Tahoma" w:hAnsi="Tahoma" w:cs="Tahoma"/>
          <w:sz w:val="16"/>
          <w:szCs w:val="16"/>
        </w:rPr>
        <w:t>Standardizace dat musí umožnit jejich virtuální sdílení mezi zdravotnickými zařízeními včetně přeshraniční péče a přispěje tak k zajištění kontinuity a bezpečnosti zdravotní péče i ke zvýšení její kvality. Bezpečné sdílení zdravotních dat s registry vzácných onemocnění musí také umožnit podrobnou analýzu i monitoraci kvantitativních i kvalitativních parametrů specializované zdravotní péče této skupiny pacientů a další sekundární využití zdravotních dat.</w:t>
      </w:r>
    </w:p>
    <w:p w14:paraId="57CE8D4A" w14:textId="0C293778" w:rsidR="0076354A" w:rsidRPr="0076354A" w:rsidRDefault="0076354A" w:rsidP="579D7AD2">
      <w:pPr>
        <w:pStyle w:val="Odrka"/>
        <w:rPr>
          <w:rFonts w:ascii="Tahoma" w:hAnsi="Tahoma" w:cs="Tahoma"/>
          <w:sz w:val="16"/>
          <w:szCs w:val="16"/>
        </w:rPr>
      </w:pPr>
      <w:r w:rsidRPr="579D7AD2">
        <w:rPr>
          <w:rFonts w:ascii="Tahoma" w:hAnsi="Tahoma" w:cs="Tahoma"/>
          <w:sz w:val="16"/>
          <w:szCs w:val="16"/>
        </w:rPr>
        <w:t>Datov</w:t>
      </w:r>
      <w:r w:rsidR="19C4E6BC" w:rsidRPr="579D7AD2">
        <w:rPr>
          <w:rFonts w:ascii="Tahoma" w:hAnsi="Tahoma" w:cs="Tahoma"/>
          <w:sz w:val="16"/>
          <w:szCs w:val="16"/>
        </w:rPr>
        <w:t>ý</w:t>
      </w:r>
      <w:r w:rsidRPr="0076354A">
        <w:rPr>
          <w:rFonts w:ascii="Tahoma" w:hAnsi="Tahoma" w:cs="Tahoma"/>
          <w:sz w:val="16"/>
          <w:szCs w:val="16"/>
        </w:rPr>
        <w:t xml:space="preserve"> </w:t>
      </w:r>
      <w:r w:rsidR="557D264E" w:rsidRPr="579D7AD2">
        <w:rPr>
          <w:rFonts w:ascii="Tahoma" w:hAnsi="Tahoma" w:cs="Tahoma"/>
          <w:sz w:val="16"/>
          <w:szCs w:val="16"/>
        </w:rPr>
        <w:t xml:space="preserve">standard </w:t>
      </w:r>
      <w:r w:rsidRPr="0076354A">
        <w:rPr>
          <w:rFonts w:ascii="Tahoma" w:hAnsi="Tahoma" w:cs="Tahoma"/>
          <w:sz w:val="16"/>
          <w:szCs w:val="16"/>
        </w:rPr>
        <w:t>o vzácných onemocnění</w:t>
      </w:r>
      <w:r w:rsidR="0059160A">
        <w:rPr>
          <w:rFonts w:ascii="Tahoma" w:hAnsi="Tahoma" w:cs="Tahoma"/>
          <w:sz w:val="16"/>
          <w:szCs w:val="16"/>
        </w:rPr>
        <w:t>ch</w:t>
      </w:r>
      <w:r w:rsidRPr="0076354A">
        <w:rPr>
          <w:rFonts w:ascii="Tahoma" w:hAnsi="Tahoma" w:cs="Tahoma"/>
          <w:sz w:val="16"/>
          <w:szCs w:val="16"/>
        </w:rPr>
        <w:t xml:space="preserve"> bude zejména vycházet z:</w:t>
      </w:r>
    </w:p>
    <w:p w14:paraId="2A0F2441" w14:textId="670C41CA" w:rsidR="0076354A" w:rsidRPr="0076354A" w:rsidRDefault="0076354A" w:rsidP="4BBF520E">
      <w:pPr>
        <w:pStyle w:val="Odrka"/>
        <w:rPr>
          <w:rFonts w:ascii="Tahoma" w:hAnsi="Tahoma" w:cs="Tahoma"/>
          <w:sz w:val="16"/>
          <w:szCs w:val="16"/>
        </w:rPr>
      </w:pPr>
      <w:r w:rsidRPr="4BBF520E">
        <w:rPr>
          <w:rFonts w:ascii="Tahoma" w:hAnsi="Tahoma" w:cs="Tahoma"/>
          <w:sz w:val="16"/>
          <w:szCs w:val="16"/>
        </w:rPr>
        <w:t>analýzy existujících (národních a mezinárodních) informačních modelů vzácných onemocnění</w:t>
      </w:r>
      <w:r w:rsidR="3F5ABB47" w:rsidRPr="4BBF520E">
        <w:rPr>
          <w:rFonts w:ascii="Tahoma" w:hAnsi="Tahoma" w:cs="Tahoma"/>
          <w:sz w:val="16"/>
          <w:szCs w:val="16"/>
        </w:rPr>
        <w:t xml:space="preserve"> a </w:t>
      </w:r>
      <w:r w:rsidR="424E0476" w:rsidRPr="4BBF520E">
        <w:rPr>
          <w:rFonts w:ascii="Tahoma" w:hAnsi="Tahoma" w:cs="Tahoma"/>
          <w:sz w:val="16"/>
          <w:szCs w:val="16"/>
        </w:rPr>
        <w:t>n</w:t>
      </w:r>
      <w:r w:rsidR="3F5ABB47" w:rsidRPr="4BBF520E">
        <w:rPr>
          <w:rFonts w:ascii="Tahoma" w:hAnsi="Tahoma" w:cs="Tahoma"/>
          <w:sz w:val="16"/>
          <w:szCs w:val="16"/>
        </w:rPr>
        <w:t xml:space="preserve">avržených standardů </w:t>
      </w:r>
      <w:r w:rsidR="0D684D76" w:rsidRPr="4BBF520E">
        <w:rPr>
          <w:rFonts w:ascii="Tahoma" w:hAnsi="Tahoma" w:cs="Tahoma"/>
          <w:sz w:val="16"/>
          <w:szCs w:val="16"/>
        </w:rPr>
        <w:t>komplexní sdílené péče o pacienty s vzácnými onemocněními</w:t>
      </w:r>
      <w:r w:rsidR="00CA4370">
        <w:rPr>
          <w:rFonts w:ascii="Tahoma" w:hAnsi="Tahoma" w:cs="Tahoma"/>
          <w:sz w:val="16"/>
          <w:szCs w:val="16"/>
        </w:rPr>
        <w:t xml:space="preserve"> </w:t>
      </w:r>
      <w:r w:rsidR="5BA85C20" w:rsidRPr="4BBF520E">
        <w:rPr>
          <w:rFonts w:ascii="Tahoma" w:hAnsi="Tahoma" w:cs="Tahoma"/>
          <w:sz w:val="16"/>
          <w:szCs w:val="16"/>
        </w:rPr>
        <w:t>(projekt MZČR SYPOVO)</w:t>
      </w:r>
    </w:p>
    <w:p w14:paraId="21EE9952" w14:textId="77777777" w:rsidR="0076354A" w:rsidRPr="0076354A" w:rsidRDefault="0076354A" w:rsidP="0045471D">
      <w:pPr>
        <w:pStyle w:val="Odrka"/>
        <w:numPr>
          <w:ilvl w:val="0"/>
          <w:numId w:val="23"/>
        </w:numPr>
        <w:rPr>
          <w:rFonts w:ascii="Tahoma" w:hAnsi="Tahoma" w:cs="Tahoma"/>
          <w:sz w:val="16"/>
          <w:szCs w:val="16"/>
        </w:rPr>
      </w:pPr>
      <w:r w:rsidRPr="0076354A">
        <w:rPr>
          <w:rFonts w:ascii="Tahoma" w:hAnsi="Tahoma" w:cs="Tahoma"/>
          <w:sz w:val="16"/>
          <w:szCs w:val="16"/>
        </w:rPr>
        <w:t>mezinárodně doporučených standartních položek interoperabilních dokumentů charakteru pacientského souhrnu a propouštěcí zprávy,</w:t>
      </w:r>
    </w:p>
    <w:p w14:paraId="597CB21C" w14:textId="17A9016F" w:rsidR="0076354A" w:rsidRPr="0076354A" w:rsidRDefault="0076354A" w:rsidP="4BBF520E">
      <w:pPr>
        <w:pStyle w:val="Odrka"/>
        <w:rPr>
          <w:rFonts w:ascii="Tahoma" w:hAnsi="Tahoma" w:cs="Tahoma"/>
          <w:sz w:val="16"/>
          <w:szCs w:val="16"/>
        </w:rPr>
      </w:pPr>
      <w:r w:rsidRPr="4BBF520E">
        <w:rPr>
          <w:rFonts w:ascii="Tahoma" w:hAnsi="Tahoma" w:cs="Tahoma"/>
          <w:sz w:val="16"/>
          <w:szCs w:val="16"/>
        </w:rPr>
        <w:t>evropsk</w:t>
      </w:r>
      <w:r w:rsidR="4E60EF2E" w:rsidRPr="4BBF520E">
        <w:rPr>
          <w:rFonts w:ascii="Tahoma" w:hAnsi="Tahoma" w:cs="Tahoma"/>
          <w:sz w:val="16"/>
          <w:szCs w:val="16"/>
        </w:rPr>
        <w:t>ých</w:t>
      </w:r>
      <w:r w:rsidRPr="4BBF520E">
        <w:rPr>
          <w:rFonts w:ascii="Tahoma" w:hAnsi="Tahoma" w:cs="Tahoma"/>
          <w:sz w:val="16"/>
          <w:szCs w:val="16"/>
        </w:rPr>
        <w:t xml:space="preserve"> registr</w:t>
      </w:r>
      <w:r w:rsidR="43F077EB" w:rsidRPr="4BBF520E">
        <w:rPr>
          <w:rFonts w:ascii="Tahoma" w:hAnsi="Tahoma" w:cs="Tahoma"/>
          <w:sz w:val="16"/>
          <w:szCs w:val="16"/>
        </w:rPr>
        <w:t>ů</w:t>
      </w:r>
      <w:r w:rsidRPr="4BBF520E">
        <w:rPr>
          <w:rFonts w:ascii="Tahoma" w:hAnsi="Tahoma" w:cs="Tahoma"/>
          <w:sz w:val="16"/>
          <w:szCs w:val="16"/>
        </w:rPr>
        <w:t xml:space="preserve"> vzácných onemocnění</w:t>
      </w:r>
      <w:r w:rsidR="00380726" w:rsidRPr="4BBF520E">
        <w:rPr>
          <w:rFonts w:ascii="Tahoma" w:hAnsi="Tahoma" w:cs="Tahoma"/>
          <w:sz w:val="16"/>
          <w:szCs w:val="16"/>
        </w:rPr>
        <w:t>,</w:t>
      </w:r>
    </w:p>
    <w:p w14:paraId="1F9E5D1B" w14:textId="61A84C85" w:rsidR="0076354A" w:rsidRPr="0076354A" w:rsidRDefault="0076354A" w:rsidP="0045471D">
      <w:pPr>
        <w:pStyle w:val="Odrka"/>
        <w:numPr>
          <w:ilvl w:val="0"/>
          <w:numId w:val="23"/>
        </w:numPr>
        <w:rPr>
          <w:rFonts w:ascii="Tahoma" w:hAnsi="Tahoma" w:cs="Tahoma"/>
          <w:sz w:val="16"/>
          <w:szCs w:val="16"/>
        </w:rPr>
      </w:pPr>
      <w:r w:rsidRPr="3FB6D96D">
        <w:rPr>
          <w:rFonts w:ascii="Tahoma" w:hAnsi="Tahoma" w:cs="Tahoma"/>
          <w:sz w:val="16"/>
          <w:szCs w:val="16"/>
        </w:rPr>
        <w:t xml:space="preserve">datasetu </w:t>
      </w:r>
      <w:r w:rsidR="4F3EB57E" w:rsidRPr="3FB6D96D">
        <w:rPr>
          <w:rFonts w:ascii="Tahoma" w:hAnsi="Tahoma" w:cs="Tahoma"/>
          <w:sz w:val="16"/>
          <w:szCs w:val="16"/>
        </w:rPr>
        <w:t xml:space="preserve">doporučeného v rámci evropské Joint </w:t>
      </w:r>
      <w:proofErr w:type="spellStart"/>
      <w:r w:rsidR="4F3EB57E" w:rsidRPr="3FB6D96D">
        <w:rPr>
          <w:rFonts w:ascii="Tahoma" w:hAnsi="Tahoma" w:cs="Tahoma"/>
          <w:sz w:val="16"/>
          <w:szCs w:val="16"/>
        </w:rPr>
        <w:t>Action</w:t>
      </w:r>
      <w:proofErr w:type="spellEnd"/>
      <w:r w:rsidR="4F3EB57E" w:rsidRPr="3FB6D96D">
        <w:rPr>
          <w:rFonts w:ascii="Tahoma" w:hAnsi="Tahoma" w:cs="Tahoma"/>
          <w:sz w:val="16"/>
          <w:szCs w:val="16"/>
        </w:rPr>
        <w:t xml:space="preserve"> JARDIN, WP8 (</w:t>
      </w:r>
      <w:r w:rsidR="02FF45E6" w:rsidRPr="3FB6D96D">
        <w:rPr>
          <w:rFonts w:ascii="Tahoma" w:hAnsi="Tahoma" w:cs="Tahoma"/>
          <w:sz w:val="16"/>
          <w:szCs w:val="16"/>
        </w:rPr>
        <w:t>https://jardin-ern.eu/</w:t>
      </w:r>
      <w:proofErr w:type="spellStart"/>
      <w:r w:rsidR="02FF45E6" w:rsidRPr="3FB6D96D">
        <w:rPr>
          <w:rFonts w:ascii="Tahoma" w:hAnsi="Tahoma" w:cs="Tahoma"/>
          <w:sz w:val="16"/>
          <w:szCs w:val="16"/>
        </w:rPr>
        <w:t>work-package</w:t>
      </w:r>
      <w:proofErr w:type="spellEnd"/>
      <w:r w:rsidR="02FF45E6" w:rsidRPr="3FB6D96D">
        <w:rPr>
          <w:rFonts w:ascii="Tahoma" w:hAnsi="Tahoma" w:cs="Tahoma"/>
          <w:sz w:val="16"/>
          <w:szCs w:val="16"/>
        </w:rPr>
        <w:t xml:space="preserve">/data-management/) </w:t>
      </w:r>
      <w:r w:rsidRPr="008E5D6A">
        <w:rPr>
          <w:rFonts w:ascii="Tahoma" w:hAnsi="Tahoma" w:cs="Tahoma"/>
          <w:sz w:val="16"/>
          <w:szCs w:val="16"/>
        </w:rPr>
        <w:t xml:space="preserve">existujících informačních standardů v oblasti vzácných onemocnění, např. v projektech X-eHealth, </w:t>
      </w:r>
      <w:r w:rsidR="2317AF4B" w:rsidRPr="008E5D6A">
        <w:rPr>
          <w:rFonts w:ascii="Tahoma" w:hAnsi="Tahoma" w:cs="Tahoma"/>
          <w:sz w:val="16"/>
          <w:szCs w:val="16"/>
        </w:rPr>
        <w:t>ER</w:t>
      </w:r>
      <w:r w:rsidR="7AE6C0FF" w:rsidRPr="008E5D6A">
        <w:rPr>
          <w:rFonts w:ascii="Tahoma" w:hAnsi="Tahoma" w:cs="Tahoma"/>
          <w:sz w:val="16"/>
          <w:szCs w:val="16"/>
        </w:rPr>
        <w:t xml:space="preserve">ICA </w:t>
      </w:r>
      <w:r w:rsidR="7AE6C0FF" w:rsidRPr="008E5D6A">
        <w:rPr>
          <w:rFonts w:ascii="Tahoma" w:hAnsi="Tahoma" w:cs="Tahoma"/>
          <w:sz w:val="12"/>
          <w:szCs w:val="12"/>
        </w:rPr>
        <w:t>(</w:t>
      </w:r>
      <w:hyperlink r:id="rId13" w:history="1">
        <w:r w:rsidR="7AE6C0FF" w:rsidRPr="008E5D6A">
          <w:rPr>
            <w:rStyle w:val="Hypertextovodkaz"/>
            <w:sz w:val="18"/>
            <w:szCs w:val="18"/>
          </w:rPr>
          <w:t xml:space="preserve">WP2 Data </w:t>
        </w:r>
        <w:proofErr w:type="spellStart"/>
        <w:r w:rsidR="7AE6C0FF" w:rsidRPr="008E5D6A">
          <w:rPr>
            <w:rStyle w:val="Hypertextovodkaz"/>
            <w:sz w:val="18"/>
            <w:szCs w:val="18"/>
          </w:rPr>
          <w:t>Collection</w:t>
        </w:r>
        <w:proofErr w:type="spellEnd"/>
        <w:r w:rsidR="7AE6C0FF" w:rsidRPr="008E5D6A">
          <w:rPr>
            <w:rStyle w:val="Hypertextovodkaz"/>
            <w:sz w:val="18"/>
            <w:szCs w:val="18"/>
          </w:rPr>
          <w:t xml:space="preserve">, </w:t>
        </w:r>
        <w:proofErr w:type="spellStart"/>
        <w:r w:rsidR="7AE6C0FF" w:rsidRPr="008E5D6A">
          <w:rPr>
            <w:rStyle w:val="Hypertextovodkaz"/>
            <w:sz w:val="18"/>
            <w:szCs w:val="18"/>
          </w:rPr>
          <w:t>Integration</w:t>
        </w:r>
        <w:proofErr w:type="spellEnd"/>
        <w:r w:rsidR="7AE6C0FF" w:rsidRPr="008E5D6A">
          <w:rPr>
            <w:rStyle w:val="Hypertextovodkaz"/>
            <w:sz w:val="18"/>
            <w:szCs w:val="18"/>
          </w:rPr>
          <w:t xml:space="preserve"> and </w:t>
        </w:r>
        <w:proofErr w:type="spellStart"/>
        <w:r w:rsidR="7AE6C0FF" w:rsidRPr="008E5D6A">
          <w:rPr>
            <w:rStyle w:val="Hypertextovodkaz"/>
            <w:sz w:val="18"/>
            <w:szCs w:val="18"/>
          </w:rPr>
          <w:t>Sharing</w:t>
        </w:r>
        <w:proofErr w:type="spellEnd"/>
        <w:r w:rsidR="7AE6C0FF" w:rsidRPr="008E5D6A">
          <w:rPr>
            <w:rStyle w:val="Hypertextovodkaz"/>
            <w:sz w:val="18"/>
            <w:szCs w:val="18"/>
          </w:rPr>
          <w:t xml:space="preserve"> | ERICA</w:t>
        </w:r>
      </w:hyperlink>
      <w:r w:rsidR="7AE6C0FF" w:rsidRPr="008E5D6A">
        <w:rPr>
          <w:rFonts w:ascii="Tahoma" w:hAnsi="Tahoma" w:cs="Tahoma"/>
          <w:sz w:val="16"/>
          <w:szCs w:val="16"/>
        </w:rPr>
        <w:t>)</w:t>
      </w:r>
      <w:r w:rsidR="2317AF4B" w:rsidRPr="008E5D6A">
        <w:rPr>
          <w:rFonts w:ascii="Tahoma" w:hAnsi="Tahoma" w:cs="Tahoma"/>
          <w:sz w:val="16"/>
          <w:szCs w:val="16"/>
        </w:rPr>
        <w:t xml:space="preserve"> </w:t>
      </w:r>
      <w:r w:rsidRPr="0076354A">
        <w:rPr>
          <w:rFonts w:ascii="Tahoma" w:hAnsi="Tahoma" w:cs="Tahoma"/>
          <w:sz w:val="16"/>
          <w:szCs w:val="16"/>
        </w:rPr>
        <w:t>legislativních předpisů.</w:t>
      </w:r>
    </w:p>
    <w:p w14:paraId="1966A00A" w14:textId="77777777" w:rsidR="0076354A" w:rsidRPr="0076354A" w:rsidRDefault="0076354A" w:rsidP="0045471D">
      <w:pPr>
        <w:pStyle w:val="Odrka"/>
        <w:numPr>
          <w:ilvl w:val="0"/>
          <w:numId w:val="24"/>
        </w:numPr>
        <w:rPr>
          <w:rFonts w:ascii="Tahoma" w:hAnsi="Tahoma" w:cs="Tahoma"/>
          <w:sz w:val="16"/>
          <w:szCs w:val="16"/>
        </w:rPr>
      </w:pPr>
      <w:r w:rsidRPr="0076354A">
        <w:rPr>
          <w:rFonts w:ascii="Tahoma" w:hAnsi="Tahoma" w:cs="Tahoma"/>
          <w:sz w:val="16"/>
          <w:szCs w:val="16"/>
        </w:rPr>
        <w:t xml:space="preserve">Funkční specifikace datových elementů bude obsahovat vlastnosti a funkce všech datových elementů stanovené datové struktury. </w:t>
      </w:r>
    </w:p>
    <w:p w14:paraId="11166133" w14:textId="77777777" w:rsidR="0076354A" w:rsidRPr="0076354A" w:rsidRDefault="0076354A" w:rsidP="0045471D">
      <w:pPr>
        <w:pStyle w:val="Odrka"/>
        <w:numPr>
          <w:ilvl w:val="0"/>
          <w:numId w:val="23"/>
        </w:numPr>
        <w:rPr>
          <w:rFonts w:ascii="Tahoma" w:hAnsi="Tahoma" w:cs="Tahoma"/>
          <w:sz w:val="16"/>
          <w:szCs w:val="16"/>
        </w:rPr>
      </w:pPr>
      <w:r w:rsidRPr="0076354A">
        <w:rPr>
          <w:rFonts w:ascii="Tahoma" w:hAnsi="Tahoma" w:cs="Tahoma"/>
          <w:sz w:val="16"/>
          <w:szCs w:val="16"/>
        </w:rPr>
        <w:t>Definice datových elementů: Jednoznačné a stručné definice všech datových elementů v systému, včetně jejich názvu, popisu, datového typu, délky, povolených hodnot a výchozích hodnot.</w:t>
      </w:r>
    </w:p>
    <w:p w14:paraId="229B9288" w14:textId="77777777" w:rsidR="0076354A" w:rsidRPr="0076354A" w:rsidRDefault="0076354A" w:rsidP="0045471D">
      <w:pPr>
        <w:pStyle w:val="Odrka"/>
        <w:numPr>
          <w:ilvl w:val="0"/>
          <w:numId w:val="23"/>
        </w:numPr>
        <w:rPr>
          <w:rFonts w:ascii="Tahoma" w:hAnsi="Tahoma" w:cs="Tahoma"/>
          <w:sz w:val="16"/>
          <w:szCs w:val="16"/>
        </w:rPr>
      </w:pPr>
      <w:r w:rsidRPr="0076354A">
        <w:rPr>
          <w:rFonts w:ascii="Tahoma" w:hAnsi="Tahoma" w:cs="Tahoma"/>
          <w:sz w:val="16"/>
          <w:szCs w:val="16"/>
        </w:rPr>
        <w:t>Pravidla pro validaci dat: Pravidla, která definují, jaké hodnoty jsou pro daný datový element povolené a jaké ne. Tato pravidla pomáhají zajistit integritu a přesnost dat.</w:t>
      </w:r>
    </w:p>
    <w:p w14:paraId="45513D4E" w14:textId="77777777" w:rsidR="0076354A" w:rsidRPr="0076354A" w:rsidRDefault="0076354A" w:rsidP="0045471D">
      <w:pPr>
        <w:pStyle w:val="Odrka"/>
        <w:numPr>
          <w:ilvl w:val="0"/>
          <w:numId w:val="23"/>
        </w:numPr>
        <w:rPr>
          <w:rFonts w:ascii="Tahoma" w:hAnsi="Tahoma" w:cs="Tahoma"/>
          <w:sz w:val="16"/>
          <w:szCs w:val="16"/>
        </w:rPr>
      </w:pPr>
      <w:r w:rsidRPr="0076354A">
        <w:rPr>
          <w:rFonts w:ascii="Tahoma" w:hAnsi="Tahoma" w:cs="Tahoma"/>
          <w:sz w:val="16"/>
          <w:szCs w:val="16"/>
        </w:rPr>
        <w:t>Formáty datových elementů: Formáty, ve kterých se datové elementy ukládají a zobrazují v systému. To zahrnuje formáty pro různé typy dat, jako jsou čísla, datumy, časy a text.</w:t>
      </w:r>
    </w:p>
    <w:p w14:paraId="58A9A144" w14:textId="77777777" w:rsidR="0076354A" w:rsidRPr="0076354A" w:rsidRDefault="0076354A" w:rsidP="0045471D">
      <w:pPr>
        <w:pStyle w:val="Odrka"/>
        <w:numPr>
          <w:ilvl w:val="0"/>
          <w:numId w:val="23"/>
        </w:numPr>
        <w:rPr>
          <w:rFonts w:ascii="Tahoma" w:hAnsi="Tahoma" w:cs="Tahoma"/>
          <w:sz w:val="16"/>
          <w:szCs w:val="16"/>
        </w:rPr>
      </w:pPr>
      <w:r w:rsidRPr="0076354A">
        <w:rPr>
          <w:rFonts w:ascii="Tahoma" w:hAnsi="Tahoma" w:cs="Tahoma"/>
          <w:sz w:val="16"/>
          <w:szCs w:val="16"/>
        </w:rPr>
        <w:t>Vazby mezi datovými elementy: Popis vazeb mezi datovými elementy, jako jsou primární klíče, cizí klíče a referenční integrity. Tyto vazby pomáhají definovat strukturu dat v systému.</w:t>
      </w:r>
    </w:p>
    <w:p w14:paraId="7E9C95ED" w14:textId="77777777" w:rsidR="0076354A" w:rsidRPr="0076354A" w:rsidRDefault="0076354A" w:rsidP="0045471D">
      <w:pPr>
        <w:pStyle w:val="Odrka"/>
        <w:numPr>
          <w:ilvl w:val="0"/>
          <w:numId w:val="23"/>
        </w:numPr>
        <w:rPr>
          <w:rFonts w:ascii="Tahoma" w:hAnsi="Tahoma" w:cs="Tahoma"/>
          <w:sz w:val="16"/>
          <w:szCs w:val="16"/>
        </w:rPr>
      </w:pPr>
      <w:r w:rsidRPr="0076354A">
        <w:rPr>
          <w:rFonts w:ascii="Tahoma" w:hAnsi="Tahoma" w:cs="Tahoma"/>
          <w:sz w:val="16"/>
          <w:szCs w:val="16"/>
        </w:rPr>
        <w:t>Pravidla pro zpracování dat: Pravidla, která definují, jak se s datovými elementy zachází v systému. Zahrnuje také pravidla pro zadávání, úpravu, mazání a vyhledávání dat.</w:t>
      </w:r>
    </w:p>
    <w:p w14:paraId="1F7DA392" w14:textId="77777777" w:rsidR="00380726" w:rsidRDefault="00380726" w:rsidP="00380726">
      <w:pPr>
        <w:pStyle w:val="Odrka"/>
        <w:numPr>
          <w:ilvl w:val="0"/>
          <w:numId w:val="0"/>
        </w:numPr>
        <w:ind w:left="708"/>
        <w:rPr>
          <w:rFonts w:ascii="Tahoma" w:hAnsi="Tahoma" w:cs="Tahoma"/>
          <w:sz w:val="16"/>
          <w:szCs w:val="16"/>
        </w:rPr>
      </w:pPr>
    </w:p>
    <w:p w14:paraId="7EFA8AE1" w14:textId="2E0E7D95" w:rsidR="1BC532B1" w:rsidRPr="007C5EFB" w:rsidRDefault="1BC532B1" w:rsidP="579D7AD2">
      <w:pPr>
        <w:pStyle w:val="Odrka"/>
        <w:numPr>
          <w:ilvl w:val="0"/>
          <w:numId w:val="0"/>
        </w:numPr>
        <w:ind w:left="708"/>
        <w:rPr>
          <w:rFonts w:ascii="Tahoma" w:hAnsi="Tahoma" w:cs="Tahoma"/>
          <w:sz w:val="16"/>
          <w:szCs w:val="16"/>
        </w:rPr>
      </w:pPr>
      <w:r w:rsidRPr="007C5EFB">
        <w:rPr>
          <w:rFonts w:ascii="Tahoma" w:hAnsi="Tahoma" w:cs="Tahoma"/>
          <w:sz w:val="16"/>
          <w:szCs w:val="16"/>
        </w:rPr>
        <w:t xml:space="preserve">Datový standard </w:t>
      </w:r>
      <w:r w:rsidR="4E07986C" w:rsidRPr="007C5EFB">
        <w:rPr>
          <w:rFonts w:ascii="Tahoma" w:hAnsi="Tahoma" w:cs="Tahoma"/>
          <w:sz w:val="16"/>
          <w:szCs w:val="16"/>
        </w:rPr>
        <w:t xml:space="preserve">vzácných onemocnění </w:t>
      </w:r>
      <w:r w:rsidR="70A08BF3" w:rsidRPr="007C5EFB">
        <w:rPr>
          <w:rFonts w:ascii="Tahoma" w:hAnsi="Tahoma" w:cs="Tahoma"/>
          <w:sz w:val="16"/>
          <w:szCs w:val="16"/>
        </w:rPr>
        <w:t xml:space="preserve">musí splňovat </w:t>
      </w:r>
      <w:r w:rsidR="002338A3">
        <w:rPr>
          <w:rFonts w:ascii="Tahoma" w:hAnsi="Tahoma" w:cs="Tahoma"/>
          <w:sz w:val="16"/>
          <w:szCs w:val="16"/>
        </w:rPr>
        <w:t xml:space="preserve">tyto </w:t>
      </w:r>
      <w:r w:rsidR="00420050">
        <w:rPr>
          <w:rFonts w:ascii="Tahoma" w:hAnsi="Tahoma" w:cs="Tahoma"/>
          <w:sz w:val="16"/>
          <w:szCs w:val="16"/>
        </w:rPr>
        <w:t xml:space="preserve">současné </w:t>
      </w:r>
      <w:r w:rsidR="70A08BF3" w:rsidRPr="007C5EFB">
        <w:rPr>
          <w:rFonts w:ascii="Tahoma" w:hAnsi="Tahoma" w:cs="Tahoma"/>
          <w:sz w:val="16"/>
          <w:szCs w:val="16"/>
        </w:rPr>
        <w:t>podmínky</w:t>
      </w:r>
      <w:r w:rsidR="002338A3">
        <w:rPr>
          <w:rFonts w:ascii="Tahoma" w:hAnsi="Tahoma" w:cs="Tahoma"/>
          <w:sz w:val="16"/>
          <w:szCs w:val="16"/>
        </w:rPr>
        <w:t>, případně platné v době realizace</w:t>
      </w:r>
      <w:r w:rsidR="70A08BF3" w:rsidRPr="007C5EFB">
        <w:rPr>
          <w:rFonts w:ascii="Tahoma" w:hAnsi="Tahoma" w:cs="Tahoma"/>
          <w:sz w:val="16"/>
          <w:szCs w:val="16"/>
        </w:rPr>
        <w:t>:</w:t>
      </w:r>
    </w:p>
    <w:p w14:paraId="5BA725BE" w14:textId="3CCB8830" w:rsidR="70A08BF3" w:rsidRDefault="70A08BF3" w:rsidP="70C66D03">
      <w:pPr>
        <w:pStyle w:val="Odrka"/>
        <w:rPr>
          <w:rFonts w:ascii="Tahoma" w:hAnsi="Tahoma" w:cs="Tahoma"/>
          <w:sz w:val="16"/>
          <w:szCs w:val="16"/>
          <w:lang w:val="en-US"/>
        </w:rPr>
      </w:pPr>
      <w:r w:rsidRPr="579D7AD2">
        <w:rPr>
          <w:rFonts w:ascii="Tahoma" w:hAnsi="Tahoma" w:cs="Tahoma"/>
          <w:sz w:val="16"/>
          <w:szCs w:val="16"/>
          <w:lang w:val="en-US"/>
        </w:rPr>
        <w:t>European Electronic Health Record Exchange Format (</w:t>
      </w:r>
      <w:proofErr w:type="spellStart"/>
      <w:r w:rsidRPr="579D7AD2">
        <w:rPr>
          <w:rFonts w:ascii="Tahoma" w:hAnsi="Tahoma" w:cs="Tahoma"/>
          <w:sz w:val="16"/>
          <w:szCs w:val="16"/>
          <w:lang w:val="en-US"/>
        </w:rPr>
        <w:t>EEHRxF</w:t>
      </w:r>
      <w:proofErr w:type="spellEnd"/>
      <w:r w:rsidRPr="579D7AD2">
        <w:rPr>
          <w:rFonts w:ascii="Tahoma" w:hAnsi="Tahoma" w:cs="Tahoma"/>
          <w:sz w:val="16"/>
          <w:szCs w:val="16"/>
          <w:lang w:val="en-US"/>
        </w:rPr>
        <w:t>)</w:t>
      </w:r>
    </w:p>
    <w:p w14:paraId="69399B05" w14:textId="613B2015" w:rsidR="579D7AD2" w:rsidRDefault="00643902" w:rsidP="70C66D03">
      <w:pPr>
        <w:pStyle w:val="Odstavecseseznamem"/>
        <w:numPr>
          <w:ilvl w:val="0"/>
          <w:numId w:val="43"/>
        </w:numPr>
      </w:pPr>
      <w:hyperlink r:id="rId14" w:history="1">
        <w:proofErr w:type="spellStart"/>
        <w:r w:rsidR="6B59A1BA" w:rsidRPr="2FE9B1EC">
          <w:rPr>
            <w:rStyle w:val="Hypertextovodkaz"/>
          </w:rPr>
          <w:t>European</w:t>
        </w:r>
        <w:proofErr w:type="spellEnd"/>
        <w:r w:rsidR="6B59A1BA" w:rsidRPr="2FE9B1EC">
          <w:rPr>
            <w:rStyle w:val="Hypertextovodkaz"/>
          </w:rPr>
          <w:t xml:space="preserve"> </w:t>
        </w:r>
        <w:proofErr w:type="spellStart"/>
        <w:r w:rsidR="6B59A1BA" w:rsidRPr="2FE9B1EC">
          <w:rPr>
            <w:rStyle w:val="Hypertextovodkaz"/>
          </w:rPr>
          <w:t>Health</w:t>
        </w:r>
        <w:proofErr w:type="spellEnd"/>
        <w:r w:rsidR="6B59A1BA" w:rsidRPr="2FE9B1EC">
          <w:rPr>
            <w:rStyle w:val="Hypertextovodkaz"/>
          </w:rPr>
          <w:t xml:space="preserve"> Data </w:t>
        </w:r>
        <w:proofErr w:type="spellStart"/>
        <w:r w:rsidR="6B59A1BA" w:rsidRPr="2FE9B1EC">
          <w:rPr>
            <w:rStyle w:val="Hypertextovodkaz"/>
          </w:rPr>
          <w:t>Space</w:t>
        </w:r>
        <w:proofErr w:type="spellEnd"/>
        <w:r w:rsidR="6B59A1BA" w:rsidRPr="2FE9B1EC">
          <w:rPr>
            <w:rStyle w:val="Hypertextovodkaz"/>
          </w:rPr>
          <w:t xml:space="preserve"> </w:t>
        </w:r>
        <w:proofErr w:type="spellStart"/>
        <w:r w:rsidR="6B59A1BA" w:rsidRPr="2FE9B1EC">
          <w:rPr>
            <w:rStyle w:val="Hypertextovodkaz"/>
          </w:rPr>
          <w:t>Regulation</w:t>
        </w:r>
        <w:proofErr w:type="spellEnd"/>
        <w:r w:rsidR="6B59A1BA" w:rsidRPr="2FE9B1EC">
          <w:rPr>
            <w:rStyle w:val="Hypertextovodkaz"/>
          </w:rPr>
          <w:t xml:space="preserve"> (EHDS) - </w:t>
        </w:r>
        <w:proofErr w:type="spellStart"/>
        <w:r w:rsidR="6B59A1BA" w:rsidRPr="2FE9B1EC">
          <w:rPr>
            <w:rStyle w:val="Hypertextovodkaz"/>
          </w:rPr>
          <w:t>European</w:t>
        </w:r>
        <w:proofErr w:type="spellEnd"/>
        <w:r w:rsidR="6B59A1BA" w:rsidRPr="2FE9B1EC">
          <w:rPr>
            <w:rStyle w:val="Hypertextovodkaz"/>
          </w:rPr>
          <w:t xml:space="preserve"> </w:t>
        </w:r>
        <w:proofErr w:type="spellStart"/>
        <w:r w:rsidR="6B59A1BA" w:rsidRPr="2FE9B1EC">
          <w:rPr>
            <w:rStyle w:val="Hypertextovodkaz"/>
          </w:rPr>
          <w:t>Commission</w:t>
        </w:r>
        <w:proofErr w:type="spellEnd"/>
      </w:hyperlink>
    </w:p>
    <w:p w14:paraId="716D29BB" w14:textId="595DC46C" w:rsidR="2FE9B1EC" w:rsidRDefault="00643902" w:rsidP="70C66D03">
      <w:pPr>
        <w:pStyle w:val="Odstavecseseznamem"/>
        <w:numPr>
          <w:ilvl w:val="0"/>
          <w:numId w:val="43"/>
        </w:numPr>
      </w:pPr>
      <w:hyperlink r:id="rId15" w:history="1">
        <w:proofErr w:type="gramStart"/>
        <w:r w:rsidR="6B59A1BA" w:rsidRPr="543420CC">
          <w:rPr>
            <w:rStyle w:val="Hypertextovodkaz"/>
          </w:rPr>
          <w:t>Index - FHIR</w:t>
        </w:r>
        <w:proofErr w:type="gramEnd"/>
        <w:r w:rsidR="6B59A1BA" w:rsidRPr="543420CC">
          <w:rPr>
            <w:rStyle w:val="Hypertextovodkaz"/>
          </w:rPr>
          <w:t xml:space="preserve"> v5.0.0</w:t>
        </w:r>
      </w:hyperlink>
    </w:p>
    <w:p w14:paraId="0FCD83AF" w14:textId="4B1EA682" w:rsidR="6B59A1BA" w:rsidRDefault="00643902" w:rsidP="70C66D03">
      <w:pPr>
        <w:pStyle w:val="Odstavecseseznamem"/>
        <w:numPr>
          <w:ilvl w:val="0"/>
          <w:numId w:val="43"/>
        </w:numPr>
      </w:pPr>
      <w:hyperlink r:id="rId16" w:history="1">
        <w:r w:rsidR="6B59A1BA" w:rsidRPr="543420CC">
          <w:rPr>
            <w:rStyle w:val="Hypertextovodkaz"/>
          </w:rPr>
          <w:t>EW0220140ENN.en_.pdf</w:t>
        </w:r>
      </w:hyperlink>
    </w:p>
    <w:p w14:paraId="21AAFECC" w14:textId="05D59A62" w:rsidR="543420CC" w:rsidRDefault="00643902" w:rsidP="70C66D03">
      <w:pPr>
        <w:pStyle w:val="Odstavecseseznamem"/>
        <w:numPr>
          <w:ilvl w:val="0"/>
          <w:numId w:val="43"/>
        </w:numPr>
      </w:pPr>
      <w:hyperlink r:id="rId17" w:history="1">
        <w:r w:rsidR="6B59A1BA" w:rsidRPr="52761363">
          <w:rPr>
            <w:rStyle w:val="Hypertextovodkaz"/>
          </w:rPr>
          <w:t xml:space="preserve">SPIDER </w:t>
        </w:r>
        <w:proofErr w:type="spellStart"/>
        <w:r w:rsidR="6B59A1BA" w:rsidRPr="52761363">
          <w:rPr>
            <w:rStyle w:val="Hypertextovodkaz"/>
          </w:rPr>
          <w:t>pseudonymisation</w:t>
        </w:r>
        <w:proofErr w:type="spellEnd"/>
        <w:r w:rsidR="6B59A1BA" w:rsidRPr="52761363">
          <w:rPr>
            <w:rStyle w:val="Hypertextovodkaz"/>
          </w:rPr>
          <w:t xml:space="preserve"> </w:t>
        </w:r>
        <w:proofErr w:type="spellStart"/>
        <w:r w:rsidR="6B59A1BA" w:rsidRPr="52761363">
          <w:rPr>
            <w:rStyle w:val="Hypertextovodkaz"/>
          </w:rPr>
          <w:t>tool</w:t>
        </w:r>
        <w:proofErr w:type="spellEnd"/>
      </w:hyperlink>
    </w:p>
    <w:p w14:paraId="194F22F5" w14:textId="27B11D48" w:rsidR="2FE9B1EC" w:rsidRDefault="2FE9B1EC" w:rsidP="2FE9B1EC">
      <w:pPr>
        <w:ind w:left="708"/>
      </w:pPr>
    </w:p>
    <w:p w14:paraId="58309856" w14:textId="01CFE730" w:rsidR="0076354A" w:rsidRPr="0076354A" w:rsidRDefault="0076354A" w:rsidP="00380726">
      <w:pPr>
        <w:pStyle w:val="Odrka"/>
        <w:numPr>
          <w:ilvl w:val="0"/>
          <w:numId w:val="0"/>
        </w:numPr>
        <w:ind w:left="708"/>
        <w:rPr>
          <w:rFonts w:ascii="Tahoma" w:hAnsi="Tahoma" w:cs="Tahoma"/>
          <w:sz w:val="16"/>
          <w:szCs w:val="16"/>
        </w:rPr>
      </w:pPr>
      <w:r w:rsidRPr="0076354A">
        <w:rPr>
          <w:rFonts w:ascii="Tahoma" w:hAnsi="Tahoma" w:cs="Tahoma"/>
          <w:sz w:val="16"/>
          <w:szCs w:val="16"/>
        </w:rPr>
        <w:t xml:space="preserve">Výstupem </w:t>
      </w:r>
      <w:r w:rsidR="00380726">
        <w:rPr>
          <w:rFonts w:ascii="Tahoma" w:hAnsi="Tahoma" w:cs="Tahoma"/>
          <w:sz w:val="16"/>
          <w:szCs w:val="16"/>
        </w:rPr>
        <w:t>FÁZE 1</w:t>
      </w:r>
      <w:r w:rsidRPr="0076354A">
        <w:rPr>
          <w:rFonts w:ascii="Tahoma" w:hAnsi="Tahoma" w:cs="Tahoma"/>
          <w:sz w:val="16"/>
          <w:szCs w:val="16"/>
        </w:rPr>
        <w:t xml:space="preserve"> bude definovaný datový standard </w:t>
      </w:r>
      <w:r w:rsidR="14BF12C5" w:rsidRPr="52761363">
        <w:rPr>
          <w:rFonts w:ascii="Tahoma" w:hAnsi="Tahoma" w:cs="Tahoma"/>
          <w:sz w:val="16"/>
          <w:szCs w:val="16"/>
        </w:rPr>
        <w:t xml:space="preserve">vzácných onemocnění </w:t>
      </w:r>
      <w:r w:rsidRPr="0076354A">
        <w:rPr>
          <w:rFonts w:ascii="Tahoma" w:hAnsi="Tahoma" w:cs="Tahoma"/>
          <w:sz w:val="16"/>
          <w:szCs w:val="16"/>
        </w:rPr>
        <w:t>ve formátu dokumentů MS Office.</w:t>
      </w:r>
    </w:p>
    <w:p w14:paraId="04406B04" w14:textId="77777777" w:rsidR="008B70A6" w:rsidRDefault="008B70A6" w:rsidP="00380726">
      <w:pPr>
        <w:pStyle w:val="Odrka"/>
        <w:numPr>
          <w:ilvl w:val="0"/>
          <w:numId w:val="0"/>
        </w:numPr>
        <w:ind w:left="708"/>
        <w:rPr>
          <w:rFonts w:ascii="Tahoma" w:hAnsi="Tahoma" w:cs="Tahoma"/>
          <w:sz w:val="16"/>
          <w:szCs w:val="16"/>
        </w:rPr>
      </w:pPr>
    </w:p>
    <w:p w14:paraId="5B51032B" w14:textId="7E7474EB" w:rsidR="0076354A" w:rsidRPr="0076354A" w:rsidRDefault="0076354A" w:rsidP="00380726">
      <w:pPr>
        <w:pStyle w:val="Odrka"/>
        <w:numPr>
          <w:ilvl w:val="0"/>
          <w:numId w:val="0"/>
        </w:numPr>
        <w:ind w:left="708"/>
        <w:rPr>
          <w:rFonts w:ascii="Tahoma" w:hAnsi="Tahoma" w:cs="Tahoma"/>
          <w:sz w:val="16"/>
          <w:szCs w:val="16"/>
        </w:rPr>
      </w:pPr>
      <w:r w:rsidRPr="0076354A">
        <w:rPr>
          <w:rFonts w:ascii="Tahoma" w:hAnsi="Tahoma" w:cs="Tahoma"/>
          <w:sz w:val="16"/>
          <w:szCs w:val="16"/>
        </w:rPr>
        <w:t xml:space="preserve">Výstup </w:t>
      </w:r>
      <w:r w:rsidR="008B70A6">
        <w:rPr>
          <w:rFonts w:ascii="Tahoma" w:hAnsi="Tahoma" w:cs="Tahoma"/>
          <w:sz w:val="16"/>
          <w:szCs w:val="16"/>
        </w:rPr>
        <w:t>FÁZE 1 musí být</w:t>
      </w:r>
      <w:r w:rsidRPr="0076354A">
        <w:rPr>
          <w:rFonts w:ascii="Tahoma" w:hAnsi="Tahoma" w:cs="Tahoma"/>
          <w:sz w:val="16"/>
          <w:szCs w:val="16"/>
        </w:rPr>
        <w:t xml:space="preserve"> schválený </w:t>
      </w:r>
      <w:r w:rsidR="008B70A6">
        <w:rPr>
          <w:rFonts w:ascii="Tahoma" w:hAnsi="Tahoma" w:cs="Tahoma"/>
          <w:sz w:val="16"/>
          <w:szCs w:val="16"/>
        </w:rPr>
        <w:t>nabyvatelem</w:t>
      </w:r>
      <w:r w:rsidRPr="0076354A">
        <w:rPr>
          <w:rFonts w:ascii="Tahoma" w:hAnsi="Tahoma" w:cs="Tahoma"/>
          <w:sz w:val="16"/>
          <w:szCs w:val="16"/>
        </w:rPr>
        <w:t xml:space="preserve"> na základě akceptačního protokolu Fáze 1</w:t>
      </w:r>
      <w:r w:rsidR="00750C9A">
        <w:rPr>
          <w:rFonts w:ascii="Tahoma" w:hAnsi="Tahoma" w:cs="Tahoma"/>
          <w:sz w:val="16"/>
          <w:szCs w:val="16"/>
        </w:rPr>
        <w:t xml:space="preserve"> implementace</w:t>
      </w:r>
      <w:r w:rsidRPr="0076354A">
        <w:rPr>
          <w:rFonts w:ascii="Tahoma" w:hAnsi="Tahoma" w:cs="Tahoma"/>
          <w:sz w:val="16"/>
          <w:szCs w:val="16"/>
        </w:rPr>
        <w:t>.</w:t>
      </w:r>
    </w:p>
    <w:p w14:paraId="01D9E083" w14:textId="77777777" w:rsidR="00065A85" w:rsidRDefault="00065A85" w:rsidP="00333896">
      <w:pPr>
        <w:pStyle w:val="Odrka"/>
        <w:numPr>
          <w:ilvl w:val="0"/>
          <w:numId w:val="0"/>
        </w:numPr>
        <w:ind w:left="708"/>
        <w:rPr>
          <w:rFonts w:ascii="Tahoma" w:hAnsi="Tahoma" w:cs="Tahoma"/>
          <w:color w:val="000000"/>
          <w:sz w:val="16"/>
          <w:szCs w:val="16"/>
        </w:rPr>
      </w:pPr>
    </w:p>
    <w:p w14:paraId="08A14DDF" w14:textId="7C1F30B5" w:rsidR="00A92226" w:rsidRDefault="00012027" w:rsidP="00333896">
      <w:pPr>
        <w:pStyle w:val="Odrka"/>
        <w:numPr>
          <w:ilvl w:val="0"/>
          <w:numId w:val="0"/>
        </w:numPr>
        <w:ind w:left="708"/>
        <w:rPr>
          <w:rFonts w:ascii="Tahoma" w:hAnsi="Tahoma" w:cs="Tahoma"/>
          <w:color w:val="000000"/>
          <w:sz w:val="16"/>
          <w:szCs w:val="16"/>
        </w:rPr>
      </w:pPr>
      <w:r w:rsidRPr="00A92226">
        <w:rPr>
          <w:rFonts w:ascii="Tahoma" w:hAnsi="Tahoma" w:cs="Tahoma"/>
          <w:b/>
          <w:bCs/>
          <w:color w:val="000000"/>
          <w:sz w:val="16"/>
          <w:szCs w:val="16"/>
          <w:u w:val="single"/>
        </w:rPr>
        <w:t>FÁZE 2 implementace</w:t>
      </w:r>
      <w:r w:rsidRPr="00A92226">
        <w:rPr>
          <w:rFonts w:ascii="Tahoma" w:hAnsi="Tahoma" w:cs="Tahoma"/>
          <w:b/>
          <w:bCs/>
          <w:color w:val="000000"/>
          <w:sz w:val="16"/>
          <w:szCs w:val="16"/>
        </w:rPr>
        <w:t>:</w:t>
      </w:r>
      <w:r w:rsidR="00A92226">
        <w:rPr>
          <w:rFonts w:ascii="Tahoma" w:hAnsi="Tahoma" w:cs="Tahoma"/>
          <w:color w:val="000000"/>
          <w:sz w:val="16"/>
          <w:szCs w:val="16"/>
        </w:rPr>
        <w:t xml:space="preserve"> </w:t>
      </w:r>
      <w:r w:rsidR="00750C9A">
        <w:rPr>
          <w:rFonts w:ascii="Tahoma" w:hAnsi="Tahoma" w:cs="Tahoma"/>
          <w:color w:val="000000"/>
          <w:sz w:val="16"/>
          <w:szCs w:val="16"/>
        </w:rPr>
        <w:t>Analýza stávajících IS</w:t>
      </w:r>
    </w:p>
    <w:p w14:paraId="78BF594D" w14:textId="77777777" w:rsidR="004D5A55" w:rsidRDefault="004D5A55" w:rsidP="004D5A55">
      <w:pPr>
        <w:pStyle w:val="Odrka"/>
        <w:numPr>
          <w:ilvl w:val="0"/>
          <w:numId w:val="0"/>
        </w:numPr>
        <w:ind w:left="708"/>
        <w:rPr>
          <w:rFonts w:ascii="Tahoma" w:hAnsi="Tahoma" w:cs="Tahoma"/>
          <w:sz w:val="16"/>
          <w:szCs w:val="16"/>
        </w:rPr>
      </w:pPr>
    </w:p>
    <w:p w14:paraId="54791A75" w14:textId="3377E197" w:rsidR="004D5A55" w:rsidRPr="004D5A55" w:rsidRDefault="004D5A55" w:rsidP="004D5A55">
      <w:pPr>
        <w:pStyle w:val="Odrka"/>
        <w:numPr>
          <w:ilvl w:val="0"/>
          <w:numId w:val="0"/>
        </w:numPr>
        <w:ind w:left="708"/>
        <w:rPr>
          <w:rFonts w:ascii="Tahoma" w:hAnsi="Tahoma" w:cs="Tahoma"/>
          <w:sz w:val="16"/>
          <w:szCs w:val="16"/>
        </w:rPr>
      </w:pPr>
      <w:r>
        <w:rPr>
          <w:rFonts w:ascii="Tahoma" w:hAnsi="Tahoma" w:cs="Tahoma"/>
          <w:sz w:val="16"/>
          <w:szCs w:val="16"/>
        </w:rPr>
        <w:t>Poskytovatel prove</w:t>
      </w:r>
      <w:r w:rsidR="00BD1FF9">
        <w:rPr>
          <w:rFonts w:ascii="Tahoma" w:hAnsi="Tahoma" w:cs="Tahoma"/>
          <w:sz w:val="16"/>
          <w:szCs w:val="16"/>
        </w:rPr>
        <w:t xml:space="preserve">de </w:t>
      </w:r>
      <w:r w:rsidRPr="004D5A55">
        <w:rPr>
          <w:rFonts w:ascii="Tahoma" w:hAnsi="Tahoma" w:cs="Tahoma"/>
          <w:sz w:val="16"/>
          <w:szCs w:val="16"/>
        </w:rPr>
        <w:t>analýz</w:t>
      </w:r>
      <w:r w:rsidR="00BD1FF9">
        <w:rPr>
          <w:rFonts w:ascii="Tahoma" w:hAnsi="Tahoma" w:cs="Tahoma"/>
          <w:sz w:val="16"/>
          <w:szCs w:val="16"/>
        </w:rPr>
        <w:t>u</w:t>
      </w:r>
      <w:r w:rsidRPr="004D5A55">
        <w:rPr>
          <w:rFonts w:ascii="Tahoma" w:hAnsi="Tahoma" w:cs="Tahoma"/>
          <w:sz w:val="16"/>
          <w:szCs w:val="16"/>
        </w:rPr>
        <w:t xml:space="preserve"> stávajících nemocničních informačních systémů u obou poskytovatelů vysoce specializované péče o pacienty s vzácnými onemocněními (VFN a FNOL) včetně identifikace úprav potřebných pro integraci datasetu tak, aby dataset byl součástí evidovaných zdravotních dat.</w:t>
      </w:r>
    </w:p>
    <w:p w14:paraId="0401BDBD" w14:textId="77777777" w:rsidR="00BD1FF9" w:rsidRDefault="00BD1FF9" w:rsidP="004D5A55">
      <w:pPr>
        <w:pStyle w:val="Odrka"/>
        <w:numPr>
          <w:ilvl w:val="0"/>
          <w:numId w:val="0"/>
        </w:numPr>
        <w:ind w:left="708"/>
        <w:rPr>
          <w:rFonts w:ascii="Tahoma" w:hAnsi="Tahoma" w:cs="Tahoma"/>
          <w:sz w:val="16"/>
          <w:szCs w:val="16"/>
        </w:rPr>
      </w:pPr>
    </w:p>
    <w:p w14:paraId="44F8D5EB" w14:textId="25D9C673" w:rsidR="004D5A55" w:rsidRPr="004D5A55" w:rsidRDefault="004D5A55" w:rsidP="004D5A55">
      <w:pPr>
        <w:pStyle w:val="Odrka"/>
        <w:numPr>
          <w:ilvl w:val="0"/>
          <w:numId w:val="0"/>
        </w:numPr>
        <w:ind w:left="708"/>
        <w:rPr>
          <w:rFonts w:ascii="Tahoma" w:hAnsi="Tahoma" w:cs="Tahoma"/>
          <w:sz w:val="16"/>
          <w:szCs w:val="16"/>
        </w:rPr>
      </w:pPr>
      <w:r w:rsidRPr="004D5A55">
        <w:rPr>
          <w:rFonts w:ascii="Tahoma" w:hAnsi="Tahoma" w:cs="Tahoma"/>
          <w:sz w:val="16"/>
          <w:szCs w:val="16"/>
        </w:rPr>
        <w:t xml:space="preserve">Výstupem </w:t>
      </w:r>
      <w:r w:rsidR="00BD1FF9">
        <w:rPr>
          <w:rFonts w:ascii="Tahoma" w:hAnsi="Tahoma" w:cs="Tahoma"/>
          <w:sz w:val="16"/>
          <w:szCs w:val="16"/>
        </w:rPr>
        <w:t>FÁZE 2</w:t>
      </w:r>
      <w:r w:rsidRPr="004D5A55">
        <w:rPr>
          <w:rFonts w:ascii="Tahoma" w:hAnsi="Tahoma" w:cs="Tahoma"/>
          <w:sz w:val="16"/>
          <w:szCs w:val="16"/>
        </w:rPr>
        <w:t xml:space="preserve"> bude zpracovaná analýza stávajících IS ve formátu dokumentů MS Office.</w:t>
      </w:r>
    </w:p>
    <w:p w14:paraId="6354F95A" w14:textId="77777777" w:rsidR="00D82ACE" w:rsidRDefault="00D82ACE" w:rsidP="004D5A55">
      <w:pPr>
        <w:pStyle w:val="Odrka"/>
        <w:numPr>
          <w:ilvl w:val="0"/>
          <w:numId w:val="0"/>
        </w:numPr>
        <w:ind w:left="708"/>
        <w:rPr>
          <w:rFonts w:ascii="Tahoma" w:hAnsi="Tahoma" w:cs="Tahoma"/>
          <w:sz w:val="16"/>
          <w:szCs w:val="16"/>
        </w:rPr>
      </w:pPr>
    </w:p>
    <w:p w14:paraId="193362ED" w14:textId="09E2219E" w:rsidR="004D5A55" w:rsidRPr="004D5A55" w:rsidRDefault="00B26519" w:rsidP="004D5A55">
      <w:pPr>
        <w:pStyle w:val="Odrka"/>
        <w:numPr>
          <w:ilvl w:val="0"/>
          <w:numId w:val="0"/>
        </w:numPr>
        <w:ind w:left="708"/>
        <w:rPr>
          <w:rFonts w:ascii="Tahoma" w:hAnsi="Tahoma" w:cs="Tahoma"/>
          <w:sz w:val="16"/>
          <w:szCs w:val="16"/>
        </w:rPr>
      </w:pPr>
      <w:r w:rsidRPr="0076354A">
        <w:rPr>
          <w:rFonts w:ascii="Tahoma" w:hAnsi="Tahoma" w:cs="Tahoma"/>
          <w:sz w:val="16"/>
          <w:szCs w:val="16"/>
        </w:rPr>
        <w:t xml:space="preserve">Výstup </w:t>
      </w:r>
      <w:r>
        <w:rPr>
          <w:rFonts w:ascii="Tahoma" w:hAnsi="Tahoma" w:cs="Tahoma"/>
          <w:sz w:val="16"/>
          <w:szCs w:val="16"/>
        </w:rPr>
        <w:t xml:space="preserve">FÁZE 2 </w:t>
      </w:r>
      <w:r w:rsidR="00B912FE">
        <w:rPr>
          <w:rFonts w:ascii="Tahoma" w:hAnsi="Tahoma" w:cs="Tahoma"/>
          <w:sz w:val="16"/>
          <w:szCs w:val="16"/>
        </w:rPr>
        <w:t xml:space="preserve">musí být </w:t>
      </w:r>
      <w:r w:rsidR="004D5A55" w:rsidRPr="004D5A55">
        <w:rPr>
          <w:rFonts w:ascii="Tahoma" w:hAnsi="Tahoma" w:cs="Tahoma"/>
          <w:sz w:val="16"/>
          <w:szCs w:val="16"/>
        </w:rPr>
        <w:t>schválen</w:t>
      </w:r>
      <w:r w:rsidR="00B912FE">
        <w:rPr>
          <w:rFonts w:ascii="Tahoma" w:hAnsi="Tahoma" w:cs="Tahoma"/>
          <w:sz w:val="16"/>
          <w:szCs w:val="16"/>
        </w:rPr>
        <w:t xml:space="preserve"> nabyvatelem</w:t>
      </w:r>
      <w:r w:rsidR="004D5A55" w:rsidRPr="004D5A55">
        <w:rPr>
          <w:rFonts w:ascii="Tahoma" w:hAnsi="Tahoma" w:cs="Tahoma"/>
          <w:sz w:val="16"/>
          <w:szCs w:val="16"/>
        </w:rPr>
        <w:t xml:space="preserve"> na základě akceptačního protokolu Fáze 2 implementace.</w:t>
      </w:r>
    </w:p>
    <w:p w14:paraId="16260D8A" w14:textId="77777777" w:rsidR="00333896" w:rsidRDefault="00333896" w:rsidP="00012027">
      <w:pPr>
        <w:pStyle w:val="Odrka"/>
        <w:numPr>
          <w:ilvl w:val="0"/>
          <w:numId w:val="0"/>
        </w:numPr>
        <w:ind w:left="360" w:firstLine="348"/>
        <w:rPr>
          <w:rFonts w:ascii="Tahoma" w:hAnsi="Tahoma" w:cs="Tahoma"/>
          <w:color w:val="000000"/>
          <w:sz w:val="16"/>
          <w:szCs w:val="16"/>
        </w:rPr>
      </w:pPr>
    </w:p>
    <w:p w14:paraId="26B9D4C8" w14:textId="56570A92" w:rsidR="00A92226" w:rsidRDefault="00B12E12" w:rsidP="00534B1B">
      <w:pPr>
        <w:pStyle w:val="Odrka"/>
        <w:numPr>
          <w:ilvl w:val="0"/>
          <w:numId w:val="0"/>
        </w:numPr>
        <w:ind w:left="708"/>
        <w:rPr>
          <w:rFonts w:ascii="Tahoma" w:hAnsi="Tahoma" w:cs="Tahoma"/>
          <w:color w:val="000000"/>
          <w:sz w:val="16"/>
          <w:szCs w:val="16"/>
        </w:rPr>
      </w:pPr>
      <w:r w:rsidRPr="00A92226">
        <w:rPr>
          <w:rFonts w:ascii="Tahoma" w:hAnsi="Tahoma" w:cs="Tahoma"/>
          <w:b/>
          <w:bCs/>
          <w:color w:val="000000"/>
          <w:sz w:val="16"/>
          <w:szCs w:val="16"/>
          <w:u w:val="single"/>
        </w:rPr>
        <w:t>FÁZE 3 implementace</w:t>
      </w:r>
      <w:r w:rsidRPr="00A92226">
        <w:rPr>
          <w:rFonts w:ascii="Tahoma" w:hAnsi="Tahoma" w:cs="Tahoma"/>
          <w:b/>
          <w:bCs/>
          <w:color w:val="000000"/>
          <w:sz w:val="16"/>
          <w:szCs w:val="16"/>
        </w:rPr>
        <w:t>:</w:t>
      </w:r>
      <w:r>
        <w:rPr>
          <w:rFonts w:ascii="Tahoma" w:hAnsi="Tahoma" w:cs="Tahoma"/>
          <w:color w:val="000000"/>
          <w:sz w:val="16"/>
          <w:szCs w:val="16"/>
        </w:rPr>
        <w:t xml:space="preserve"> </w:t>
      </w:r>
      <w:r w:rsidR="00A73D8A">
        <w:rPr>
          <w:rFonts w:ascii="Tahoma" w:hAnsi="Tahoma" w:cs="Tahoma"/>
          <w:color w:val="000000"/>
          <w:sz w:val="16"/>
          <w:szCs w:val="16"/>
        </w:rPr>
        <w:t>Implementační specifikace</w:t>
      </w:r>
    </w:p>
    <w:p w14:paraId="55F2C531" w14:textId="77777777" w:rsidR="006B788D" w:rsidRDefault="006B788D" w:rsidP="00A92226">
      <w:pPr>
        <w:pStyle w:val="Odrka"/>
        <w:numPr>
          <w:ilvl w:val="0"/>
          <w:numId w:val="0"/>
        </w:numPr>
        <w:ind w:left="708"/>
        <w:rPr>
          <w:rFonts w:ascii="Tahoma" w:hAnsi="Tahoma" w:cs="Tahoma"/>
          <w:color w:val="000000"/>
          <w:sz w:val="16"/>
          <w:szCs w:val="16"/>
        </w:rPr>
      </w:pPr>
    </w:p>
    <w:p w14:paraId="4A7DDFAB" w14:textId="77777777" w:rsidR="0009594C" w:rsidRPr="00A71263" w:rsidRDefault="0009594C" w:rsidP="002609A1">
      <w:pPr>
        <w:ind w:left="708"/>
        <w:jc w:val="both"/>
        <w:rPr>
          <w:rFonts w:ascii="Tahoma" w:hAnsi="Tahoma" w:cs="Tahoma"/>
          <w:color w:val="000000"/>
          <w:sz w:val="16"/>
          <w:szCs w:val="16"/>
        </w:rPr>
      </w:pPr>
      <w:r>
        <w:rPr>
          <w:rFonts w:ascii="Tahoma" w:hAnsi="Tahoma" w:cs="Tahoma"/>
          <w:color w:val="000000"/>
          <w:sz w:val="16"/>
          <w:szCs w:val="16"/>
        </w:rPr>
        <w:lastRenderedPageBreak/>
        <w:t>Poskytovatel zpracuje</w:t>
      </w:r>
      <w:r w:rsidRPr="00A71263">
        <w:rPr>
          <w:rFonts w:ascii="Tahoma" w:hAnsi="Tahoma" w:cs="Tahoma"/>
          <w:color w:val="000000"/>
          <w:sz w:val="16"/>
          <w:szCs w:val="16"/>
        </w:rPr>
        <w:t xml:space="preserve"> předimplementační analýz</w:t>
      </w:r>
      <w:r>
        <w:rPr>
          <w:rFonts w:ascii="Tahoma" w:hAnsi="Tahoma" w:cs="Tahoma"/>
          <w:color w:val="000000"/>
          <w:sz w:val="16"/>
          <w:szCs w:val="16"/>
        </w:rPr>
        <w:t>u</w:t>
      </w:r>
      <w:r w:rsidRPr="00A71263">
        <w:rPr>
          <w:rFonts w:ascii="Tahoma" w:hAnsi="Tahoma" w:cs="Tahoma"/>
          <w:color w:val="000000"/>
          <w:sz w:val="16"/>
          <w:szCs w:val="16"/>
        </w:rPr>
        <w:t xml:space="preserve"> pro návrh architektury technického řešení a transportní technologie pro sdílení a výměnu dat. Předimplementační analýza naváže a doplní zjištění předložená </w:t>
      </w:r>
      <w:r>
        <w:rPr>
          <w:rFonts w:ascii="Tahoma" w:hAnsi="Tahoma" w:cs="Tahoma"/>
          <w:color w:val="000000"/>
          <w:sz w:val="16"/>
          <w:szCs w:val="16"/>
        </w:rPr>
        <w:t>nabyvatelem</w:t>
      </w:r>
      <w:r w:rsidRPr="00A71263">
        <w:rPr>
          <w:rFonts w:ascii="Tahoma" w:hAnsi="Tahoma" w:cs="Tahoma"/>
          <w:color w:val="000000"/>
          <w:sz w:val="16"/>
          <w:szCs w:val="16"/>
        </w:rPr>
        <w:t xml:space="preserve"> v rámci zadávacího řízení.</w:t>
      </w:r>
    </w:p>
    <w:p w14:paraId="59FA729E" w14:textId="77777777" w:rsidR="0009594C" w:rsidRPr="00A71263" w:rsidRDefault="0009594C" w:rsidP="0038537D">
      <w:pPr>
        <w:numPr>
          <w:ilvl w:val="0"/>
          <w:numId w:val="25"/>
        </w:numPr>
        <w:jc w:val="both"/>
        <w:rPr>
          <w:rFonts w:ascii="Tahoma" w:hAnsi="Tahoma" w:cs="Tahoma"/>
          <w:color w:val="000000"/>
          <w:sz w:val="16"/>
          <w:szCs w:val="16"/>
        </w:rPr>
      </w:pPr>
      <w:r>
        <w:rPr>
          <w:rFonts w:ascii="Tahoma" w:hAnsi="Tahoma" w:cs="Tahoma"/>
          <w:color w:val="000000"/>
          <w:sz w:val="16"/>
          <w:szCs w:val="16"/>
        </w:rPr>
        <w:t>poskytovatel</w:t>
      </w:r>
      <w:r w:rsidRPr="00A71263">
        <w:rPr>
          <w:rFonts w:ascii="Tahoma" w:hAnsi="Tahoma" w:cs="Tahoma"/>
          <w:color w:val="000000"/>
          <w:sz w:val="16"/>
          <w:szCs w:val="16"/>
        </w:rPr>
        <w:t xml:space="preserve"> zprac</w:t>
      </w:r>
      <w:r>
        <w:rPr>
          <w:rFonts w:ascii="Tahoma" w:hAnsi="Tahoma" w:cs="Tahoma"/>
          <w:color w:val="000000"/>
          <w:sz w:val="16"/>
          <w:szCs w:val="16"/>
        </w:rPr>
        <w:t>uje</w:t>
      </w:r>
      <w:r w:rsidRPr="00A71263">
        <w:rPr>
          <w:rFonts w:ascii="Tahoma" w:hAnsi="Tahoma" w:cs="Tahoma"/>
          <w:color w:val="000000"/>
          <w:sz w:val="16"/>
          <w:szCs w:val="16"/>
        </w:rPr>
        <w:t xml:space="preserve"> předimplementační analýz</w:t>
      </w:r>
      <w:r>
        <w:rPr>
          <w:rFonts w:ascii="Tahoma" w:hAnsi="Tahoma" w:cs="Tahoma"/>
          <w:color w:val="000000"/>
          <w:sz w:val="16"/>
          <w:szCs w:val="16"/>
        </w:rPr>
        <w:t>u</w:t>
      </w:r>
      <w:r w:rsidRPr="00A71263">
        <w:rPr>
          <w:rFonts w:ascii="Tahoma" w:hAnsi="Tahoma" w:cs="Tahoma"/>
          <w:color w:val="000000"/>
          <w:sz w:val="16"/>
          <w:szCs w:val="16"/>
        </w:rPr>
        <w:t>, tak aby implementace řešení proběhla řádně v plánovaném termínu, požadované kvalitě a rozsahu, a to minimálně v těchto oblastech:</w:t>
      </w:r>
    </w:p>
    <w:p w14:paraId="780C0CE2" w14:textId="65FC4929" w:rsidR="0009594C" w:rsidRPr="00A71263" w:rsidRDefault="0009594C" w:rsidP="0045471D">
      <w:pPr>
        <w:numPr>
          <w:ilvl w:val="0"/>
          <w:numId w:val="23"/>
        </w:numPr>
        <w:rPr>
          <w:rFonts w:ascii="Tahoma" w:hAnsi="Tahoma" w:cs="Tahoma"/>
          <w:color w:val="000000"/>
          <w:sz w:val="16"/>
          <w:szCs w:val="16"/>
        </w:rPr>
      </w:pPr>
      <w:r w:rsidRPr="00A71263">
        <w:rPr>
          <w:rFonts w:ascii="Tahoma" w:hAnsi="Tahoma" w:cs="Tahoma"/>
          <w:color w:val="000000"/>
          <w:sz w:val="16"/>
          <w:szCs w:val="16"/>
        </w:rPr>
        <w:t>Pravidla a postupy pro řízení projektu a plán realizace</w:t>
      </w:r>
      <w:r w:rsidR="00D278F0">
        <w:rPr>
          <w:rFonts w:ascii="Tahoma" w:hAnsi="Tahoma" w:cs="Tahoma"/>
          <w:color w:val="000000"/>
          <w:sz w:val="16"/>
          <w:szCs w:val="16"/>
        </w:rPr>
        <w:t>.</w:t>
      </w:r>
    </w:p>
    <w:p w14:paraId="0157331D" w14:textId="77777777" w:rsidR="0009594C" w:rsidRPr="00A71263" w:rsidRDefault="0009594C" w:rsidP="0045471D">
      <w:pPr>
        <w:numPr>
          <w:ilvl w:val="0"/>
          <w:numId w:val="23"/>
        </w:numPr>
        <w:rPr>
          <w:rFonts w:ascii="Tahoma" w:hAnsi="Tahoma" w:cs="Tahoma"/>
          <w:color w:val="000000"/>
          <w:sz w:val="16"/>
          <w:szCs w:val="16"/>
        </w:rPr>
      </w:pPr>
      <w:r w:rsidRPr="00A71263">
        <w:rPr>
          <w:rFonts w:ascii="Tahoma" w:hAnsi="Tahoma" w:cs="Tahoma"/>
          <w:color w:val="000000"/>
          <w:sz w:val="16"/>
          <w:szCs w:val="16"/>
        </w:rPr>
        <w:t>Analýza procesů řešení, přičemž bude použita nejlepší praxe.</w:t>
      </w:r>
    </w:p>
    <w:p w14:paraId="0950A080" w14:textId="77777777" w:rsidR="0009594C" w:rsidRPr="00A71263" w:rsidRDefault="0009594C" w:rsidP="0045471D">
      <w:pPr>
        <w:numPr>
          <w:ilvl w:val="0"/>
          <w:numId w:val="23"/>
        </w:numPr>
        <w:rPr>
          <w:rFonts w:ascii="Tahoma" w:hAnsi="Tahoma" w:cs="Tahoma"/>
          <w:color w:val="000000"/>
          <w:sz w:val="16"/>
          <w:szCs w:val="16"/>
        </w:rPr>
      </w:pPr>
      <w:r w:rsidRPr="00A71263">
        <w:rPr>
          <w:rFonts w:ascii="Tahoma" w:hAnsi="Tahoma" w:cs="Tahoma"/>
          <w:color w:val="000000"/>
          <w:sz w:val="16"/>
          <w:szCs w:val="16"/>
        </w:rPr>
        <w:t>Analýza rizik navrhovaného řešení z pohledu bezpečnosti.</w:t>
      </w:r>
    </w:p>
    <w:p w14:paraId="752A147B" w14:textId="77777777" w:rsidR="0009594C" w:rsidRPr="00A71263" w:rsidRDefault="0009594C" w:rsidP="0045471D">
      <w:pPr>
        <w:numPr>
          <w:ilvl w:val="0"/>
          <w:numId w:val="23"/>
        </w:numPr>
        <w:rPr>
          <w:rFonts w:ascii="Tahoma" w:hAnsi="Tahoma" w:cs="Tahoma"/>
          <w:color w:val="000000"/>
          <w:sz w:val="16"/>
          <w:szCs w:val="16"/>
        </w:rPr>
      </w:pPr>
      <w:r w:rsidRPr="00A71263">
        <w:rPr>
          <w:rFonts w:ascii="Tahoma" w:hAnsi="Tahoma" w:cs="Tahoma"/>
          <w:color w:val="000000"/>
          <w:sz w:val="16"/>
          <w:szCs w:val="16"/>
        </w:rPr>
        <w:t>Popis způsobu implementace požadavků na bezpečnost.</w:t>
      </w:r>
    </w:p>
    <w:p w14:paraId="6A60B10C" w14:textId="77777777" w:rsidR="0009594C" w:rsidRPr="00A71263" w:rsidRDefault="0009594C" w:rsidP="0045471D">
      <w:pPr>
        <w:numPr>
          <w:ilvl w:val="0"/>
          <w:numId w:val="23"/>
        </w:numPr>
        <w:rPr>
          <w:rFonts w:ascii="Tahoma" w:hAnsi="Tahoma" w:cs="Tahoma"/>
          <w:color w:val="000000"/>
          <w:sz w:val="16"/>
          <w:szCs w:val="16"/>
        </w:rPr>
      </w:pPr>
      <w:r w:rsidRPr="00A71263">
        <w:rPr>
          <w:rFonts w:ascii="Tahoma" w:hAnsi="Tahoma" w:cs="Tahoma"/>
          <w:color w:val="000000"/>
          <w:sz w:val="16"/>
          <w:szCs w:val="16"/>
        </w:rPr>
        <w:t>Popis systému pro monitorování, logování, zálohování a obnovu řešení po havárii.</w:t>
      </w:r>
    </w:p>
    <w:p w14:paraId="1A75136C" w14:textId="77777777" w:rsidR="0009594C" w:rsidRPr="00A71263" w:rsidRDefault="0009594C" w:rsidP="0045471D">
      <w:pPr>
        <w:numPr>
          <w:ilvl w:val="0"/>
          <w:numId w:val="23"/>
        </w:numPr>
        <w:rPr>
          <w:rFonts w:ascii="Tahoma" w:hAnsi="Tahoma" w:cs="Tahoma"/>
          <w:color w:val="000000"/>
          <w:sz w:val="16"/>
          <w:szCs w:val="16"/>
        </w:rPr>
      </w:pPr>
      <w:r w:rsidRPr="00A71263">
        <w:rPr>
          <w:rFonts w:ascii="Tahoma" w:hAnsi="Tahoma" w:cs="Tahoma"/>
          <w:color w:val="000000"/>
          <w:sz w:val="16"/>
          <w:szCs w:val="16"/>
        </w:rPr>
        <w:t>Zpracování plánů zálohování a obnovy dat.</w:t>
      </w:r>
    </w:p>
    <w:p w14:paraId="1876C598" w14:textId="77777777" w:rsidR="0009594C" w:rsidRPr="00A71263" w:rsidRDefault="0009594C" w:rsidP="0045471D">
      <w:pPr>
        <w:numPr>
          <w:ilvl w:val="0"/>
          <w:numId w:val="23"/>
        </w:numPr>
        <w:rPr>
          <w:rFonts w:ascii="Tahoma" w:hAnsi="Tahoma" w:cs="Tahoma"/>
          <w:color w:val="000000"/>
          <w:sz w:val="16"/>
          <w:szCs w:val="16"/>
        </w:rPr>
      </w:pPr>
      <w:r w:rsidRPr="00A71263">
        <w:rPr>
          <w:rFonts w:ascii="Tahoma" w:hAnsi="Tahoma" w:cs="Tahoma"/>
          <w:color w:val="000000"/>
          <w:sz w:val="16"/>
          <w:szCs w:val="16"/>
        </w:rPr>
        <w:t>Návrh uživatelského grafického rozhraní modulu VO.</w:t>
      </w:r>
    </w:p>
    <w:p w14:paraId="1F8703E7" w14:textId="77777777" w:rsidR="0009594C" w:rsidRPr="00A71263" w:rsidRDefault="0009594C" w:rsidP="0045471D">
      <w:pPr>
        <w:numPr>
          <w:ilvl w:val="0"/>
          <w:numId w:val="23"/>
        </w:numPr>
        <w:rPr>
          <w:rFonts w:ascii="Tahoma" w:hAnsi="Tahoma" w:cs="Tahoma"/>
          <w:color w:val="000000"/>
          <w:sz w:val="16"/>
          <w:szCs w:val="16"/>
        </w:rPr>
      </w:pPr>
      <w:r w:rsidRPr="00A71263">
        <w:rPr>
          <w:rFonts w:ascii="Tahoma" w:hAnsi="Tahoma" w:cs="Tahoma"/>
          <w:color w:val="000000"/>
          <w:sz w:val="16"/>
          <w:szCs w:val="16"/>
        </w:rPr>
        <w:t>Specifikace typu a rozsahu dokumentace (uživatelská, technická, administrátorská).</w:t>
      </w:r>
    </w:p>
    <w:p w14:paraId="19AD8ACA" w14:textId="77777777" w:rsidR="0009594C" w:rsidRPr="00A71263" w:rsidRDefault="0009594C" w:rsidP="0045471D">
      <w:pPr>
        <w:numPr>
          <w:ilvl w:val="0"/>
          <w:numId w:val="23"/>
        </w:numPr>
        <w:rPr>
          <w:rFonts w:ascii="Tahoma" w:hAnsi="Tahoma" w:cs="Tahoma"/>
          <w:color w:val="000000"/>
          <w:sz w:val="16"/>
          <w:szCs w:val="16"/>
        </w:rPr>
      </w:pPr>
      <w:r w:rsidRPr="00A71263">
        <w:rPr>
          <w:rFonts w:ascii="Tahoma" w:hAnsi="Tahoma" w:cs="Tahoma"/>
          <w:color w:val="000000"/>
          <w:sz w:val="16"/>
          <w:szCs w:val="16"/>
        </w:rPr>
        <w:t>Návrh a popis všech testů projektu včetně specifikace testovacích scénářů.</w:t>
      </w:r>
    </w:p>
    <w:p w14:paraId="31B22101" w14:textId="77777777" w:rsidR="0009594C" w:rsidRPr="00A71263" w:rsidRDefault="0009594C" w:rsidP="0045471D">
      <w:pPr>
        <w:numPr>
          <w:ilvl w:val="0"/>
          <w:numId w:val="23"/>
        </w:numPr>
        <w:rPr>
          <w:rFonts w:ascii="Tahoma" w:hAnsi="Tahoma" w:cs="Tahoma"/>
          <w:color w:val="000000"/>
          <w:sz w:val="16"/>
          <w:szCs w:val="16"/>
        </w:rPr>
      </w:pPr>
      <w:r w:rsidRPr="00A71263">
        <w:rPr>
          <w:rFonts w:ascii="Tahoma" w:hAnsi="Tahoma" w:cs="Tahoma"/>
          <w:color w:val="000000"/>
          <w:sz w:val="16"/>
          <w:szCs w:val="16"/>
        </w:rPr>
        <w:t xml:space="preserve">Plán </w:t>
      </w:r>
      <w:proofErr w:type="spellStart"/>
      <w:r w:rsidRPr="00A71263">
        <w:rPr>
          <w:rFonts w:ascii="Tahoma" w:hAnsi="Tahoma" w:cs="Tahoma"/>
          <w:color w:val="000000"/>
          <w:sz w:val="16"/>
          <w:szCs w:val="16"/>
        </w:rPr>
        <w:t>roll-outu</w:t>
      </w:r>
      <w:proofErr w:type="spellEnd"/>
      <w:r w:rsidRPr="00A71263">
        <w:rPr>
          <w:rFonts w:ascii="Tahoma" w:hAnsi="Tahoma" w:cs="Tahoma"/>
          <w:color w:val="000000"/>
          <w:sz w:val="16"/>
          <w:szCs w:val="16"/>
        </w:rPr>
        <w:t>, po ověření funkčnosti bude postupné nasazení po jednotlivých pracovištích.</w:t>
      </w:r>
    </w:p>
    <w:p w14:paraId="19A8F0FE" w14:textId="77777777" w:rsidR="0009594C" w:rsidRPr="00A71263" w:rsidRDefault="0009594C" w:rsidP="0045471D">
      <w:pPr>
        <w:numPr>
          <w:ilvl w:val="0"/>
          <w:numId w:val="23"/>
        </w:numPr>
        <w:rPr>
          <w:rFonts w:ascii="Tahoma" w:hAnsi="Tahoma" w:cs="Tahoma"/>
          <w:color w:val="000000"/>
          <w:sz w:val="16"/>
          <w:szCs w:val="16"/>
        </w:rPr>
      </w:pPr>
      <w:r w:rsidRPr="00A71263">
        <w:rPr>
          <w:rFonts w:ascii="Tahoma" w:hAnsi="Tahoma" w:cs="Tahoma"/>
          <w:color w:val="000000"/>
          <w:sz w:val="16"/>
          <w:szCs w:val="16"/>
        </w:rPr>
        <w:t xml:space="preserve">Plán školení, který musí obsahovat školení přímo na pracovišti v místě </w:t>
      </w:r>
      <w:r>
        <w:rPr>
          <w:rFonts w:ascii="Tahoma" w:hAnsi="Tahoma" w:cs="Tahoma"/>
          <w:color w:val="000000"/>
          <w:sz w:val="16"/>
          <w:szCs w:val="16"/>
        </w:rPr>
        <w:t>nabyvatele</w:t>
      </w:r>
      <w:r w:rsidRPr="00A71263">
        <w:rPr>
          <w:rFonts w:ascii="Tahoma" w:hAnsi="Tahoma" w:cs="Tahoma"/>
          <w:color w:val="000000"/>
          <w:sz w:val="16"/>
          <w:szCs w:val="16"/>
        </w:rPr>
        <w:t>.</w:t>
      </w:r>
    </w:p>
    <w:p w14:paraId="0131FAA6" w14:textId="77777777" w:rsidR="0009594C" w:rsidRPr="00A71263" w:rsidRDefault="0009594C" w:rsidP="0045471D">
      <w:pPr>
        <w:numPr>
          <w:ilvl w:val="0"/>
          <w:numId w:val="23"/>
        </w:numPr>
        <w:rPr>
          <w:rFonts w:ascii="Tahoma" w:hAnsi="Tahoma" w:cs="Tahoma"/>
          <w:color w:val="000000"/>
          <w:sz w:val="16"/>
          <w:szCs w:val="16"/>
        </w:rPr>
      </w:pPr>
      <w:r w:rsidRPr="00A71263">
        <w:rPr>
          <w:rFonts w:ascii="Tahoma" w:hAnsi="Tahoma" w:cs="Tahoma"/>
          <w:color w:val="000000"/>
          <w:sz w:val="16"/>
          <w:szCs w:val="16"/>
        </w:rPr>
        <w:t>Školení musí být jak pro uživatelské používání systému, tak jeho administrátorskou správu.</w:t>
      </w:r>
    </w:p>
    <w:p w14:paraId="75695285" w14:textId="1D668AC8" w:rsidR="0009594C" w:rsidRPr="00A71263" w:rsidRDefault="0009594C" w:rsidP="002609A1">
      <w:pPr>
        <w:numPr>
          <w:ilvl w:val="0"/>
          <w:numId w:val="23"/>
        </w:numPr>
        <w:jc w:val="both"/>
        <w:rPr>
          <w:rFonts w:ascii="Tahoma" w:hAnsi="Tahoma" w:cs="Tahoma"/>
          <w:color w:val="000000"/>
          <w:sz w:val="16"/>
          <w:szCs w:val="16"/>
        </w:rPr>
      </w:pPr>
      <w:r w:rsidRPr="00A71263">
        <w:rPr>
          <w:rFonts w:ascii="Tahoma" w:hAnsi="Tahoma" w:cs="Tahoma"/>
          <w:color w:val="000000"/>
          <w:sz w:val="16"/>
          <w:szCs w:val="16"/>
        </w:rPr>
        <w:t>Návrh datových struktur pro výměnu informací ve standardu HL7</w:t>
      </w:r>
      <w:r w:rsidR="003507AE">
        <w:rPr>
          <w:rFonts w:ascii="Tahoma" w:hAnsi="Tahoma" w:cs="Tahoma"/>
          <w:color w:val="000000"/>
          <w:sz w:val="16"/>
          <w:szCs w:val="16"/>
        </w:rPr>
        <w:t>v</w:t>
      </w:r>
      <w:r w:rsidR="007F5F11">
        <w:rPr>
          <w:rFonts w:ascii="Tahoma" w:hAnsi="Tahoma" w:cs="Tahoma"/>
          <w:color w:val="000000"/>
          <w:sz w:val="16"/>
          <w:szCs w:val="16"/>
        </w:rPr>
        <w:t>.3</w:t>
      </w:r>
      <w:r w:rsidRPr="00A71263">
        <w:rPr>
          <w:rFonts w:ascii="Tahoma" w:hAnsi="Tahoma" w:cs="Tahoma"/>
          <w:color w:val="000000"/>
          <w:sz w:val="16"/>
          <w:szCs w:val="16"/>
        </w:rPr>
        <w:t>. Soubor mezinárodních standardů HL7</w:t>
      </w:r>
      <w:r w:rsidR="007F5F11">
        <w:rPr>
          <w:rFonts w:ascii="Tahoma" w:hAnsi="Tahoma" w:cs="Tahoma"/>
          <w:color w:val="000000"/>
          <w:sz w:val="16"/>
          <w:szCs w:val="16"/>
        </w:rPr>
        <w:t>v.3.</w:t>
      </w:r>
      <w:r w:rsidRPr="00A71263">
        <w:rPr>
          <w:rFonts w:ascii="Tahoma" w:hAnsi="Tahoma" w:cs="Tahoma"/>
          <w:color w:val="000000"/>
          <w:sz w:val="16"/>
          <w:szCs w:val="16"/>
        </w:rPr>
        <w:t xml:space="preserve"> umožní přenos klinických a administrativních dat mezi různými softwarovými aplikacemi, tedy různými typy zdravotnických informačních systémů. Standard FHIR stanoví formát dat a jejich jednotlivé zdroje i rozhraní pro programování aplikací pro výměnu elektronických zdravotních záznamů. </w:t>
      </w:r>
    </w:p>
    <w:p w14:paraId="648FBC90" w14:textId="77777777" w:rsidR="0009594C" w:rsidRDefault="0009594C" w:rsidP="0009594C">
      <w:pPr>
        <w:ind w:firstLine="708"/>
        <w:rPr>
          <w:rFonts w:ascii="Tahoma" w:hAnsi="Tahoma" w:cs="Tahoma"/>
          <w:color w:val="000000"/>
          <w:sz w:val="16"/>
          <w:szCs w:val="16"/>
        </w:rPr>
      </w:pPr>
    </w:p>
    <w:p w14:paraId="7941DC9E" w14:textId="028555EC" w:rsidR="0009594C" w:rsidRPr="00A71263" w:rsidRDefault="0009594C" w:rsidP="0009594C">
      <w:pPr>
        <w:ind w:firstLine="708"/>
        <w:rPr>
          <w:rFonts w:ascii="Tahoma" w:hAnsi="Tahoma" w:cs="Tahoma"/>
          <w:color w:val="000000"/>
          <w:sz w:val="16"/>
          <w:szCs w:val="16"/>
        </w:rPr>
      </w:pPr>
      <w:r w:rsidRPr="00A71263">
        <w:rPr>
          <w:rFonts w:ascii="Tahoma" w:hAnsi="Tahoma" w:cs="Tahoma"/>
          <w:color w:val="000000"/>
          <w:sz w:val="16"/>
          <w:szCs w:val="16"/>
        </w:rPr>
        <w:t xml:space="preserve">Výstupem </w:t>
      </w:r>
      <w:r>
        <w:rPr>
          <w:rFonts w:ascii="Tahoma" w:hAnsi="Tahoma" w:cs="Tahoma"/>
          <w:color w:val="000000"/>
          <w:sz w:val="16"/>
          <w:szCs w:val="16"/>
        </w:rPr>
        <w:t>FÁZE 3</w:t>
      </w:r>
      <w:r w:rsidRPr="00A71263">
        <w:rPr>
          <w:rFonts w:ascii="Tahoma" w:hAnsi="Tahoma" w:cs="Tahoma"/>
          <w:color w:val="000000"/>
          <w:sz w:val="16"/>
          <w:szCs w:val="16"/>
        </w:rPr>
        <w:t xml:space="preserve"> bude zpracovaná předimplementační analýza ve formátu dokumentů MS Office.</w:t>
      </w:r>
    </w:p>
    <w:p w14:paraId="228C7C32" w14:textId="77777777" w:rsidR="0009594C" w:rsidRDefault="0009594C" w:rsidP="00534B1B">
      <w:pPr>
        <w:pStyle w:val="Odrka"/>
        <w:numPr>
          <w:ilvl w:val="0"/>
          <w:numId w:val="0"/>
        </w:numPr>
        <w:ind w:left="708"/>
        <w:rPr>
          <w:rFonts w:ascii="Tahoma" w:hAnsi="Tahoma" w:cs="Tahoma"/>
          <w:sz w:val="16"/>
          <w:szCs w:val="16"/>
        </w:rPr>
      </w:pPr>
    </w:p>
    <w:p w14:paraId="77046E67" w14:textId="7D6DAC79" w:rsidR="00534B1B" w:rsidRDefault="00B26519" w:rsidP="00534B1B">
      <w:pPr>
        <w:pStyle w:val="Odrka"/>
        <w:numPr>
          <w:ilvl w:val="0"/>
          <w:numId w:val="0"/>
        </w:numPr>
        <w:ind w:left="708"/>
        <w:rPr>
          <w:rFonts w:ascii="Tahoma" w:hAnsi="Tahoma" w:cs="Tahoma"/>
          <w:sz w:val="16"/>
          <w:szCs w:val="16"/>
        </w:rPr>
      </w:pPr>
      <w:r w:rsidRPr="0076354A">
        <w:rPr>
          <w:rFonts w:ascii="Tahoma" w:hAnsi="Tahoma" w:cs="Tahoma"/>
          <w:sz w:val="16"/>
          <w:szCs w:val="16"/>
        </w:rPr>
        <w:t xml:space="preserve">Výstup </w:t>
      </w:r>
      <w:r>
        <w:rPr>
          <w:rFonts w:ascii="Tahoma" w:hAnsi="Tahoma" w:cs="Tahoma"/>
          <w:sz w:val="16"/>
          <w:szCs w:val="16"/>
        </w:rPr>
        <w:t xml:space="preserve">FÁZE 3 </w:t>
      </w:r>
      <w:r w:rsidR="0009594C">
        <w:rPr>
          <w:rFonts w:ascii="Tahoma" w:hAnsi="Tahoma" w:cs="Tahoma"/>
          <w:sz w:val="16"/>
          <w:szCs w:val="16"/>
        </w:rPr>
        <w:t xml:space="preserve">musí být </w:t>
      </w:r>
      <w:r w:rsidR="0009594C" w:rsidRPr="004D5A55">
        <w:rPr>
          <w:rFonts w:ascii="Tahoma" w:hAnsi="Tahoma" w:cs="Tahoma"/>
          <w:sz w:val="16"/>
          <w:szCs w:val="16"/>
        </w:rPr>
        <w:t>schválen</w:t>
      </w:r>
      <w:r w:rsidR="0009594C">
        <w:rPr>
          <w:rFonts w:ascii="Tahoma" w:hAnsi="Tahoma" w:cs="Tahoma"/>
          <w:sz w:val="16"/>
          <w:szCs w:val="16"/>
        </w:rPr>
        <w:t xml:space="preserve"> nabyvatelem</w:t>
      </w:r>
      <w:r w:rsidR="0009594C" w:rsidRPr="004D5A55">
        <w:rPr>
          <w:rFonts w:ascii="Tahoma" w:hAnsi="Tahoma" w:cs="Tahoma"/>
          <w:sz w:val="16"/>
          <w:szCs w:val="16"/>
        </w:rPr>
        <w:t xml:space="preserve"> na základě akceptačního protokolu Fáze </w:t>
      </w:r>
      <w:r w:rsidR="0009594C">
        <w:rPr>
          <w:rFonts w:ascii="Tahoma" w:hAnsi="Tahoma" w:cs="Tahoma"/>
          <w:sz w:val="16"/>
          <w:szCs w:val="16"/>
        </w:rPr>
        <w:t>3</w:t>
      </w:r>
      <w:r w:rsidR="0009594C" w:rsidRPr="004D5A55">
        <w:rPr>
          <w:rFonts w:ascii="Tahoma" w:hAnsi="Tahoma" w:cs="Tahoma"/>
          <w:sz w:val="16"/>
          <w:szCs w:val="16"/>
        </w:rPr>
        <w:t xml:space="preserve"> implementace</w:t>
      </w:r>
      <w:r w:rsidR="0009594C">
        <w:rPr>
          <w:rFonts w:ascii="Tahoma" w:hAnsi="Tahoma" w:cs="Tahoma"/>
          <w:sz w:val="16"/>
          <w:szCs w:val="16"/>
        </w:rPr>
        <w:t>.</w:t>
      </w:r>
    </w:p>
    <w:p w14:paraId="1700306F" w14:textId="77777777" w:rsidR="00012027" w:rsidRDefault="00012027" w:rsidP="00012027">
      <w:pPr>
        <w:pStyle w:val="Odrka"/>
        <w:numPr>
          <w:ilvl w:val="0"/>
          <w:numId w:val="0"/>
        </w:numPr>
        <w:ind w:left="360" w:firstLine="348"/>
        <w:rPr>
          <w:rFonts w:ascii="Tahoma" w:hAnsi="Tahoma" w:cs="Tahoma"/>
          <w:color w:val="000000"/>
          <w:sz w:val="16"/>
          <w:szCs w:val="16"/>
        </w:rPr>
      </w:pPr>
    </w:p>
    <w:p w14:paraId="68C798C1" w14:textId="152F2431" w:rsidR="00A92226" w:rsidRDefault="00BE6FA0" w:rsidP="00EA7D6D">
      <w:pPr>
        <w:ind w:left="708"/>
        <w:rPr>
          <w:rFonts w:ascii="Tahoma" w:hAnsi="Tahoma" w:cs="Tahoma"/>
          <w:color w:val="000000"/>
          <w:sz w:val="16"/>
          <w:szCs w:val="16"/>
        </w:rPr>
      </w:pPr>
      <w:r w:rsidRPr="00A92226">
        <w:rPr>
          <w:rFonts w:ascii="Tahoma" w:hAnsi="Tahoma" w:cs="Tahoma"/>
          <w:b/>
          <w:bCs/>
          <w:color w:val="000000"/>
          <w:sz w:val="16"/>
          <w:szCs w:val="16"/>
          <w:u w:val="single"/>
        </w:rPr>
        <w:t>FÁZE 4 implementace</w:t>
      </w:r>
      <w:r w:rsidRPr="00A92226">
        <w:rPr>
          <w:rFonts w:ascii="Tahoma" w:hAnsi="Tahoma" w:cs="Tahoma"/>
          <w:b/>
          <w:bCs/>
          <w:color w:val="000000"/>
          <w:sz w:val="16"/>
          <w:szCs w:val="16"/>
        </w:rPr>
        <w:t>:</w:t>
      </w:r>
      <w:r w:rsidR="00A92226">
        <w:rPr>
          <w:rFonts w:ascii="Tahoma" w:hAnsi="Tahoma" w:cs="Tahoma"/>
          <w:color w:val="000000"/>
          <w:sz w:val="16"/>
          <w:szCs w:val="16"/>
        </w:rPr>
        <w:t xml:space="preserve"> </w:t>
      </w:r>
      <w:r w:rsidR="0009594C">
        <w:rPr>
          <w:rFonts w:ascii="Tahoma" w:hAnsi="Tahoma" w:cs="Tahoma"/>
          <w:color w:val="000000"/>
          <w:sz w:val="16"/>
          <w:szCs w:val="16"/>
        </w:rPr>
        <w:t>Analýza a návrh architektury řešení</w:t>
      </w:r>
    </w:p>
    <w:p w14:paraId="2687F28A" w14:textId="77777777" w:rsidR="006B788D" w:rsidRDefault="006B788D" w:rsidP="00A92226">
      <w:pPr>
        <w:ind w:left="708"/>
        <w:rPr>
          <w:rFonts w:ascii="Tahoma" w:hAnsi="Tahoma" w:cs="Tahoma"/>
          <w:color w:val="000000"/>
          <w:sz w:val="16"/>
          <w:szCs w:val="16"/>
        </w:rPr>
      </w:pPr>
    </w:p>
    <w:p w14:paraId="4BE9A23B" w14:textId="639C5012" w:rsidR="009D3A82" w:rsidRPr="009D3A82" w:rsidRDefault="009D3A82" w:rsidP="002609A1">
      <w:pPr>
        <w:ind w:left="708"/>
        <w:jc w:val="both"/>
        <w:rPr>
          <w:rFonts w:ascii="Tahoma" w:hAnsi="Tahoma" w:cs="Tahoma"/>
          <w:color w:val="000000"/>
          <w:sz w:val="16"/>
          <w:szCs w:val="16"/>
        </w:rPr>
      </w:pPr>
      <w:r>
        <w:rPr>
          <w:rFonts w:ascii="Tahoma" w:hAnsi="Tahoma" w:cs="Tahoma"/>
          <w:color w:val="000000"/>
          <w:sz w:val="16"/>
          <w:szCs w:val="16"/>
        </w:rPr>
        <w:t>Poskytovatel zpracuje</w:t>
      </w:r>
      <w:r w:rsidRPr="009D3A82">
        <w:rPr>
          <w:rFonts w:ascii="Tahoma" w:hAnsi="Tahoma" w:cs="Tahoma"/>
          <w:color w:val="000000"/>
          <w:sz w:val="16"/>
          <w:szCs w:val="16"/>
        </w:rPr>
        <w:t xml:space="preserve"> analýzy a návrh architektury technického řešení integrace datasetu do NIS a transportního systému pro sdílení zdravotních dat mezi VFN a FNOL.</w:t>
      </w:r>
    </w:p>
    <w:p w14:paraId="5D019097" w14:textId="77777777" w:rsidR="009D3A82" w:rsidRPr="009D3A82" w:rsidRDefault="009D3A82" w:rsidP="009D3A82">
      <w:pPr>
        <w:ind w:left="708"/>
        <w:rPr>
          <w:rFonts w:ascii="Tahoma" w:hAnsi="Tahoma" w:cs="Tahoma"/>
          <w:color w:val="000000"/>
          <w:sz w:val="16"/>
          <w:szCs w:val="16"/>
        </w:rPr>
      </w:pPr>
      <w:r w:rsidRPr="009D3A82">
        <w:rPr>
          <w:rFonts w:ascii="Tahoma" w:hAnsi="Tahoma" w:cs="Tahoma"/>
          <w:color w:val="000000"/>
          <w:sz w:val="16"/>
          <w:szCs w:val="16"/>
        </w:rPr>
        <w:t>Fáze bude obsahovat dvě oblasti:</w:t>
      </w:r>
    </w:p>
    <w:p w14:paraId="2014E4EC" w14:textId="77777777" w:rsidR="009D3A82" w:rsidRPr="009D3A82" w:rsidRDefault="009D3A82" w:rsidP="0045471D">
      <w:pPr>
        <w:numPr>
          <w:ilvl w:val="0"/>
          <w:numId w:val="26"/>
        </w:numPr>
        <w:jc w:val="both"/>
        <w:rPr>
          <w:rFonts w:ascii="Tahoma" w:hAnsi="Tahoma" w:cs="Tahoma"/>
          <w:color w:val="000000"/>
          <w:sz w:val="16"/>
          <w:szCs w:val="16"/>
        </w:rPr>
      </w:pPr>
      <w:r w:rsidRPr="009D3A82">
        <w:rPr>
          <w:rFonts w:ascii="Tahoma" w:hAnsi="Tahoma" w:cs="Tahoma"/>
          <w:color w:val="000000"/>
          <w:sz w:val="16"/>
          <w:szCs w:val="16"/>
        </w:rPr>
        <w:t xml:space="preserve">Analýza a specifikace architektury technického řešení integrace datasetu do stávajících NIS bude stanovena na základě analýzy stávajících nemocničních informačních systémů, která identifikuje úpravy potřebné pro implementaci definovaného datasetu. Integrace datasetu do elektronické zdravotní dokumentace musí v NIS umožnit přímé zadávání dat pacientů se vzácným onemocněním v průběhu poskytované zdravotní péče ošetřujícím specialistou.  </w:t>
      </w:r>
    </w:p>
    <w:p w14:paraId="5C9EF312" w14:textId="77777777" w:rsidR="009D3A82" w:rsidRPr="009D3A82" w:rsidRDefault="009D3A82" w:rsidP="0045471D">
      <w:pPr>
        <w:numPr>
          <w:ilvl w:val="0"/>
          <w:numId w:val="26"/>
        </w:numPr>
        <w:jc w:val="both"/>
        <w:rPr>
          <w:rFonts w:ascii="Tahoma" w:hAnsi="Tahoma" w:cs="Tahoma"/>
          <w:color w:val="000000"/>
          <w:sz w:val="16"/>
          <w:szCs w:val="16"/>
        </w:rPr>
      </w:pPr>
      <w:r w:rsidRPr="009D3A82">
        <w:rPr>
          <w:rFonts w:ascii="Tahoma" w:hAnsi="Tahoma" w:cs="Tahoma"/>
          <w:color w:val="000000"/>
          <w:sz w:val="16"/>
          <w:szCs w:val="16"/>
        </w:rPr>
        <w:t>Analýza a specifikace technického řešení transportního systému pro sdílení zdravotních dat mezi oběma poskytovateli zdravotní péče (VFN a FNOL) bude obsahovat návrh komunikačního rozhraní a sady data pro výměnu a sdílení informací o pacientech se vzácným onemocněním. Specifikace bude dále obsahovat návrh řešení pro odesílání dat do registru další instituce, za předpokladu, že daná instituce bude umožňovat příjem těchto dat.</w:t>
      </w:r>
    </w:p>
    <w:p w14:paraId="0E258674" w14:textId="77777777" w:rsidR="009D3A82" w:rsidRDefault="009D3A82" w:rsidP="009D3A82">
      <w:pPr>
        <w:ind w:left="708"/>
        <w:rPr>
          <w:rFonts w:ascii="Tahoma" w:hAnsi="Tahoma" w:cs="Tahoma"/>
          <w:color w:val="000000"/>
          <w:sz w:val="16"/>
          <w:szCs w:val="16"/>
        </w:rPr>
      </w:pPr>
    </w:p>
    <w:p w14:paraId="58DFE25D" w14:textId="0C89D77C" w:rsidR="009D3A82" w:rsidRDefault="009D3A82" w:rsidP="002609A1">
      <w:pPr>
        <w:ind w:left="708"/>
        <w:jc w:val="both"/>
        <w:rPr>
          <w:rFonts w:ascii="Tahoma" w:hAnsi="Tahoma" w:cs="Tahoma"/>
          <w:color w:val="000000"/>
          <w:sz w:val="16"/>
          <w:szCs w:val="16"/>
        </w:rPr>
      </w:pPr>
      <w:r w:rsidRPr="009D3A82">
        <w:rPr>
          <w:rFonts w:ascii="Tahoma" w:hAnsi="Tahoma" w:cs="Tahoma"/>
          <w:color w:val="000000"/>
          <w:sz w:val="16"/>
          <w:szCs w:val="16"/>
        </w:rPr>
        <w:t>Výstupem</w:t>
      </w:r>
      <w:r>
        <w:rPr>
          <w:rFonts w:ascii="Tahoma" w:hAnsi="Tahoma" w:cs="Tahoma"/>
          <w:color w:val="000000"/>
          <w:sz w:val="16"/>
          <w:szCs w:val="16"/>
        </w:rPr>
        <w:t xml:space="preserve"> FÁZE 4</w:t>
      </w:r>
      <w:r w:rsidRPr="009D3A82">
        <w:rPr>
          <w:rFonts w:ascii="Tahoma" w:hAnsi="Tahoma" w:cs="Tahoma"/>
          <w:color w:val="000000"/>
          <w:sz w:val="16"/>
          <w:szCs w:val="16"/>
        </w:rPr>
        <w:t xml:space="preserve"> bude zpracovaná analýza a návrh architektury technického řešení integrace datasetu do NIS a transportního systému pro sdílení zdravotních dat ve formátu dokumentů MS Office.</w:t>
      </w:r>
    </w:p>
    <w:p w14:paraId="1E6AE5A1" w14:textId="77777777" w:rsidR="009D3A82" w:rsidRPr="009D3A82" w:rsidRDefault="009D3A82" w:rsidP="009D3A82">
      <w:pPr>
        <w:ind w:left="708"/>
        <w:rPr>
          <w:rFonts w:ascii="Tahoma" w:hAnsi="Tahoma" w:cs="Tahoma"/>
          <w:color w:val="000000"/>
          <w:sz w:val="16"/>
          <w:szCs w:val="16"/>
        </w:rPr>
      </w:pPr>
    </w:p>
    <w:p w14:paraId="1FFBE80C" w14:textId="4123B462" w:rsidR="009D3A82" w:rsidRPr="009D3A82" w:rsidRDefault="00B26519" w:rsidP="009D3A82">
      <w:pPr>
        <w:ind w:left="708"/>
        <w:rPr>
          <w:rFonts w:ascii="Tahoma" w:hAnsi="Tahoma" w:cs="Tahoma"/>
          <w:color w:val="000000"/>
          <w:sz w:val="16"/>
          <w:szCs w:val="16"/>
        </w:rPr>
      </w:pPr>
      <w:r w:rsidRPr="0076354A">
        <w:rPr>
          <w:rFonts w:ascii="Tahoma" w:eastAsiaTheme="minorHAnsi" w:hAnsi="Tahoma" w:cs="Tahoma"/>
          <w:sz w:val="16"/>
          <w:szCs w:val="16"/>
          <w:lang w:eastAsia="en-US"/>
        </w:rPr>
        <w:t xml:space="preserve">Výstup </w:t>
      </w:r>
      <w:r>
        <w:rPr>
          <w:rFonts w:ascii="Tahoma" w:hAnsi="Tahoma" w:cs="Tahoma"/>
          <w:sz w:val="16"/>
          <w:szCs w:val="16"/>
        </w:rPr>
        <w:t xml:space="preserve">FÁZE 4 </w:t>
      </w:r>
      <w:r w:rsidR="00075388">
        <w:rPr>
          <w:rFonts w:ascii="Tahoma" w:hAnsi="Tahoma" w:cs="Tahoma"/>
          <w:color w:val="000000"/>
          <w:sz w:val="16"/>
          <w:szCs w:val="16"/>
        </w:rPr>
        <w:t>musí být</w:t>
      </w:r>
      <w:r w:rsidR="009D3A82" w:rsidRPr="009D3A82">
        <w:rPr>
          <w:rFonts w:ascii="Tahoma" w:hAnsi="Tahoma" w:cs="Tahoma"/>
          <w:color w:val="000000"/>
          <w:sz w:val="16"/>
          <w:szCs w:val="16"/>
        </w:rPr>
        <w:t xml:space="preserve"> schválen </w:t>
      </w:r>
      <w:r w:rsidR="00075388">
        <w:rPr>
          <w:rFonts w:ascii="Tahoma" w:hAnsi="Tahoma" w:cs="Tahoma"/>
          <w:color w:val="000000"/>
          <w:sz w:val="16"/>
          <w:szCs w:val="16"/>
        </w:rPr>
        <w:t>nabyvatelem</w:t>
      </w:r>
      <w:r w:rsidR="009D3A82" w:rsidRPr="009D3A82">
        <w:rPr>
          <w:rFonts w:ascii="Tahoma" w:hAnsi="Tahoma" w:cs="Tahoma"/>
          <w:color w:val="000000"/>
          <w:sz w:val="16"/>
          <w:szCs w:val="16"/>
        </w:rPr>
        <w:t xml:space="preserve"> na základě akceptačního protokolu Fáze 4 implementace.</w:t>
      </w:r>
    </w:p>
    <w:p w14:paraId="5394C606" w14:textId="77777777" w:rsidR="00012027" w:rsidRDefault="00012027" w:rsidP="00075388">
      <w:pPr>
        <w:pStyle w:val="Odrka"/>
        <w:numPr>
          <w:ilvl w:val="0"/>
          <w:numId w:val="0"/>
        </w:numPr>
        <w:rPr>
          <w:rFonts w:ascii="Tahoma" w:hAnsi="Tahoma" w:cs="Tahoma"/>
          <w:sz w:val="16"/>
          <w:szCs w:val="16"/>
        </w:rPr>
      </w:pPr>
    </w:p>
    <w:p w14:paraId="1DBDA92E" w14:textId="42FE9CD6" w:rsidR="00A92226" w:rsidRDefault="00DF263B" w:rsidP="00E368FF">
      <w:pPr>
        <w:ind w:firstLine="708"/>
        <w:rPr>
          <w:rFonts w:ascii="Tahoma" w:hAnsi="Tahoma" w:cs="Tahoma"/>
          <w:sz w:val="16"/>
          <w:szCs w:val="16"/>
        </w:rPr>
      </w:pPr>
      <w:r w:rsidRPr="00A92226">
        <w:rPr>
          <w:rFonts w:ascii="Tahoma" w:hAnsi="Tahoma" w:cs="Tahoma"/>
          <w:b/>
          <w:bCs/>
          <w:sz w:val="16"/>
          <w:szCs w:val="16"/>
          <w:u w:val="single"/>
        </w:rPr>
        <w:t>FÁZE 5 implementace</w:t>
      </w:r>
      <w:r w:rsidRPr="00A92226">
        <w:rPr>
          <w:rFonts w:ascii="Tahoma" w:hAnsi="Tahoma" w:cs="Tahoma"/>
          <w:b/>
          <w:bCs/>
          <w:sz w:val="16"/>
          <w:szCs w:val="16"/>
        </w:rPr>
        <w:t>:</w:t>
      </w:r>
      <w:r w:rsidR="00A92226">
        <w:rPr>
          <w:rFonts w:ascii="Tahoma" w:hAnsi="Tahoma" w:cs="Tahoma"/>
          <w:sz w:val="16"/>
          <w:szCs w:val="16"/>
        </w:rPr>
        <w:t xml:space="preserve"> </w:t>
      </w:r>
      <w:r w:rsidR="00075388">
        <w:rPr>
          <w:rFonts w:ascii="Tahoma" w:hAnsi="Tahoma" w:cs="Tahoma"/>
          <w:sz w:val="16"/>
          <w:szCs w:val="16"/>
        </w:rPr>
        <w:t>Vývoj a implementace řešení</w:t>
      </w:r>
    </w:p>
    <w:p w14:paraId="1156B3A7" w14:textId="77777777" w:rsidR="007E2703" w:rsidRDefault="007E2703" w:rsidP="00A92226">
      <w:pPr>
        <w:ind w:firstLine="708"/>
        <w:rPr>
          <w:rFonts w:ascii="Tahoma" w:hAnsi="Tahoma" w:cs="Tahoma"/>
          <w:sz w:val="16"/>
          <w:szCs w:val="16"/>
        </w:rPr>
      </w:pPr>
    </w:p>
    <w:p w14:paraId="0496D65B" w14:textId="1C7BD3D5" w:rsidR="00574D2F" w:rsidRPr="00574D2F" w:rsidRDefault="0002708A" w:rsidP="00574D2F">
      <w:pPr>
        <w:ind w:firstLine="708"/>
        <w:rPr>
          <w:rFonts w:ascii="Tahoma" w:hAnsi="Tahoma" w:cs="Tahoma"/>
          <w:sz w:val="16"/>
          <w:szCs w:val="16"/>
        </w:rPr>
      </w:pPr>
      <w:r>
        <w:rPr>
          <w:rFonts w:ascii="Tahoma" w:hAnsi="Tahoma" w:cs="Tahoma"/>
          <w:sz w:val="16"/>
          <w:szCs w:val="16"/>
        </w:rPr>
        <w:t xml:space="preserve">Poskytovatel provede </w:t>
      </w:r>
      <w:r w:rsidR="00574D2F" w:rsidRPr="00574D2F">
        <w:rPr>
          <w:rFonts w:ascii="Tahoma" w:hAnsi="Tahoma" w:cs="Tahoma"/>
          <w:sz w:val="16"/>
          <w:szCs w:val="16"/>
        </w:rPr>
        <w:t>vývoj a implementac</w:t>
      </w:r>
      <w:r>
        <w:rPr>
          <w:rFonts w:ascii="Tahoma" w:hAnsi="Tahoma" w:cs="Tahoma"/>
          <w:sz w:val="16"/>
          <w:szCs w:val="16"/>
        </w:rPr>
        <w:t>i</w:t>
      </w:r>
      <w:r w:rsidR="00574D2F" w:rsidRPr="00574D2F">
        <w:rPr>
          <w:rFonts w:ascii="Tahoma" w:hAnsi="Tahoma" w:cs="Tahoma"/>
          <w:sz w:val="16"/>
          <w:szCs w:val="16"/>
        </w:rPr>
        <w:t xml:space="preserve"> řešení, </w:t>
      </w:r>
      <w:r w:rsidR="001F58B2">
        <w:rPr>
          <w:rFonts w:ascii="Tahoma" w:hAnsi="Tahoma" w:cs="Tahoma"/>
          <w:sz w:val="16"/>
          <w:szCs w:val="16"/>
        </w:rPr>
        <w:t xml:space="preserve">zajistí </w:t>
      </w:r>
      <w:r w:rsidR="00574D2F" w:rsidRPr="00574D2F">
        <w:rPr>
          <w:rFonts w:ascii="Tahoma" w:hAnsi="Tahoma" w:cs="Tahoma"/>
          <w:sz w:val="16"/>
          <w:szCs w:val="16"/>
        </w:rPr>
        <w:t>provedení akceptačních testů a zahájení pilotního provozu.</w:t>
      </w:r>
    </w:p>
    <w:p w14:paraId="29AA083F" w14:textId="77777777" w:rsidR="00574D2F" w:rsidRPr="00574D2F" w:rsidRDefault="00574D2F" w:rsidP="0045471D">
      <w:pPr>
        <w:numPr>
          <w:ilvl w:val="0"/>
          <w:numId w:val="27"/>
        </w:numPr>
        <w:rPr>
          <w:rFonts w:ascii="Tahoma" w:hAnsi="Tahoma" w:cs="Tahoma"/>
          <w:sz w:val="16"/>
          <w:szCs w:val="16"/>
        </w:rPr>
      </w:pPr>
      <w:r w:rsidRPr="00574D2F">
        <w:rPr>
          <w:rFonts w:ascii="Tahoma" w:hAnsi="Tahoma" w:cs="Tahoma"/>
          <w:sz w:val="16"/>
          <w:szCs w:val="16"/>
        </w:rPr>
        <w:t>Vývoj a implementace řešení zahrnuje:</w:t>
      </w:r>
    </w:p>
    <w:p w14:paraId="7B0B32A6" w14:textId="77777777" w:rsidR="00574D2F" w:rsidRPr="00574D2F" w:rsidRDefault="00574D2F" w:rsidP="0045471D">
      <w:pPr>
        <w:numPr>
          <w:ilvl w:val="0"/>
          <w:numId w:val="23"/>
        </w:numPr>
        <w:rPr>
          <w:rFonts w:ascii="Tahoma" w:hAnsi="Tahoma" w:cs="Tahoma"/>
          <w:sz w:val="16"/>
          <w:szCs w:val="16"/>
        </w:rPr>
      </w:pPr>
      <w:r w:rsidRPr="00574D2F">
        <w:rPr>
          <w:rFonts w:ascii="Tahoma" w:hAnsi="Tahoma" w:cs="Tahoma"/>
          <w:sz w:val="16"/>
          <w:szCs w:val="16"/>
        </w:rPr>
        <w:t>Implementace definovaného datasetu zdravotnických informací o pacientech se vzácným onemocněním.</w:t>
      </w:r>
    </w:p>
    <w:p w14:paraId="77A2FB5E" w14:textId="77777777" w:rsidR="00574D2F" w:rsidRPr="00574D2F" w:rsidRDefault="00574D2F" w:rsidP="0045471D">
      <w:pPr>
        <w:numPr>
          <w:ilvl w:val="0"/>
          <w:numId w:val="23"/>
        </w:numPr>
        <w:rPr>
          <w:rFonts w:ascii="Tahoma" w:hAnsi="Tahoma" w:cs="Tahoma"/>
          <w:sz w:val="16"/>
          <w:szCs w:val="16"/>
        </w:rPr>
      </w:pPr>
      <w:r w:rsidRPr="00574D2F">
        <w:rPr>
          <w:rFonts w:ascii="Tahoma" w:hAnsi="Tahoma" w:cs="Tahoma"/>
          <w:sz w:val="16"/>
          <w:szCs w:val="16"/>
        </w:rPr>
        <w:t>Vývoj a implementace transportního systému pro sdílení zdravotních dat.</w:t>
      </w:r>
    </w:p>
    <w:p w14:paraId="42924919" w14:textId="77777777" w:rsidR="00574D2F" w:rsidRPr="00574D2F" w:rsidRDefault="00574D2F" w:rsidP="0045471D">
      <w:pPr>
        <w:numPr>
          <w:ilvl w:val="0"/>
          <w:numId w:val="23"/>
        </w:numPr>
        <w:rPr>
          <w:rFonts w:ascii="Tahoma" w:hAnsi="Tahoma" w:cs="Tahoma"/>
          <w:sz w:val="16"/>
          <w:szCs w:val="16"/>
        </w:rPr>
      </w:pPr>
      <w:r w:rsidRPr="00574D2F">
        <w:rPr>
          <w:rFonts w:ascii="Tahoma" w:hAnsi="Tahoma" w:cs="Tahoma"/>
          <w:sz w:val="16"/>
          <w:szCs w:val="16"/>
        </w:rPr>
        <w:t>Provedení funkčních a integračních testů řešení za účelem ověření funkčnosti jednotlivých komponent i řešení jako celku, včetně komunikace s okolními systémy.</w:t>
      </w:r>
    </w:p>
    <w:p w14:paraId="010B18FB" w14:textId="66C753EE" w:rsidR="00574D2F" w:rsidRPr="00D53B09" w:rsidRDefault="00574D2F" w:rsidP="0045471D">
      <w:pPr>
        <w:numPr>
          <w:ilvl w:val="0"/>
          <w:numId w:val="23"/>
        </w:numPr>
        <w:rPr>
          <w:rFonts w:ascii="Tahoma" w:hAnsi="Tahoma" w:cs="Tahoma"/>
          <w:sz w:val="16"/>
          <w:szCs w:val="16"/>
        </w:rPr>
      </w:pPr>
      <w:r w:rsidRPr="706DE940">
        <w:rPr>
          <w:rFonts w:ascii="Tahoma" w:hAnsi="Tahoma" w:cs="Tahoma"/>
          <w:sz w:val="16"/>
          <w:szCs w:val="16"/>
        </w:rPr>
        <w:t xml:space="preserve">Součástí této fáze je také provedení penetračních testů </w:t>
      </w:r>
      <w:r w:rsidR="008B4545" w:rsidRPr="00D53B09">
        <w:rPr>
          <w:rFonts w:ascii="Tahoma" w:hAnsi="Tahoma" w:cs="Tahoma"/>
          <w:sz w:val="16"/>
          <w:szCs w:val="16"/>
        </w:rPr>
        <w:t>nabyvatelem</w:t>
      </w:r>
      <w:r w:rsidRPr="00D53B09">
        <w:rPr>
          <w:rFonts w:ascii="Tahoma" w:hAnsi="Tahoma" w:cs="Tahoma"/>
          <w:sz w:val="16"/>
          <w:szCs w:val="16"/>
        </w:rPr>
        <w:t xml:space="preserve"> prostřednictvím smluvní 3. strany za účelem odhalení chyb řešení, zranitelností nebo odhalení nevhodného použití či aplikování nastavení, procedur nebo metod.</w:t>
      </w:r>
    </w:p>
    <w:p w14:paraId="21CA00F2" w14:textId="77777777" w:rsidR="00574D2F" w:rsidRDefault="00574D2F" w:rsidP="0045471D">
      <w:pPr>
        <w:numPr>
          <w:ilvl w:val="0"/>
          <w:numId w:val="23"/>
        </w:numPr>
        <w:rPr>
          <w:rFonts w:ascii="Tahoma" w:hAnsi="Tahoma" w:cs="Tahoma"/>
          <w:sz w:val="16"/>
          <w:szCs w:val="16"/>
        </w:rPr>
      </w:pPr>
      <w:r w:rsidRPr="00574D2F">
        <w:rPr>
          <w:rFonts w:ascii="Tahoma" w:hAnsi="Tahoma" w:cs="Tahoma"/>
          <w:sz w:val="16"/>
          <w:szCs w:val="16"/>
        </w:rPr>
        <w:t>Odstranění nálezů z funkčních, integračních a penetračních testů.</w:t>
      </w:r>
    </w:p>
    <w:p w14:paraId="4B08EA70" w14:textId="1BB47ED8" w:rsidR="00563583" w:rsidRPr="00574D2F" w:rsidRDefault="00563583" w:rsidP="0045471D">
      <w:pPr>
        <w:numPr>
          <w:ilvl w:val="0"/>
          <w:numId w:val="23"/>
        </w:numPr>
        <w:rPr>
          <w:rFonts w:ascii="Tahoma" w:hAnsi="Tahoma" w:cs="Tahoma"/>
          <w:sz w:val="16"/>
          <w:szCs w:val="16"/>
        </w:rPr>
      </w:pPr>
      <w:r>
        <w:rPr>
          <w:rFonts w:ascii="Tahoma" w:hAnsi="Tahoma" w:cs="Tahoma"/>
          <w:sz w:val="16"/>
          <w:szCs w:val="16"/>
        </w:rPr>
        <w:t>Zpracování dokumentace a zaškolení administrátorů a uživatelů.</w:t>
      </w:r>
    </w:p>
    <w:p w14:paraId="5D92FA63" w14:textId="77777777" w:rsidR="00574D2F" w:rsidRPr="00574D2F" w:rsidRDefault="00574D2F" w:rsidP="0045471D">
      <w:pPr>
        <w:numPr>
          <w:ilvl w:val="0"/>
          <w:numId w:val="27"/>
        </w:numPr>
        <w:rPr>
          <w:rFonts w:ascii="Tahoma" w:hAnsi="Tahoma" w:cs="Tahoma"/>
          <w:sz w:val="16"/>
          <w:szCs w:val="16"/>
        </w:rPr>
      </w:pPr>
      <w:r w:rsidRPr="00574D2F">
        <w:rPr>
          <w:rFonts w:ascii="Tahoma" w:hAnsi="Tahoma" w:cs="Tahoma"/>
          <w:sz w:val="16"/>
          <w:szCs w:val="16"/>
        </w:rPr>
        <w:t>Akceptační testování implementovaného řešení zahrnuje:</w:t>
      </w:r>
    </w:p>
    <w:p w14:paraId="6A9C8F53" w14:textId="77777777" w:rsidR="00574D2F" w:rsidRPr="00574D2F" w:rsidRDefault="00574D2F" w:rsidP="0045471D">
      <w:pPr>
        <w:numPr>
          <w:ilvl w:val="0"/>
          <w:numId w:val="23"/>
        </w:numPr>
        <w:rPr>
          <w:rFonts w:ascii="Tahoma" w:hAnsi="Tahoma" w:cs="Tahoma"/>
          <w:sz w:val="16"/>
          <w:szCs w:val="16"/>
        </w:rPr>
      </w:pPr>
      <w:r w:rsidRPr="00574D2F">
        <w:rPr>
          <w:rFonts w:ascii="Tahoma" w:hAnsi="Tahoma" w:cs="Tahoma"/>
          <w:sz w:val="16"/>
          <w:szCs w:val="16"/>
        </w:rPr>
        <w:t>Zpracování testovacích scénářů uživatelského akceptačního testu (UAT).</w:t>
      </w:r>
    </w:p>
    <w:p w14:paraId="13336621" w14:textId="37CAAD3F" w:rsidR="00574D2F" w:rsidRPr="00574D2F" w:rsidRDefault="00574D2F" w:rsidP="0045471D">
      <w:pPr>
        <w:numPr>
          <w:ilvl w:val="0"/>
          <w:numId w:val="23"/>
        </w:numPr>
        <w:rPr>
          <w:rFonts w:ascii="Tahoma" w:hAnsi="Tahoma" w:cs="Tahoma"/>
          <w:sz w:val="16"/>
          <w:szCs w:val="16"/>
        </w:rPr>
      </w:pPr>
      <w:r w:rsidRPr="00574D2F">
        <w:rPr>
          <w:rFonts w:ascii="Tahoma" w:hAnsi="Tahoma" w:cs="Tahoma"/>
          <w:sz w:val="16"/>
          <w:szCs w:val="16"/>
        </w:rPr>
        <w:t xml:space="preserve">Provedení UAT </w:t>
      </w:r>
      <w:r w:rsidR="002308EC">
        <w:rPr>
          <w:rFonts w:ascii="Tahoma" w:hAnsi="Tahoma" w:cs="Tahoma"/>
          <w:sz w:val="16"/>
          <w:szCs w:val="16"/>
        </w:rPr>
        <w:t>nabyvatelem</w:t>
      </w:r>
      <w:r w:rsidRPr="00574D2F">
        <w:rPr>
          <w:rFonts w:ascii="Tahoma" w:hAnsi="Tahoma" w:cs="Tahoma"/>
          <w:sz w:val="16"/>
          <w:szCs w:val="16"/>
        </w:rPr>
        <w:t xml:space="preserve"> za podpory </w:t>
      </w:r>
      <w:r w:rsidR="00176A64">
        <w:rPr>
          <w:rFonts w:ascii="Tahoma" w:hAnsi="Tahoma" w:cs="Tahoma"/>
          <w:sz w:val="16"/>
          <w:szCs w:val="16"/>
        </w:rPr>
        <w:t>poskytovatele</w:t>
      </w:r>
      <w:r w:rsidRPr="00574D2F">
        <w:rPr>
          <w:rFonts w:ascii="Tahoma" w:hAnsi="Tahoma" w:cs="Tahoma"/>
          <w:sz w:val="16"/>
          <w:szCs w:val="16"/>
        </w:rPr>
        <w:t>.</w:t>
      </w:r>
    </w:p>
    <w:p w14:paraId="35E1C6F2" w14:textId="0902AC87" w:rsidR="00574D2F" w:rsidRPr="00574D2F" w:rsidRDefault="00574D2F" w:rsidP="0045471D">
      <w:pPr>
        <w:numPr>
          <w:ilvl w:val="0"/>
          <w:numId w:val="23"/>
        </w:numPr>
        <w:rPr>
          <w:rFonts w:ascii="Tahoma" w:hAnsi="Tahoma" w:cs="Tahoma"/>
          <w:sz w:val="16"/>
          <w:szCs w:val="16"/>
        </w:rPr>
      </w:pPr>
      <w:r w:rsidRPr="00574D2F">
        <w:rPr>
          <w:rFonts w:ascii="Tahoma" w:hAnsi="Tahoma" w:cs="Tahoma"/>
          <w:sz w:val="16"/>
          <w:szCs w:val="16"/>
        </w:rPr>
        <w:t xml:space="preserve">Evidování chyb z průběhu UAT, určení jejich závažnosti a předání </w:t>
      </w:r>
      <w:r w:rsidR="00176A64">
        <w:rPr>
          <w:rFonts w:ascii="Tahoma" w:hAnsi="Tahoma" w:cs="Tahoma"/>
          <w:sz w:val="16"/>
          <w:szCs w:val="16"/>
        </w:rPr>
        <w:t>poskytovateli</w:t>
      </w:r>
      <w:r w:rsidRPr="00574D2F">
        <w:rPr>
          <w:rFonts w:ascii="Tahoma" w:hAnsi="Tahoma" w:cs="Tahoma"/>
          <w:sz w:val="16"/>
          <w:szCs w:val="16"/>
        </w:rPr>
        <w:t xml:space="preserve"> k řešení.</w:t>
      </w:r>
    </w:p>
    <w:p w14:paraId="319A0C47" w14:textId="77777777" w:rsidR="00574D2F" w:rsidRPr="00574D2F" w:rsidRDefault="00574D2F" w:rsidP="0045471D">
      <w:pPr>
        <w:numPr>
          <w:ilvl w:val="0"/>
          <w:numId w:val="23"/>
        </w:numPr>
        <w:rPr>
          <w:rFonts w:ascii="Tahoma" w:hAnsi="Tahoma" w:cs="Tahoma"/>
          <w:sz w:val="16"/>
          <w:szCs w:val="16"/>
        </w:rPr>
      </w:pPr>
      <w:r w:rsidRPr="00574D2F">
        <w:rPr>
          <w:rFonts w:ascii="Tahoma" w:hAnsi="Tahoma" w:cs="Tahoma"/>
          <w:sz w:val="16"/>
          <w:szCs w:val="16"/>
        </w:rPr>
        <w:t>Provedení oprav zdokumentovaných chyb a opakované provedení testu.</w:t>
      </w:r>
    </w:p>
    <w:p w14:paraId="7DD5DBE0" w14:textId="77777777" w:rsidR="00574D2F" w:rsidRDefault="00574D2F" w:rsidP="00574D2F">
      <w:pPr>
        <w:ind w:firstLine="708"/>
        <w:rPr>
          <w:rFonts w:ascii="Tahoma" w:hAnsi="Tahoma" w:cs="Tahoma"/>
          <w:sz w:val="16"/>
          <w:szCs w:val="16"/>
        </w:rPr>
      </w:pPr>
      <w:r w:rsidRPr="00574D2F">
        <w:rPr>
          <w:rFonts w:ascii="Tahoma" w:hAnsi="Tahoma" w:cs="Tahoma"/>
          <w:sz w:val="16"/>
          <w:szCs w:val="16"/>
        </w:rPr>
        <w:t>Fáze bude ukončena zahájením pilotního provozu.</w:t>
      </w:r>
    </w:p>
    <w:p w14:paraId="4E49DA91" w14:textId="77777777" w:rsidR="001F58B2" w:rsidRPr="00574D2F" w:rsidRDefault="001F58B2" w:rsidP="00574D2F">
      <w:pPr>
        <w:ind w:firstLine="708"/>
        <w:rPr>
          <w:rFonts w:ascii="Tahoma" w:hAnsi="Tahoma" w:cs="Tahoma"/>
          <w:sz w:val="16"/>
          <w:szCs w:val="16"/>
        </w:rPr>
      </w:pPr>
    </w:p>
    <w:p w14:paraId="106129A6" w14:textId="3DB1FB4F" w:rsidR="00574D2F" w:rsidRPr="00574D2F" w:rsidRDefault="00574D2F" w:rsidP="00574D2F">
      <w:pPr>
        <w:ind w:firstLine="708"/>
        <w:rPr>
          <w:rFonts w:ascii="Tahoma" w:hAnsi="Tahoma" w:cs="Tahoma"/>
          <w:sz w:val="16"/>
          <w:szCs w:val="16"/>
        </w:rPr>
      </w:pPr>
      <w:r w:rsidRPr="00574D2F">
        <w:rPr>
          <w:rFonts w:ascii="Tahoma" w:hAnsi="Tahoma" w:cs="Tahoma"/>
          <w:sz w:val="16"/>
          <w:szCs w:val="16"/>
        </w:rPr>
        <w:t xml:space="preserve">Výstupem </w:t>
      </w:r>
      <w:r w:rsidR="001F58B2">
        <w:rPr>
          <w:rFonts w:ascii="Tahoma" w:hAnsi="Tahoma" w:cs="Tahoma"/>
          <w:sz w:val="16"/>
          <w:szCs w:val="16"/>
        </w:rPr>
        <w:t xml:space="preserve">FÁZE 5 </w:t>
      </w:r>
      <w:r w:rsidRPr="00574D2F">
        <w:rPr>
          <w:rFonts w:ascii="Tahoma" w:hAnsi="Tahoma" w:cs="Tahoma"/>
          <w:sz w:val="16"/>
          <w:szCs w:val="16"/>
        </w:rPr>
        <w:t>bude implementované řešení v pilotním provozu.</w:t>
      </w:r>
    </w:p>
    <w:p w14:paraId="7A876FC9" w14:textId="4402DAAE" w:rsidR="00574D2F" w:rsidRPr="00574D2F" w:rsidRDefault="00B26519" w:rsidP="00186A8D">
      <w:pPr>
        <w:ind w:left="708"/>
        <w:rPr>
          <w:rFonts w:ascii="Tahoma" w:hAnsi="Tahoma" w:cs="Tahoma"/>
          <w:sz w:val="16"/>
          <w:szCs w:val="16"/>
        </w:rPr>
      </w:pPr>
      <w:r w:rsidRPr="0076354A">
        <w:rPr>
          <w:rFonts w:ascii="Tahoma" w:eastAsiaTheme="minorHAnsi" w:hAnsi="Tahoma" w:cs="Tahoma"/>
          <w:sz w:val="16"/>
          <w:szCs w:val="16"/>
          <w:lang w:eastAsia="en-US"/>
        </w:rPr>
        <w:t xml:space="preserve">Výstup </w:t>
      </w:r>
      <w:r>
        <w:rPr>
          <w:rFonts w:ascii="Tahoma" w:hAnsi="Tahoma" w:cs="Tahoma"/>
          <w:sz w:val="16"/>
          <w:szCs w:val="16"/>
        </w:rPr>
        <w:t xml:space="preserve">FÁZE 5 </w:t>
      </w:r>
      <w:r w:rsidR="001F58B2">
        <w:rPr>
          <w:rFonts w:ascii="Tahoma" w:hAnsi="Tahoma" w:cs="Tahoma"/>
          <w:sz w:val="16"/>
          <w:szCs w:val="16"/>
        </w:rPr>
        <w:t>musí být</w:t>
      </w:r>
      <w:r w:rsidR="00574D2F" w:rsidRPr="00574D2F">
        <w:rPr>
          <w:rFonts w:ascii="Tahoma" w:hAnsi="Tahoma" w:cs="Tahoma"/>
          <w:sz w:val="16"/>
          <w:szCs w:val="16"/>
        </w:rPr>
        <w:t xml:space="preserve"> schválen</w:t>
      </w:r>
      <w:r w:rsidR="00186A8D">
        <w:rPr>
          <w:rFonts w:ascii="Tahoma" w:hAnsi="Tahoma" w:cs="Tahoma"/>
          <w:sz w:val="16"/>
          <w:szCs w:val="16"/>
        </w:rPr>
        <w:t>o</w:t>
      </w:r>
      <w:r w:rsidR="00574D2F" w:rsidRPr="00574D2F">
        <w:rPr>
          <w:rFonts w:ascii="Tahoma" w:hAnsi="Tahoma" w:cs="Tahoma"/>
          <w:sz w:val="16"/>
          <w:szCs w:val="16"/>
        </w:rPr>
        <w:t xml:space="preserve"> </w:t>
      </w:r>
      <w:r w:rsidR="00186A8D">
        <w:rPr>
          <w:rFonts w:ascii="Tahoma" w:hAnsi="Tahoma" w:cs="Tahoma"/>
          <w:sz w:val="16"/>
          <w:szCs w:val="16"/>
        </w:rPr>
        <w:t>nabyvatelem</w:t>
      </w:r>
      <w:r w:rsidR="00574D2F" w:rsidRPr="00574D2F">
        <w:rPr>
          <w:rFonts w:ascii="Tahoma" w:hAnsi="Tahoma" w:cs="Tahoma"/>
          <w:sz w:val="16"/>
          <w:szCs w:val="16"/>
        </w:rPr>
        <w:t xml:space="preserve"> na základě akceptačního protokolu Fáze 5 implementace.</w:t>
      </w:r>
    </w:p>
    <w:p w14:paraId="3381FCD9" w14:textId="77777777" w:rsidR="006A5917" w:rsidRDefault="006A5917" w:rsidP="006A5917">
      <w:pPr>
        <w:ind w:firstLine="708"/>
        <w:rPr>
          <w:rFonts w:ascii="Tahoma" w:hAnsi="Tahoma" w:cs="Tahoma"/>
          <w:sz w:val="16"/>
          <w:szCs w:val="16"/>
        </w:rPr>
      </w:pPr>
    </w:p>
    <w:p w14:paraId="79ADFD34" w14:textId="0D67C825" w:rsidR="00A92226" w:rsidRDefault="0074606F" w:rsidP="00A3150A">
      <w:pPr>
        <w:pStyle w:val="Odrka"/>
        <w:numPr>
          <w:ilvl w:val="0"/>
          <w:numId w:val="0"/>
        </w:numPr>
        <w:ind w:left="360" w:firstLine="348"/>
        <w:rPr>
          <w:rFonts w:ascii="Tahoma" w:hAnsi="Tahoma" w:cs="Tahoma"/>
          <w:sz w:val="16"/>
          <w:szCs w:val="16"/>
        </w:rPr>
      </w:pPr>
      <w:r w:rsidRPr="00956F13">
        <w:rPr>
          <w:rFonts w:ascii="Tahoma" w:hAnsi="Tahoma" w:cs="Tahoma"/>
          <w:b/>
          <w:bCs/>
          <w:sz w:val="16"/>
          <w:szCs w:val="16"/>
          <w:u w:val="single"/>
        </w:rPr>
        <w:t>F</w:t>
      </w:r>
      <w:r w:rsidR="006C100D" w:rsidRPr="00956F13">
        <w:rPr>
          <w:rFonts w:ascii="Tahoma" w:hAnsi="Tahoma" w:cs="Tahoma"/>
          <w:b/>
          <w:bCs/>
          <w:sz w:val="16"/>
          <w:szCs w:val="16"/>
          <w:u w:val="single"/>
        </w:rPr>
        <w:t>ÁZE 6 implementace</w:t>
      </w:r>
      <w:r w:rsidR="006C100D" w:rsidRPr="00956F13">
        <w:rPr>
          <w:rFonts w:ascii="Tahoma" w:hAnsi="Tahoma" w:cs="Tahoma"/>
          <w:b/>
          <w:bCs/>
          <w:sz w:val="16"/>
          <w:szCs w:val="16"/>
        </w:rPr>
        <w:t>:</w:t>
      </w:r>
      <w:r w:rsidR="00956F13">
        <w:rPr>
          <w:rFonts w:ascii="Tahoma" w:hAnsi="Tahoma" w:cs="Tahoma"/>
          <w:sz w:val="16"/>
          <w:szCs w:val="16"/>
        </w:rPr>
        <w:t xml:space="preserve"> </w:t>
      </w:r>
      <w:r w:rsidR="001D6D27">
        <w:rPr>
          <w:rFonts w:ascii="Tahoma" w:hAnsi="Tahoma" w:cs="Tahoma"/>
          <w:sz w:val="16"/>
          <w:szCs w:val="16"/>
        </w:rPr>
        <w:t>Pilotní provoz a optimalizace řešení</w:t>
      </w:r>
    </w:p>
    <w:p w14:paraId="6C988A77" w14:textId="55795459" w:rsidR="001D6D27" w:rsidRPr="001D6D27" w:rsidRDefault="001D6D27" w:rsidP="002609A1">
      <w:pPr>
        <w:ind w:left="708"/>
        <w:jc w:val="both"/>
        <w:rPr>
          <w:rFonts w:ascii="Tahoma" w:eastAsiaTheme="minorHAnsi" w:hAnsi="Tahoma" w:cs="Tahoma"/>
          <w:sz w:val="16"/>
          <w:szCs w:val="16"/>
          <w:lang w:eastAsia="en-US"/>
        </w:rPr>
      </w:pPr>
      <w:r>
        <w:rPr>
          <w:rFonts w:ascii="Tahoma" w:eastAsiaTheme="minorHAnsi" w:hAnsi="Tahoma" w:cs="Tahoma"/>
          <w:sz w:val="16"/>
          <w:szCs w:val="16"/>
          <w:lang w:eastAsia="en-US"/>
        </w:rPr>
        <w:t>Poskytovatel provede</w:t>
      </w:r>
      <w:r w:rsidRPr="001D6D27">
        <w:rPr>
          <w:rFonts w:ascii="Tahoma" w:eastAsiaTheme="minorHAnsi" w:hAnsi="Tahoma" w:cs="Tahoma"/>
          <w:sz w:val="16"/>
          <w:szCs w:val="16"/>
          <w:lang w:eastAsia="en-US"/>
        </w:rPr>
        <w:t xml:space="preserve"> pilotní provoz, </w:t>
      </w:r>
      <w:r w:rsidR="00822DD6">
        <w:rPr>
          <w:rFonts w:ascii="Tahoma" w:eastAsiaTheme="minorHAnsi" w:hAnsi="Tahoma" w:cs="Tahoma"/>
          <w:sz w:val="16"/>
          <w:szCs w:val="16"/>
          <w:lang w:eastAsia="en-US"/>
        </w:rPr>
        <w:t>předloží návrh</w:t>
      </w:r>
      <w:r w:rsidRPr="001D6D27">
        <w:rPr>
          <w:rFonts w:ascii="Tahoma" w:eastAsiaTheme="minorHAnsi" w:hAnsi="Tahoma" w:cs="Tahoma"/>
          <w:sz w:val="16"/>
          <w:szCs w:val="16"/>
          <w:lang w:eastAsia="en-US"/>
        </w:rPr>
        <w:t xml:space="preserve"> případných úprav řešení (druhá iterace), jejich realizace a provedení akceptačních testů.</w:t>
      </w:r>
    </w:p>
    <w:p w14:paraId="3304F137" w14:textId="77777777" w:rsidR="001D6D27" w:rsidRPr="001D6D27" w:rsidRDefault="001D6D27" w:rsidP="0045471D">
      <w:pPr>
        <w:numPr>
          <w:ilvl w:val="0"/>
          <w:numId w:val="28"/>
        </w:numPr>
        <w:rPr>
          <w:rFonts w:ascii="Tahoma" w:eastAsiaTheme="minorHAnsi" w:hAnsi="Tahoma" w:cs="Tahoma"/>
          <w:sz w:val="16"/>
          <w:szCs w:val="16"/>
          <w:lang w:eastAsia="en-US"/>
        </w:rPr>
      </w:pPr>
      <w:r w:rsidRPr="001D6D27">
        <w:rPr>
          <w:rFonts w:ascii="Tahoma" w:eastAsiaTheme="minorHAnsi" w:hAnsi="Tahoma" w:cs="Tahoma"/>
          <w:sz w:val="16"/>
          <w:szCs w:val="16"/>
          <w:lang w:eastAsia="en-US"/>
        </w:rPr>
        <w:lastRenderedPageBreak/>
        <w:t>Pilotní provoz implementovaného řešení bude proveden s cílem:</w:t>
      </w:r>
    </w:p>
    <w:p w14:paraId="5FA699BA" w14:textId="77777777" w:rsidR="001D6D27" w:rsidRPr="001D6D27" w:rsidRDefault="001D6D27" w:rsidP="002609A1">
      <w:pPr>
        <w:numPr>
          <w:ilvl w:val="0"/>
          <w:numId w:val="23"/>
        </w:numPr>
        <w:jc w:val="both"/>
        <w:rPr>
          <w:rFonts w:ascii="Tahoma" w:eastAsiaTheme="minorHAnsi" w:hAnsi="Tahoma" w:cs="Tahoma"/>
          <w:sz w:val="16"/>
          <w:szCs w:val="16"/>
          <w:lang w:eastAsia="en-US"/>
        </w:rPr>
      </w:pPr>
      <w:r w:rsidRPr="001D6D27">
        <w:rPr>
          <w:rFonts w:ascii="Tahoma" w:eastAsiaTheme="minorHAnsi" w:hAnsi="Tahoma" w:cs="Tahoma"/>
          <w:sz w:val="16"/>
          <w:szCs w:val="16"/>
          <w:lang w:eastAsia="en-US"/>
        </w:rPr>
        <w:t>Odhalit případné chyby, nedostatky nebo nekonzistence v řešení, které nebyly zjištěny během předchozích fází vývoje.</w:t>
      </w:r>
    </w:p>
    <w:p w14:paraId="1564711B" w14:textId="77777777" w:rsidR="001D6D27" w:rsidRPr="001D6D27" w:rsidRDefault="001D6D27" w:rsidP="0045471D">
      <w:pPr>
        <w:numPr>
          <w:ilvl w:val="0"/>
          <w:numId w:val="23"/>
        </w:numPr>
        <w:rPr>
          <w:rFonts w:ascii="Tahoma" w:eastAsiaTheme="minorHAnsi" w:hAnsi="Tahoma" w:cs="Tahoma"/>
          <w:sz w:val="16"/>
          <w:szCs w:val="16"/>
          <w:lang w:eastAsia="en-US"/>
        </w:rPr>
      </w:pPr>
      <w:r w:rsidRPr="001D6D27">
        <w:rPr>
          <w:rFonts w:ascii="Tahoma" w:eastAsiaTheme="minorHAnsi" w:hAnsi="Tahoma" w:cs="Tahoma"/>
          <w:sz w:val="16"/>
          <w:szCs w:val="16"/>
          <w:lang w:eastAsia="en-US"/>
        </w:rPr>
        <w:t>Získat názory a připomínky budoucích uživatelů na použitelnost, přehlednost a efektivitu řešení.</w:t>
      </w:r>
    </w:p>
    <w:p w14:paraId="4953C7F0" w14:textId="77777777" w:rsidR="001D6D27" w:rsidRPr="001D6D27" w:rsidRDefault="001D6D27" w:rsidP="0045471D">
      <w:pPr>
        <w:numPr>
          <w:ilvl w:val="0"/>
          <w:numId w:val="23"/>
        </w:numPr>
        <w:rPr>
          <w:rFonts w:ascii="Tahoma" w:eastAsiaTheme="minorHAnsi" w:hAnsi="Tahoma" w:cs="Tahoma"/>
          <w:sz w:val="16"/>
          <w:szCs w:val="16"/>
          <w:lang w:eastAsia="en-US"/>
        </w:rPr>
      </w:pPr>
      <w:r w:rsidRPr="001D6D27">
        <w:rPr>
          <w:rFonts w:ascii="Tahoma" w:eastAsiaTheme="minorHAnsi" w:hAnsi="Tahoma" w:cs="Tahoma"/>
          <w:sz w:val="16"/>
          <w:szCs w:val="16"/>
          <w:lang w:eastAsia="en-US"/>
        </w:rPr>
        <w:t>Na základě zjištěných informací provést potřebné úpravy a optimalizaci řešení před jeho plným nasazením.</w:t>
      </w:r>
    </w:p>
    <w:p w14:paraId="69A7AD34" w14:textId="3BE676AD" w:rsidR="00D53B09" w:rsidRPr="004934B3" w:rsidRDefault="00D53B09" w:rsidP="00D53B09">
      <w:pPr>
        <w:numPr>
          <w:ilvl w:val="0"/>
          <w:numId w:val="23"/>
        </w:numPr>
        <w:rPr>
          <w:rFonts w:ascii="Tahoma" w:eastAsiaTheme="minorEastAsia" w:hAnsi="Tahoma" w:cs="Tahoma"/>
          <w:sz w:val="16"/>
          <w:szCs w:val="16"/>
          <w:lang w:eastAsia="en-US"/>
        </w:rPr>
      </w:pPr>
      <w:r w:rsidRPr="004934B3">
        <w:rPr>
          <w:rFonts w:ascii="Tahoma" w:eastAsiaTheme="minorEastAsia" w:hAnsi="Tahoma" w:cs="Tahoma"/>
          <w:sz w:val="16"/>
          <w:szCs w:val="16"/>
          <w:lang w:eastAsia="en-US"/>
        </w:rPr>
        <w:t xml:space="preserve">Ověřit funkčnost a připravenost řešení pro nasazení do produkčního provozu včetně případného provedení penetračních </w:t>
      </w:r>
      <w:proofErr w:type="spellStart"/>
      <w:r w:rsidRPr="004934B3">
        <w:rPr>
          <w:rFonts w:ascii="Tahoma" w:eastAsiaTheme="minorEastAsia" w:hAnsi="Tahoma" w:cs="Tahoma"/>
          <w:sz w:val="16"/>
          <w:szCs w:val="16"/>
          <w:lang w:eastAsia="en-US"/>
        </w:rPr>
        <w:t>retestů</w:t>
      </w:r>
      <w:proofErr w:type="spellEnd"/>
      <w:r w:rsidRPr="004934B3">
        <w:rPr>
          <w:rFonts w:ascii="Tahoma" w:eastAsiaTheme="minorEastAsia" w:hAnsi="Tahoma" w:cs="Tahoma"/>
          <w:sz w:val="16"/>
          <w:szCs w:val="16"/>
          <w:lang w:eastAsia="en-US"/>
        </w:rPr>
        <w:t xml:space="preserve"> (dle specifikací testů fáze 5), pokud by byl proveden zásadní zásah do aplikace nebo aplikačního rozhraní.</w:t>
      </w:r>
    </w:p>
    <w:p w14:paraId="21F4D989" w14:textId="77777777" w:rsidR="001D6D27" w:rsidRPr="001D6D27" w:rsidRDefault="001D6D27" w:rsidP="0045471D">
      <w:pPr>
        <w:numPr>
          <w:ilvl w:val="0"/>
          <w:numId w:val="23"/>
        </w:numPr>
        <w:rPr>
          <w:rFonts w:ascii="Tahoma" w:eastAsiaTheme="minorHAnsi" w:hAnsi="Tahoma" w:cs="Tahoma"/>
          <w:sz w:val="16"/>
          <w:szCs w:val="16"/>
          <w:lang w:eastAsia="en-US"/>
        </w:rPr>
      </w:pPr>
      <w:r w:rsidRPr="001D6D27">
        <w:rPr>
          <w:rFonts w:ascii="Tahoma" w:eastAsiaTheme="minorHAnsi" w:hAnsi="Tahoma" w:cs="Tahoma"/>
          <w:sz w:val="16"/>
          <w:szCs w:val="16"/>
          <w:lang w:eastAsia="en-US"/>
        </w:rPr>
        <w:t>Odstranění chyb a dalších nálezů z pilotního provozu.</w:t>
      </w:r>
    </w:p>
    <w:p w14:paraId="494A1544" w14:textId="77777777" w:rsidR="001D6D27" w:rsidRPr="001D6D27" w:rsidRDefault="001D6D27" w:rsidP="0045471D">
      <w:pPr>
        <w:numPr>
          <w:ilvl w:val="0"/>
          <w:numId w:val="28"/>
        </w:numPr>
        <w:rPr>
          <w:rFonts w:ascii="Tahoma" w:eastAsiaTheme="minorHAnsi" w:hAnsi="Tahoma" w:cs="Tahoma"/>
          <w:sz w:val="16"/>
          <w:szCs w:val="16"/>
          <w:lang w:eastAsia="en-US"/>
        </w:rPr>
      </w:pPr>
      <w:r w:rsidRPr="001D6D27">
        <w:rPr>
          <w:rFonts w:ascii="Tahoma" w:eastAsiaTheme="minorHAnsi" w:hAnsi="Tahoma" w:cs="Tahoma"/>
          <w:sz w:val="16"/>
          <w:szCs w:val="16"/>
          <w:lang w:eastAsia="en-US"/>
        </w:rPr>
        <w:t>Akceptační testování finálního řešení zahrnuje:</w:t>
      </w:r>
    </w:p>
    <w:p w14:paraId="3A1EA9E5" w14:textId="77777777" w:rsidR="001D6D27" w:rsidRDefault="001D6D27" w:rsidP="0045471D">
      <w:pPr>
        <w:numPr>
          <w:ilvl w:val="0"/>
          <w:numId w:val="23"/>
        </w:numPr>
        <w:rPr>
          <w:rFonts w:ascii="Tahoma" w:eastAsiaTheme="minorHAnsi" w:hAnsi="Tahoma" w:cs="Tahoma"/>
          <w:sz w:val="16"/>
          <w:szCs w:val="16"/>
          <w:lang w:eastAsia="en-US"/>
        </w:rPr>
      </w:pPr>
      <w:r w:rsidRPr="001D6D27">
        <w:rPr>
          <w:rFonts w:ascii="Tahoma" w:eastAsiaTheme="minorHAnsi" w:hAnsi="Tahoma" w:cs="Tahoma"/>
          <w:sz w:val="16"/>
          <w:szCs w:val="16"/>
          <w:lang w:eastAsia="en-US"/>
        </w:rPr>
        <w:t>Aktualizování testovacích scénářů uživatelského akceptačního testu (UAT).</w:t>
      </w:r>
    </w:p>
    <w:p w14:paraId="2DF461D0" w14:textId="3AA9697A" w:rsidR="00AC7A7C" w:rsidRPr="00AC7A7C" w:rsidRDefault="00AC7A7C" w:rsidP="0045471D">
      <w:pPr>
        <w:numPr>
          <w:ilvl w:val="0"/>
          <w:numId w:val="23"/>
        </w:numPr>
        <w:rPr>
          <w:rFonts w:ascii="Tahoma" w:eastAsiaTheme="minorHAnsi" w:hAnsi="Tahoma" w:cs="Tahoma"/>
          <w:sz w:val="16"/>
          <w:szCs w:val="16"/>
          <w:lang w:eastAsia="en-US"/>
        </w:rPr>
      </w:pPr>
      <w:r w:rsidRPr="00AC7A7C">
        <w:rPr>
          <w:rFonts w:ascii="Tahoma" w:eastAsiaTheme="minorHAnsi" w:hAnsi="Tahoma" w:cs="Tahoma"/>
          <w:sz w:val="16"/>
          <w:szCs w:val="16"/>
          <w:lang w:eastAsia="en-US"/>
        </w:rPr>
        <w:t xml:space="preserve">Provedení UAT </w:t>
      </w:r>
      <w:r w:rsidR="002308EC">
        <w:rPr>
          <w:rFonts w:ascii="Tahoma" w:eastAsiaTheme="minorHAnsi" w:hAnsi="Tahoma" w:cs="Tahoma"/>
          <w:sz w:val="16"/>
          <w:szCs w:val="16"/>
          <w:lang w:eastAsia="en-US"/>
        </w:rPr>
        <w:t>nabyvatelem</w:t>
      </w:r>
      <w:r w:rsidRPr="00AC7A7C">
        <w:rPr>
          <w:rFonts w:ascii="Tahoma" w:eastAsiaTheme="minorHAnsi" w:hAnsi="Tahoma" w:cs="Tahoma"/>
          <w:sz w:val="16"/>
          <w:szCs w:val="16"/>
          <w:lang w:eastAsia="en-US"/>
        </w:rPr>
        <w:t xml:space="preserve"> za podpory </w:t>
      </w:r>
      <w:r w:rsidR="00176A64">
        <w:rPr>
          <w:rFonts w:ascii="Tahoma" w:eastAsiaTheme="minorHAnsi" w:hAnsi="Tahoma" w:cs="Tahoma"/>
          <w:sz w:val="16"/>
          <w:szCs w:val="16"/>
          <w:lang w:eastAsia="en-US"/>
        </w:rPr>
        <w:t>poskytovatele</w:t>
      </w:r>
      <w:r w:rsidRPr="00AC7A7C">
        <w:rPr>
          <w:rFonts w:ascii="Tahoma" w:eastAsiaTheme="minorHAnsi" w:hAnsi="Tahoma" w:cs="Tahoma"/>
          <w:sz w:val="16"/>
          <w:szCs w:val="16"/>
          <w:lang w:eastAsia="en-US"/>
        </w:rPr>
        <w:t>.</w:t>
      </w:r>
    </w:p>
    <w:p w14:paraId="1359264E" w14:textId="1029EE9E" w:rsidR="00AC7A7C" w:rsidRPr="00AC7A7C" w:rsidRDefault="00AC7A7C" w:rsidP="0045471D">
      <w:pPr>
        <w:numPr>
          <w:ilvl w:val="0"/>
          <w:numId w:val="23"/>
        </w:numPr>
        <w:rPr>
          <w:rFonts w:ascii="Tahoma" w:eastAsiaTheme="minorHAnsi" w:hAnsi="Tahoma" w:cs="Tahoma"/>
          <w:sz w:val="16"/>
          <w:szCs w:val="16"/>
          <w:lang w:eastAsia="en-US"/>
        </w:rPr>
      </w:pPr>
      <w:r w:rsidRPr="00AC7A7C">
        <w:rPr>
          <w:rFonts w:ascii="Tahoma" w:eastAsiaTheme="minorHAnsi" w:hAnsi="Tahoma" w:cs="Tahoma"/>
          <w:sz w:val="16"/>
          <w:szCs w:val="16"/>
          <w:lang w:eastAsia="en-US"/>
        </w:rPr>
        <w:t xml:space="preserve">Evidování chyb z průběhu UAT, určení jejich závažnosti a předání </w:t>
      </w:r>
      <w:r w:rsidR="00176A64">
        <w:rPr>
          <w:rFonts w:ascii="Tahoma" w:eastAsiaTheme="minorHAnsi" w:hAnsi="Tahoma" w:cs="Tahoma"/>
          <w:sz w:val="16"/>
          <w:szCs w:val="16"/>
          <w:lang w:eastAsia="en-US"/>
        </w:rPr>
        <w:t>poskytovateli</w:t>
      </w:r>
      <w:r w:rsidRPr="00AC7A7C">
        <w:rPr>
          <w:rFonts w:ascii="Tahoma" w:eastAsiaTheme="minorHAnsi" w:hAnsi="Tahoma" w:cs="Tahoma"/>
          <w:sz w:val="16"/>
          <w:szCs w:val="16"/>
          <w:lang w:eastAsia="en-US"/>
        </w:rPr>
        <w:t xml:space="preserve"> k řešení.</w:t>
      </w:r>
    </w:p>
    <w:p w14:paraId="5E1F4B96" w14:textId="77777777" w:rsidR="00AC7A7C" w:rsidRPr="00AC7A7C" w:rsidRDefault="00AC7A7C" w:rsidP="0045471D">
      <w:pPr>
        <w:numPr>
          <w:ilvl w:val="0"/>
          <w:numId w:val="23"/>
        </w:numPr>
        <w:rPr>
          <w:rFonts w:ascii="Tahoma" w:eastAsiaTheme="minorHAnsi" w:hAnsi="Tahoma" w:cs="Tahoma"/>
          <w:sz w:val="16"/>
          <w:szCs w:val="16"/>
          <w:lang w:eastAsia="en-US"/>
        </w:rPr>
      </w:pPr>
      <w:r w:rsidRPr="00AC7A7C">
        <w:rPr>
          <w:rFonts w:ascii="Tahoma" w:eastAsiaTheme="minorHAnsi" w:hAnsi="Tahoma" w:cs="Tahoma"/>
          <w:sz w:val="16"/>
          <w:szCs w:val="16"/>
          <w:lang w:eastAsia="en-US"/>
        </w:rPr>
        <w:t>Provedení oprav zdokumentovaných chyb a opakované provedení testu.</w:t>
      </w:r>
    </w:p>
    <w:p w14:paraId="0DDF34A8" w14:textId="77777777" w:rsidR="00AC7A7C" w:rsidRDefault="00AC7A7C" w:rsidP="00AC7A7C">
      <w:pPr>
        <w:ind w:left="1428"/>
        <w:rPr>
          <w:rFonts w:ascii="Tahoma" w:eastAsiaTheme="minorHAnsi" w:hAnsi="Tahoma" w:cs="Tahoma"/>
          <w:sz w:val="16"/>
          <w:szCs w:val="16"/>
          <w:lang w:eastAsia="en-US"/>
        </w:rPr>
      </w:pPr>
    </w:p>
    <w:p w14:paraId="71A39DBE" w14:textId="1E3BEADC" w:rsidR="00AC7A7C" w:rsidRPr="00AC7A7C" w:rsidRDefault="00AC7A7C" w:rsidP="00AC7A7C">
      <w:pPr>
        <w:ind w:firstLine="708"/>
        <w:rPr>
          <w:rFonts w:ascii="Tahoma" w:eastAsiaTheme="minorHAnsi" w:hAnsi="Tahoma" w:cs="Tahoma"/>
          <w:sz w:val="16"/>
          <w:szCs w:val="16"/>
          <w:lang w:eastAsia="en-US"/>
        </w:rPr>
      </w:pPr>
      <w:r w:rsidRPr="00AC7A7C">
        <w:rPr>
          <w:rFonts w:ascii="Tahoma" w:eastAsiaTheme="minorHAnsi" w:hAnsi="Tahoma" w:cs="Tahoma"/>
          <w:sz w:val="16"/>
          <w:szCs w:val="16"/>
          <w:lang w:eastAsia="en-US"/>
        </w:rPr>
        <w:t xml:space="preserve">Výstupem </w:t>
      </w:r>
      <w:r>
        <w:rPr>
          <w:rFonts w:ascii="Tahoma" w:eastAsiaTheme="minorHAnsi" w:hAnsi="Tahoma" w:cs="Tahoma"/>
          <w:sz w:val="16"/>
          <w:szCs w:val="16"/>
          <w:lang w:eastAsia="en-US"/>
        </w:rPr>
        <w:t>FÁZE 6</w:t>
      </w:r>
      <w:r w:rsidRPr="00AC7A7C">
        <w:rPr>
          <w:rFonts w:ascii="Tahoma" w:eastAsiaTheme="minorHAnsi" w:hAnsi="Tahoma" w:cs="Tahoma"/>
          <w:sz w:val="16"/>
          <w:szCs w:val="16"/>
          <w:lang w:eastAsia="en-US"/>
        </w:rPr>
        <w:t xml:space="preserve"> bude finální řešení v produkčním provozu.</w:t>
      </w:r>
    </w:p>
    <w:p w14:paraId="2CE78393" w14:textId="26C7A92D" w:rsidR="00AC7A7C" w:rsidRPr="00AC7A7C" w:rsidRDefault="00AC7A7C" w:rsidP="00AC7A7C">
      <w:pPr>
        <w:ind w:firstLine="708"/>
        <w:rPr>
          <w:rFonts w:ascii="Tahoma" w:eastAsiaTheme="minorHAnsi" w:hAnsi="Tahoma" w:cs="Tahoma"/>
          <w:sz w:val="16"/>
          <w:szCs w:val="16"/>
          <w:lang w:eastAsia="en-US"/>
        </w:rPr>
      </w:pPr>
      <w:r w:rsidRPr="00AC7A7C">
        <w:rPr>
          <w:rFonts w:ascii="Tahoma" w:eastAsiaTheme="minorHAnsi" w:hAnsi="Tahoma" w:cs="Tahoma"/>
          <w:sz w:val="16"/>
          <w:szCs w:val="16"/>
          <w:lang w:eastAsia="en-US"/>
        </w:rPr>
        <w:t xml:space="preserve">Výstup </w:t>
      </w:r>
      <w:r>
        <w:rPr>
          <w:rFonts w:ascii="Tahoma" w:eastAsiaTheme="minorHAnsi" w:hAnsi="Tahoma" w:cs="Tahoma"/>
          <w:sz w:val="16"/>
          <w:szCs w:val="16"/>
          <w:lang w:eastAsia="en-US"/>
        </w:rPr>
        <w:t>FÁZE 6 musí být</w:t>
      </w:r>
      <w:r w:rsidRPr="00AC7A7C">
        <w:rPr>
          <w:rFonts w:ascii="Tahoma" w:eastAsiaTheme="minorHAnsi" w:hAnsi="Tahoma" w:cs="Tahoma"/>
          <w:sz w:val="16"/>
          <w:szCs w:val="16"/>
          <w:lang w:eastAsia="en-US"/>
        </w:rPr>
        <w:t xml:space="preserve"> schválen </w:t>
      </w:r>
      <w:r>
        <w:rPr>
          <w:rFonts w:ascii="Tahoma" w:eastAsiaTheme="minorHAnsi" w:hAnsi="Tahoma" w:cs="Tahoma"/>
          <w:sz w:val="16"/>
          <w:szCs w:val="16"/>
          <w:lang w:eastAsia="en-US"/>
        </w:rPr>
        <w:t>nabyvatelem</w:t>
      </w:r>
      <w:r w:rsidRPr="00AC7A7C">
        <w:rPr>
          <w:rFonts w:ascii="Tahoma" w:eastAsiaTheme="minorHAnsi" w:hAnsi="Tahoma" w:cs="Tahoma"/>
          <w:sz w:val="16"/>
          <w:szCs w:val="16"/>
          <w:lang w:eastAsia="en-US"/>
        </w:rPr>
        <w:t xml:space="preserve"> na základě akceptačního protokolu Fáze 6 implementace.</w:t>
      </w:r>
    </w:p>
    <w:p w14:paraId="50D01562" w14:textId="77777777" w:rsidR="00AC7A7C" w:rsidRPr="001D6D27" w:rsidRDefault="00AC7A7C" w:rsidP="00AC7A7C">
      <w:pPr>
        <w:ind w:left="1428"/>
        <w:rPr>
          <w:rFonts w:ascii="Tahoma" w:eastAsiaTheme="minorHAnsi" w:hAnsi="Tahoma" w:cs="Tahoma"/>
          <w:sz w:val="16"/>
          <w:szCs w:val="16"/>
          <w:lang w:eastAsia="en-US"/>
        </w:rPr>
      </w:pPr>
    </w:p>
    <w:p w14:paraId="00CEF2D4" w14:textId="4457DE4B" w:rsidR="00D94522" w:rsidRDefault="00A97702" w:rsidP="007104B4">
      <w:pPr>
        <w:pStyle w:val="Odstavecseseznamem"/>
        <w:numPr>
          <w:ilvl w:val="0"/>
          <w:numId w:val="13"/>
        </w:numPr>
        <w:autoSpaceDE/>
        <w:autoSpaceDN/>
        <w:spacing w:before="120" w:after="120" w:line="280" w:lineRule="atLeast"/>
        <w:jc w:val="both"/>
        <w:rPr>
          <w:rFonts w:ascii="Tahoma" w:hAnsi="Tahoma" w:cs="Tahoma"/>
          <w:sz w:val="16"/>
          <w:szCs w:val="16"/>
        </w:rPr>
      </w:pPr>
      <w:r>
        <w:rPr>
          <w:rFonts w:ascii="Tahoma" w:hAnsi="Tahoma" w:cs="Tahoma"/>
          <w:sz w:val="16"/>
          <w:szCs w:val="16"/>
        </w:rPr>
        <w:t>Zajistí p</w:t>
      </w:r>
      <w:r w:rsidR="00D94522" w:rsidRPr="00D94522">
        <w:rPr>
          <w:rFonts w:ascii="Tahoma" w:hAnsi="Tahoma" w:cs="Tahoma"/>
          <w:sz w:val="16"/>
          <w:szCs w:val="16"/>
        </w:rPr>
        <w:t xml:space="preserve">oskytování </w:t>
      </w:r>
      <w:r w:rsidR="002C1853">
        <w:rPr>
          <w:rFonts w:ascii="Tahoma" w:hAnsi="Tahoma" w:cs="Tahoma"/>
          <w:sz w:val="16"/>
          <w:szCs w:val="16"/>
        </w:rPr>
        <w:t xml:space="preserve">servisu, </w:t>
      </w:r>
      <w:r w:rsidR="00D94522" w:rsidRPr="00D94522">
        <w:rPr>
          <w:rFonts w:ascii="Tahoma" w:hAnsi="Tahoma" w:cs="Tahoma"/>
          <w:sz w:val="16"/>
          <w:szCs w:val="16"/>
        </w:rPr>
        <w:t>podpory provozu SW řešení a služeb na vyžádání</w:t>
      </w:r>
      <w:r w:rsidR="006D3849">
        <w:rPr>
          <w:rFonts w:ascii="Tahoma" w:hAnsi="Tahoma" w:cs="Tahoma"/>
          <w:sz w:val="16"/>
          <w:szCs w:val="16"/>
        </w:rPr>
        <w:t>.</w:t>
      </w:r>
    </w:p>
    <w:p w14:paraId="5175B8A7" w14:textId="5B31457F" w:rsidR="009353FB" w:rsidRDefault="009353FB" w:rsidP="009353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hAnsi="Tahoma" w:cs="Tahoma"/>
          <w:sz w:val="16"/>
          <w:szCs w:val="16"/>
        </w:rPr>
      </w:pPr>
    </w:p>
    <w:p w14:paraId="26B25588" w14:textId="0E3EB6D0" w:rsidR="00597070" w:rsidRDefault="00597070" w:rsidP="007104B4">
      <w:pPr>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hAnsi="Tahoma" w:cs="Tahoma"/>
          <w:sz w:val="16"/>
          <w:szCs w:val="16"/>
        </w:rPr>
      </w:pPr>
      <w:r w:rsidRPr="007E6A15">
        <w:rPr>
          <w:rFonts w:ascii="Tahoma" w:hAnsi="Tahoma" w:cs="Tahoma"/>
          <w:sz w:val="16"/>
          <w:szCs w:val="16"/>
        </w:rPr>
        <w:t>Poskytovatel se touto smlouvou zavazuje v rámci předmětu plnění poskytnout nabyvateli oprávnění k výkonu práva užít software (</w:t>
      </w:r>
      <w:r w:rsidR="006D379A">
        <w:rPr>
          <w:rFonts w:ascii="Tahoma" w:hAnsi="Tahoma" w:cs="Tahoma"/>
          <w:sz w:val="16"/>
          <w:szCs w:val="16"/>
        </w:rPr>
        <w:t>multi</w:t>
      </w:r>
      <w:r w:rsidRPr="007E6A15">
        <w:rPr>
          <w:rFonts w:ascii="Tahoma" w:hAnsi="Tahoma" w:cs="Tahoma"/>
          <w:sz w:val="16"/>
          <w:szCs w:val="16"/>
        </w:rPr>
        <w:t>licenci), a to způsoby a v rozsahu stanoveném dále v této smlouvě.</w:t>
      </w:r>
    </w:p>
    <w:p w14:paraId="17FC18FD" w14:textId="77777777" w:rsidR="00CC0D22" w:rsidRDefault="00CC0D22" w:rsidP="00CC0D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hAnsi="Tahoma" w:cs="Tahoma"/>
          <w:sz w:val="16"/>
          <w:szCs w:val="16"/>
        </w:rPr>
      </w:pPr>
    </w:p>
    <w:p w14:paraId="559BA8E7" w14:textId="65195904" w:rsidR="00CC0D22" w:rsidRPr="002F55CC" w:rsidRDefault="00CC0D22" w:rsidP="007104B4">
      <w:pPr>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hAnsi="Tahoma" w:cs="Tahoma"/>
          <w:sz w:val="16"/>
          <w:szCs w:val="16"/>
        </w:rPr>
      </w:pPr>
      <w:r w:rsidRPr="002F55CC">
        <w:rPr>
          <w:rFonts w:ascii="Tahoma" w:hAnsi="Tahoma" w:cs="Tahoma"/>
          <w:sz w:val="16"/>
          <w:szCs w:val="16"/>
        </w:rPr>
        <w:t>Počet pracovních stanic, administrátorů</w:t>
      </w:r>
      <w:r w:rsidR="00667DF2" w:rsidRPr="002F55CC">
        <w:rPr>
          <w:rFonts w:ascii="Tahoma" w:hAnsi="Tahoma" w:cs="Tahoma"/>
          <w:sz w:val="16"/>
          <w:szCs w:val="16"/>
        </w:rPr>
        <w:t xml:space="preserve"> </w:t>
      </w:r>
      <w:r w:rsidRPr="002F55CC">
        <w:rPr>
          <w:rFonts w:ascii="Tahoma" w:hAnsi="Tahoma" w:cs="Tahoma"/>
          <w:sz w:val="16"/>
          <w:szCs w:val="16"/>
        </w:rPr>
        <w:t>ani uživatelů není licenčně omezen ani samostatně zpoplatněn.</w:t>
      </w:r>
    </w:p>
    <w:p w14:paraId="5A680927" w14:textId="77777777" w:rsidR="00CC0D22" w:rsidRPr="00CC0D22" w:rsidRDefault="00CC0D22" w:rsidP="00CC0D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hAnsi="Tahoma" w:cs="Tahoma"/>
          <w:sz w:val="16"/>
          <w:szCs w:val="16"/>
        </w:rPr>
      </w:pPr>
    </w:p>
    <w:p w14:paraId="4FAB98B5" w14:textId="1AA509B5" w:rsidR="00CC0D22" w:rsidRDefault="00F321A3" w:rsidP="007104B4">
      <w:pPr>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hAnsi="Tahoma" w:cs="Tahoma"/>
          <w:sz w:val="16"/>
          <w:szCs w:val="16"/>
        </w:rPr>
      </w:pPr>
      <w:r>
        <w:rPr>
          <w:rFonts w:ascii="Tahoma" w:hAnsi="Tahoma" w:cs="Tahoma"/>
          <w:sz w:val="16"/>
          <w:szCs w:val="16"/>
        </w:rPr>
        <w:t>Dodaná multi</w:t>
      </w:r>
      <w:r w:rsidR="00CC0D22" w:rsidRPr="00CC0D22">
        <w:rPr>
          <w:rFonts w:ascii="Tahoma" w:hAnsi="Tahoma" w:cs="Tahoma"/>
          <w:sz w:val="16"/>
          <w:szCs w:val="16"/>
        </w:rPr>
        <w:t>licence</w:t>
      </w:r>
      <w:r>
        <w:rPr>
          <w:rFonts w:ascii="Tahoma" w:hAnsi="Tahoma" w:cs="Tahoma"/>
          <w:sz w:val="16"/>
          <w:szCs w:val="16"/>
        </w:rPr>
        <w:t xml:space="preserve"> dle této smlouvy</w:t>
      </w:r>
      <w:r w:rsidR="00CC0D22" w:rsidRPr="00CC0D22">
        <w:rPr>
          <w:rFonts w:ascii="Tahoma" w:hAnsi="Tahoma" w:cs="Tahoma"/>
          <w:sz w:val="16"/>
          <w:szCs w:val="16"/>
        </w:rPr>
        <w:t xml:space="preserve"> </w:t>
      </w:r>
      <w:r>
        <w:rPr>
          <w:rFonts w:ascii="Tahoma" w:hAnsi="Tahoma" w:cs="Tahoma"/>
          <w:sz w:val="16"/>
          <w:szCs w:val="16"/>
        </w:rPr>
        <w:t>je</w:t>
      </w:r>
      <w:r w:rsidR="00CC0D22" w:rsidRPr="00CC0D22">
        <w:rPr>
          <w:rFonts w:ascii="Tahoma" w:hAnsi="Tahoma" w:cs="Tahoma"/>
          <w:sz w:val="16"/>
          <w:szCs w:val="16"/>
        </w:rPr>
        <w:t xml:space="preserve"> bez dalších licenčních či provozních nákladů, tj. cena je konečná s uhrazením multilicence.</w:t>
      </w:r>
    </w:p>
    <w:p w14:paraId="78D1D7A5" w14:textId="77777777" w:rsidR="00F321A3" w:rsidRPr="00CC0D22" w:rsidRDefault="00F321A3" w:rsidP="00F32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hAnsi="Tahoma" w:cs="Tahoma"/>
          <w:sz w:val="16"/>
          <w:szCs w:val="16"/>
        </w:rPr>
      </w:pPr>
    </w:p>
    <w:p w14:paraId="36E6F6ED" w14:textId="2D5B8BC3" w:rsidR="00CC0D22" w:rsidRPr="002F55CC" w:rsidRDefault="00F321A3" w:rsidP="007104B4">
      <w:pPr>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hAnsi="Tahoma" w:cs="Tahoma"/>
          <w:sz w:val="16"/>
          <w:szCs w:val="16"/>
        </w:rPr>
      </w:pPr>
      <w:r w:rsidRPr="002F55CC">
        <w:rPr>
          <w:rFonts w:ascii="Tahoma" w:hAnsi="Tahoma" w:cs="Tahoma"/>
          <w:sz w:val="16"/>
          <w:szCs w:val="16"/>
        </w:rPr>
        <w:t>Dodaná multi</w:t>
      </w:r>
      <w:r w:rsidR="00CC0D22" w:rsidRPr="002F55CC">
        <w:rPr>
          <w:rFonts w:ascii="Tahoma" w:hAnsi="Tahoma" w:cs="Tahoma"/>
          <w:sz w:val="16"/>
          <w:szCs w:val="16"/>
        </w:rPr>
        <w:t>licence</w:t>
      </w:r>
      <w:r w:rsidRPr="002F55CC">
        <w:rPr>
          <w:rFonts w:ascii="Tahoma" w:hAnsi="Tahoma" w:cs="Tahoma"/>
          <w:sz w:val="16"/>
          <w:szCs w:val="16"/>
        </w:rPr>
        <w:t xml:space="preserve"> dle této smlouvy</w:t>
      </w:r>
      <w:r w:rsidR="00CC0D22" w:rsidRPr="002F55CC">
        <w:rPr>
          <w:rFonts w:ascii="Tahoma" w:hAnsi="Tahoma" w:cs="Tahoma"/>
          <w:sz w:val="16"/>
          <w:szCs w:val="16"/>
        </w:rPr>
        <w:t xml:space="preserve"> zahr</w:t>
      </w:r>
      <w:r w:rsidRPr="002F55CC">
        <w:rPr>
          <w:rFonts w:ascii="Tahoma" w:hAnsi="Tahoma" w:cs="Tahoma"/>
          <w:sz w:val="16"/>
          <w:szCs w:val="16"/>
        </w:rPr>
        <w:t>nuje</w:t>
      </w:r>
      <w:r w:rsidR="00CC0D22" w:rsidRPr="002F55CC">
        <w:rPr>
          <w:rFonts w:ascii="Tahoma" w:hAnsi="Tahoma" w:cs="Tahoma"/>
          <w:sz w:val="16"/>
          <w:szCs w:val="16"/>
        </w:rPr>
        <w:t xml:space="preserve"> testovací (školící) a provozní (produkční) instalaci.</w:t>
      </w:r>
    </w:p>
    <w:p w14:paraId="7AAA95F9" w14:textId="77777777" w:rsidR="00DB6195" w:rsidRPr="007E6A15" w:rsidRDefault="00DB6195" w:rsidP="00DB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hAnsi="Tahoma" w:cs="Tahoma"/>
          <w:sz w:val="16"/>
          <w:szCs w:val="16"/>
        </w:rPr>
      </w:pPr>
    </w:p>
    <w:p w14:paraId="3D8A8990" w14:textId="2FE83BBF" w:rsidR="00232056" w:rsidRPr="00DB6195" w:rsidRDefault="00597070" w:rsidP="007104B4">
      <w:pPr>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hAnsi="Tahoma" w:cs="Tahoma"/>
          <w:sz w:val="16"/>
          <w:szCs w:val="16"/>
        </w:rPr>
      </w:pPr>
      <w:r w:rsidRPr="00206762">
        <w:rPr>
          <w:rFonts w:ascii="Tahoma" w:hAnsi="Tahoma" w:cs="Tahoma"/>
          <w:sz w:val="16"/>
          <w:szCs w:val="16"/>
        </w:rPr>
        <w:t>Software dodaný v rámci předmětu plnění umožňuje aktualizaci na nejnovější verzi</w:t>
      </w:r>
      <w:r w:rsidR="005A3763" w:rsidRPr="00206762">
        <w:rPr>
          <w:rFonts w:ascii="Tahoma" w:hAnsi="Tahoma" w:cs="Tahoma"/>
          <w:sz w:val="16"/>
          <w:szCs w:val="16"/>
        </w:rPr>
        <w:t>, poskytnutá licence se vztahuje i na</w:t>
      </w:r>
      <w:r w:rsidR="00B657FA">
        <w:rPr>
          <w:rFonts w:ascii="Tahoma" w:hAnsi="Tahoma" w:cs="Tahoma"/>
          <w:sz w:val="16"/>
          <w:szCs w:val="16"/>
        </w:rPr>
        <w:t> </w:t>
      </w:r>
      <w:r w:rsidR="005A3763" w:rsidRPr="00206762">
        <w:rPr>
          <w:rFonts w:ascii="Tahoma" w:hAnsi="Tahoma" w:cs="Tahoma"/>
          <w:sz w:val="16"/>
          <w:szCs w:val="16"/>
        </w:rPr>
        <w:t>aktualizované verze SW</w:t>
      </w:r>
      <w:r w:rsidRPr="00DB6195">
        <w:rPr>
          <w:rFonts w:ascii="Tahoma" w:hAnsi="Tahoma" w:cs="Tahoma"/>
          <w:sz w:val="16"/>
          <w:szCs w:val="16"/>
        </w:rPr>
        <w:t>.</w:t>
      </w:r>
    </w:p>
    <w:p w14:paraId="26B25598" w14:textId="4FB9CC12" w:rsidR="00597070" w:rsidRDefault="00597070" w:rsidP="007E6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hAnsi="Tahoma" w:cs="Tahoma"/>
          <w:sz w:val="16"/>
          <w:szCs w:val="16"/>
        </w:rPr>
      </w:pPr>
    </w:p>
    <w:p w14:paraId="625D753D" w14:textId="57D765D7" w:rsidR="0081015C" w:rsidRDefault="0081015C" w:rsidP="0045471D">
      <w:pPr>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Style w:val="eop"/>
          <w:rFonts w:ascii="Tahoma" w:hAnsi="Tahoma" w:cs="Tahoma"/>
          <w:sz w:val="16"/>
          <w:szCs w:val="16"/>
        </w:rPr>
      </w:pPr>
      <w:r>
        <w:rPr>
          <w:rStyle w:val="normaltextrun"/>
          <w:rFonts w:ascii="Tahoma" w:hAnsi="Tahoma" w:cs="Tahoma"/>
          <w:color w:val="000000"/>
          <w:sz w:val="16"/>
          <w:szCs w:val="16"/>
          <w:shd w:val="clear" w:color="auto" w:fill="FFFFFF"/>
        </w:rPr>
        <w:t>Poskytovatel se zavazuje, že dodávané technické nebo programové prostředky nesmí být prostředky, které jsou zveřejněny na stránkách Národního centra kybernetické bezpečnosti (provozované NÚKIB) jako hrozba. Veškeré poskytované služby nesmí být provozované na technických nebo programových prostředcích označených NÚKIB jako hrozba.</w:t>
      </w:r>
      <w:r>
        <w:rPr>
          <w:rStyle w:val="eop"/>
          <w:rFonts w:ascii="Tahoma" w:hAnsi="Tahoma" w:cs="Tahoma"/>
          <w:color w:val="000000"/>
          <w:sz w:val="16"/>
          <w:szCs w:val="16"/>
          <w:shd w:val="clear" w:color="auto" w:fill="FFFFFF"/>
        </w:rPr>
        <w:t> </w:t>
      </w:r>
    </w:p>
    <w:p w14:paraId="25D6A562" w14:textId="77777777" w:rsidR="0081015C" w:rsidRPr="001A2A81" w:rsidRDefault="0081015C" w:rsidP="007E6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hAnsi="Tahoma" w:cs="Tahoma"/>
          <w:sz w:val="16"/>
          <w:szCs w:val="16"/>
        </w:rPr>
      </w:pPr>
    </w:p>
    <w:p w14:paraId="7A61545B" w14:textId="651807C8" w:rsidR="006F620F" w:rsidRDefault="71325D4D" w:rsidP="007104B4">
      <w:pPr>
        <w:numPr>
          <w:ilvl w:val="0"/>
          <w:numId w:val="9"/>
        </w:numPr>
        <w:suppressAutoHyphens/>
        <w:autoSpaceDE/>
        <w:autoSpaceDN/>
        <w:jc w:val="both"/>
        <w:rPr>
          <w:rFonts w:ascii="Tahoma" w:hAnsi="Tahoma" w:cs="Tahoma"/>
          <w:sz w:val="16"/>
          <w:szCs w:val="16"/>
        </w:rPr>
      </w:pPr>
      <w:r w:rsidRPr="2527BA44">
        <w:rPr>
          <w:rFonts w:ascii="Tahoma" w:hAnsi="Tahoma" w:cs="Tahoma"/>
          <w:sz w:val="16"/>
          <w:szCs w:val="16"/>
        </w:rPr>
        <w:t xml:space="preserve">Poskytovatel je povinen neprodleně informovat </w:t>
      </w:r>
      <w:r w:rsidR="00607B1A">
        <w:rPr>
          <w:rFonts w:ascii="Tahoma" w:hAnsi="Tahoma" w:cs="Tahoma"/>
          <w:sz w:val="16"/>
          <w:szCs w:val="16"/>
        </w:rPr>
        <w:t>nabyvatele</w:t>
      </w:r>
      <w:r w:rsidRPr="2527BA44">
        <w:rPr>
          <w:rFonts w:ascii="Tahoma" w:hAnsi="Tahoma" w:cs="Tahoma"/>
          <w:sz w:val="16"/>
          <w:szCs w:val="16"/>
        </w:rPr>
        <w:t xml:space="preserve"> prostřednictvím poskytovatelem určené odpovědné osoby Manažera kybernetické bezpečnosti, e-mail: </w:t>
      </w:r>
      <w:proofErr w:type="spellStart"/>
      <w:r w:rsidR="00E07AEB">
        <w:rPr>
          <w:rFonts w:ascii="Tahoma" w:hAnsi="Tahoma" w:cs="Tahoma"/>
          <w:sz w:val="16"/>
          <w:szCs w:val="16"/>
        </w:rPr>
        <w:t>xxx</w:t>
      </w:r>
      <w:proofErr w:type="spellEnd"/>
      <w:r w:rsidRPr="2527BA44">
        <w:rPr>
          <w:rFonts w:ascii="Tahoma" w:hAnsi="Tahoma" w:cs="Tahoma"/>
          <w:sz w:val="16"/>
          <w:szCs w:val="16"/>
        </w:rPr>
        <w:t>, o kybernetických bezpečnostních incidentech souvisejících s</w:t>
      </w:r>
      <w:r w:rsidR="5C653439" w:rsidRPr="2527BA44">
        <w:rPr>
          <w:rFonts w:ascii="Tahoma" w:hAnsi="Tahoma" w:cs="Tahoma"/>
          <w:sz w:val="16"/>
          <w:szCs w:val="16"/>
        </w:rPr>
        <w:t xml:space="preserve"> implementací </w:t>
      </w:r>
      <w:r w:rsidR="6353E4A0" w:rsidRPr="2527BA44">
        <w:rPr>
          <w:rFonts w:ascii="Tahoma" w:hAnsi="Tahoma" w:cs="Tahoma"/>
          <w:sz w:val="16"/>
          <w:szCs w:val="16"/>
        </w:rPr>
        <w:t>dodávaného řešení</w:t>
      </w:r>
      <w:r w:rsidRPr="2527BA44">
        <w:rPr>
          <w:rFonts w:ascii="Tahoma" w:hAnsi="Tahoma" w:cs="Tahoma"/>
          <w:sz w:val="16"/>
          <w:szCs w:val="16"/>
        </w:rPr>
        <w:t>.</w:t>
      </w:r>
    </w:p>
    <w:p w14:paraId="2AE99E6A" w14:textId="77777777" w:rsidR="00856C75" w:rsidRDefault="00856C75" w:rsidP="00854965">
      <w:pPr>
        <w:suppressAutoHyphens/>
        <w:autoSpaceDE/>
        <w:autoSpaceDN/>
        <w:ind w:left="360"/>
        <w:jc w:val="both"/>
        <w:rPr>
          <w:rFonts w:ascii="Tahoma" w:hAnsi="Tahoma" w:cs="Tahoma"/>
          <w:sz w:val="16"/>
          <w:szCs w:val="16"/>
        </w:rPr>
      </w:pPr>
    </w:p>
    <w:p w14:paraId="13642DA2" w14:textId="1A94D3DA" w:rsidR="00AC3251" w:rsidRPr="00856C75" w:rsidRDefault="00AC3251" w:rsidP="007104B4">
      <w:pPr>
        <w:numPr>
          <w:ilvl w:val="0"/>
          <w:numId w:val="9"/>
        </w:numPr>
        <w:suppressAutoHyphens/>
        <w:autoSpaceDE/>
        <w:autoSpaceDN/>
        <w:jc w:val="both"/>
        <w:rPr>
          <w:rFonts w:ascii="Tahoma" w:hAnsi="Tahoma" w:cs="Tahoma"/>
          <w:sz w:val="16"/>
          <w:szCs w:val="16"/>
        </w:rPr>
      </w:pPr>
      <w:r w:rsidRPr="00854965">
        <w:rPr>
          <w:rStyle w:val="cf01"/>
          <w:rFonts w:ascii="Tahoma" w:hAnsi="Tahoma" w:cs="Tahoma"/>
          <w:sz w:val="16"/>
          <w:szCs w:val="16"/>
        </w:rPr>
        <w:t xml:space="preserve">V případě zjištění nebo podezření na souběžně probíhající kybernetický útok po celou dobu prací </w:t>
      </w:r>
      <w:r w:rsidR="000E5EBB">
        <w:rPr>
          <w:rStyle w:val="cf01"/>
          <w:rFonts w:ascii="Tahoma" w:hAnsi="Tahoma" w:cs="Tahoma"/>
          <w:sz w:val="16"/>
          <w:szCs w:val="16"/>
        </w:rPr>
        <w:t>poskytovatele</w:t>
      </w:r>
      <w:r w:rsidR="00856C75" w:rsidRPr="00854965">
        <w:rPr>
          <w:rStyle w:val="cf01"/>
          <w:rFonts w:ascii="Tahoma" w:hAnsi="Tahoma" w:cs="Tahoma"/>
          <w:sz w:val="16"/>
          <w:szCs w:val="16"/>
        </w:rPr>
        <w:t xml:space="preserve"> dle této smlouvy</w:t>
      </w:r>
      <w:r w:rsidRPr="00854965">
        <w:rPr>
          <w:rStyle w:val="cf01"/>
          <w:rFonts w:ascii="Tahoma" w:hAnsi="Tahoma" w:cs="Tahoma"/>
          <w:sz w:val="16"/>
          <w:szCs w:val="16"/>
        </w:rPr>
        <w:t xml:space="preserve">, musí být provedeny nezbytné kroky </w:t>
      </w:r>
      <w:r w:rsidR="000E5EBB">
        <w:rPr>
          <w:rStyle w:val="cf01"/>
          <w:rFonts w:ascii="Tahoma" w:hAnsi="Tahoma" w:cs="Tahoma"/>
          <w:sz w:val="16"/>
          <w:szCs w:val="16"/>
        </w:rPr>
        <w:t>poskytovatelem</w:t>
      </w:r>
      <w:r w:rsidRPr="00854965">
        <w:rPr>
          <w:rStyle w:val="cf01"/>
          <w:rFonts w:ascii="Tahoma" w:hAnsi="Tahoma" w:cs="Tahoma"/>
          <w:sz w:val="16"/>
          <w:szCs w:val="16"/>
        </w:rPr>
        <w:t xml:space="preserve"> k zdokumentování a zajištění forenzních důkazů a okamžitému nahlášení kontaktní osobě za </w:t>
      </w:r>
      <w:r w:rsidR="00856C75" w:rsidRPr="00854965">
        <w:rPr>
          <w:rStyle w:val="cf01"/>
          <w:rFonts w:ascii="Tahoma" w:hAnsi="Tahoma" w:cs="Tahoma"/>
          <w:sz w:val="16"/>
          <w:szCs w:val="16"/>
        </w:rPr>
        <w:t>nabyvatele</w:t>
      </w:r>
      <w:r w:rsidRPr="00854965">
        <w:rPr>
          <w:rStyle w:val="cf01"/>
          <w:rFonts w:ascii="Tahoma" w:hAnsi="Tahoma" w:cs="Tahoma"/>
          <w:sz w:val="16"/>
          <w:szCs w:val="16"/>
        </w:rPr>
        <w:t>, která rozhodne, zda budou práce ukončeny nebo pokračováno, a za jakých podmínek.</w:t>
      </w:r>
    </w:p>
    <w:p w14:paraId="33B83424" w14:textId="77777777" w:rsidR="006F620F" w:rsidRDefault="006F620F" w:rsidP="006F620F">
      <w:pPr>
        <w:suppressAutoHyphens/>
        <w:autoSpaceDE/>
        <w:autoSpaceDN/>
        <w:jc w:val="both"/>
        <w:rPr>
          <w:rFonts w:ascii="Tahoma" w:hAnsi="Tahoma" w:cs="Tahoma"/>
          <w:sz w:val="16"/>
          <w:szCs w:val="16"/>
        </w:rPr>
      </w:pPr>
    </w:p>
    <w:p w14:paraId="26B2559A" w14:textId="607B1C10" w:rsidR="00597070" w:rsidRDefault="00597070" w:rsidP="007104B4">
      <w:pPr>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hAnsi="Tahoma" w:cs="Tahoma"/>
          <w:sz w:val="16"/>
          <w:szCs w:val="16"/>
        </w:rPr>
      </w:pPr>
      <w:r w:rsidRPr="00FA36E7">
        <w:rPr>
          <w:rFonts w:ascii="Tahoma" w:hAnsi="Tahoma" w:cs="Tahoma"/>
          <w:sz w:val="16"/>
          <w:szCs w:val="16"/>
        </w:rPr>
        <w:t xml:space="preserve">Nabyvatel se touto smlouvou zavazuje umožnit instalaci řádně dodaného softwaru a zaplatit sjednanou cenu za poskytnutí licence k software v souladu s podmínkami sjednanými touto smlouvou. </w:t>
      </w:r>
    </w:p>
    <w:p w14:paraId="6DF082F4" w14:textId="77777777" w:rsidR="00FA36E7" w:rsidRPr="00FA36E7" w:rsidRDefault="00FA36E7" w:rsidP="007E6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hAnsi="Tahoma" w:cs="Tahoma"/>
          <w:sz w:val="16"/>
          <w:szCs w:val="16"/>
        </w:rPr>
      </w:pPr>
    </w:p>
    <w:p w14:paraId="26B2559B" w14:textId="4D1031C3" w:rsidR="00597070" w:rsidRPr="00DB6195" w:rsidRDefault="00597070" w:rsidP="007104B4">
      <w:pPr>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hAnsi="Tahoma" w:cs="Tahoma"/>
          <w:sz w:val="16"/>
          <w:szCs w:val="16"/>
        </w:rPr>
      </w:pPr>
      <w:r w:rsidRPr="002F55CC">
        <w:rPr>
          <w:rFonts w:ascii="Tahoma" w:hAnsi="Tahoma" w:cs="Tahoma"/>
          <w:sz w:val="16"/>
          <w:szCs w:val="16"/>
        </w:rPr>
        <w:t>Místem plnění je sídlo nabyvatele.</w:t>
      </w:r>
      <w:r w:rsidRPr="00DB6195">
        <w:rPr>
          <w:rFonts w:ascii="Tahoma" w:hAnsi="Tahoma" w:cs="Tahoma"/>
          <w:sz w:val="16"/>
          <w:szCs w:val="16"/>
        </w:rPr>
        <w:t xml:space="preserve"> </w:t>
      </w:r>
    </w:p>
    <w:p w14:paraId="26B2559C" w14:textId="77777777" w:rsidR="00597070" w:rsidRPr="001A2A81" w:rsidRDefault="00597070" w:rsidP="00597070">
      <w:pPr>
        <w:widowControl w:val="0"/>
        <w:jc w:val="center"/>
        <w:outlineLvl w:val="0"/>
        <w:rPr>
          <w:rFonts w:ascii="Tahoma" w:hAnsi="Tahoma" w:cs="Tahoma"/>
          <w:b/>
          <w:snapToGrid w:val="0"/>
          <w:sz w:val="16"/>
          <w:szCs w:val="16"/>
        </w:rPr>
      </w:pPr>
    </w:p>
    <w:p w14:paraId="63CAC9D3" w14:textId="77777777" w:rsidR="006046CD" w:rsidRPr="001A2A81" w:rsidRDefault="006046CD" w:rsidP="00597070">
      <w:pPr>
        <w:widowControl w:val="0"/>
        <w:jc w:val="center"/>
        <w:outlineLvl w:val="0"/>
        <w:rPr>
          <w:rFonts w:ascii="Tahoma" w:hAnsi="Tahoma" w:cs="Tahoma"/>
          <w:b/>
          <w:snapToGrid w:val="0"/>
          <w:sz w:val="16"/>
          <w:szCs w:val="16"/>
        </w:rPr>
      </w:pPr>
    </w:p>
    <w:p w14:paraId="26B2559D" w14:textId="77777777" w:rsidR="00597070" w:rsidRPr="001A2A81" w:rsidRDefault="00597070" w:rsidP="00597070">
      <w:pPr>
        <w:widowControl w:val="0"/>
        <w:jc w:val="center"/>
        <w:outlineLvl w:val="0"/>
        <w:rPr>
          <w:rFonts w:ascii="Tahoma" w:hAnsi="Tahoma" w:cs="Tahoma"/>
          <w:b/>
          <w:snapToGrid w:val="0"/>
          <w:sz w:val="16"/>
          <w:szCs w:val="16"/>
        </w:rPr>
      </w:pPr>
      <w:r w:rsidRPr="001A2A81">
        <w:rPr>
          <w:rFonts w:ascii="Tahoma" w:hAnsi="Tahoma" w:cs="Tahoma"/>
          <w:b/>
          <w:snapToGrid w:val="0"/>
          <w:sz w:val="16"/>
          <w:szCs w:val="16"/>
        </w:rPr>
        <w:t>II.</w:t>
      </w:r>
    </w:p>
    <w:p w14:paraId="26B2559E" w14:textId="77777777" w:rsidR="00597070" w:rsidRPr="001A2A81" w:rsidRDefault="00597070" w:rsidP="00597070">
      <w:pPr>
        <w:pStyle w:val="Nadpis3"/>
        <w:rPr>
          <w:rFonts w:ascii="Tahoma" w:hAnsi="Tahoma" w:cs="Tahoma"/>
          <w:sz w:val="16"/>
          <w:szCs w:val="16"/>
        </w:rPr>
      </w:pPr>
      <w:r w:rsidRPr="001A2A81">
        <w:rPr>
          <w:rFonts w:ascii="Tahoma" w:hAnsi="Tahoma" w:cs="Tahoma"/>
          <w:sz w:val="16"/>
          <w:szCs w:val="16"/>
        </w:rPr>
        <w:t>Doba plnění</w:t>
      </w:r>
    </w:p>
    <w:p w14:paraId="30784FA9" w14:textId="77777777" w:rsidR="006046CD" w:rsidRPr="00763B0F" w:rsidRDefault="006046CD" w:rsidP="00763B0F"/>
    <w:p w14:paraId="4EC0222C" w14:textId="382B9AD0" w:rsidR="00B66C99" w:rsidRDefault="00597070">
      <w:pPr>
        <w:widowControl w:val="0"/>
        <w:numPr>
          <w:ilvl w:val="0"/>
          <w:numId w:val="1"/>
        </w:numPr>
        <w:jc w:val="both"/>
        <w:rPr>
          <w:rFonts w:ascii="Tahoma" w:hAnsi="Tahoma" w:cs="Tahoma"/>
          <w:snapToGrid w:val="0"/>
          <w:sz w:val="16"/>
          <w:szCs w:val="16"/>
        </w:rPr>
      </w:pPr>
      <w:r w:rsidRPr="008412AB">
        <w:rPr>
          <w:rFonts w:ascii="Tahoma" w:hAnsi="Tahoma" w:cs="Tahoma"/>
          <w:snapToGrid w:val="0"/>
          <w:sz w:val="16"/>
          <w:szCs w:val="16"/>
        </w:rPr>
        <w:t>Poskytovatel se zavazuje dodat</w:t>
      </w:r>
      <w:r w:rsidR="003174F0" w:rsidRPr="008412AB">
        <w:rPr>
          <w:rFonts w:ascii="Tahoma" w:hAnsi="Tahoma" w:cs="Tahoma"/>
          <w:snapToGrid w:val="0"/>
          <w:sz w:val="16"/>
          <w:szCs w:val="16"/>
        </w:rPr>
        <w:t xml:space="preserve"> předmět plnění</w:t>
      </w:r>
      <w:r w:rsidR="003B4083" w:rsidRPr="008412AB">
        <w:rPr>
          <w:rFonts w:ascii="Tahoma" w:hAnsi="Tahoma" w:cs="Tahoma"/>
          <w:snapToGrid w:val="0"/>
          <w:sz w:val="16"/>
          <w:szCs w:val="16"/>
        </w:rPr>
        <w:t xml:space="preserve"> </w:t>
      </w:r>
      <w:r w:rsidRPr="008412AB">
        <w:rPr>
          <w:rFonts w:ascii="Tahoma" w:hAnsi="Tahoma" w:cs="Tahoma"/>
          <w:snapToGrid w:val="0"/>
          <w:sz w:val="16"/>
          <w:szCs w:val="16"/>
        </w:rPr>
        <w:t xml:space="preserve">v celém jeho rozsahu dle podmínek sjednaných v této smlouvě </w:t>
      </w:r>
      <w:r w:rsidR="009814E4" w:rsidRPr="008412AB">
        <w:rPr>
          <w:rFonts w:ascii="Tahoma" w:hAnsi="Tahoma" w:cs="Tahoma"/>
          <w:snapToGrid w:val="0"/>
          <w:sz w:val="16"/>
          <w:szCs w:val="16"/>
        </w:rPr>
        <w:t xml:space="preserve">nejpozději </w:t>
      </w:r>
      <w:r w:rsidRPr="008412AB">
        <w:rPr>
          <w:rFonts w:ascii="Tahoma" w:hAnsi="Tahoma" w:cs="Tahoma"/>
          <w:snapToGrid w:val="0"/>
          <w:sz w:val="16"/>
          <w:szCs w:val="16"/>
        </w:rPr>
        <w:t>do</w:t>
      </w:r>
      <w:r w:rsidR="00B657FA" w:rsidRPr="008412AB">
        <w:rPr>
          <w:rFonts w:ascii="Tahoma" w:hAnsi="Tahoma" w:cs="Tahoma"/>
          <w:snapToGrid w:val="0"/>
          <w:sz w:val="16"/>
          <w:szCs w:val="16"/>
        </w:rPr>
        <w:t> </w:t>
      </w:r>
      <w:r w:rsidR="00CB47BA">
        <w:rPr>
          <w:rFonts w:ascii="Tahoma" w:hAnsi="Tahoma" w:cs="Tahoma"/>
          <w:snapToGrid w:val="0"/>
          <w:sz w:val="16"/>
          <w:szCs w:val="16"/>
        </w:rPr>
        <w:t>20</w:t>
      </w:r>
      <w:r w:rsidR="00A05F55">
        <w:rPr>
          <w:rFonts w:ascii="Tahoma" w:hAnsi="Tahoma" w:cs="Tahoma"/>
          <w:snapToGrid w:val="0"/>
          <w:sz w:val="16"/>
          <w:szCs w:val="16"/>
        </w:rPr>
        <w:t>. 5. 2026</w:t>
      </w:r>
      <w:r w:rsidR="008412AB" w:rsidRPr="008412AB">
        <w:rPr>
          <w:rFonts w:ascii="Tahoma" w:hAnsi="Tahoma" w:cs="Tahoma"/>
          <w:snapToGrid w:val="0"/>
          <w:sz w:val="16"/>
          <w:szCs w:val="16"/>
        </w:rPr>
        <w:t xml:space="preserve">, a to v souladu s harmonogramem </w:t>
      </w:r>
      <w:r w:rsidR="008412AB">
        <w:rPr>
          <w:rFonts w:ascii="Tahoma" w:hAnsi="Tahoma" w:cs="Tahoma"/>
          <w:snapToGrid w:val="0"/>
          <w:sz w:val="16"/>
          <w:szCs w:val="16"/>
        </w:rPr>
        <w:t>jednotlivých fází implementace SW řešení uvedeným v odst. 2 to</w:t>
      </w:r>
      <w:r w:rsidR="00956F13">
        <w:rPr>
          <w:rFonts w:ascii="Tahoma" w:hAnsi="Tahoma" w:cs="Tahoma"/>
          <w:snapToGrid w:val="0"/>
          <w:sz w:val="16"/>
          <w:szCs w:val="16"/>
        </w:rPr>
        <w:t>h</w:t>
      </w:r>
      <w:r w:rsidR="008412AB">
        <w:rPr>
          <w:rFonts w:ascii="Tahoma" w:hAnsi="Tahoma" w:cs="Tahoma"/>
          <w:snapToGrid w:val="0"/>
          <w:sz w:val="16"/>
          <w:szCs w:val="16"/>
        </w:rPr>
        <w:t>o</w:t>
      </w:r>
      <w:r w:rsidR="00956F13">
        <w:rPr>
          <w:rFonts w:ascii="Tahoma" w:hAnsi="Tahoma" w:cs="Tahoma"/>
          <w:snapToGrid w:val="0"/>
          <w:sz w:val="16"/>
          <w:szCs w:val="16"/>
        </w:rPr>
        <w:t>to</w:t>
      </w:r>
      <w:r w:rsidR="008412AB">
        <w:rPr>
          <w:rFonts w:ascii="Tahoma" w:hAnsi="Tahoma" w:cs="Tahoma"/>
          <w:snapToGrid w:val="0"/>
          <w:sz w:val="16"/>
          <w:szCs w:val="16"/>
        </w:rPr>
        <w:t xml:space="preserve"> článku.</w:t>
      </w:r>
    </w:p>
    <w:p w14:paraId="05BB7EE8" w14:textId="77777777" w:rsidR="008412AB" w:rsidRPr="008412AB" w:rsidRDefault="008412AB" w:rsidP="008412AB">
      <w:pPr>
        <w:widowControl w:val="0"/>
        <w:ind w:left="397"/>
        <w:jc w:val="both"/>
        <w:rPr>
          <w:rFonts w:ascii="Tahoma" w:hAnsi="Tahoma" w:cs="Tahoma"/>
          <w:snapToGrid w:val="0"/>
          <w:sz w:val="16"/>
          <w:szCs w:val="16"/>
        </w:rPr>
      </w:pPr>
    </w:p>
    <w:p w14:paraId="633E898F" w14:textId="050042C8" w:rsidR="00B66C99" w:rsidRPr="003B4083" w:rsidRDefault="008412AB" w:rsidP="008412AB">
      <w:pPr>
        <w:widowControl w:val="0"/>
        <w:numPr>
          <w:ilvl w:val="0"/>
          <w:numId w:val="1"/>
        </w:numPr>
        <w:jc w:val="both"/>
        <w:rPr>
          <w:rFonts w:ascii="Tahoma" w:hAnsi="Tahoma" w:cs="Tahoma"/>
          <w:snapToGrid w:val="0"/>
          <w:sz w:val="16"/>
          <w:szCs w:val="16"/>
        </w:rPr>
      </w:pPr>
      <w:r>
        <w:rPr>
          <w:rFonts w:ascii="Tahoma" w:hAnsi="Tahoma" w:cs="Tahoma"/>
          <w:snapToGrid w:val="0"/>
          <w:sz w:val="16"/>
          <w:szCs w:val="16"/>
        </w:rPr>
        <w:t>Harmonogram dodávky jednolitých fází implementace SW řešení:</w:t>
      </w:r>
    </w:p>
    <w:p w14:paraId="3171016F" w14:textId="7D4078EB" w:rsidR="00AF2979" w:rsidRDefault="00AF2979" w:rsidP="00AF2979">
      <w:pPr>
        <w:pStyle w:val="Odstavecseseznamem"/>
        <w:widowControl w:val="0"/>
        <w:ind w:left="397"/>
        <w:jc w:val="both"/>
        <w:rPr>
          <w:rFonts w:ascii="Tahoma" w:hAnsi="Tahoma" w:cs="Tahoma"/>
          <w:snapToGrid w:val="0"/>
          <w:sz w:val="16"/>
          <w:szCs w:val="16"/>
        </w:rPr>
      </w:pPr>
    </w:p>
    <w:p w14:paraId="45289EFE" w14:textId="77777777" w:rsidR="009E734B" w:rsidRDefault="009E734B" w:rsidP="00AF2979">
      <w:pPr>
        <w:pStyle w:val="Odstavecseseznamem"/>
        <w:widowControl w:val="0"/>
        <w:ind w:left="397"/>
        <w:jc w:val="both"/>
        <w:rPr>
          <w:rFonts w:ascii="Tahoma" w:hAnsi="Tahoma" w:cs="Tahoma"/>
          <w:snapToGrid w:val="0"/>
          <w:sz w:val="16"/>
          <w:szCs w:val="16"/>
          <w:highlight w:val="yellow"/>
        </w:rPr>
      </w:pPr>
    </w:p>
    <w:tbl>
      <w:tblPr>
        <w:tblStyle w:val="Mkatabulky"/>
        <w:tblW w:w="6756" w:type="dxa"/>
        <w:tblInd w:w="752" w:type="dxa"/>
        <w:tblLook w:val="04A0" w:firstRow="1" w:lastRow="0" w:firstColumn="1" w:lastColumn="0" w:noHBand="0" w:noVBand="1"/>
      </w:tblPr>
      <w:tblGrid>
        <w:gridCol w:w="880"/>
        <w:gridCol w:w="4459"/>
        <w:gridCol w:w="1417"/>
      </w:tblGrid>
      <w:tr w:rsidR="009E734B" w:rsidRPr="00A1485E" w14:paraId="7B6FBB76" w14:textId="77777777" w:rsidTr="00BE49CC">
        <w:trPr>
          <w:trHeight w:val="159"/>
        </w:trPr>
        <w:tc>
          <w:tcPr>
            <w:tcW w:w="880" w:type="dxa"/>
            <w:shd w:val="clear" w:color="auto" w:fill="D9E2F3"/>
            <w:vAlign w:val="center"/>
          </w:tcPr>
          <w:p w14:paraId="426852CF" w14:textId="77777777" w:rsidR="009E734B" w:rsidRPr="00F46AB9" w:rsidRDefault="009E734B">
            <w:pPr>
              <w:spacing w:before="60" w:after="60"/>
              <w:jc w:val="center"/>
              <w:rPr>
                <w:rFonts w:ascii="Tahoma" w:hAnsi="Tahoma" w:cs="Tahoma"/>
                <w:b/>
                <w:sz w:val="16"/>
                <w:szCs w:val="16"/>
              </w:rPr>
            </w:pPr>
            <w:r w:rsidRPr="00F46AB9">
              <w:rPr>
                <w:rFonts w:ascii="Tahoma" w:hAnsi="Tahoma" w:cs="Tahoma"/>
                <w:b/>
                <w:sz w:val="16"/>
                <w:szCs w:val="16"/>
              </w:rPr>
              <w:t>Fáze</w:t>
            </w:r>
          </w:p>
        </w:tc>
        <w:tc>
          <w:tcPr>
            <w:tcW w:w="4459" w:type="dxa"/>
            <w:shd w:val="clear" w:color="auto" w:fill="D9E2F3"/>
            <w:vAlign w:val="center"/>
          </w:tcPr>
          <w:p w14:paraId="373DB58D" w14:textId="77777777" w:rsidR="009E734B" w:rsidRPr="00F46AB9" w:rsidRDefault="009E734B">
            <w:pPr>
              <w:spacing w:before="60" w:after="60"/>
              <w:rPr>
                <w:rFonts w:ascii="Tahoma" w:hAnsi="Tahoma" w:cs="Tahoma"/>
                <w:b/>
                <w:sz w:val="16"/>
                <w:szCs w:val="16"/>
              </w:rPr>
            </w:pPr>
            <w:r w:rsidRPr="00F46AB9">
              <w:rPr>
                <w:rFonts w:ascii="Tahoma" w:hAnsi="Tahoma" w:cs="Tahoma"/>
                <w:b/>
                <w:sz w:val="16"/>
                <w:szCs w:val="16"/>
              </w:rPr>
              <w:t>Název fáze</w:t>
            </w:r>
          </w:p>
        </w:tc>
        <w:tc>
          <w:tcPr>
            <w:tcW w:w="1417" w:type="dxa"/>
            <w:shd w:val="clear" w:color="auto" w:fill="D9E2F3"/>
            <w:vAlign w:val="center"/>
          </w:tcPr>
          <w:p w14:paraId="556AC0B5" w14:textId="77777777" w:rsidR="009E734B" w:rsidRPr="00F46AB9" w:rsidRDefault="009E734B">
            <w:pPr>
              <w:spacing w:before="60" w:after="60"/>
              <w:jc w:val="center"/>
              <w:rPr>
                <w:rFonts w:ascii="Tahoma" w:hAnsi="Tahoma" w:cs="Tahoma"/>
                <w:b/>
                <w:sz w:val="16"/>
                <w:szCs w:val="16"/>
              </w:rPr>
            </w:pPr>
            <w:r w:rsidRPr="00F46AB9">
              <w:rPr>
                <w:rFonts w:ascii="Tahoma" w:hAnsi="Tahoma" w:cs="Tahoma"/>
                <w:b/>
                <w:sz w:val="16"/>
                <w:szCs w:val="16"/>
              </w:rPr>
              <w:t>Termín</w:t>
            </w:r>
          </w:p>
        </w:tc>
      </w:tr>
      <w:tr w:rsidR="009E734B" w:rsidRPr="00A1485E" w14:paraId="2D326E0F" w14:textId="77777777" w:rsidTr="00BE49CC">
        <w:trPr>
          <w:trHeight w:val="83"/>
        </w:trPr>
        <w:tc>
          <w:tcPr>
            <w:tcW w:w="880" w:type="dxa"/>
            <w:vAlign w:val="center"/>
          </w:tcPr>
          <w:p w14:paraId="0877AAA9" w14:textId="77777777" w:rsidR="009E734B" w:rsidRPr="00BE49CC" w:rsidRDefault="009E734B">
            <w:pPr>
              <w:spacing w:before="60" w:after="60"/>
              <w:jc w:val="center"/>
              <w:rPr>
                <w:rFonts w:ascii="Tahoma" w:hAnsi="Tahoma" w:cs="Tahoma"/>
                <w:sz w:val="16"/>
                <w:szCs w:val="16"/>
              </w:rPr>
            </w:pPr>
            <w:r w:rsidRPr="00BE49CC">
              <w:rPr>
                <w:rFonts w:ascii="Tahoma" w:hAnsi="Tahoma" w:cs="Tahoma"/>
                <w:sz w:val="16"/>
                <w:szCs w:val="16"/>
              </w:rPr>
              <w:t>Fáze 1</w:t>
            </w:r>
          </w:p>
        </w:tc>
        <w:tc>
          <w:tcPr>
            <w:tcW w:w="4459" w:type="dxa"/>
            <w:vAlign w:val="center"/>
          </w:tcPr>
          <w:p w14:paraId="71DAD48E" w14:textId="77777777" w:rsidR="009E734B" w:rsidRPr="00BE49CC" w:rsidRDefault="009E734B">
            <w:pPr>
              <w:spacing w:before="60" w:after="60"/>
              <w:rPr>
                <w:rFonts w:ascii="Tahoma" w:hAnsi="Tahoma" w:cs="Tahoma"/>
                <w:sz w:val="16"/>
                <w:szCs w:val="16"/>
              </w:rPr>
            </w:pPr>
            <w:r w:rsidRPr="00BE49CC">
              <w:rPr>
                <w:rFonts w:ascii="Tahoma" w:hAnsi="Tahoma" w:cs="Tahoma"/>
                <w:sz w:val="16"/>
                <w:szCs w:val="16"/>
              </w:rPr>
              <w:t>Definice datového standardu</w:t>
            </w:r>
          </w:p>
        </w:tc>
        <w:tc>
          <w:tcPr>
            <w:tcW w:w="1417" w:type="dxa"/>
            <w:vAlign w:val="center"/>
          </w:tcPr>
          <w:p w14:paraId="73195082" w14:textId="0310BA20" w:rsidR="009E734B" w:rsidRPr="00BE49CC" w:rsidRDefault="009E734B">
            <w:pPr>
              <w:spacing w:before="60" w:after="60"/>
              <w:jc w:val="right"/>
              <w:rPr>
                <w:rFonts w:ascii="Tahoma" w:hAnsi="Tahoma" w:cs="Tahoma"/>
                <w:sz w:val="16"/>
                <w:szCs w:val="16"/>
              </w:rPr>
            </w:pPr>
            <w:r w:rsidRPr="00BE49CC">
              <w:rPr>
                <w:rFonts w:ascii="Tahoma" w:hAnsi="Tahoma" w:cs="Tahoma"/>
                <w:sz w:val="16"/>
                <w:szCs w:val="16"/>
              </w:rPr>
              <w:t xml:space="preserve">30. </w:t>
            </w:r>
            <w:r w:rsidR="002852D5">
              <w:rPr>
                <w:rFonts w:ascii="Tahoma" w:hAnsi="Tahoma" w:cs="Tahoma"/>
                <w:sz w:val="16"/>
                <w:szCs w:val="16"/>
              </w:rPr>
              <w:t>0</w:t>
            </w:r>
            <w:r w:rsidRPr="00BE49CC">
              <w:rPr>
                <w:rFonts w:ascii="Tahoma" w:hAnsi="Tahoma" w:cs="Tahoma"/>
                <w:sz w:val="16"/>
                <w:szCs w:val="16"/>
              </w:rPr>
              <w:t>9. 2025</w:t>
            </w:r>
          </w:p>
        </w:tc>
      </w:tr>
      <w:tr w:rsidR="009E734B" w:rsidRPr="00A1485E" w14:paraId="2E740410" w14:textId="77777777" w:rsidTr="00BE49CC">
        <w:trPr>
          <w:trHeight w:val="68"/>
        </w:trPr>
        <w:tc>
          <w:tcPr>
            <w:tcW w:w="880" w:type="dxa"/>
            <w:vAlign w:val="center"/>
          </w:tcPr>
          <w:p w14:paraId="02B4FF68" w14:textId="77777777" w:rsidR="009E734B" w:rsidRPr="00BE49CC" w:rsidRDefault="009E734B">
            <w:pPr>
              <w:spacing w:before="60" w:after="60"/>
              <w:jc w:val="center"/>
              <w:rPr>
                <w:rFonts w:ascii="Tahoma" w:hAnsi="Tahoma" w:cs="Tahoma"/>
                <w:sz w:val="16"/>
                <w:szCs w:val="16"/>
              </w:rPr>
            </w:pPr>
            <w:r w:rsidRPr="00BE49CC">
              <w:rPr>
                <w:rFonts w:ascii="Tahoma" w:hAnsi="Tahoma" w:cs="Tahoma"/>
                <w:sz w:val="16"/>
                <w:szCs w:val="16"/>
              </w:rPr>
              <w:t>Fáze 2</w:t>
            </w:r>
          </w:p>
        </w:tc>
        <w:tc>
          <w:tcPr>
            <w:tcW w:w="4459" w:type="dxa"/>
            <w:vAlign w:val="center"/>
          </w:tcPr>
          <w:p w14:paraId="74B6F6F8" w14:textId="77777777" w:rsidR="009E734B" w:rsidRPr="00BE49CC" w:rsidRDefault="009E734B">
            <w:pPr>
              <w:spacing w:before="60" w:after="60"/>
              <w:rPr>
                <w:rFonts w:ascii="Tahoma" w:hAnsi="Tahoma" w:cs="Tahoma"/>
                <w:sz w:val="16"/>
                <w:szCs w:val="16"/>
              </w:rPr>
            </w:pPr>
            <w:r w:rsidRPr="00BE49CC">
              <w:rPr>
                <w:rFonts w:ascii="Tahoma" w:hAnsi="Tahoma" w:cs="Tahoma"/>
                <w:sz w:val="16"/>
                <w:szCs w:val="16"/>
              </w:rPr>
              <w:t>Analýza stávajících nemocničních informačních systémů</w:t>
            </w:r>
          </w:p>
        </w:tc>
        <w:tc>
          <w:tcPr>
            <w:tcW w:w="1417" w:type="dxa"/>
            <w:vAlign w:val="center"/>
          </w:tcPr>
          <w:p w14:paraId="2A2D7F29" w14:textId="77777777" w:rsidR="009E734B" w:rsidRPr="00BE49CC" w:rsidRDefault="009E734B">
            <w:pPr>
              <w:spacing w:before="60" w:after="60"/>
              <w:jc w:val="right"/>
              <w:rPr>
                <w:rFonts w:ascii="Tahoma" w:hAnsi="Tahoma" w:cs="Tahoma"/>
                <w:sz w:val="16"/>
                <w:szCs w:val="16"/>
              </w:rPr>
            </w:pPr>
            <w:r w:rsidRPr="00BE49CC">
              <w:rPr>
                <w:rFonts w:ascii="Tahoma" w:hAnsi="Tahoma" w:cs="Tahoma"/>
                <w:sz w:val="16"/>
                <w:szCs w:val="16"/>
              </w:rPr>
              <w:t>31. 10. 2025</w:t>
            </w:r>
          </w:p>
        </w:tc>
      </w:tr>
      <w:tr w:rsidR="009E734B" w:rsidRPr="00A1485E" w14:paraId="3B69570F" w14:textId="77777777" w:rsidTr="00BE49CC">
        <w:trPr>
          <w:trHeight w:val="54"/>
        </w:trPr>
        <w:tc>
          <w:tcPr>
            <w:tcW w:w="880" w:type="dxa"/>
            <w:vAlign w:val="center"/>
          </w:tcPr>
          <w:p w14:paraId="33CCAE2F" w14:textId="77777777" w:rsidR="009E734B" w:rsidRPr="00BE49CC" w:rsidRDefault="009E734B">
            <w:pPr>
              <w:spacing w:before="60" w:after="60"/>
              <w:jc w:val="center"/>
              <w:rPr>
                <w:rFonts w:ascii="Tahoma" w:hAnsi="Tahoma" w:cs="Tahoma"/>
                <w:sz w:val="16"/>
                <w:szCs w:val="16"/>
              </w:rPr>
            </w:pPr>
            <w:r w:rsidRPr="00BE49CC">
              <w:rPr>
                <w:rFonts w:ascii="Tahoma" w:hAnsi="Tahoma" w:cs="Tahoma"/>
                <w:sz w:val="16"/>
                <w:szCs w:val="16"/>
              </w:rPr>
              <w:t>Fáze 3</w:t>
            </w:r>
          </w:p>
        </w:tc>
        <w:tc>
          <w:tcPr>
            <w:tcW w:w="4459" w:type="dxa"/>
            <w:vAlign w:val="center"/>
          </w:tcPr>
          <w:p w14:paraId="4E4308C8" w14:textId="77777777" w:rsidR="009E734B" w:rsidRPr="00BE49CC" w:rsidRDefault="009E734B">
            <w:pPr>
              <w:spacing w:before="60" w:after="60"/>
              <w:rPr>
                <w:rFonts w:ascii="Tahoma" w:hAnsi="Tahoma" w:cs="Tahoma"/>
                <w:sz w:val="16"/>
                <w:szCs w:val="16"/>
              </w:rPr>
            </w:pPr>
            <w:r w:rsidRPr="00BE49CC">
              <w:rPr>
                <w:rFonts w:ascii="Tahoma" w:hAnsi="Tahoma" w:cs="Tahoma"/>
                <w:sz w:val="16"/>
                <w:szCs w:val="16"/>
              </w:rPr>
              <w:t>Implementační specifikace</w:t>
            </w:r>
          </w:p>
        </w:tc>
        <w:tc>
          <w:tcPr>
            <w:tcW w:w="1417" w:type="dxa"/>
            <w:vAlign w:val="center"/>
          </w:tcPr>
          <w:p w14:paraId="7CB4B3F9" w14:textId="522EAAD3" w:rsidR="009E734B" w:rsidRPr="00BE49CC" w:rsidRDefault="1865DFDA">
            <w:pPr>
              <w:spacing w:before="60" w:after="60"/>
              <w:jc w:val="right"/>
              <w:rPr>
                <w:rFonts w:ascii="Tahoma" w:hAnsi="Tahoma" w:cs="Tahoma"/>
                <w:sz w:val="16"/>
                <w:szCs w:val="16"/>
              </w:rPr>
            </w:pPr>
            <w:r w:rsidRPr="7B1D3E56">
              <w:rPr>
                <w:rFonts w:ascii="Tahoma" w:hAnsi="Tahoma" w:cs="Tahoma"/>
                <w:sz w:val="16"/>
                <w:szCs w:val="16"/>
              </w:rPr>
              <w:t>28</w:t>
            </w:r>
            <w:r w:rsidR="009E734B" w:rsidRPr="00BE49CC">
              <w:rPr>
                <w:rFonts w:ascii="Tahoma" w:hAnsi="Tahoma" w:cs="Tahoma"/>
                <w:sz w:val="16"/>
                <w:szCs w:val="16"/>
              </w:rPr>
              <w:t>. 11. 2025</w:t>
            </w:r>
          </w:p>
        </w:tc>
      </w:tr>
      <w:tr w:rsidR="009E734B" w:rsidRPr="00A1485E" w14:paraId="737F73EC" w14:textId="77777777" w:rsidTr="00BE49CC">
        <w:trPr>
          <w:trHeight w:val="93"/>
        </w:trPr>
        <w:tc>
          <w:tcPr>
            <w:tcW w:w="880" w:type="dxa"/>
            <w:vAlign w:val="center"/>
          </w:tcPr>
          <w:p w14:paraId="533DC12D" w14:textId="77777777" w:rsidR="009E734B" w:rsidRPr="00BE49CC" w:rsidRDefault="009E734B">
            <w:pPr>
              <w:spacing w:before="60" w:after="60"/>
              <w:jc w:val="center"/>
              <w:rPr>
                <w:rFonts w:ascii="Tahoma" w:hAnsi="Tahoma" w:cs="Tahoma"/>
                <w:sz w:val="16"/>
                <w:szCs w:val="16"/>
              </w:rPr>
            </w:pPr>
            <w:r w:rsidRPr="00BE49CC">
              <w:rPr>
                <w:rFonts w:ascii="Tahoma" w:hAnsi="Tahoma" w:cs="Tahoma"/>
                <w:sz w:val="16"/>
                <w:szCs w:val="16"/>
              </w:rPr>
              <w:t>Fáze 4</w:t>
            </w:r>
          </w:p>
        </w:tc>
        <w:tc>
          <w:tcPr>
            <w:tcW w:w="4459" w:type="dxa"/>
            <w:vAlign w:val="center"/>
          </w:tcPr>
          <w:p w14:paraId="0328B651" w14:textId="77777777" w:rsidR="009E734B" w:rsidRPr="00BE49CC" w:rsidRDefault="009E734B">
            <w:pPr>
              <w:spacing w:before="60" w:after="60"/>
              <w:rPr>
                <w:rFonts w:ascii="Tahoma" w:hAnsi="Tahoma" w:cs="Tahoma"/>
                <w:sz w:val="16"/>
                <w:szCs w:val="16"/>
              </w:rPr>
            </w:pPr>
            <w:r w:rsidRPr="00BE49CC">
              <w:rPr>
                <w:rFonts w:ascii="Tahoma" w:hAnsi="Tahoma" w:cs="Tahoma"/>
                <w:sz w:val="16"/>
                <w:szCs w:val="16"/>
              </w:rPr>
              <w:t>Analýza a návrh architektury řešení</w:t>
            </w:r>
          </w:p>
        </w:tc>
        <w:tc>
          <w:tcPr>
            <w:tcW w:w="1417" w:type="dxa"/>
            <w:vAlign w:val="center"/>
          </w:tcPr>
          <w:p w14:paraId="4BE6E22B" w14:textId="5B6527B2" w:rsidR="009E734B" w:rsidRPr="00BE49CC" w:rsidRDefault="00B403D0">
            <w:pPr>
              <w:spacing w:before="60" w:after="60"/>
              <w:jc w:val="right"/>
              <w:rPr>
                <w:rFonts w:ascii="Tahoma" w:hAnsi="Tahoma" w:cs="Tahoma"/>
                <w:sz w:val="16"/>
                <w:szCs w:val="16"/>
              </w:rPr>
            </w:pPr>
            <w:r>
              <w:rPr>
                <w:rFonts w:ascii="Tahoma" w:hAnsi="Tahoma" w:cs="Tahoma"/>
                <w:sz w:val="16"/>
                <w:szCs w:val="16"/>
              </w:rPr>
              <w:t>15</w:t>
            </w:r>
            <w:r w:rsidR="009E734B" w:rsidRPr="00BE49CC">
              <w:rPr>
                <w:rFonts w:ascii="Tahoma" w:hAnsi="Tahoma" w:cs="Tahoma"/>
                <w:sz w:val="16"/>
                <w:szCs w:val="16"/>
              </w:rPr>
              <w:t>. 12. 2025</w:t>
            </w:r>
          </w:p>
        </w:tc>
      </w:tr>
      <w:tr w:rsidR="009E734B" w:rsidRPr="00A1485E" w14:paraId="773EDE26" w14:textId="77777777" w:rsidTr="00BE49CC">
        <w:trPr>
          <w:trHeight w:val="79"/>
        </w:trPr>
        <w:tc>
          <w:tcPr>
            <w:tcW w:w="880" w:type="dxa"/>
            <w:vAlign w:val="center"/>
          </w:tcPr>
          <w:p w14:paraId="7B8F0F94" w14:textId="77777777" w:rsidR="009E734B" w:rsidRPr="00BE49CC" w:rsidRDefault="009E734B">
            <w:pPr>
              <w:spacing w:before="60" w:after="60"/>
              <w:jc w:val="center"/>
              <w:rPr>
                <w:rFonts w:ascii="Tahoma" w:hAnsi="Tahoma" w:cs="Tahoma"/>
                <w:sz w:val="16"/>
                <w:szCs w:val="16"/>
              </w:rPr>
            </w:pPr>
            <w:r w:rsidRPr="00BE49CC">
              <w:rPr>
                <w:rFonts w:ascii="Tahoma" w:hAnsi="Tahoma" w:cs="Tahoma"/>
                <w:sz w:val="16"/>
                <w:szCs w:val="16"/>
              </w:rPr>
              <w:t>Fáze 5</w:t>
            </w:r>
          </w:p>
        </w:tc>
        <w:tc>
          <w:tcPr>
            <w:tcW w:w="4459" w:type="dxa"/>
            <w:vAlign w:val="center"/>
          </w:tcPr>
          <w:p w14:paraId="3A55A1DE" w14:textId="77777777" w:rsidR="009E734B" w:rsidRPr="00BE49CC" w:rsidRDefault="009E734B">
            <w:pPr>
              <w:spacing w:before="60" w:after="60"/>
              <w:rPr>
                <w:rFonts w:ascii="Tahoma" w:hAnsi="Tahoma" w:cs="Tahoma"/>
                <w:sz w:val="16"/>
                <w:szCs w:val="16"/>
              </w:rPr>
            </w:pPr>
            <w:r w:rsidRPr="00BE49CC">
              <w:rPr>
                <w:rFonts w:ascii="Tahoma" w:hAnsi="Tahoma" w:cs="Tahoma"/>
                <w:sz w:val="16"/>
                <w:szCs w:val="16"/>
              </w:rPr>
              <w:t>Vývoj a implementace řešení</w:t>
            </w:r>
          </w:p>
        </w:tc>
        <w:tc>
          <w:tcPr>
            <w:tcW w:w="1417" w:type="dxa"/>
            <w:vAlign w:val="center"/>
          </w:tcPr>
          <w:p w14:paraId="022F9A4B" w14:textId="5A3F36B2" w:rsidR="009E734B" w:rsidRPr="00BE49CC" w:rsidRDefault="4584C134">
            <w:pPr>
              <w:spacing w:before="60" w:after="60"/>
              <w:jc w:val="right"/>
              <w:rPr>
                <w:rFonts w:ascii="Tahoma" w:hAnsi="Tahoma" w:cs="Tahoma"/>
                <w:sz w:val="16"/>
                <w:szCs w:val="16"/>
              </w:rPr>
            </w:pPr>
            <w:r w:rsidRPr="7B1D3E56">
              <w:rPr>
                <w:rFonts w:ascii="Tahoma" w:hAnsi="Tahoma" w:cs="Tahoma"/>
                <w:sz w:val="16"/>
                <w:szCs w:val="16"/>
              </w:rPr>
              <w:t>2</w:t>
            </w:r>
            <w:r w:rsidR="575F5337" w:rsidRPr="7B1D3E56">
              <w:rPr>
                <w:rFonts w:ascii="Tahoma" w:hAnsi="Tahoma" w:cs="Tahoma"/>
                <w:sz w:val="16"/>
                <w:szCs w:val="16"/>
              </w:rPr>
              <w:t>7</w:t>
            </w:r>
            <w:r w:rsidR="009E734B" w:rsidRPr="00BE49CC">
              <w:rPr>
                <w:rFonts w:ascii="Tahoma" w:hAnsi="Tahoma" w:cs="Tahoma"/>
                <w:sz w:val="16"/>
                <w:szCs w:val="16"/>
              </w:rPr>
              <w:t xml:space="preserve">. </w:t>
            </w:r>
            <w:r w:rsidR="008F4F07">
              <w:rPr>
                <w:rFonts w:ascii="Tahoma" w:hAnsi="Tahoma" w:cs="Tahoma"/>
                <w:sz w:val="16"/>
                <w:szCs w:val="16"/>
              </w:rPr>
              <w:t>0</w:t>
            </w:r>
            <w:r w:rsidR="009E734B" w:rsidRPr="00BE49CC">
              <w:rPr>
                <w:rFonts w:ascii="Tahoma" w:hAnsi="Tahoma" w:cs="Tahoma"/>
                <w:sz w:val="16"/>
                <w:szCs w:val="16"/>
              </w:rPr>
              <w:t>2. 2026</w:t>
            </w:r>
          </w:p>
        </w:tc>
      </w:tr>
      <w:tr w:rsidR="009E734B" w:rsidRPr="00A1485E" w14:paraId="7DA181A8" w14:textId="77777777" w:rsidTr="00BE49CC">
        <w:trPr>
          <w:trHeight w:val="59"/>
        </w:trPr>
        <w:tc>
          <w:tcPr>
            <w:tcW w:w="880" w:type="dxa"/>
            <w:vAlign w:val="center"/>
          </w:tcPr>
          <w:p w14:paraId="41DD4CC5" w14:textId="77777777" w:rsidR="009E734B" w:rsidRPr="00BE49CC" w:rsidRDefault="009E734B">
            <w:pPr>
              <w:spacing w:before="60" w:after="60"/>
              <w:jc w:val="center"/>
              <w:rPr>
                <w:rFonts w:ascii="Tahoma" w:hAnsi="Tahoma" w:cs="Tahoma"/>
                <w:sz w:val="16"/>
                <w:szCs w:val="16"/>
              </w:rPr>
            </w:pPr>
            <w:r w:rsidRPr="00BE49CC">
              <w:rPr>
                <w:rFonts w:ascii="Tahoma" w:hAnsi="Tahoma" w:cs="Tahoma"/>
                <w:sz w:val="16"/>
                <w:szCs w:val="16"/>
              </w:rPr>
              <w:lastRenderedPageBreak/>
              <w:t>Fáze 6</w:t>
            </w:r>
          </w:p>
        </w:tc>
        <w:tc>
          <w:tcPr>
            <w:tcW w:w="4459" w:type="dxa"/>
            <w:vAlign w:val="center"/>
          </w:tcPr>
          <w:p w14:paraId="61D700CC" w14:textId="77777777" w:rsidR="009E734B" w:rsidRPr="00BE49CC" w:rsidRDefault="009E734B">
            <w:pPr>
              <w:spacing w:before="60" w:after="60"/>
              <w:rPr>
                <w:rFonts w:ascii="Tahoma" w:hAnsi="Tahoma" w:cs="Tahoma"/>
                <w:sz w:val="16"/>
                <w:szCs w:val="16"/>
              </w:rPr>
            </w:pPr>
            <w:r w:rsidRPr="00BE49CC">
              <w:rPr>
                <w:rFonts w:ascii="Tahoma" w:hAnsi="Tahoma" w:cs="Tahoma"/>
                <w:sz w:val="16"/>
                <w:szCs w:val="16"/>
              </w:rPr>
              <w:t>Pilotní provoz a optimalizace řešení</w:t>
            </w:r>
          </w:p>
        </w:tc>
        <w:tc>
          <w:tcPr>
            <w:tcW w:w="1417" w:type="dxa"/>
            <w:vAlign w:val="center"/>
          </w:tcPr>
          <w:p w14:paraId="10468D25" w14:textId="476136EE" w:rsidR="009E734B" w:rsidRPr="00BE49CC" w:rsidRDefault="32465562">
            <w:pPr>
              <w:spacing w:before="60" w:after="60"/>
              <w:jc w:val="right"/>
              <w:rPr>
                <w:rFonts w:ascii="Tahoma" w:hAnsi="Tahoma" w:cs="Tahoma"/>
                <w:sz w:val="16"/>
                <w:szCs w:val="16"/>
              </w:rPr>
            </w:pPr>
            <w:r w:rsidRPr="287FE97B">
              <w:rPr>
                <w:rFonts w:ascii="Tahoma" w:hAnsi="Tahoma" w:cs="Tahoma"/>
                <w:sz w:val="16"/>
                <w:szCs w:val="16"/>
              </w:rPr>
              <w:t>20</w:t>
            </w:r>
            <w:r w:rsidR="009E734B" w:rsidRPr="00BE49CC">
              <w:rPr>
                <w:rFonts w:ascii="Tahoma" w:hAnsi="Tahoma" w:cs="Tahoma"/>
                <w:sz w:val="16"/>
                <w:szCs w:val="16"/>
              </w:rPr>
              <w:t xml:space="preserve">. </w:t>
            </w:r>
            <w:r w:rsidR="008F4F07">
              <w:rPr>
                <w:rFonts w:ascii="Tahoma" w:hAnsi="Tahoma" w:cs="Tahoma"/>
                <w:sz w:val="16"/>
                <w:szCs w:val="16"/>
              </w:rPr>
              <w:t>0</w:t>
            </w:r>
            <w:r w:rsidR="009E734B" w:rsidRPr="00BE49CC">
              <w:rPr>
                <w:rFonts w:ascii="Tahoma" w:hAnsi="Tahoma" w:cs="Tahoma"/>
                <w:sz w:val="16"/>
                <w:szCs w:val="16"/>
              </w:rPr>
              <w:t>5. 2026</w:t>
            </w:r>
          </w:p>
        </w:tc>
      </w:tr>
    </w:tbl>
    <w:p w14:paraId="7FD6ABC7" w14:textId="79A4DFBF" w:rsidR="00B66C99" w:rsidRDefault="00B66C99" w:rsidP="00AF2979">
      <w:pPr>
        <w:pStyle w:val="Odstavecseseznamem"/>
        <w:widowControl w:val="0"/>
        <w:ind w:left="397"/>
        <w:jc w:val="both"/>
        <w:rPr>
          <w:rFonts w:ascii="Tahoma" w:hAnsi="Tahoma" w:cs="Tahoma"/>
          <w:snapToGrid w:val="0"/>
          <w:sz w:val="16"/>
          <w:szCs w:val="16"/>
          <w:highlight w:val="yellow"/>
        </w:rPr>
      </w:pPr>
    </w:p>
    <w:p w14:paraId="45A566E2" w14:textId="77777777" w:rsidR="00B66C99" w:rsidRDefault="00B66C99" w:rsidP="00AF2979">
      <w:pPr>
        <w:pStyle w:val="Odstavecseseznamem"/>
        <w:widowControl w:val="0"/>
        <w:ind w:left="397"/>
        <w:jc w:val="both"/>
        <w:rPr>
          <w:rFonts w:ascii="Tahoma" w:hAnsi="Tahoma" w:cs="Tahoma"/>
          <w:snapToGrid w:val="0"/>
          <w:sz w:val="16"/>
          <w:szCs w:val="16"/>
          <w:highlight w:val="yellow"/>
        </w:rPr>
      </w:pPr>
    </w:p>
    <w:p w14:paraId="39FAF7B5" w14:textId="77777777" w:rsidR="00AF2979" w:rsidRPr="00AF2979" w:rsidRDefault="00AF2979" w:rsidP="00AF2979">
      <w:pPr>
        <w:widowControl w:val="0"/>
        <w:numPr>
          <w:ilvl w:val="0"/>
          <w:numId w:val="1"/>
        </w:numPr>
        <w:jc w:val="both"/>
        <w:rPr>
          <w:rFonts w:ascii="Tahoma" w:hAnsi="Tahoma" w:cs="Tahoma"/>
          <w:snapToGrid w:val="0"/>
          <w:sz w:val="16"/>
          <w:szCs w:val="16"/>
        </w:rPr>
      </w:pPr>
      <w:r w:rsidRPr="00AF2979">
        <w:rPr>
          <w:rFonts w:ascii="Tahoma" w:hAnsi="Tahoma" w:cs="Tahoma"/>
          <w:snapToGrid w:val="0"/>
          <w:sz w:val="16"/>
          <w:szCs w:val="16"/>
        </w:rPr>
        <w:t>Poskytovatel zavede při implementaci relevantní bezpečnostní, technická a organizační opatření, která zajistí dodržení důvěrnosti, integrity a dostupnosti programových prostředků proti neoprávněnému přístupu, zneužití, poškození, zranitelností či jiných aspektů ohrožující bezpečnost implementace nebo budoucího funkčního řešení.</w:t>
      </w:r>
    </w:p>
    <w:p w14:paraId="545FE9A7" w14:textId="77777777" w:rsidR="00AF2979" w:rsidRPr="00AF2979" w:rsidRDefault="00AF2979" w:rsidP="00AF2979">
      <w:pPr>
        <w:pStyle w:val="Odstavecseseznamem"/>
        <w:widowControl w:val="0"/>
        <w:ind w:left="397"/>
        <w:jc w:val="both"/>
        <w:rPr>
          <w:rFonts w:ascii="Tahoma" w:hAnsi="Tahoma" w:cs="Tahoma"/>
          <w:snapToGrid w:val="0"/>
          <w:sz w:val="16"/>
          <w:szCs w:val="16"/>
        </w:rPr>
      </w:pPr>
    </w:p>
    <w:p w14:paraId="26B255A1" w14:textId="357310F8" w:rsidR="00597070" w:rsidRPr="007A4687" w:rsidRDefault="4DA07FC8" w:rsidP="00597070">
      <w:pPr>
        <w:widowControl w:val="0"/>
        <w:numPr>
          <w:ilvl w:val="0"/>
          <w:numId w:val="1"/>
        </w:numPr>
        <w:jc w:val="both"/>
        <w:rPr>
          <w:rFonts w:ascii="Tahoma" w:hAnsi="Tahoma" w:cs="Tahoma"/>
          <w:snapToGrid w:val="0"/>
          <w:sz w:val="16"/>
          <w:szCs w:val="16"/>
        </w:rPr>
      </w:pPr>
      <w:r w:rsidRPr="007A4687">
        <w:rPr>
          <w:rFonts w:ascii="Tahoma" w:hAnsi="Tahoma" w:cs="Tahoma"/>
          <w:snapToGrid w:val="0"/>
          <w:sz w:val="16"/>
          <w:szCs w:val="16"/>
        </w:rPr>
        <w:t>Termín</w:t>
      </w:r>
      <w:r w:rsidR="5227D021" w:rsidRPr="007A4687">
        <w:rPr>
          <w:rFonts w:ascii="Tahoma" w:hAnsi="Tahoma" w:cs="Tahoma"/>
          <w:snapToGrid w:val="0"/>
          <w:sz w:val="16"/>
          <w:szCs w:val="16"/>
        </w:rPr>
        <w:t>y</w:t>
      </w:r>
      <w:r w:rsidRPr="007A4687">
        <w:rPr>
          <w:rFonts w:ascii="Tahoma" w:hAnsi="Tahoma" w:cs="Tahoma"/>
          <w:snapToGrid w:val="0"/>
          <w:sz w:val="16"/>
          <w:szCs w:val="16"/>
        </w:rPr>
        <w:t xml:space="preserve"> uveden</w:t>
      </w:r>
      <w:r w:rsidR="5227D021" w:rsidRPr="007A4687">
        <w:rPr>
          <w:rFonts w:ascii="Tahoma" w:hAnsi="Tahoma" w:cs="Tahoma"/>
          <w:snapToGrid w:val="0"/>
          <w:sz w:val="16"/>
          <w:szCs w:val="16"/>
        </w:rPr>
        <w:t>é</w:t>
      </w:r>
      <w:r w:rsidRPr="007A4687">
        <w:rPr>
          <w:rFonts w:ascii="Tahoma" w:hAnsi="Tahoma" w:cs="Tahoma"/>
          <w:snapToGrid w:val="0"/>
          <w:sz w:val="16"/>
          <w:szCs w:val="16"/>
        </w:rPr>
        <w:t xml:space="preserve"> ve čl. II.</w:t>
      </w:r>
      <w:r w:rsidR="5227D021" w:rsidRPr="007A4687">
        <w:rPr>
          <w:rFonts w:ascii="Tahoma" w:hAnsi="Tahoma" w:cs="Tahoma"/>
          <w:snapToGrid w:val="0"/>
          <w:sz w:val="16"/>
          <w:szCs w:val="16"/>
        </w:rPr>
        <w:t xml:space="preserve"> </w:t>
      </w:r>
      <w:r w:rsidR="0074076C">
        <w:rPr>
          <w:rFonts w:ascii="Tahoma" w:hAnsi="Tahoma" w:cs="Tahoma"/>
          <w:snapToGrid w:val="0"/>
          <w:sz w:val="16"/>
          <w:szCs w:val="16"/>
        </w:rPr>
        <w:t>s</w:t>
      </w:r>
      <w:r w:rsidRPr="007A4687">
        <w:rPr>
          <w:rFonts w:ascii="Tahoma" w:hAnsi="Tahoma" w:cs="Tahoma"/>
          <w:snapToGrid w:val="0"/>
          <w:sz w:val="16"/>
          <w:szCs w:val="16"/>
        </w:rPr>
        <w:t>mlouvy</w:t>
      </w:r>
      <w:r w:rsidR="4A1C7938" w:rsidRPr="007A4687">
        <w:rPr>
          <w:rFonts w:ascii="Tahoma" w:hAnsi="Tahoma" w:cs="Tahoma"/>
          <w:snapToGrid w:val="0"/>
          <w:sz w:val="16"/>
          <w:szCs w:val="16"/>
        </w:rPr>
        <w:t>, kromě celkové doby plnění,</w:t>
      </w:r>
      <w:r w:rsidRPr="007A4687">
        <w:rPr>
          <w:rFonts w:ascii="Tahoma" w:hAnsi="Tahoma" w:cs="Tahoma"/>
          <w:snapToGrid w:val="0"/>
          <w:sz w:val="16"/>
          <w:szCs w:val="16"/>
        </w:rPr>
        <w:t xml:space="preserve"> je možno prodloužit pouze po vzájemné dohodě</w:t>
      </w:r>
      <w:r w:rsidR="3FDE1FF0" w:rsidRPr="2527BA44">
        <w:rPr>
          <w:rFonts w:ascii="Tahoma" w:hAnsi="Tahoma" w:cs="Tahoma"/>
          <w:sz w:val="16"/>
          <w:szCs w:val="16"/>
        </w:rPr>
        <w:t xml:space="preserve"> smluvních stran</w:t>
      </w:r>
      <w:r w:rsidRPr="007A4687">
        <w:rPr>
          <w:rFonts w:ascii="Tahoma" w:hAnsi="Tahoma" w:cs="Tahoma"/>
          <w:snapToGrid w:val="0"/>
          <w:sz w:val="16"/>
          <w:szCs w:val="16"/>
        </w:rPr>
        <w:t>, o které se uzavírá dodatek k</w:t>
      </w:r>
      <w:r w:rsidR="72C71F02" w:rsidRPr="007A4687">
        <w:rPr>
          <w:rFonts w:ascii="Tahoma" w:hAnsi="Tahoma" w:cs="Tahoma"/>
          <w:snapToGrid w:val="0"/>
          <w:sz w:val="16"/>
          <w:szCs w:val="16"/>
        </w:rPr>
        <w:t> </w:t>
      </w:r>
      <w:r w:rsidRPr="007A4687">
        <w:rPr>
          <w:rFonts w:ascii="Tahoma" w:hAnsi="Tahoma" w:cs="Tahoma"/>
          <w:snapToGrid w:val="0"/>
          <w:sz w:val="16"/>
          <w:szCs w:val="16"/>
        </w:rPr>
        <w:t xml:space="preserve">této smlouvě. </w:t>
      </w:r>
    </w:p>
    <w:p w14:paraId="26B255A2" w14:textId="77777777" w:rsidR="00597070" w:rsidRPr="001A2A81" w:rsidRDefault="00597070" w:rsidP="00597070">
      <w:pPr>
        <w:widowControl w:val="0"/>
        <w:jc w:val="center"/>
        <w:outlineLvl w:val="0"/>
        <w:rPr>
          <w:rFonts w:ascii="Tahoma" w:hAnsi="Tahoma" w:cs="Tahoma"/>
          <w:snapToGrid w:val="0"/>
          <w:sz w:val="16"/>
          <w:szCs w:val="16"/>
        </w:rPr>
      </w:pPr>
    </w:p>
    <w:p w14:paraId="3C700615" w14:textId="77777777" w:rsidR="005E3C8C" w:rsidRDefault="005E3C8C" w:rsidP="005970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ahoma" w:eastAsia="Helvetica" w:hAnsi="Tahoma" w:cs="Tahoma"/>
          <w:b/>
          <w:color w:val="000000"/>
          <w:sz w:val="16"/>
          <w:szCs w:val="16"/>
        </w:rPr>
      </w:pPr>
    </w:p>
    <w:p w14:paraId="26B255A3" w14:textId="0F22930D" w:rsidR="00597070" w:rsidRPr="001A2A81" w:rsidRDefault="00597070" w:rsidP="005970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ahoma" w:eastAsia="Helvetica" w:hAnsi="Tahoma" w:cs="Tahoma"/>
          <w:b/>
          <w:color w:val="000000"/>
          <w:sz w:val="16"/>
          <w:szCs w:val="16"/>
        </w:rPr>
      </w:pPr>
      <w:r w:rsidRPr="001A2A81">
        <w:rPr>
          <w:rFonts w:ascii="Tahoma" w:eastAsia="Helvetica" w:hAnsi="Tahoma" w:cs="Tahoma"/>
          <w:b/>
          <w:color w:val="000000"/>
          <w:sz w:val="16"/>
          <w:szCs w:val="16"/>
        </w:rPr>
        <w:t>III.</w:t>
      </w:r>
    </w:p>
    <w:p w14:paraId="26B255A4" w14:textId="44F2DC75" w:rsidR="00597070" w:rsidRPr="001A2A81" w:rsidRDefault="00597070" w:rsidP="005970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ahoma" w:eastAsia="Helvetica" w:hAnsi="Tahoma" w:cs="Tahoma"/>
          <w:b/>
          <w:color w:val="000000"/>
          <w:sz w:val="16"/>
          <w:szCs w:val="16"/>
        </w:rPr>
      </w:pPr>
      <w:r w:rsidRPr="001A2A81">
        <w:rPr>
          <w:rFonts w:ascii="Tahoma" w:eastAsia="Helvetica" w:hAnsi="Tahoma" w:cs="Tahoma"/>
          <w:b/>
          <w:color w:val="000000"/>
          <w:sz w:val="16"/>
          <w:szCs w:val="16"/>
        </w:rPr>
        <w:t>Licence k</w:t>
      </w:r>
      <w:r w:rsidR="004B28E4">
        <w:rPr>
          <w:rFonts w:ascii="Tahoma" w:eastAsia="Helvetica" w:hAnsi="Tahoma" w:cs="Tahoma"/>
          <w:b/>
          <w:color w:val="000000"/>
          <w:sz w:val="16"/>
          <w:szCs w:val="16"/>
        </w:rPr>
        <w:t> </w:t>
      </w:r>
      <w:r w:rsidRPr="001A2A81">
        <w:rPr>
          <w:rFonts w:ascii="Tahoma" w:eastAsia="Helvetica" w:hAnsi="Tahoma" w:cs="Tahoma"/>
          <w:b/>
          <w:color w:val="000000"/>
          <w:sz w:val="16"/>
          <w:szCs w:val="16"/>
        </w:rPr>
        <w:t>software</w:t>
      </w:r>
    </w:p>
    <w:p w14:paraId="58EF6DF9" w14:textId="77777777" w:rsidR="004B28E4" w:rsidRPr="001A2A81" w:rsidRDefault="004B28E4" w:rsidP="005970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ahoma" w:eastAsia="Helvetica" w:hAnsi="Tahoma" w:cs="Tahoma"/>
          <w:b/>
          <w:color w:val="000000"/>
          <w:sz w:val="16"/>
          <w:szCs w:val="16"/>
        </w:rPr>
      </w:pPr>
    </w:p>
    <w:p w14:paraId="26B255A5" w14:textId="77777777" w:rsidR="00597070" w:rsidRPr="001A2A81" w:rsidRDefault="00597070" w:rsidP="007104B4">
      <w:pPr>
        <w:numPr>
          <w:ilvl w:val="0"/>
          <w:numId w:val="10"/>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eastAsia="Helvetica" w:hAnsi="Tahoma" w:cs="Tahoma"/>
          <w:color w:val="000000"/>
          <w:sz w:val="16"/>
          <w:szCs w:val="16"/>
        </w:rPr>
      </w:pPr>
      <w:r w:rsidRPr="001A2A81">
        <w:rPr>
          <w:rFonts w:ascii="Tahoma" w:eastAsia="Helvetica" w:hAnsi="Tahoma" w:cs="Tahoma"/>
          <w:color w:val="000000"/>
          <w:sz w:val="16"/>
          <w:szCs w:val="16"/>
        </w:rPr>
        <w:t>Poskytovatel poskytuje nabyvateli nevýhradní časově neomezená užívací práva (licenci) k užití software. Licence k software je poskytována bez územního omezení.</w:t>
      </w:r>
    </w:p>
    <w:p w14:paraId="26B255A6" w14:textId="77777777" w:rsidR="00597070" w:rsidRPr="001A2A81" w:rsidRDefault="00597070" w:rsidP="007104B4">
      <w:pPr>
        <w:numPr>
          <w:ilvl w:val="0"/>
          <w:numId w:val="10"/>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eastAsia="Helvetica" w:hAnsi="Tahoma" w:cs="Tahoma"/>
          <w:color w:val="000000"/>
          <w:sz w:val="16"/>
          <w:szCs w:val="16"/>
        </w:rPr>
      </w:pPr>
      <w:r w:rsidRPr="001A2A81">
        <w:rPr>
          <w:rFonts w:ascii="Tahoma" w:eastAsia="Helvetica" w:hAnsi="Tahoma" w:cs="Tahoma"/>
          <w:color w:val="000000"/>
          <w:sz w:val="16"/>
          <w:szCs w:val="16"/>
        </w:rPr>
        <w:t>Poskytovatel předá nabyvateli rovněž příslušnou dokumentaci.</w:t>
      </w:r>
    </w:p>
    <w:p w14:paraId="26B255A7" w14:textId="77777777" w:rsidR="00597070" w:rsidRPr="001A2A81" w:rsidRDefault="00597070" w:rsidP="007104B4">
      <w:pPr>
        <w:numPr>
          <w:ilvl w:val="0"/>
          <w:numId w:val="10"/>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eastAsia="Helvetica" w:hAnsi="Tahoma" w:cs="Tahoma"/>
          <w:color w:val="000000"/>
          <w:sz w:val="16"/>
          <w:szCs w:val="16"/>
        </w:rPr>
      </w:pPr>
      <w:r w:rsidRPr="001A2A81">
        <w:rPr>
          <w:rFonts w:ascii="Tahoma" w:eastAsia="Helvetica" w:hAnsi="Tahoma" w:cs="Tahoma"/>
          <w:color w:val="000000"/>
          <w:sz w:val="16"/>
          <w:szCs w:val="16"/>
        </w:rPr>
        <w:t>Nabyvatel je oprávněn software užít pouze k účelu vyplývajícímu z licenční smlouvy a v souladu s určením software.</w:t>
      </w:r>
    </w:p>
    <w:p w14:paraId="26B255A8" w14:textId="77777777" w:rsidR="00597070" w:rsidRPr="001A2A81" w:rsidRDefault="00597070" w:rsidP="007104B4">
      <w:pPr>
        <w:numPr>
          <w:ilvl w:val="0"/>
          <w:numId w:val="10"/>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eastAsia="Helvetica" w:hAnsi="Tahoma" w:cs="Tahoma"/>
          <w:color w:val="000000"/>
          <w:sz w:val="16"/>
          <w:szCs w:val="16"/>
        </w:rPr>
      </w:pPr>
      <w:r w:rsidRPr="001A2A81">
        <w:rPr>
          <w:rFonts w:ascii="Tahoma" w:eastAsia="Helvetica" w:hAnsi="Tahoma" w:cs="Tahoma"/>
          <w:color w:val="000000"/>
          <w:sz w:val="16"/>
          <w:szCs w:val="16"/>
        </w:rPr>
        <w:t>V případě provedení úprav (</w:t>
      </w:r>
      <w:proofErr w:type="spellStart"/>
      <w:r w:rsidRPr="001A2A81">
        <w:rPr>
          <w:rFonts w:ascii="Tahoma" w:eastAsia="Helvetica" w:hAnsi="Tahoma" w:cs="Tahoma"/>
          <w:color w:val="000000"/>
          <w:sz w:val="16"/>
          <w:szCs w:val="16"/>
        </w:rPr>
        <w:t>patches</w:t>
      </w:r>
      <w:proofErr w:type="spellEnd"/>
      <w:r w:rsidRPr="001A2A81">
        <w:rPr>
          <w:rFonts w:ascii="Tahoma" w:eastAsia="Helvetica" w:hAnsi="Tahoma" w:cs="Tahoma"/>
          <w:color w:val="000000"/>
          <w:sz w:val="16"/>
          <w:szCs w:val="16"/>
        </w:rPr>
        <w:t>), aktualizací (</w:t>
      </w:r>
      <w:proofErr w:type="spellStart"/>
      <w:r w:rsidRPr="001A2A81">
        <w:rPr>
          <w:rFonts w:ascii="Tahoma" w:eastAsia="Helvetica" w:hAnsi="Tahoma" w:cs="Tahoma"/>
          <w:color w:val="000000"/>
          <w:sz w:val="16"/>
          <w:szCs w:val="16"/>
        </w:rPr>
        <w:t>updates</w:t>
      </w:r>
      <w:proofErr w:type="spellEnd"/>
      <w:r w:rsidRPr="001A2A81">
        <w:rPr>
          <w:rFonts w:ascii="Tahoma" w:eastAsia="Helvetica" w:hAnsi="Tahoma" w:cs="Tahoma"/>
          <w:color w:val="000000"/>
          <w:sz w:val="16"/>
          <w:szCs w:val="16"/>
        </w:rPr>
        <w:t>), vylepšení (</w:t>
      </w:r>
      <w:proofErr w:type="spellStart"/>
      <w:r w:rsidRPr="001A2A81">
        <w:rPr>
          <w:rFonts w:ascii="Tahoma" w:eastAsia="Helvetica" w:hAnsi="Tahoma" w:cs="Tahoma"/>
          <w:color w:val="000000"/>
          <w:sz w:val="16"/>
          <w:szCs w:val="16"/>
        </w:rPr>
        <w:t>upgrades</w:t>
      </w:r>
      <w:proofErr w:type="spellEnd"/>
      <w:r w:rsidRPr="001A2A81">
        <w:rPr>
          <w:rFonts w:ascii="Tahoma" w:eastAsia="Helvetica" w:hAnsi="Tahoma" w:cs="Tahoma"/>
          <w:color w:val="000000"/>
          <w:sz w:val="16"/>
          <w:szCs w:val="16"/>
        </w:rPr>
        <w:t>) či jiných změn software ze strany poskytovatele je licence poskytnuta i k takto změněnému software.</w:t>
      </w:r>
    </w:p>
    <w:p w14:paraId="26B255A9" w14:textId="77777777" w:rsidR="00597070" w:rsidRPr="001A2A81" w:rsidRDefault="00597070" w:rsidP="007104B4">
      <w:pPr>
        <w:numPr>
          <w:ilvl w:val="0"/>
          <w:numId w:val="10"/>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eastAsia="Helvetica" w:hAnsi="Tahoma" w:cs="Tahoma"/>
          <w:color w:val="000000"/>
          <w:sz w:val="16"/>
          <w:szCs w:val="16"/>
        </w:rPr>
      </w:pPr>
      <w:r w:rsidRPr="001A2A81">
        <w:rPr>
          <w:rFonts w:ascii="Tahoma" w:eastAsia="Helvetica" w:hAnsi="Tahoma" w:cs="Tahoma"/>
          <w:color w:val="000000"/>
          <w:sz w:val="16"/>
          <w:szCs w:val="16"/>
        </w:rPr>
        <w:t>Poskytovatel garantuje podporu vyšších verzí webových prohlížečů.</w:t>
      </w:r>
    </w:p>
    <w:p w14:paraId="26B255AA" w14:textId="77777777" w:rsidR="00597070" w:rsidRPr="001A2A81" w:rsidRDefault="00597070" w:rsidP="007104B4">
      <w:pPr>
        <w:numPr>
          <w:ilvl w:val="0"/>
          <w:numId w:val="10"/>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eastAsia="Helvetica" w:hAnsi="Tahoma" w:cs="Tahoma"/>
          <w:color w:val="000000"/>
          <w:sz w:val="16"/>
          <w:szCs w:val="16"/>
        </w:rPr>
      </w:pPr>
      <w:r w:rsidRPr="001A2A81">
        <w:rPr>
          <w:rFonts w:ascii="Tahoma" w:eastAsia="Helvetica" w:hAnsi="Tahoma" w:cs="Tahoma"/>
          <w:color w:val="000000"/>
          <w:sz w:val="16"/>
          <w:szCs w:val="16"/>
        </w:rPr>
        <w:t>Nabyvatel bere na vědomí, že software je chráněn autorským právem. Nabyvatel se zavazuje, že nebude vykonávat žádnou činnost, která by mohla jemu nebo třetím osobám umožnit neoprávněné užití software.</w:t>
      </w:r>
    </w:p>
    <w:p w14:paraId="26B255AC" w14:textId="77777777" w:rsidR="00597070" w:rsidRPr="001A2A81" w:rsidRDefault="00597070" w:rsidP="005970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Tahoma" w:eastAsia="Helvetica" w:hAnsi="Tahoma" w:cs="Tahoma"/>
          <w:color w:val="000000"/>
          <w:sz w:val="16"/>
          <w:szCs w:val="16"/>
        </w:rPr>
      </w:pPr>
    </w:p>
    <w:p w14:paraId="26B255AD" w14:textId="77777777" w:rsidR="00597070" w:rsidRPr="001A2A81" w:rsidRDefault="00597070" w:rsidP="00597070">
      <w:pPr>
        <w:widowControl w:val="0"/>
        <w:jc w:val="center"/>
        <w:outlineLvl w:val="0"/>
        <w:rPr>
          <w:rFonts w:ascii="Tahoma" w:hAnsi="Tahoma" w:cs="Tahoma"/>
          <w:b/>
          <w:snapToGrid w:val="0"/>
          <w:sz w:val="16"/>
          <w:szCs w:val="16"/>
        </w:rPr>
      </w:pPr>
      <w:r w:rsidRPr="001A2A81">
        <w:rPr>
          <w:rFonts w:ascii="Tahoma" w:hAnsi="Tahoma" w:cs="Tahoma"/>
          <w:b/>
          <w:snapToGrid w:val="0"/>
          <w:sz w:val="16"/>
          <w:szCs w:val="16"/>
        </w:rPr>
        <w:t>IV.</w:t>
      </w:r>
    </w:p>
    <w:p w14:paraId="26B255AE" w14:textId="77777777" w:rsidR="00597070" w:rsidRPr="001A2A81" w:rsidRDefault="00597070" w:rsidP="00597070">
      <w:pPr>
        <w:widowControl w:val="0"/>
        <w:jc w:val="center"/>
        <w:outlineLvl w:val="0"/>
        <w:rPr>
          <w:rFonts w:ascii="Tahoma" w:hAnsi="Tahoma" w:cs="Tahoma"/>
          <w:b/>
          <w:snapToGrid w:val="0"/>
          <w:sz w:val="16"/>
          <w:szCs w:val="16"/>
        </w:rPr>
      </w:pPr>
      <w:r w:rsidRPr="001A2A81">
        <w:rPr>
          <w:rFonts w:ascii="Tahoma" w:hAnsi="Tahoma" w:cs="Tahoma"/>
          <w:b/>
          <w:snapToGrid w:val="0"/>
          <w:sz w:val="16"/>
          <w:szCs w:val="16"/>
        </w:rPr>
        <w:t xml:space="preserve">Cena  </w:t>
      </w:r>
    </w:p>
    <w:p w14:paraId="626D2BD9" w14:textId="77777777" w:rsidR="004B28E4" w:rsidRPr="001A2A81" w:rsidRDefault="004B28E4" w:rsidP="00597070">
      <w:pPr>
        <w:widowControl w:val="0"/>
        <w:jc w:val="center"/>
        <w:outlineLvl w:val="0"/>
        <w:rPr>
          <w:rFonts w:ascii="Tahoma" w:hAnsi="Tahoma" w:cs="Tahoma"/>
          <w:b/>
          <w:snapToGrid w:val="0"/>
          <w:sz w:val="16"/>
          <w:szCs w:val="16"/>
        </w:rPr>
      </w:pPr>
    </w:p>
    <w:p w14:paraId="26B255AF" w14:textId="75F975E2" w:rsidR="00597070" w:rsidRDefault="00597070" w:rsidP="00597070">
      <w:pPr>
        <w:numPr>
          <w:ilvl w:val="0"/>
          <w:numId w:val="8"/>
        </w:numPr>
        <w:tabs>
          <w:tab w:val="clear" w:pos="720"/>
          <w:tab w:val="num" w:pos="360"/>
        </w:tabs>
        <w:autoSpaceDE/>
        <w:autoSpaceDN/>
        <w:ind w:left="360"/>
        <w:jc w:val="both"/>
        <w:rPr>
          <w:rFonts w:ascii="Tahoma" w:hAnsi="Tahoma" w:cs="Tahoma"/>
          <w:sz w:val="16"/>
          <w:szCs w:val="16"/>
        </w:rPr>
      </w:pPr>
      <w:r w:rsidRPr="001A2A81">
        <w:rPr>
          <w:rFonts w:ascii="Tahoma" w:hAnsi="Tahoma" w:cs="Tahoma"/>
          <w:sz w:val="16"/>
          <w:szCs w:val="16"/>
        </w:rPr>
        <w:t xml:space="preserve">Cena za </w:t>
      </w:r>
      <w:r w:rsidR="000D0C96">
        <w:rPr>
          <w:rFonts w:ascii="Tahoma" w:hAnsi="Tahoma" w:cs="Tahoma"/>
          <w:sz w:val="16"/>
          <w:szCs w:val="16"/>
        </w:rPr>
        <w:t xml:space="preserve">implementaci </w:t>
      </w:r>
      <w:r w:rsidR="00D03C8C">
        <w:rPr>
          <w:rFonts w:ascii="Tahoma" w:hAnsi="Tahoma" w:cs="Tahoma"/>
          <w:sz w:val="16"/>
          <w:szCs w:val="16"/>
        </w:rPr>
        <w:t xml:space="preserve">celého SW řešení portálu do technologického prostředí nabyvatele </w:t>
      </w:r>
      <w:r w:rsidRPr="001A2A81">
        <w:rPr>
          <w:rFonts w:ascii="Tahoma" w:hAnsi="Tahoma" w:cs="Tahoma"/>
          <w:sz w:val="16"/>
          <w:szCs w:val="16"/>
        </w:rPr>
        <w:t>dle čl. I</w:t>
      </w:r>
      <w:r w:rsidR="00517B3B">
        <w:rPr>
          <w:rFonts w:ascii="Tahoma" w:hAnsi="Tahoma" w:cs="Tahoma"/>
          <w:sz w:val="16"/>
          <w:szCs w:val="16"/>
        </w:rPr>
        <w:t xml:space="preserve"> odst. 1 </w:t>
      </w:r>
      <w:r w:rsidR="00340D26">
        <w:rPr>
          <w:rFonts w:ascii="Tahoma" w:hAnsi="Tahoma" w:cs="Tahoma"/>
          <w:sz w:val="16"/>
          <w:szCs w:val="16"/>
        </w:rPr>
        <w:t xml:space="preserve">písm. </w:t>
      </w:r>
      <w:r w:rsidR="00517B3B">
        <w:rPr>
          <w:rFonts w:ascii="Tahoma" w:hAnsi="Tahoma" w:cs="Tahoma"/>
          <w:sz w:val="16"/>
          <w:szCs w:val="16"/>
        </w:rPr>
        <w:t>b)</w:t>
      </w:r>
      <w:r w:rsidRPr="001A2A81">
        <w:rPr>
          <w:rFonts w:ascii="Tahoma" w:hAnsi="Tahoma" w:cs="Tahoma"/>
          <w:sz w:val="16"/>
          <w:szCs w:val="16"/>
        </w:rPr>
        <w:t xml:space="preserve"> smlouvy byla sjednána ve výši:</w:t>
      </w:r>
    </w:p>
    <w:p w14:paraId="2863D9F3" w14:textId="77777777" w:rsidR="00D864C4" w:rsidRDefault="00D864C4" w:rsidP="00D864C4">
      <w:pPr>
        <w:autoSpaceDE/>
        <w:autoSpaceDN/>
        <w:jc w:val="both"/>
        <w:rPr>
          <w:rFonts w:ascii="Tahoma" w:hAnsi="Tahoma" w:cs="Tahoma"/>
          <w:sz w:val="16"/>
          <w:szCs w:val="16"/>
        </w:rPr>
      </w:pPr>
    </w:p>
    <w:p w14:paraId="1F7E7306" w14:textId="23F4FFC1" w:rsidR="00D864C4" w:rsidRDefault="00D864C4" w:rsidP="00D864C4">
      <w:pPr>
        <w:autoSpaceDE/>
        <w:autoSpaceDN/>
        <w:ind w:left="360"/>
        <w:jc w:val="both"/>
        <w:rPr>
          <w:rFonts w:ascii="Tahoma" w:hAnsi="Tahoma" w:cs="Tahoma"/>
          <w:sz w:val="16"/>
          <w:szCs w:val="16"/>
        </w:rPr>
      </w:pPr>
      <w:r w:rsidRPr="5BBA2BD9">
        <w:rPr>
          <w:rFonts w:ascii="Tahoma" w:hAnsi="Tahoma" w:cs="Tahoma"/>
          <w:sz w:val="16"/>
          <w:szCs w:val="16"/>
        </w:rPr>
        <w:t>Za fázi 1 ve výši</w:t>
      </w:r>
      <w:r w:rsidR="00052D7F" w:rsidRPr="5BBA2BD9">
        <w:rPr>
          <w:rFonts w:ascii="Tahoma" w:hAnsi="Tahoma" w:cs="Tahoma"/>
          <w:sz w:val="16"/>
          <w:szCs w:val="16"/>
        </w:rPr>
        <w:t xml:space="preserve"> </w:t>
      </w:r>
      <w:r w:rsidR="0F2F5DE1" w:rsidRPr="5BBA2BD9">
        <w:rPr>
          <w:rFonts w:ascii="Tahoma" w:hAnsi="Tahoma" w:cs="Tahoma"/>
          <w:b/>
          <w:bCs/>
          <w:sz w:val="16"/>
          <w:szCs w:val="16"/>
        </w:rPr>
        <w:t>1 800 000</w:t>
      </w:r>
      <w:r w:rsidR="00052D7F" w:rsidRPr="5BBA2BD9">
        <w:rPr>
          <w:rFonts w:ascii="Tahoma" w:hAnsi="Tahoma" w:cs="Tahoma"/>
          <w:b/>
          <w:bCs/>
          <w:sz w:val="16"/>
          <w:szCs w:val="16"/>
        </w:rPr>
        <w:t>,-Kč</w:t>
      </w:r>
      <w:r w:rsidR="00052D7F" w:rsidRPr="5BBA2BD9">
        <w:rPr>
          <w:rFonts w:ascii="Tahoma" w:hAnsi="Tahoma" w:cs="Tahoma"/>
          <w:sz w:val="16"/>
          <w:szCs w:val="16"/>
        </w:rPr>
        <w:t xml:space="preserve"> </w:t>
      </w:r>
      <w:r w:rsidRPr="5BBA2BD9">
        <w:rPr>
          <w:rFonts w:ascii="Tahoma" w:hAnsi="Tahoma" w:cs="Tahoma"/>
          <w:sz w:val="16"/>
          <w:szCs w:val="16"/>
        </w:rPr>
        <w:t>bez DPH</w:t>
      </w:r>
    </w:p>
    <w:p w14:paraId="77315A90" w14:textId="3B6C4F48" w:rsidR="006D373C" w:rsidRDefault="006D373C" w:rsidP="006D373C">
      <w:pPr>
        <w:autoSpaceDE/>
        <w:autoSpaceDN/>
        <w:jc w:val="both"/>
        <w:rPr>
          <w:rFonts w:ascii="Tahoma" w:hAnsi="Tahoma" w:cs="Tahoma"/>
          <w:sz w:val="16"/>
          <w:szCs w:val="16"/>
        </w:rPr>
      </w:pPr>
    </w:p>
    <w:p w14:paraId="4ED129DF" w14:textId="68731102" w:rsidR="00052D7F" w:rsidRDefault="00052D7F" w:rsidP="00052D7F">
      <w:pPr>
        <w:autoSpaceDE/>
        <w:autoSpaceDN/>
        <w:ind w:left="360"/>
        <w:jc w:val="both"/>
        <w:rPr>
          <w:rFonts w:ascii="Tahoma" w:hAnsi="Tahoma" w:cs="Tahoma"/>
          <w:sz w:val="16"/>
          <w:szCs w:val="16"/>
        </w:rPr>
      </w:pPr>
      <w:r w:rsidRPr="5BBA2BD9">
        <w:rPr>
          <w:rFonts w:ascii="Tahoma" w:hAnsi="Tahoma" w:cs="Tahoma"/>
          <w:sz w:val="16"/>
          <w:szCs w:val="16"/>
        </w:rPr>
        <w:t xml:space="preserve">Za fázi 2 ve výši </w:t>
      </w:r>
      <w:r w:rsidR="7C193298" w:rsidRPr="5BBA2BD9">
        <w:rPr>
          <w:rFonts w:ascii="Tahoma" w:hAnsi="Tahoma" w:cs="Tahoma"/>
          <w:b/>
          <w:bCs/>
          <w:sz w:val="16"/>
          <w:szCs w:val="16"/>
        </w:rPr>
        <w:t>400 000</w:t>
      </w:r>
      <w:r w:rsidRPr="5BBA2BD9">
        <w:rPr>
          <w:rFonts w:ascii="Tahoma" w:hAnsi="Tahoma" w:cs="Tahoma"/>
          <w:b/>
          <w:bCs/>
          <w:sz w:val="16"/>
          <w:szCs w:val="16"/>
        </w:rPr>
        <w:t>,-Kč</w:t>
      </w:r>
      <w:r w:rsidRPr="5BBA2BD9">
        <w:rPr>
          <w:rFonts w:ascii="Tahoma" w:hAnsi="Tahoma" w:cs="Tahoma"/>
          <w:sz w:val="16"/>
          <w:szCs w:val="16"/>
        </w:rPr>
        <w:t xml:space="preserve"> bez DPH</w:t>
      </w:r>
    </w:p>
    <w:p w14:paraId="598223B7" w14:textId="77777777" w:rsidR="00052D7F" w:rsidRDefault="00052D7F" w:rsidP="00052D7F">
      <w:pPr>
        <w:autoSpaceDE/>
        <w:autoSpaceDN/>
        <w:ind w:left="360"/>
        <w:jc w:val="both"/>
        <w:rPr>
          <w:rFonts w:ascii="Tahoma" w:hAnsi="Tahoma" w:cs="Tahoma"/>
          <w:sz w:val="16"/>
          <w:szCs w:val="16"/>
        </w:rPr>
      </w:pPr>
    </w:p>
    <w:p w14:paraId="3D1C872C" w14:textId="651134AD" w:rsidR="00052D7F" w:rsidRDefault="00052D7F" w:rsidP="00052D7F">
      <w:pPr>
        <w:autoSpaceDE/>
        <w:autoSpaceDN/>
        <w:ind w:left="360"/>
        <w:jc w:val="both"/>
        <w:rPr>
          <w:rFonts w:ascii="Tahoma" w:hAnsi="Tahoma" w:cs="Tahoma"/>
          <w:sz w:val="16"/>
          <w:szCs w:val="16"/>
        </w:rPr>
      </w:pPr>
      <w:r w:rsidRPr="5BBA2BD9">
        <w:rPr>
          <w:rFonts w:ascii="Tahoma" w:hAnsi="Tahoma" w:cs="Tahoma"/>
          <w:sz w:val="16"/>
          <w:szCs w:val="16"/>
        </w:rPr>
        <w:t xml:space="preserve">Za fázi 3 ve výši </w:t>
      </w:r>
      <w:r w:rsidR="50D416F0" w:rsidRPr="007211DC">
        <w:rPr>
          <w:rFonts w:ascii="Tahoma" w:eastAsiaTheme="minorEastAsia" w:hAnsi="Tahoma" w:cs="Tahoma"/>
          <w:b/>
          <w:bCs/>
          <w:sz w:val="16"/>
          <w:szCs w:val="16"/>
        </w:rPr>
        <w:t>300 000</w:t>
      </w:r>
      <w:r w:rsidRPr="00B32F8A">
        <w:rPr>
          <w:rFonts w:ascii="Tahoma" w:hAnsi="Tahoma" w:cs="Tahoma"/>
          <w:b/>
          <w:bCs/>
          <w:sz w:val="16"/>
          <w:szCs w:val="16"/>
        </w:rPr>
        <w:t>,-</w:t>
      </w:r>
      <w:r w:rsidRPr="5BBA2BD9">
        <w:rPr>
          <w:rFonts w:ascii="Tahoma" w:hAnsi="Tahoma" w:cs="Tahoma"/>
          <w:b/>
          <w:bCs/>
          <w:sz w:val="16"/>
          <w:szCs w:val="16"/>
        </w:rPr>
        <w:t>Kč</w:t>
      </w:r>
      <w:r w:rsidRPr="5BBA2BD9">
        <w:rPr>
          <w:rFonts w:ascii="Tahoma" w:hAnsi="Tahoma" w:cs="Tahoma"/>
          <w:sz w:val="16"/>
          <w:szCs w:val="16"/>
        </w:rPr>
        <w:t xml:space="preserve"> bez DPH</w:t>
      </w:r>
    </w:p>
    <w:p w14:paraId="7486631F" w14:textId="77777777" w:rsidR="00052D7F" w:rsidRDefault="00052D7F" w:rsidP="00052D7F">
      <w:pPr>
        <w:autoSpaceDE/>
        <w:autoSpaceDN/>
        <w:ind w:left="360"/>
        <w:jc w:val="both"/>
        <w:rPr>
          <w:rFonts w:ascii="Tahoma" w:hAnsi="Tahoma" w:cs="Tahoma"/>
          <w:sz w:val="16"/>
          <w:szCs w:val="16"/>
        </w:rPr>
      </w:pPr>
    </w:p>
    <w:p w14:paraId="1495848C" w14:textId="76BDB1D2" w:rsidR="00052D7F" w:rsidRDefault="00052D7F" w:rsidP="00052D7F">
      <w:pPr>
        <w:autoSpaceDE/>
        <w:autoSpaceDN/>
        <w:ind w:left="360"/>
        <w:jc w:val="both"/>
        <w:rPr>
          <w:rFonts w:ascii="Tahoma" w:hAnsi="Tahoma" w:cs="Tahoma"/>
          <w:sz w:val="16"/>
          <w:szCs w:val="16"/>
        </w:rPr>
      </w:pPr>
      <w:r w:rsidRPr="5BBA2BD9">
        <w:rPr>
          <w:rFonts w:ascii="Tahoma" w:hAnsi="Tahoma" w:cs="Tahoma"/>
          <w:sz w:val="16"/>
          <w:szCs w:val="16"/>
        </w:rPr>
        <w:t xml:space="preserve">Za fázi 4 ve výši </w:t>
      </w:r>
      <w:r w:rsidR="02DF5213" w:rsidRPr="5BBA2BD9">
        <w:rPr>
          <w:rFonts w:ascii="Tahoma" w:hAnsi="Tahoma" w:cs="Tahoma"/>
          <w:b/>
          <w:bCs/>
          <w:sz w:val="16"/>
          <w:szCs w:val="16"/>
        </w:rPr>
        <w:t>300 000</w:t>
      </w:r>
      <w:r w:rsidRPr="5BBA2BD9">
        <w:rPr>
          <w:rFonts w:ascii="Tahoma" w:hAnsi="Tahoma" w:cs="Tahoma"/>
          <w:b/>
          <w:bCs/>
          <w:sz w:val="16"/>
          <w:szCs w:val="16"/>
        </w:rPr>
        <w:t>,-Kč</w:t>
      </w:r>
      <w:r w:rsidRPr="5BBA2BD9">
        <w:rPr>
          <w:rFonts w:ascii="Tahoma" w:hAnsi="Tahoma" w:cs="Tahoma"/>
          <w:sz w:val="16"/>
          <w:szCs w:val="16"/>
        </w:rPr>
        <w:t xml:space="preserve"> bez DPH</w:t>
      </w:r>
    </w:p>
    <w:p w14:paraId="21AE86D3" w14:textId="77777777" w:rsidR="00052D7F" w:rsidRDefault="00052D7F" w:rsidP="00052D7F">
      <w:pPr>
        <w:autoSpaceDE/>
        <w:autoSpaceDN/>
        <w:ind w:left="360"/>
        <w:jc w:val="both"/>
        <w:rPr>
          <w:rFonts w:ascii="Tahoma" w:hAnsi="Tahoma" w:cs="Tahoma"/>
          <w:sz w:val="16"/>
          <w:szCs w:val="16"/>
        </w:rPr>
      </w:pPr>
    </w:p>
    <w:p w14:paraId="004A14AA" w14:textId="538848F1" w:rsidR="00052D7F" w:rsidRDefault="00052D7F" w:rsidP="00052D7F">
      <w:pPr>
        <w:autoSpaceDE/>
        <w:autoSpaceDN/>
        <w:ind w:left="360"/>
        <w:jc w:val="both"/>
        <w:rPr>
          <w:rFonts w:ascii="Tahoma" w:hAnsi="Tahoma" w:cs="Tahoma"/>
          <w:sz w:val="16"/>
          <w:szCs w:val="16"/>
        </w:rPr>
      </w:pPr>
      <w:r w:rsidRPr="5BBA2BD9">
        <w:rPr>
          <w:rFonts w:ascii="Tahoma" w:hAnsi="Tahoma" w:cs="Tahoma"/>
          <w:sz w:val="16"/>
          <w:szCs w:val="16"/>
        </w:rPr>
        <w:t xml:space="preserve">Za fázi 5 ve výši </w:t>
      </w:r>
      <w:r w:rsidR="1E22DF2D" w:rsidRPr="5BBA2BD9">
        <w:rPr>
          <w:rFonts w:ascii="Tahoma" w:hAnsi="Tahoma" w:cs="Tahoma"/>
          <w:b/>
          <w:bCs/>
          <w:sz w:val="16"/>
          <w:szCs w:val="16"/>
        </w:rPr>
        <w:t>1 500 000</w:t>
      </w:r>
      <w:r w:rsidRPr="5BBA2BD9">
        <w:rPr>
          <w:rFonts w:ascii="Tahoma" w:hAnsi="Tahoma" w:cs="Tahoma"/>
          <w:b/>
          <w:bCs/>
          <w:sz w:val="16"/>
          <w:szCs w:val="16"/>
        </w:rPr>
        <w:t>,-Kč</w:t>
      </w:r>
      <w:r w:rsidRPr="5BBA2BD9">
        <w:rPr>
          <w:rFonts w:ascii="Tahoma" w:hAnsi="Tahoma" w:cs="Tahoma"/>
          <w:sz w:val="16"/>
          <w:szCs w:val="16"/>
        </w:rPr>
        <w:t xml:space="preserve"> bez DPH</w:t>
      </w:r>
    </w:p>
    <w:p w14:paraId="53B71EE0" w14:textId="77777777" w:rsidR="00052D7F" w:rsidRDefault="00052D7F" w:rsidP="00052D7F">
      <w:pPr>
        <w:autoSpaceDE/>
        <w:autoSpaceDN/>
        <w:ind w:left="360"/>
        <w:jc w:val="both"/>
        <w:rPr>
          <w:rFonts w:ascii="Tahoma" w:hAnsi="Tahoma" w:cs="Tahoma"/>
          <w:sz w:val="16"/>
          <w:szCs w:val="16"/>
        </w:rPr>
      </w:pPr>
    </w:p>
    <w:p w14:paraId="7A9B3071" w14:textId="3336C3DF" w:rsidR="00052D7F" w:rsidRDefault="00052D7F" w:rsidP="00052D7F">
      <w:pPr>
        <w:autoSpaceDE/>
        <w:autoSpaceDN/>
        <w:ind w:left="360"/>
        <w:jc w:val="both"/>
        <w:rPr>
          <w:rFonts w:ascii="Tahoma" w:hAnsi="Tahoma" w:cs="Tahoma"/>
          <w:sz w:val="16"/>
          <w:szCs w:val="16"/>
        </w:rPr>
      </w:pPr>
      <w:r w:rsidRPr="5BBA2BD9">
        <w:rPr>
          <w:rFonts w:ascii="Tahoma" w:hAnsi="Tahoma" w:cs="Tahoma"/>
          <w:sz w:val="16"/>
          <w:szCs w:val="16"/>
        </w:rPr>
        <w:t xml:space="preserve">Za fázi 6 ve výši </w:t>
      </w:r>
      <w:r w:rsidR="464774CD" w:rsidRPr="5BBA2BD9">
        <w:rPr>
          <w:rFonts w:ascii="Tahoma" w:hAnsi="Tahoma" w:cs="Tahoma"/>
          <w:b/>
          <w:bCs/>
          <w:sz w:val="16"/>
          <w:szCs w:val="16"/>
        </w:rPr>
        <w:t>300 000</w:t>
      </w:r>
      <w:r w:rsidRPr="5BBA2BD9">
        <w:rPr>
          <w:rFonts w:ascii="Tahoma" w:hAnsi="Tahoma" w:cs="Tahoma"/>
          <w:b/>
          <w:bCs/>
          <w:sz w:val="16"/>
          <w:szCs w:val="16"/>
        </w:rPr>
        <w:t>,-Kč</w:t>
      </w:r>
      <w:r w:rsidRPr="5BBA2BD9">
        <w:rPr>
          <w:rFonts w:ascii="Tahoma" w:hAnsi="Tahoma" w:cs="Tahoma"/>
          <w:sz w:val="16"/>
          <w:szCs w:val="16"/>
        </w:rPr>
        <w:t xml:space="preserve"> bez DPH</w:t>
      </w:r>
    </w:p>
    <w:p w14:paraId="2CD49BC0" w14:textId="77777777" w:rsidR="00052D7F" w:rsidRDefault="00052D7F" w:rsidP="00052D7F">
      <w:pPr>
        <w:autoSpaceDE/>
        <w:autoSpaceDN/>
        <w:ind w:left="360"/>
        <w:jc w:val="both"/>
        <w:rPr>
          <w:rFonts w:ascii="Tahoma" w:hAnsi="Tahoma" w:cs="Tahoma"/>
          <w:sz w:val="16"/>
          <w:szCs w:val="16"/>
        </w:rPr>
      </w:pPr>
    </w:p>
    <w:p w14:paraId="2EB4F9CB" w14:textId="77777777" w:rsidR="00052D7F" w:rsidRDefault="00052D7F" w:rsidP="003C1D25">
      <w:pPr>
        <w:widowControl w:val="0"/>
        <w:ind w:left="426"/>
        <w:rPr>
          <w:rFonts w:ascii="Tahoma" w:hAnsi="Tahoma" w:cs="Tahoma"/>
          <w:b/>
          <w:snapToGrid w:val="0"/>
          <w:sz w:val="16"/>
          <w:szCs w:val="16"/>
        </w:rPr>
      </w:pPr>
    </w:p>
    <w:p w14:paraId="3A7EEE12" w14:textId="5181B257" w:rsidR="003C1D25" w:rsidRDefault="00AD36A9" w:rsidP="00A939FC">
      <w:pPr>
        <w:numPr>
          <w:ilvl w:val="0"/>
          <w:numId w:val="8"/>
        </w:numPr>
        <w:tabs>
          <w:tab w:val="clear" w:pos="720"/>
          <w:tab w:val="num" w:pos="360"/>
        </w:tabs>
        <w:autoSpaceDE/>
        <w:autoSpaceDN/>
        <w:ind w:left="360"/>
        <w:jc w:val="both"/>
        <w:rPr>
          <w:rFonts w:ascii="Tahoma" w:hAnsi="Tahoma" w:cs="Tahoma"/>
          <w:sz w:val="16"/>
          <w:szCs w:val="16"/>
        </w:rPr>
      </w:pPr>
      <w:r w:rsidRPr="5BBA2BD9">
        <w:rPr>
          <w:rFonts w:ascii="Tahoma" w:hAnsi="Tahoma" w:cs="Tahoma"/>
          <w:sz w:val="16"/>
          <w:szCs w:val="16"/>
        </w:rPr>
        <w:t xml:space="preserve">Cena za </w:t>
      </w:r>
      <w:r w:rsidR="007C58DD" w:rsidRPr="5BBA2BD9">
        <w:rPr>
          <w:rFonts w:ascii="Tahoma" w:hAnsi="Tahoma" w:cs="Tahoma"/>
          <w:sz w:val="16"/>
          <w:szCs w:val="16"/>
        </w:rPr>
        <w:t>poskytování časově neomezených užívacích práv</w:t>
      </w:r>
      <w:r w:rsidR="00324C9D" w:rsidRPr="5BBA2BD9">
        <w:rPr>
          <w:rFonts w:ascii="Tahoma" w:hAnsi="Tahoma" w:cs="Tahoma"/>
          <w:sz w:val="16"/>
          <w:szCs w:val="16"/>
        </w:rPr>
        <w:t xml:space="preserve"> (multilicence)</w:t>
      </w:r>
      <w:r w:rsidR="007C58DD" w:rsidRPr="5BBA2BD9">
        <w:rPr>
          <w:rFonts w:ascii="Tahoma" w:hAnsi="Tahoma" w:cs="Tahoma"/>
          <w:sz w:val="16"/>
          <w:szCs w:val="16"/>
        </w:rPr>
        <w:t xml:space="preserve"> k aplikačnímu software </w:t>
      </w:r>
      <w:r w:rsidR="0075172E" w:rsidRPr="5BBA2BD9">
        <w:rPr>
          <w:rFonts w:ascii="Tahoma" w:hAnsi="Tahoma" w:cs="Tahoma"/>
          <w:sz w:val="16"/>
          <w:szCs w:val="16"/>
        </w:rPr>
        <w:t>dle čl. I odst. 1</w:t>
      </w:r>
      <w:r w:rsidR="00E606D6" w:rsidRPr="5BBA2BD9">
        <w:rPr>
          <w:rFonts w:ascii="Tahoma" w:hAnsi="Tahoma" w:cs="Tahoma"/>
          <w:sz w:val="16"/>
          <w:szCs w:val="16"/>
        </w:rPr>
        <w:t xml:space="preserve"> písm.</w:t>
      </w:r>
      <w:r w:rsidR="0075172E" w:rsidRPr="5BBA2BD9">
        <w:rPr>
          <w:rFonts w:ascii="Tahoma" w:hAnsi="Tahoma" w:cs="Tahoma"/>
          <w:sz w:val="16"/>
          <w:szCs w:val="16"/>
        </w:rPr>
        <w:t xml:space="preserve"> a) a</w:t>
      </w:r>
      <w:r w:rsidR="00493153" w:rsidRPr="5BBA2BD9">
        <w:rPr>
          <w:rFonts w:ascii="Tahoma" w:hAnsi="Tahoma" w:cs="Tahoma"/>
          <w:sz w:val="16"/>
          <w:szCs w:val="16"/>
        </w:rPr>
        <w:t xml:space="preserve"> přílohy č. 1 a </w:t>
      </w:r>
      <w:r w:rsidR="006C52FA" w:rsidRPr="5BBA2BD9">
        <w:rPr>
          <w:rFonts w:ascii="Tahoma" w:hAnsi="Tahoma" w:cs="Tahoma"/>
          <w:sz w:val="16"/>
          <w:szCs w:val="16"/>
        </w:rPr>
        <w:t xml:space="preserve">č. </w:t>
      </w:r>
      <w:r w:rsidR="00493153" w:rsidRPr="5BBA2BD9">
        <w:rPr>
          <w:rFonts w:ascii="Tahoma" w:hAnsi="Tahoma" w:cs="Tahoma"/>
          <w:sz w:val="16"/>
          <w:szCs w:val="16"/>
        </w:rPr>
        <w:t>2 této smlouvy je ve výši</w:t>
      </w:r>
      <w:r w:rsidR="00324C9D" w:rsidRPr="5BBA2BD9">
        <w:rPr>
          <w:rFonts w:ascii="Tahoma" w:hAnsi="Tahoma" w:cs="Tahoma"/>
          <w:sz w:val="16"/>
          <w:szCs w:val="16"/>
        </w:rPr>
        <w:t xml:space="preserve"> </w:t>
      </w:r>
      <w:r w:rsidR="47D12B4A" w:rsidRPr="5BBA2BD9">
        <w:rPr>
          <w:rFonts w:ascii="Tahoma" w:hAnsi="Tahoma" w:cs="Tahoma"/>
          <w:b/>
          <w:bCs/>
          <w:sz w:val="16"/>
          <w:szCs w:val="16"/>
        </w:rPr>
        <w:t>1 000 000</w:t>
      </w:r>
      <w:r w:rsidR="00324C9D" w:rsidRPr="5BBA2BD9">
        <w:rPr>
          <w:rFonts w:ascii="Tahoma" w:hAnsi="Tahoma" w:cs="Tahoma"/>
          <w:b/>
          <w:bCs/>
          <w:sz w:val="16"/>
          <w:szCs w:val="16"/>
        </w:rPr>
        <w:t>,-Kč</w:t>
      </w:r>
      <w:r w:rsidR="00324C9D" w:rsidRPr="5BBA2BD9">
        <w:rPr>
          <w:rFonts w:ascii="Tahoma" w:hAnsi="Tahoma" w:cs="Tahoma"/>
          <w:sz w:val="16"/>
          <w:szCs w:val="16"/>
        </w:rPr>
        <w:t xml:space="preserve"> bez DPH.</w:t>
      </w:r>
    </w:p>
    <w:p w14:paraId="5B713DD2" w14:textId="77777777" w:rsidR="00956F13" w:rsidRDefault="00956F13" w:rsidP="00956F13">
      <w:pPr>
        <w:autoSpaceDE/>
        <w:autoSpaceDN/>
        <w:jc w:val="both"/>
        <w:rPr>
          <w:rFonts w:ascii="Tahoma" w:hAnsi="Tahoma" w:cs="Tahoma"/>
          <w:sz w:val="16"/>
          <w:szCs w:val="16"/>
        </w:rPr>
      </w:pPr>
    </w:p>
    <w:p w14:paraId="41F49509" w14:textId="7BF7E465" w:rsidR="00D16B29" w:rsidRDefault="00D16B29" w:rsidP="00A939FC">
      <w:pPr>
        <w:numPr>
          <w:ilvl w:val="0"/>
          <w:numId w:val="8"/>
        </w:numPr>
        <w:tabs>
          <w:tab w:val="clear" w:pos="720"/>
          <w:tab w:val="num" w:pos="360"/>
        </w:tabs>
        <w:autoSpaceDE/>
        <w:autoSpaceDN/>
        <w:ind w:left="360"/>
        <w:jc w:val="both"/>
        <w:rPr>
          <w:rFonts w:ascii="Tahoma" w:hAnsi="Tahoma" w:cs="Tahoma"/>
          <w:sz w:val="16"/>
          <w:szCs w:val="16"/>
        </w:rPr>
      </w:pPr>
      <w:r>
        <w:rPr>
          <w:rFonts w:ascii="Tahoma" w:hAnsi="Tahoma" w:cs="Tahoma"/>
          <w:sz w:val="16"/>
          <w:szCs w:val="16"/>
        </w:rPr>
        <w:t>Celková cena za předmětu plnění dle čl. I. odst. 1</w:t>
      </w:r>
      <w:r w:rsidR="006C52FA">
        <w:rPr>
          <w:rFonts w:ascii="Tahoma" w:hAnsi="Tahoma" w:cs="Tahoma"/>
          <w:sz w:val="16"/>
          <w:szCs w:val="16"/>
        </w:rPr>
        <w:t xml:space="preserve"> písm.</w:t>
      </w:r>
      <w:r>
        <w:rPr>
          <w:rFonts w:ascii="Tahoma" w:hAnsi="Tahoma" w:cs="Tahoma"/>
          <w:sz w:val="16"/>
          <w:szCs w:val="16"/>
        </w:rPr>
        <w:t xml:space="preserve"> a) a </w:t>
      </w:r>
      <w:r w:rsidR="006C52FA">
        <w:rPr>
          <w:rFonts w:ascii="Tahoma" w:hAnsi="Tahoma" w:cs="Tahoma"/>
          <w:sz w:val="16"/>
          <w:szCs w:val="16"/>
        </w:rPr>
        <w:t xml:space="preserve">písm. </w:t>
      </w:r>
      <w:r>
        <w:rPr>
          <w:rFonts w:ascii="Tahoma" w:hAnsi="Tahoma" w:cs="Tahoma"/>
          <w:sz w:val="16"/>
          <w:szCs w:val="16"/>
        </w:rPr>
        <w:t>b) byla sjednána ve výši:</w:t>
      </w:r>
    </w:p>
    <w:p w14:paraId="3FDE18FD" w14:textId="77777777" w:rsidR="00D16B29" w:rsidRDefault="00D16B29" w:rsidP="00D16B29">
      <w:pPr>
        <w:pStyle w:val="Odstavecseseznamem"/>
        <w:rPr>
          <w:rFonts w:ascii="Tahoma" w:hAnsi="Tahoma" w:cs="Tahoma"/>
          <w:sz w:val="16"/>
          <w:szCs w:val="16"/>
        </w:rPr>
      </w:pPr>
    </w:p>
    <w:p w14:paraId="2F46880D" w14:textId="4D185473" w:rsidR="00D16B29" w:rsidRPr="00D16B29" w:rsidRDefault="00D16B29" w:rsidP="00D16B29">
      <w:pPr>
        <w:autoSpaceDE/>
        <w:autoSpaceDN/>
        <w:ind w:left="360"/>
        <w:jc w:val="both"/>
        <w:rPr>
          <w:rFonts w:ascii="Tahoma" w:hAnsi="Tahoma" w:cs="Tahoma"/>
          <w:b/>
          <w:bCs/>
          <w:sz w:val="16"/>
          <w:szCs w:val="16"/>
        </w:rPr>
      </w:pPr>
      <w:r w:rsidRPr="5BBA2BD9">
        <w:rPr>
          <w:rFonts w:ascii="Tahoma" w:hAnsi="Tahoma" w:cs="Tahoma"/>
          <w:b/>
          <w:bCs/>
          <w:sz w:val="16"/>
          <w:szCs w:val="16"/>
        </w:rPr>
        <w:t xml:space="preserve">Celková cena bez DPH:  </w:t>
      </w:r>
      <w:r w:rsidR="52673E3F" w:rsidRPr="5BBA2BD9">
        <w:rPr>
          <w:rFonts w:ascii="Tahoma" w:hAnsi="Tahoma" w:cs="Tahoma"/>
          <w:b/>
          <w:bCs/>
          <w:sz w:val="16"/>
          <w:szCs w:val="16"/>
        </w:rPr>
        <w:t>5 600 000</w:t>
      </w:r>
      <w:r w:rsidRPr="5BBA2BD9">
        <w:rPr>
          <w:rFonts w:ascii="Tahoma" w:hAnsi="Tahoma" w:cs="Tahoma"/>
          <w:b/>
          <w:bCs/>
          <w:sz w:val="16"/>
          <w:szCs w:val="16"/>
        </w:rPr>
        <w:t>,- Kč</w:t>
      </w:r>
    </w:p>
    <w:p w14:paraId="374E2193" w14:textId="0578C549" w:rsidR="00D16B29" w:rsidRPr="00D16B29" w:rsidRDefault="00D16B29" w:rsidP="00D16B29">
      <w:pPr>
        <w:autoSpaceDE/>
        <w:autoSpaceDN/>
        <w:ind w:left="360"/>
        <w:jc w:val="both"/>
        <w:rPr>
          <w:rFonts w:ascii="Tahoma" w:hAnsi="Tahoma" w:cs="Tahoma"/>
          <w:b/>
          <w:bCs/>
          <w:sz w:val="16"/>
          <w:szCs w:val="16"/>
        </w:rPr>
      </w:pPr>
      <w:r w:rsidRPr="5BBA2BD9">
        <w:rPr>
          <w:rFonts w:ascii="Tahoma" w:hAnsi="Tahoma" w:cs="Tahoma"/>
          <w:b/>
          <w:bCs/>
          <w:sz w:val="16"/>
          <w:szCs w:val="16"/>
        </w:rPr>
        <w:t>DPH</w:t>
      </w:r>
      <w:r>
        <w:tab/>
      </w:r>
      <w:r>
        <w:tab/>
      </w:r>
      <w:r w:rsidRPr="5BBA2BD9">
        <w:rPr>
          <w:rFonts w:ascii="Tahoma" w:hAnsi="Tahoma" w:cs="Tahoma"/>
          <w:b/>
          <w:bCs/>
          <w:sz w:val="16"/>
          <w:szCs w:val="16"/>
        </w:rPr>
        <w:t xml:space="preserve">    </w:t>
      </w:r>
      <w:r w:rsidR="03D4060E" w:rsidRPr="5BBA2BD9">
        <w:rPr>
          <w:rFonts w:ascii="Tahoma" w:hAnsi="Tahoma" w:cs="Tahoma"/>
          <w:b/>
          <w:bCs/>
          <w:sz w:val="16"/>
          <w:szCs w:val="16"/>
        </w:rPr>
        <w:t>1 176 000</w:t>
      </w:r>
      <w:r w:rsidRPr="5BBA2BD9">
        <w:rPr>
          <w:rFonts w:ascii="Tahoma" w:hAnsi="Tahoma" w:cs="Tahoma"/>
          <w:b/>
          <w:bCs/>
          <w:sz w:val="16"/>
          <w:szCs w:val="16"/>
        </w:rPr>
        <w:t>,- Kč</w:t>
      </w:r>
    </w:p>
    <w:p w14:paraId="244E8943" w14:textId="1E0168E8" w:rsidR="00D16B29" w:rsidRPr="00D16B29" w:rsidRDefault="00D16B29" w:rsidP="00D16B29">
      <w:pPr>
        <w:autoSpaceDE/>
        <w:autoSpaceDN/>
        <w:ind w:left="360"/>
        <w:jc w:val="both"/>
        <w:rPr>
          <w:rFonts w:ascii="Tahoma" w:hAnsi="Tahoma" w:cs="Tahoma"/>
          <w:b/>
          <w:bCs/>
          <w:sz w:val="16"/>
          <w:szCs w:val="16"/>
        </w:rPr>
      </w:pPr>
      <w:r w:rsidRPr="5BBA2BD9">
        <w:rPr>
          <w:rFonts w:ascii="Tahoma" w:hAnsi="Tahoma" w:cs="Tahoma"/>
          <w:b/>
          <w:bCs/>
          <w:sz w:val="16"/>
          <w:szCs w:val="16"/>
        </w:rPr>
        <w:t>Cena včetně DPH</w:t>
      </w:r>
      <w:r>
        <w:tab/>
      </w:r>
      <w:r w:rsidRPr="5BBA2BD9">
        <w:rPr>
          <w:rFonts w:ascii="Tahoma" w:hAnsi="Tahoma" w:cs="Tahoma"/>
          <w:b/>
          <w:bCs/>
          <w:sz w:val="16"/>
          <w:szCs w:val="16"/>
        </w:rPr>
        <w:t xml:space="preserve">    </w:t>
      </w:r>
      <w:r w:rsidR="1D78B11D" w:rsidRPr="5BBA2BD9">
        <w:rPr>
          <w:rFonts w:ascii="Tahoma" w:hAnsi="Tahoma" w:cs="Tahoma"/>
          <w:b/>
          <w:bCs/>
          <w:sz w:val="16"/>
          <w:szCs w:val="16"/>
        </w:rPr>
        <w:t>6 776 000</w:t>
      </w:r>
      <w:r w:rsidRPr="5BBA2BD9">
        <w:rPr>
          <w:rFonts w:ascii="Tahoma" w:hAnsi="Tahoma" w:cs="Tahoma"/>
          <w:b/>
          <w:bCs/>
          <w:sz w:val="16"/>
          <w:szCs w:val="16"/>
        </w:rPr>
        <w:t>,- Kč</w:t>
      </w:r>
    </w:p>
    <w:p w14:paraId="42944F7D" w14:textId="71B46E35" w:rsidR="001C30B4" w:rsidRPr="001A2A81" w:rsidRDefault="00D16B29" w:rsidP="00D16B29">
      <w:pPr>
        <w:autoSpaceDE/>
        <w:autoSpaceDN/>
        <w:ind w:left="360"/>
        <w:jc w:val="both"/>
        <w:rPr>
          <w:rFonts w:ascii="Tahoma" w:hAnsi="Tahoma" w:cs="Tahoma"/>
          <w:snapToGrid w:val="0"/>
          <w:sz w:val="16"/>
          <w:szCs w:val="16"/>
        </w:rPr>
      </w:pPr>
      <w:r w:rsidRPr="00D16B29">
        <w:rPr>
          <w:rFonts w:ascii="Tahoma" w:hAnsi="Tahoma" w:cs="Tahoma"/>
          <w:b/>
          <w:bCs/>
          <w:sz w:val="16"/>
          <w:szCs w:val="16"/>
        </w:rPr>
        <w:tab/>
      </w:r>
    </w:p>
    <w:p w14:paraId="26B255B4" w14:textId="4BB1C1DD" w:rsidR="00597070" w:rsidRPr="001A2A81" w:rsidRDefault="00416DDD" w:rsidP="00597070">
      <w:pPr>
        <w:widowControl w:val="0"/>
        <w:numPr>
          <w:ilvl w:val="0"/>
          <w:numId w:val="8"/>
        </w:numPr>
        <w:tabs>
          <w:tab w:val="clear" w:pos="720"/>
          <w:tab w:val="num" w:pos="360"/>
        </w:tabs>
        <w:ind w:left="360"/>
        <w:jc w:val="both"/>
        <w:outlineLvl w:val="0"/>
        <w:rPr>
          <w:rFonts w:ascii="Tahoma" w:hAnsi="Tahoma" w:cs="Tahoma"/>
          <w:sz w:val="16"/>
          <w:szCs w:val="16"/>
        </w:rPr>
      </w:pPr>
      <w:r>
        <w:rPr>
          <w:rFonts w:ascii="Tahoma" w:hAnsi="Tahoma" w:cs="Tahoma"/>
          <w:sz w:val="16"/>
          <w:szCs w:val="16"/>
        </w:rPr>
        <w:t>Celková c</w:t>
      </w:r>
      <w:r w:rsidR="00597070" w:rsidRPr="001A2A81">
        <w:rPr>
          <w:rFonts w:ascii="Tahoma" w:hAnsi="Tahoma" w:cs="Tahoma"/>
          <w:sz w:val="16"/>
          <w:szCs w:val="16"/>
        </w:rPr>
        <w:t xml:space="preserve">ena </w:t>
      </w:r>
      <w:r w:rsidR="00033B4D">
        <w:rPr>
          <w:rFonts w:ascii="Tahoma" w:hAnsi="Tahoma" w:cs="Tahoma"/>
          <w:sz w:val="16"/>
          <w:szCs w:val="16"/>
        </w:rPr>
        <w:t>předmětu plnění</w:t>
      </w:r>
      <w:r w:rsidR="00214D8F">
        <w:rPr>
          <w:rFonts w:ascii="Tahoma" w:hAnsi="Tahoma" w:cs="Tahoma"/>
          <w:sz w:val="16"/>
          <w:szCs w:val="16"/>
        </w:rPr>
        <w:t xml:space="preserve"> </w:t>
      </w:r>
      <w:r w:rsidR="00597070" w:rsidRPr="001A2A81">
        <w:rPr>
          <w:rFonts w:ascii="Tahoma" w:hAnsi="Tahoma" w:cs="Tahoma"/>
          <w:sz w:val="16"/>
          <w:szCs w:val="16"/>
        </w:rPr>
        <w:t xml:space="preserve">uvedená </w:t>
      </w:r>
      <w:r w:rsidR="00214D8F">
        <w:rPr>
          <w:rFonts w:ascii="Tahoma" w:hAnsi="Tahoma" w:cs="Tahoma"/>
          <w:sz w:val="16"/>
          <w:szCs w:val="16"/>
        </w:rPr>
        <w:t xml:space="preserve">v </w:t>
      </w:r>
      <w:r w:rsidR="00597070" w:rsidRPr="001A2A81">
        <w:rPr>
          <w:rFonts w:ascii="Tahoma" w:hAnsi="Tahoma" w:cs="Tahoma"/>
          <w:sz w:val="16"/>
          <w:szCs w:val="16"/>
        </w:rPr>
        <w:t xml:space="preserve">předchozím </w:t>
      </w:r>
      <w:r w:rsidR="002C71E0">
        <w:rPr>
          <w:rFonts w:ascii="Tahoma" w:hAnsi="Tahoma" w:cs="Tahoma"/>
          <w:sz w:val="16"/>
          <w:szCs w:val="16"/>
        </w:rPr>
        <w:t xml:space="preserve">bodě tohoto </w:t>
      </w:r>
      <w:r w:rsidR="00597070" w:rsidRPr="001A2A81">
        <w:rPr>
          <w:rFonts w:ascii="Tahoma" w:hAnsi="Tahoma" w:cs="Tahoma"/>
          <w:sz w:val="16"/>
          <w:szCs w:val="16"/>
        </w:rPr>
        <w:t xml:space="preserve">článku je pevnou a nejvýše přípustnou cenou předmětu plnění dle této smlouvy. Smluvní strany si ujednávají, že kupní cena za věci obstarané poskytovatelem pro účely realizace předmětu plnění je zahrnuta v ceně a cena nebude po dobu trvání této smlouvy žádným způsobem upravována a na její výši nemá žádný vliv výše vynaložených nákladů souvisejících s vývojem a aplikací software ani jakýchkoliv jiných nákladů či poplatků, k jejichž úhradě je poskytovatel na základě této smlouvy či obecně závazných právních předpisů povinen. </w:t>
      </w:r>
      <w:r w:rsidR="00597070" w:rsidRPr="001A2A81">
        <w:rPr>
          <w:rFonts w:ascii="Tahoma" w:hAnsi="Tahoma" w:cs="Tahoma"/>
          <w:snapToGrid w:val="0"/>
          <w:sz w:val="16"/>
          <w:szCs w:val="16"/>
        </w:rPr>
        <w:t>DPH bude účtována ve výši platné při vystavení účetního dokladu.</w:t>
      </w:r>
    </w:p>
    <w:p w14:paraId="26B255B5" w14:textId="77777777" w:rsidR="00597070" w:rsidRPr="001A2A81" w:rsidRDefault="00597070" w:rsidP="00597070">
      <w:pPr>
        <w:widowControl w:val="0"/>
        <w:ind w:left="360"/>
        <w:jc w:val="both"/>
        <w:outlineLvl w:val="0"/>
        <w:rPr>
          <w:rFonts w:ascii="Tahoma" w:hAnsi="Tahoma" w:cs="Tahoma"/>
          <w:sz w:val="16"/>
          <w:szCs w:val="16"/>
        </w:rPr>
      </w:pPr>
    </w:p>
    <w:p w14:paraId="26B255B8" w14:textId="77777777" w:rsidR="00597070" w:rsidRPr="001A2A81" w:rsidRDefault="00597070" w:rsidP="00597070">
      <w:pPr>
        <w:widowControl w:val="0"/>
        <w:jc w:val="both"/>
        <w:outlineLvl w:val="0"/>
        <w:rPr>
          <w:rFonts w:ascii="Tahoma" w:hAnsi="Tahoma" w:cs="Tahoma"/>
          <w:snapToGrid w:val="0"/>
          <w:sz w:val="16"/>
          <w:szCs w:val="16"/>
        </w:rPr>
      </w:pPr>
    </w:p>
    <w:p w14:paraId="26B255B9" w14:textId="77777777" w:rsidR="00597070" w:rsidRPr="001A2A81" w:rsidRDefault="00597070" w:rsidP="00597070">
      <w:pPr>
        <w:widowControl w:val="0"/>
        <w:jc w:val="center"/>
        <w:outlineLvl w:val="0"/>
        <w:rPr>
          <w:rFonts w:ascii="Tahoma" w:hAnsi="Tahoma" w:cs="Tahoma"/>
          <w:b/>
          <w:snapToGrid w:val="0"/>
          <w:sz w:val="16"/>
          <w:szCs w:val="16"/>
        </w:rPr>
      </w:pPr>
      <w:r w:rsidRPr="001A2A81">
        <w:rPr>
          <w:rFonts w:ascii="Tahoma" w:hAnsi="Tahoma" w:cs="Tahoma"/>
          <w:b/>
          <w:snapToGrid w:val="0"/>
          <w:sz w:val="16"/>
          <w:szCs w:val="16"/>
        </w:rPr>
        <w:t>V.</w:t>
      </w:r>
    </w:p>
    <w:p w14:paraId="26B255BA" w14:textId="77777777" w:rsidR="00597070" w:rsidRPr="001A2A81" w:rsidRDefault="00597070" w:rsidP="00597070">
      <w:pPr>
        <w:pStyle w:val="Zkladntext"/>
        <w:jc w:val="center"/>
        <w:rPr>
          <w:rFonts w:ascii="Tahoma" w:hAnsi="Tahoma" w:cs="Tahoma"/>
          <w:b/>
          <w:sz w:val="16"/>
          <w:szCs w:val="16"/>
        </w:rPr>
      </w:pPr>
      <w:r w:rsidRPr="001A2A81">
        <w:rPr>
          <w:rFonts w:ascii="Tahoma" w:hAnsi="Tahoma" w:cs="Tahoma"/>
          <w:b/>
          <w:sz w:val="16"/>
          <w:szCs w:val="16"/>
        </w:rPr>
        <w:t>Platební podmínky</w:t>
      </w:r>
    </w:p>
    <w:p w14:paraId="47DC03FA" w14:textId="77777777" w:rsidR="004B28E4" w:rsidRPr="001A2A81" w:rsidRDefault="004B28E4" w:rsidP="00597070">
      <w:pPr>
        <w:pStyle w:val="Zkladntext"/>
        <w:jc w:val="center"/>
        <w:rPr>
          <w:rFonts w:ascii="Tahoma" w:hAnsi="Tahoma" w:cs="Tahoma"/>
          <w:b/>
          <w:sz w:val="16"/>
          <w:szCs w:val="16"/>
        </w:rPr>
      </w:pPr>
    </w:p>
    <w:p w14:paraId="383F8B4C" w14:textId="77777777" w:rsidR="00033B4D" w:rsidRDefault="00597070" w:rsidP="00597070">
      <w:pPr>
        <w:widowControl w:val="0"/>
        <w:numPr>
          <w:ilvl w:val="0"/>
          <w:numId w:val="3"/>
        </w:numPr>
        <w:tabs>
          <w:tab w:val="clear" w:pos="720"/>
          <w:tab w:val="num" w:pos="360"/>
        </w:tabs>
        <w:ind w:left="360"/>
        <w:jc w:val="both"/>
        <w:outlineLvl w:val="0"/>
        <w:rPr>
          <w:rFonts w:ascii="Tahoma" w:hAnsi="Tahoma" w:cs="Tahoma"/>
          <w:sz w:val="16"/>
          <w:szCs w:val="16"/>
        </w:rPr>
      </w:pPr>
      <w:r w:rsidRPr="001A2A81">
        <w:rPr>
          <w:rFonts w:ascii="Tahoma" w:hAnsi="Tahoma" w:cs="Tahoma"/>
          <w:sz w:val="16"/>
          <w:szCs w:val="16"/>
        </w:rPr>
        <w:t>Nabyvatel nebude poskytovat zálohy.</w:t>
      </w:r>
    </w:p>
    <w:p w14:paraId="6EE33A73" w14:textId="16F22B2B" w:rsidR="00333F0F" w:rsidRDefault="00333F0F" w:rsidP="00333F0F">
      <w:pPr>
        <w:widowControl w:val="0"/>
        <w:numPr>
          <w:ilvl w:val="0"/>
          <w:numId w:val="3"/>
        </w:numPr>
        <w:tabs>
          <w:tab w:val="clear" w:pos="720"/>
          <w:tab w:val="num" w:pos="360"/>
        </w:tabs>
        <w:ind w:left="360"/>
        <w:jc w:val="both"/>
        <w:outlineLvl w:val="0"/>
        <w:rPr>
          <w:rFonts w:ascii="Tahoma" w:hAnsi="Tahoma" w:cs="Tahoma"/>
          <w:sz w:val="16"/>
          <w:szCs w:val="16"/>
        </w:rPr>
      </w:pPr>
      <w:r>
        <w:rPr>
          <w:rFonts w:ascii="Tahoma" w:hAnsi="Tahoma" w:cs="Tahoma"/>
          <w:sz w:val="16"/>
          <w:szCs w:val="16"/>
        </w:rPr>
        <w:t>Cen</w:t>
      </w:r>
      <w:r w:rsidR="0091253F">
        <w:rPr>
          <w:rFonts w:ascii="Tahoma" w:hAnsi="Tahoma" w:cs="Tahoma"/>
          <w:sz w:val="16"/>
          <w:szCs w:val="16"/>
        </w:rPr>
        <w:t>y</w:t>
      </w:r>
      <w:r>
        <w:rPr>
          <w:rFonts w:ascii="Tahoma" w:hAnsi="Tahoma" w:cs="Tahoma"/>
          <w:sz w:val="16"/>
          <w:szCs w:val="16"/>
        </w:rPr>
        <w:t xml:space="preserve"> dle čl. IV. této smlouvy bu</w:t>
      </w:r>
      <w:r w:rsidR="0091253F">
        <w:rPr>
          <w:rFonts w:ascii="Tahoma" w:hAnsi="Tahoma" w:cs="Tahoma"/>
          <w:sz w:val="16"/>
          <w:szCs w:val="16"/>
        </w:rPr>
        <w:t>dou</w:t>
      </w:r>
      <w:r>
        <w:rPr>
          <w:rFonts w:ascii="Tahoma" w:hAnsi="Tahoma" w:cs="Tahoma"/>
          <w:sz w:val="16"/>
          <w:szCs w:val="16"/>
        </w:rPr>
        <w:t xml:space="preserve"> uhrazen</w:t>
      </w:r>
      <w:r w:rsidR="0091253F">
        <w:rPr>
          <w:rFonts w:ascii="Tahoma" w:hAnsi="Tahoma" w:cs="Tahoma"/>
          <w:sz w:val="16"/>
          <w:szCs w:val="16"/>
        </w:rPr>
        <w:t>y</w:t>
      </w:r>
      <w:r>
        <w:rPr>
          <w:rFonts w:ascii="Tahoma" w:hAnsi="Tahoma" w:cs="Tahoma"/>
          <w:sz w:val="16"/>
          <w:szCs w:val="16"/>
        </w:rPr>
        <w:t xml:space="preserve"> na základě faktur – daňov</w:t>
      </w:r>
      <w:r w:rsidR="00531B11">
        <w:rPr>
          <w:rFonts w:ascii="Tahoma" w:hAnsi="Tahoma" w:cs="Tahoma"/>
          <w:sz w:val="16"/>
          <w:szCs w:val="16"/>
        </w:rPr>
        <w:t>ého</w:t>
      </w:r>
      <w:r>
        <w:rPr>
          <w:rFonts w:ascii="Tahoma" w:hAnsi="Tahoma" w:cs="Tahoma"/>
          <w:sz w:val="16"/>
          <w:szCs w:val="16"/>
        </w:rPr>
        <w:t xml:space="preserve"> doklad</w:t>
      </w:r>
      <w:r w:rsidR="00531B11">
        <w:rPr>
          <w:rFonts w:ascii="Tahoma" w:hAnsi="Tahoma" w:cs="Tahoma"/>
          <w:sz w:val="16"/>
          <w:szCs w:val="16"/>
        </w:rPr>
        <w:t>u</w:t>
      </w:r>
      <w:r>
        <w:rPr>
          <w:rFonts w:ascii="Tahoma" w:hAnsi="Tahoma" w:cs="Tahoma"/>
          <w:sz w:val="16"/>
          <w:szCs w:val="16"/>
        </w:rPr>
        <w:t xml:space="preserve"> (dále jen </w:t>
      </w:r>
      <w:r w:rsidR="00672CF0">
        <w:rPr>
          <w:rFonts w:ascii="Tahoma" w:hAnsi="Tahoma" w:cs="Tahoma"/>
          <w:sz w:val="16"/>
          <w:szCs w:val="16"/>
        </w:rPr>
        <w:t>„</w:t>
      </w:r>
      <w:r>
        <w:rPr>
          <w:rFonts w:ascii="Tahoma" w:hAnsi="Tahoma" w:cs="Tahoma"/>
          <w:sz w:val="16"/>
          <w:szCs w:val="16"/>
        </w:rPr>
        <w:t>faktura</w:t>
      </w:r>
      <w:r w:rsidR="00672CF0">
        <w:rPr>
          <w:rFonts w:ascii="Tahoma" w:hAnsi="Tahoma" w:cs="Tahoma"/>
          <w:sz w:val="16"/>
          <w:szCs w:val="16"/>
        </w:rPr>
        <w:t>“</w:t>
      </w:r>
      <w:r>
        <w:rPr>
          <w:rFonts w:ascii="Tahoma" w:hAnsi="Tahoma" w:cs="Tahoma"/>
          <w:sz w:val="16"/>
          <w:szCs w:val="16"/>
        </w:rPr>
        <w:t>) vystaven</w:t>
      </w:r>
      <w:r w:rsidR="0091253F">
        <w:rPr>
          <w:rFonts w:ascii="Tahoma" w:hAnsi="Tahoma" w:cs="Tahoma"/>
          <w:sz w:val="16"/>
          <w:szCs w:val="16"/>
        </w:rPr>
        <w:t>ých</w:t>
      </w:r>
      <w:r>
        <w:rPr>
          <w:rFonts w:ascii="Tahoma" w:hAnsi="Tahoma" w:cs="Tahoma"/>
          <w:sz w:val="16"/>
          <w:szCs w:val="16"/>
        </w:rPr>
        <w:t xml:space="preserve"> poskytovatelem, kter</w:t>
      </w:r>
      <w:r w:rsidR="0091253F">
        <w:rPr>
          <w:rFonts w:ascii="Tahoma" w:hAnsi="Tahoma" w:cs="Tahoma"/>
          <w:sz w:val="16"/>
          <w:szCs w:val="16"/>
        </w:rPr>
        <w:t>é</w:t>
      </w:r>
      <w:r>
        <w:rPr>
          <w:rFonts w:ascii="Tahoma" w:hAnsi="Tahoma" w:cs="Tahoma"/>
          <w:sz w:val="16"/>
          <w:szCs w:val="16"/>
        </w:rPr>
        <w:t xml:space="preserve"> musí obsahovat všechny údaje uvedené v § 29 odst. 1 zákona č. 235/2004 Sb., o dani z přidané hodnoty a dle zákona č. 563/1991 Sb., o účetnictví.</w:t>
      </w:r>
    </w:p>
    <w:p w14:paraId="1E4649F0" w14:textId="6C85CB7A" w:rsidR="00333F0F" w:rsidRDefault="00333F0F" w:rsidP="00333F0F">
      <w:pPr>
        <w:widowControl w:val="0"/>
        <w:numPr>
          <w:ilvl w:val="0"/>
          <w:numId w:val="3"/>
        </w:numPr>
        <w:tabs>
          <w:tab w:val="clear" w:pos="720"/>
          <w:tab w:val="num" w:pos="360"/>
        </w:tabs>
        <w:ind w:left="360"/>
        <w:jc w:val="both"/>
        <w:outlineLvl w:val="0"/>
        <w:rPr>
          <w:rFonts w:ascii="Tahoma" w:hAnsi="Tahoma" w:cs="Tahoma"/>
          <w:sz w:val="16"/>
          <w:szCs w:val="16"/>
        </w:rPr>
      </w:pPr>
      <w:r>
        <w:rPr>
          <w:rFonts w:ascii="Tahoma" w:hAnsi="Tahoma" w:cs="Tahoma"/>
          <w:sz w:val="16"/>
          <w:szCs w:val="16"/>
        </w:rPr>
        <w:t xml:space="preserve">Splatnost faktury je 60 dní od doručení faktury </w:t>
      </w:r>
      <w:r w:rsidR="00E91AB0">
        <w:rPr>
          <w:rFonts w:ascii="Tahoma" w:hAnsi="Tahoma" w:cs="Tahoma"/>
          <w:sz w:val="16"/>
          <w:szCs w:val="16"/>
        </w:rPr>
        <w:t>nabyvateli</w:t>
      </w:r>
      <w:r w:rsidR="00741F7E">
        <w:rPr>
          <w:rFonts w:ascii="Tahoma" w:hAnsi="Tahoma" w:cs="Tahoma"/>
          <w:sz w:val="16"/>
          <w:szCs w:val="16"/>
        </w:rPr>
        <w:t>.</w:t>
      </w:r>
      <w:r>
        <w:rPr>
          <w:rFonts w:ascii="Tahoma" w:hAnsi="Tahoma" w:cs="Tahoma"/>
          <w:sz w:val="16"/>
          <w:szCs w:val="16"/>
        </w:rPr>
        <w:t xml:space="preserve"> </w:t>
      </w:r>
      <w:r w:rsidR="00741F7E">
        <w:rPr>
          <w:rFonts w:ascii="Tahoma" w:hAnsi="Tahoma" w:cs="Tahoma"/>
          <w:sz w:val="16"/>
          <w:szCs w:val="16"/>
        </w:rPr>
        <w:t xml:space="preserve">Faktura bude zaslána </w:t>
      </w:r>
      <w:r>
        <w:rPr>
          <w:rFonts w:ascii="Tahoma" w:hAnsi="Tahoma" w:cs="Tahoma"/>
          <w:sz w:val="16"/>
          <w:szCs w:val="16"/>
        </w:rPr>
        <w:t xml:space="preserve">elektronicky ve formátu PDF na e-mailovou adresu: </w:t>
      </w:r>
      <w:hyperlink r:id="rId18" w:history="1">
        <w:r w:rsidRPr="001A2A81">
          <w:rPr>
            <w:rStyle w:val="Hypertextovodkaz"/>
            <w:rFonts w:ascii="Tahoma" w:hAnsi="Tahoma" w:cs="Tahoma"/>
            <w:sz w:val="16"/>
            <w:szCs w:val="16"/>
          </w:rPr>
          <w:t>faktury@vfn.cz</w:t>
        </w:r>
      </w:hyperlink>
      <w:r>
        <w:rPr>
          <w:rFonts w:ascii="Tahoma" w:hAnsi="Tahoma" w:cs="Tahoma"/>
          <w:sz w:val="16"/>
          <w:szCs w:val="16"/>
        </w:rPr>
        <w:t>.</w:t>
      </w:r>
      <w:r w:rsidR="00741F7E">
        <w:rPr>
          <w:rFonts w:ascii="Tahoma" w:hAnsi="Tahoma" w:cs="Tahoma"/>
          <w:sz w:val="16"/>
          <w:szCs w:val="16"/>
        </w:rPr>
        <w:t xml:space="preserve"> K faktuře bude přiložena kopie</w:t>
      </w:r>
      <w:r w:rsidR="00B66C99">
        <w:rPr>
          <w:rFonts w:ascii="Tahoma" w:hAnsi="Tahoma" w:cs="Tahoma"/>
          <w:sz w:val="16"/>
          <w:szCs w:val="16"/>
        </w:rPr>
        <w:t xml:space="preserve"> příslušného</w:t>
      </w:r>
      <w:r w:rsidR="00741F7E">
        <w:rPr>
          <w:rFonts w:ascii="Tahoma" w:hAnsi="Tahoma" w:cs="Tahoma"/>
          <w:sz w:val="16"/>
          <w:szCs w:val="16"/>
        </w:rPr>
        <w:t xml:space="preserve"> řádně opatřeného akceptačního protokolu.</w:t>
      </w:r>
    </w:p>
    <w:p w14:paraId="098F2EEB" w14:textId="692DBE07" w:rsidR="00333F0F" w:rsidRDefault="00333F0F" w:rsidP="00333F0F">
      <w:pPr>
        <w:widowControl w:val="0"/>
        <w:numPr>
          <w:ilvl w:val="0"/>
          <w:numId w:val="3"/>
        </w:numPr>
        <w:tabs>
          <w:tab w:val="clear" w:pos="720"/>
          <w:tab w:val="num" w:pos="360"/>
        </w:tabs>
        <w:ind w:left="360"/>
        <w:jc w:val="both"/>
        <w:outlineLvl w:val="0"/>
        <w:rPr>
          <w:rFonts w:ascii="Tahoma" w:hAnsi="Tahoma" w:cs="Tahoma"/>
          <w:sz w:val="16"/>
          <w:szCs w:val="16"/>
        </w:rPr>
      </w:pPr>
      <w:r>
        <w:rPr>
          <w:rFonts w:ascii="Tahoma" w:hAnsi="Tahoma" w:cs="Tahoma"/>
          <w:sz w:val="16"/>
          <w:szCs w:val="16"/>
        </w:rPr>
        <w:t>Pokud faktura nebude obsahovat všechny zákonem a touto smlouvou stanovené náležitosti, je </w:t>
      </w:r>
      <w:r w:rsidR="00E91AB0">
        <w:rPr>
          <w:rFonts w:ascii="Tahoma" w:hAnsi="Tahoma" w:cs="Tahoma"/>
          <w:sz w:val="16"/>
          <w:szCs w:val="16"/>
        </w:rPr>
        <w:t>nabyvatel</w:t>
      </w:r>
      <w:r>
        <w:rPr>
          <w:rFonts w:ascii="Tahoma" w:hAnsi="Tahoma" w:cs="Tahoma"/>
          <w:sz w:val="16"/>
          <w:szCs w:val="16"/>
        </w:rPr>
        <w:t xml:space="preserve"> oprávněn ji do 15 dnů od doručení vrátit poskytovateli s tím, že poskytovatel je poté povinen vystavit novou fakturu s novým termínem splatnosti. V takovém případě </w:t>
      </w:r>
      <w:r w:rsidR="00E91AB0">
        <w:rPr>
          <w:rFonts w:ascii="Tahoma" w:hAnsi="Tahoma" w:cs="Tahoma"/>
          <w:sz w:val="16"/>
          <w:szCs w:val="16"/>
        </w:rPr>
        <w:t>nabyvatel</w:t>
      </w:r>
      <w:r>
        <w:rPr>
          <w:rFonts w:ascii="Tahoma" w:hAnsi="Tahoma" w:cs="Tahoma"/>
          <w:sz w:val="16"/>
          <w:szCs w:val="16"/>
        </w:rPr>
        <w:t xml:space="preserve"> není v prodlení s úhradou faktury.</w:t>
      </w:r>
    </w:p>
    <w:p w14:paraId="55079FB9" w14:textId="25BAA580" w:rsidR="00333F0F" w:rsidRDefault="00333F0F" w:rsidP="00333F0F">
      <w:pPr>
        <w:widowControl w:val="0"/>
        <w:numPr>
          <w:ilvl w:val="0"/>
          <w:numId w:val="3"/>
        </w:numPr>
        <w:tabs>
          <w:tab w:val="clear" w:pos="720"/>
          <w:tab w:val="num" w:pos="360"/>
        </w:tabs>
        <w:ind w:left="360"/>
        <w:jc w:val="both"/>
        <w:outlineLvl w:val="0"/>
        <w:rPr>
          <w:rFonts w:ascii="Tahoma" w:hAnsi="Tahoma" w:cs="Tahoma"/>
          <w:sz w:val="16"/>
          <w:szCs w:val="16"/>
        </w:rPr>
      </w:pPr>
      <w:r>
        <w:rPr>
          <w:rFonts w:ascii="Tahoma" w:hAnsi="Tahoma" w:cs="Tahoma"/>
          <w:sz w:val="16"/>
          <w:szCs w:val="16"/>
        </w:rPr>
        <w:t xml:space="preserve">Faktury se platí bankovním převodem na účet druhé smluvní strany uvedený na faktuře. Povinnost </w:t>
      </w:r>
      <w:r w:rsidR="00E91AB0">
        <w:rPr>
          <w:rFonts w:ascii="Tahoma" w:hAnsi="Tahoma" w:cs="Tahoma"/>
          <w:sz w:val="16"/>
          <w:szCs w:val="16"/>
        </w:rPr>
        <w:t>nabyvatele</w:t>
      </w:r>
      <w:r>
        <w:rPr>
          <w:rFonts w:ascii="Tahoma" w:hAnsi="Tahoma" w:cs="Tahoma"/>
          <w:sz w:val="16"/>
          <w:szCs w:val="16"/>
        </w:rPr>
        <w:t xml:space="preserve"> zaplatit </w:t>
      </w:r>
      <w:r>
        <w:rPr>
          <w:rFonts w:ascii="Tahoma" w:hAnsi="Tahoma" w:cs="Tahoma"/>
          <w:sz w:val="16"/>
          <w:szCs w:val="16"/>
        </w:rPr>
        <w:lastRenderedPageBreak/>
        <w:t xml:space="preserve">poskytovateli vyúčtovanou dohodnutou cenu je splněna dnem odeslání platby z účtu </w:t>
      </w:r>
      <w:r w:rsidR="00E91AB0">
        <w:rPr>
          <w:rFonts w:ascii="Tahoma" w:hAnsi="Tahoma" w:cs="Tahoma"/>
          <w:sz w:val="16"/>
          <w:szCs w:val="16"/>
        </w:rPr>
        <w:t>nabyvatele</w:t>
      </w:r>
      <w:r>
        <w:rPr>
          <w:rFonts w:ascii="Tahoma" w:hAnsi="Tahoma" w:cs="Tahoma"/>
          <w:sz w:val="16"/>
          <w:szCs w:val="16"/>
        </w:rPr>
        <w:t>.</w:t>
      </w:r>
    </w:p>
    <w:p w14:paraId="15DF900C" w14:textId="393E3DA6" w:rsidR="000A51B3" w:rsidRPr="006A7337" w:rsidRDefault="0091253F" w:rsidP="002900BF">
      <w:pPr>
        <w:widowControl w:val="0"/>
        <w:numPr>
          <w:ilvl w:val="0"/>
          <w:numId w:val="3"/>
        </w:numPr>
        <w:tabs>
          <w:tab w:val="clear" w:pos="720"/>
          <w:tab w:val="num" w:pos="360"/>
        </w:tabs>
        <w:ind w:left="360"/>
        <w:jc w:val="both"/>
        <w:outlineLvl w:val="0"/>
        <w:rPr>
          <w:rFonts w:ascii="Tahoma" w:hAnsi="Tahoma" w:cs="Tahoma"/>
          <w:sz w:val="16"/>
          <w:szCs w:val="16"/>
        </w:rPr>
      </w:pPr>
      <w:r>
        <w:rPr>
          <w:rFonts w:ascii="Tahoma" w:hAnsi="Tahoma" w:cs="Tahoma"/>
          <w:sz w:val="16"/>
          <w:szCs w:val="16"/>
        </w:rPr>
        <w:t xml:space="preserve">Cena za plnění dle čl. IV odst. 1 této smlouvy bude </w:t>
      </w:r>
      <w:r w:rsidR="00DB222C">
        <w:rPr>
          <w:rFonts w:ascii="Tahoma" w:hAnsi="Tahoma" w:cs="Tahoma"/>
          <w:sz w:val="16"/>
          <w:szCs w:val="16"/>
        </w:rPr>
        <w:t>nabyvatelem</w:t>
      </w:r>
      <w:r>
        <w:rPr>
          <w:rFonts w:ascii="Tahoma" w:hAnsi="Tahoma" w:cs="Tahoma"/>
          <w:sz w:val="16"/>
          <w:szCs w:val="16"/>
        </w:rPr>
        <w:t xml:space="preserve"> hrazena postupně</w:t>
      </w:r>
      <w:r w:rsidR="007F0D28">
        <w:rPr>
          <w:rFonts w:ascii="Tahoma" w:hAnsi="Tahoma" w:cs="Tahoma"/>
          <w:sz w:val="16"/>
          <w:szCs w:val="16"/>
        </w:rPr>
        <w:t>, a to</w:t>
      </w:r>
      <w:r>
        <w:rPr>
          <w:rFonts w:ascii="Tahoma" w:hAnsi="Tahoma" w:cs="Tahoma"/>
          <w:sz w:val="16"/>
          <w:szCs w:val="16"/>
        </w:rPr>
        <w:t xml:space="preserve"> po </w:t>
      </w:r>
      <w:r w:rsidR="000D67E4">
        <w:rPr>
          <w:rFonts w:ascii="Tahoma" w:hAnsi="Tahoma" w:cs="Tahoma"/>
          <w:sz w:val="16"/>
          <w:szCs w:val="16"/>
        </w:rPr>
        <w:t xml:space="preserve">řádné </w:t>
      </w:r>
      <w:r>
        <w:rPr>
          <w:rFonts w:ascii="Tahoma" w:hAnsi="Tahoma" w:cs="Tahoma"/>
          <w:sz w:val="16"/>
          <w:szCs w:val="16"/>
        </w:rPr>
        <w:t>akceptaci</w:t>
      </w:r>
      <w:r w:rsidR="00B760CA">
        <w:rPr>
          <w:rFonts w:ascii="Tahoma" w:hAnsi="Tahoma" w:cs="Tahoma"/>
          <w:sz w:val="16"/>
          <w:szCs w:val="16"/>
        </w:rPr>
        <w:t xml:space="preserve"> každé jednotlivé</w:t>
      </w:r>
      <w:r>
        <w:rPr>
          <w:rFonts w:ascii="Tahoma" w:hAnsi="Tahoma" w:cs="Tahoma"/>
          <w:sz w:val="16"/>
          <w:szCs w:val="16"/>
        </w:rPr>
        <w:t xml:space="preserve"> </w:t>
      </w:r>
      <w:r w:rsidR="000D67E4">
        <w:rPr>
          <w:rFonts w:ascii="Tahoma" w:hAnsi="Tahoma" w:cs="Tahoma"/>
          <w:sz w:val="16"/>
          <w:szCs w:val="16"/>
        </w:rPr>
        <w:t>fáze</w:t>
      </w:r>
      <w:r w:rsidR="00764D77">
        <w:rPr>
          <w:rFonts w:ascii="Tahoma" w:hAnsi="Tahoma" w:cs="Tahoma"/>
          <w:sz w:val="16"/>
          <w:szCs w:val="16"/>
        </w:rPr>
        <w:t xml:space="preserve"> implementace (fáze 1 až fáze 6)</w:t>
      </w:r>
      <w:r w:rsidR="00481A3D">
        <w:rPr>
          <w:rFonts w:ascii="Tahoma" w:hAnsi="Tahoma" w:cs="Tahoma"/>
          <w:sz w:val="16"/>
          <w:szCs w:val="16"/>
        </w:rPr>
        <w:t xml:space="preserve">. </w:t>
      </w:r>
      <w:r w:rsidR="000D67E4">
        <w:rPr>
          <w:rFonts w:ascii="Tahoma" w:hAnsi="Tahoma" w:cs="Tahoma"/>
          <w:sz w:val="16"/>
          <w:szCs w:val="16"/>
        </w:rPr>
        <w:t xml:space="preserve">Přílohou faktury za </w:t>
      </w:r>
      <w:r w:rsidR="00FC73D2">
        <w:rPr>
          <w:rFonts w:ascii="Tahoma" w:hAnsi="Tahoma" w:cs="Tahoma"/>
          <w:sz w:val="16"/>
          <w:szCs w:val="16"/>
        </w:rPr>
        <w:t xml:space="preserve">každou jednotlivou </w:t>
      </w:r>
      <w:r w:rsidR="000D67E4">
        <w:rPr>
          <w:rFonts w:ascii="Tahoma" w:hAnsi="Tahoma" w:cs="Tahoma"/>
          <w:sz w:val="16"/>
          <w:szCs w:val="16"/>
        </w:rPr>
        <w:t>fázi</w:t>
      </w:r>
      <w:r w:rsidR="00764D77">
        <w:rPr>
          <w:rFonts w:ascii="Tahoma" w:hAnsi="Tahoma" w:cs="Tahoma"/>
          <w:sz w:val="16"/>
          <w:szCs w:val="16"/>
        </w:rPr>
        <w:t xml:space="preserve"> implementace</w:t>
      </w:r>
      <w:r w:rsidR="000D67E4">
        <w:rPr>
          <w:rFonts w:ascii="Tahoma" w:hAnsi="Tahoma" w:cs="Tahoma"/>
          <w:sz w:val="16"/>
          <w:szCs w:val="16"/>
        </w:rPr>
        <w:t xml:space="preserve"> </w:t>
      </w:r>
      <w:r w:rsidR="00481A3D">
        <w:rPr>
          <w:rFonts w:ascii="Tahoma" w:hAnsi="Tahoma" w:cs="Tahoma"/>
          <w:sz w:val="16"/>
          <w:szCs w:val="16"/>
        </w:rPr>
        <w:t>bud</w:t>
      </w:r>
      <w:r w:rsidR="00F551AF">
        <w:rPr>
          <w:rFonts w:ascii="Tahoma" w:hAnsi="Tahoma" w:cs="Tahoma"/>
          <w:sz w:val="16"/>
          <w:szCs w:val="16"/>
        </w:rPr>
        <w:t>e</w:t>
      </w:r>
      <w:r w:rsidR="00481A3D">
        <w:rPr>
          <w:rFonts w:ascii="Tahoma" w:hAnsi="Tahoma" w:cs="Tahoma"/>
          <w:sz w:val="16"/>
          <w:szCs w:val="16"/>
        </w:rPr>
        <w:t xml:space="preserve"> akceptační protokol</w:t>
      </w:r>
      <w:r w:rsidR="00F551AF">
        <w:rPr>
          <w:rFonts w:ascii="Tahoma" w:hAnsi="Tahoma" w:cs="Tahoma"/>
          <w:sz w:val="16"/>
          <w:szCs w:val="16"/>
        </w:rPr>
        <w:t xml:space="preserve"> příslušné</w:t>
      </w:r>
      <w:r w:rsidR="00481A3D">
        <w:rPr>
          <w:rFonts w:ascii="Tahoma" w:hAnsi="Tahoma" w:cs="Tahoma"/>
          <w:sz w:val="16"/>
          <w:szCs w:val="16"/>
        </w:rPr>
        <w:t xml:space="preserve"> fáze </w:t>
      </w:r>
      <w:r w:rsidR="00F200BC">
        <w:rPr>
          <w:rFonts w:ascii="Tahoma" w:hAnsi="Tahoma" w:cs="Tahoma"/>
          <w:sz w:val="16"/>
          <w:szCs w:val="16"/>
        </w:rPr>
        <w:t>i</w:t>
      </w:r>
      <w:r w:rsidR="00481A3D">
        <w:rPr>
          <w:rFonts w:ascii="Tahoma" w:hAnsi="Tahoma" w:cs="Tahoma"/>
          <w:sz w:val="16"/>
          <w:szCs w:val="16"/>
        </w:rPr>
        <w:t>mplementace, kter</w:t>
      </w:r>
      <w:r w:rsidR="00F200BC">
        <w:rPr>
          <w:rFonts w:ascii="Tahoma" w:hAnsi="Tahoma" w:cs="Tahoma"/>
          <w:sz w:val="16"/>
          <w:szCs w:val="16"/>
        </w:rPr>
        <w:t>ý</w:t>
      </w:r>
      <w:r w:rsidR="00481A3D">
        <w:rPr>
          <w:rFonts w:ascii="Tahoma" w:hAnsi="Tahoma" w:cs="Tahoma"/>
          <w:sz w:val="16"/>
          <w:szCs w:val="16"/>
        </w:rPr>
        <w:t xml:space="preserve"> </w:t>
      </w:r>
      <w:r w:rsidR="00F200BC">
        <w:rPr>
          <w:rFonts w:ascii="Tahoma" w:hAnsi="Tahoma" w:cs="Tahoma"/>
          <w:sz w:val="16"/>
          <w:szCs w:val="16"/>
        </w:rPr>
        <w:t>bude</w:t>
      </w:r>
      <w:r w:rsidR="00481A3D">
        <w:rPr>
          <w:rFonts w:ascii="Tahoma" w:hAnsi="Tahoma" w:cs="Tahoma"/>
          <w:sz w:val="16"/>
          <w:szCs w:val="16"/>
        </w:rPr>
        <w:t xml:space="preserve"> podepsán oběma smluvními stranami</w:t>
      </w:r>
      <w:r w:rsidR="00F200BC">
        <w:rPr>
          <w:rFonts w:ascii="Tahoma" w:hAnsi="Tahoma" w:cs="Tahoma"/>
          <w:sz w:val="16"/>
          <w:szCs w:val="16"/>
        </w:rPr>
        <w:t>.</w:t>
      </w:r>
    </w:p>
    <w:p w14:paraId="5C0A9040" w14:textId="66182CBC" w:rsidR="00481A3D" w:rsidRDefault="00481A3D" w:rsidP="00481A3D">
      <w:pPr>
        <w:widowControl w:val="0"/>
        <w:numPr>
          <w:ilvl w:val="0"/>
          <w:numId w:val="3"/>
        </w:numPr>
        <w:tabs>
          <w:tab w:val="clear" w:pos="720"/>
          <w:tab w:val="num" w:pos="360"/>
        </w:tabs>
        <w:ind w:left="360"/>
        <w:jc w:val="both"/>
        <w:outlineLvl w:val="0"/>
        <w:rPr>
          <w:rFonts w:ascii="Tahoma" w:hAnsi="Tahoma" w:cs="Tahoma"/>
          <w:sz w:val="16"/>
          <w:szCs w:val="16"/>
        </w:rPr>
      </w:pPr>
      <w:r>
        <w:rPr>
          <w:rFonts w:ascii="Tahoma" w:hAnsi="Tahoma" w:cs="Tahoma"/>
          <w:sz w:val="16"/>
          <w:szCs w:val="16"/>
        </w:rPr>
        <w:t xml:space="preserve">Cena za předmět plnění dle čl. IV odst. 2 bude uhrazena po řádné akceptaci celého předmětu plnění této smlouvy. Přílohou faktury bude akceptační protokol za fázi </w:t>
      </w:r>
      <w:r w:rsidR="00B760CA">
        <w:rPr>
          <w:rFonts w:ascii="Tahoma" w:hAnsi="Tahoma" w:cs="Tahoma"/>
          <w:sz w:val="16"/>
          <w:szCs w:val="16"/>
        </w:rPr>
        <w:t>6</w:t>
      </w:r>
      <w:r>
        <w:rPr>
          <w:rFonts w:ascii="Tahoma" w:hAnsi="Tahoma" w:cs="Tahoma"/>
          <w:sz w:val="16"/>
          <w:szCs w:val="16"/>
        </w:rPr>
        <w:t xml:space="preserve"> implementace, který bude podepsán oběma smluvními stranami.</w:t>
      </w:r>
    </w:p>
    <w:p w14:paraId="26B255BE" w14:textId="682E0945" w:rsidR="00597070" w:rsidRDefault="00597070" w:rsidP="00B85373">
      <w:pPr>
        <w:widowControl w:val="0"/>
        <w:numPr>
          <w:ilvl w:val="0"/>
          <w:numId w:val="3"/>
        </w:numPr>
        <w:tabs>
          <w:tab w:val="clear" w:pos="720"/>
          <w:tab w:val="num" w:pos="360"/>
        </w:tabs>
        <w:ind w:left="360"/>
        <w:jc w:val="both"/>
        <w:outlineLvl w:val="0"/>
        <w:rPr>
          <w:rFonts w:ascii="Tahoma" w:hAnsi="Tahoma" w:cs="Tahoma"/>
          <w:sz w:val="16"/>
          <w:szCs w:val="16"/>
        </w:rPr>
      </w:pPr>
      <w:r w:rsidRPr="001A2A81">
        <w:rPr>
          <w:rFonts w:ascii="Tahoma" w:hAnsi="Tahoma" w:cs="Tahoma"/>
          <w:sz w:val="16"/>
          <w:szCs w:val="16"/>
        </w:rPr>
        <w:t>Poskytovatel se touto smlouvou zavazuje, že jím vystavená faktura bude obsahovat všechny náležitosti řádného daňového dokladu dle platné právní úpravy.</w:t>
      </w:r>
    </w:p>
    <w:p w14:paraId="65E45901" w14:textId="4EFF5F27" w:rsidR="00B66C99" w:rsidRPr="00D53B09" w:rsidRDefault="19423D1D">
      <w:pPr>
        <w:widowControl w:val="0"/>
        <w:numPr>
          <w:ilvl w:val="0"/>
          <w:numId w:val="3"/>
        </w:numPr>
        <w:tabs>
          <w:tab w:val="clear" w:pos="720"/>
          <w:tab w:val="num" w:pos="360"/>
        </w:tabs>
        <w:ind w:left="360"/>
        <w:jc w:val="both"/>
        <w:outlineLvl w:val="0"/>
        <w:rPr>
          <w:rFonts w:ascii="Tahoma" w:hAnsi="Tahoma" w:cs="Tahoma"/>
          <w:sz w:val="16"/>
          <w:szCs w:val="16"/>
        </w:rPr>
      </w:pPr>
      <w:r w:rsidRPr="00D53B09">
        <w:rPr>
          <w:rFonts w:ascii="Tahoma" w:hAnsi="Tahoma" w:cs="Tahoma"/>
          <w:sz w:val="16"/>
          <w:szCs w:val="16"/>
        </w:rPr>
        <w:t>Faktura musí obsahovat registrační čísl</w:t>
      </w:r>
      <w:r w:rsidR="7172C572" w:rsidRPr="00D53B09">
        <w:rPr>
          <w:rFonts w:ascii="Tahoma" w:hAnsi="Tahoma" w:cs="Tahoma"/>
          <w:sz w:val="16"/>
          <w:szCs w:val="16"/>
        </w:rPr>
        <w:t>a</w:t>
      </w:r>
      <w:r w:rsidRPr="00D53B09">
        <w:rPr>
          <w:rFonts w:ascii="Tahoma" w:hAnsi="Tahoma" w:cs="Tahoma"/>
          <w:sz w:val="16"/>
          <w:szCs w:val="16"/>
        </w:rPr>
        <w:t xml:space="preserve"> projektu </w:t>
      </w:r>
      <w:r w:rsidR="45EDFE09" w:rsidRPr="00D53B09">
        <w:rPr>
          <w:rFonts w:ascii="Tahoma" w:hAnsi="Tahoma" w:cs="Tahoma"/>
          <w:sz w:val="16"/>
          <w:szCs w:val="16"/>
        </w:rPr>
        <w:t xml:space="preserve">CZ.31.2.0/0.0/0.0/22_053/0008135 a CZ.31.1.01/MV/23_46/0000046 </w:t>
      </w:r>
      <w:r w:rsidRPr="00D53B09">
        <w:rPr>
          <w:rFonts w:ascii="Tahoma" w:hAnsi="Tahoma" w:cs="Tahoma"/>
          <w:sz w:val="16"/>
          <w:szCs w:val="16"/>
        </w:rPr>
        <w:t>a musí obsahovat informaci, že se jedná o projekt financovaný z NPO, tzn. faktura musí obsahovat větu „Financováno Evropskou unií –</w:t>
      </w:r>
      <w:proofErr w:type="spellStart"/>
      <w:r w:rsidRPr="00D53B09">
        <w:rPr>
          <w:rFonts w:ascii="Tahoma" w:hAnsi="Tahoma" w:cs="Tahoma"/>
          <w:sz w:val="16"/>
          <w:szCs w:val="16"/>
        </w:rPr>
        <w:t>Next</w:t>
      </w:r>
      <w:proofErr w:type="spellEnd"/>
      <w:r w:rsidRPr="00D53B09">
        <w:rPr>
          <w:rFonts w:ascii="Tahoma" w:hAnsi="Tahoma" w:cs="Tahoma"/>
          <w:sz w:val="16"/>
          <w:szCs w:val="16"/>
        </w:rPr>
        <w:t xml:space="preserve"> </w:t>
      </w:r>
      <w:proofErr w:type="spellStart"/>
      <w:r w:rsidRPr="00D53B09">
        <w:rPr>
          <w:rFonts w:ascii="Tahoma" w:hAnsi="Tahoma" w:cs="Tahoma"/>
          <w:sz w:val="16"/>
          <w:szCs w:val="16"/>
        </w:rPr>
        <w:t>Generation</w:t>
      </w:r>
      <w:proofErr w:type="spellEnd"/>
      <w:r w:rsidRPr="00D53B09">
        <w:rPr>
          <w:rFonts w:ascii="Tahoma" w:hAnsi="Tahoma" w:cs="Tahoma"/>
          <w:sz w:val="16"/>
          <w:szCs w:val="16"/>
        </w:rPr>
        <w:t xml:space="preserve"> EU“.</w:t>
      </w:r>
    </w:p>
    <w:p w14:paraId="26B255C0" w14:textId="77777777" w:rsidR="00597070" w:rsidRPr="00D53B09" w:rsidRDefault="00597070" w:rsidP="00B85373">
      <w:pPr>
        <w:widowControl w:val="0"/>
        <w:numPr>
          <w:ilvl w:val="0"/>
          <w:numId w:val="3"/>
        </w:numPr>
        <w:tabs>
          <w:tab w:val="clear" w:pos="720"/>
          <w:tab w:val="num" w:pos="360"/>
        </w:tabs>
        <w:ind w:left="360"/>
        <w:jc w:val="both"/>
        <w:outlineLvl w:val="0"/>
        <w:rPr>
          <w:rFonts w:ascii="Tahoma" w:hAnsi="Tahoma" w:cs="Tahoma"/>
          <w:sz w:val="16"/>
          <w:szCs w:val="16"/>
        </w:rPr>
      </w:pPr>
      <w:r w:rsidRPr="00D53B09">
        <w:rPr>
          <w:rFonts w:ascii="Tahoma" w:hAnsi="Tahoma" w:cs="Tahoma"/>
          <w:sz w:val="16"/>
          <w:szCs w:val="16"/>
        </w:rPr>
        <w:t xml:space="preserve">Platby budou probíhat výhradně v CZK. </w:t>
      </w:r>
    </w:p>
    <w:p w14:paraId="26B255C1" w14:textId="77777777" w:rsidR="00597070" w:rsidRPr="001A2A81" w:rsidRDefault="00597070" w:rsidP="00597070">
      <w:pPr>
        <w:widowControl w:val="0"/>
        <w:jc w:val="center"/>
        <w:outlineLvl w:val="0"/>
        <w:rPr>
          <w:rFonts w:ascii="Tahoma" w:hAnsi="Tahoma" w:cs="Tahoma"/>
          <w:b/>
          <w:snapToGrid w:val="0"/>
          <w:sz w:val="16"/>
          <w:szCs w:val="16"/>
        </w:rPr>
      </w:pPr>
    </w:p>
    <w:p w14:paraId="26B255C2" w14:textId="77777777" w:rsidR="00597070" w:rsidRPr="001A2A81" w:rsidRDefault="00597070" w:rsidP="00597070">
      <w:pPr>
        <w:pStyle w:val="Nadpis3"/>
        <w:rPr>
          <w:rFonts w:ascii="Tahoma" w:hAnsi="Tahoma" w:cs="Tahoma"/>
          <w:sz w:val="16"/>
          <w:szCs w:val="16"/>
        </w:rPr>
      </w:pPr>
      <w:r w:rsidRPr="001A2A81">
        <w:rPr>
          <w:rFonts w:ascii="Tahoma" w:hAnsi="Tahoma" w:cs="Tahoma"/>
          <w:snapToGrid w:val="0"/>
          <w:sz w:val="16"/>
          <w:szCs w:val="16"/>
        </w:rPr>
        <w:t>VI.</w:t>
      </w:r>
    </w:p>
    <w:p w14:paraId="26B255C3" w14:textId="77777777" w:rsidR="00597070" w:rsidRPr="001A2A81" w:rsidRDefault="00597070" w:rsidP="00597070">
      <w:pPr>
        <w:pStyle w:val="Nadpis3"/>
        <w:rPr>
          <w:rFonts w:ascii="Tahoma" w:hAnsi="Tahoma" w:cs="Tahoma"/>
          <w:sz w:val="16"/>
          <w:szCs w:val="16"/>
        </w:rPr>
      </w:pPr>
      <w:r w:rsidRPr="001A2A81">
        <w:rPr>
          <w:rFonts w:ascii="Tahoma" w:hAnsi="Tahoma" w:cs="Tahoma"/>
          <w:sz w:val="16"/>
          <w:szCs w:val="16"/>
        </w:rPr>
        <w:t>Dodací podmínky</w:t>
      </w:r>
    </w:p>
    <w:p w14:paraId="00E702DD" w14:textId="77777777" w:rsidR="004B28E4" w:rsidRPr="00AC10D5" w:rsidRDefault="004B28E4" w:rsidP="00AC10D5"/>
    <w:p w14:paraId="7617953A" w14:textId="4DE84BCC" w:rsidR="001E307D" w:rsidRPr="001E307D" w:rsidRDefault="001E307D" w:rsidP="002900BF">
      <w:pPr>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eastAsia="Helvetica" w:hAnsi="Tahoma" w:cs="Tahoma"/>
          <w:color w:val="000000"/>
          <w:sz w:val="16"/>
          <w:szCs w:val="16"/>
        </w:rPr>
      </w:pPr>
      <w:r w:rsidRPr="001E307D">
        <w:rPr>
          <w:rFonts w:ascii="Tahoma" w:eastAsia="Helvetica" w:hAnsi="Tahoma" w:cs="Tahoma"/>
          <w:color w:val="000000"/>
          <w:sz w:val="16"/>
          <w:szCs w:val="16"/>
        </w:rPr>
        <w:t xml:space="preserve">SW řešení </w:t>
      </w:r>
      <w:r w:rsidR="00597070" w:rsidRPr="001E307D">
        <w:rPr>
          <w:rFonts w:ascii="Tahoma" w:eastAsia="Helvetica" w:hAnsi="Tahoma" w:cs="Tahoma"/>
          <w:color w:val="000000"/>
          <w:sz w:val="16"/>
          <w:szCs w:val="16"/>
        </w:rPr>
        <w:t>bude nabyvateli poskytnut</w:t>
      </w:r>
      <w:r w:rsidRPr="001E307D">
        <w:rPr>
          <w:rFonts w:ascii="Tahoma" w:eastAsia="Helvetica" w:hAnsi="Tahoma" w:cs="Tahoma"/>
          <w:color w:val="000000"/>
          <w:sz w:val="16"/>
          <w:szCs w:val="16"/>
        </w:rPr>
        <w:t>o</w:t>
      </w:r>
      <w:r w:rsidR="00597070" w:rsidRPr="001E307D">
        <w:rPr>
          <w:rFonts w:ascii="Tahoma" w:eastAsia="Helvetica" w:hAnsi="Tahoma" w:cs="Tahoma"/>
          <w:color w:val="000000"/>
          <w:sz w:val="16"/>
          <w:szCs w:val="16"/>
        </w:rPr>
        <w:t xml:space="preserve"> výhradně s využitím hardwarových prostředků nabyvatele</w:t>
      </w:r>
      <w:r w:rsidR="00DB7960" w:rsidRPr="001E307D">
        <w:rPr>
          <w:rFonts w:ascii="Tahoma" w:eastAsia="Helvetica" w:hAnsi="Tahoma" w:cs="Tahoma"/>
          <w:color w:val="000000"/>
          <w:sz w:val="16"/>
          <w:szCs w:val="16"/>
        </w:rPr>
        <w:t>.</w:t>
      </w:r>
      <w:r w:rsidR="00597070" w:rsidRPr="001E307D">
        <w:rPr>
          <w:rFonts w:ascii="Tahoma" w:eastAsia="Helvetica" w:hAnsi="Tahoma" w:cs="Tahoma"/>
          <w:color w:val="000000"/>
          <w:sz w:val="16"/>
          <w:szCs w:val="16"/>
        </w:rPr>
        <w:t xml:space="preserve"> </w:t>
      </w:r>
      <w:r w:rsidRPr="001E307D">
        <w:rPr>
          <w:rFonts w:ascii="Tahoma" w:eastAsia="Helvetica" w:hAnsi="Tahoma" w:cs="Tahoma"/>
          <w:color w:val="000000"/>
          <w:sz w:val="16"/>
          <w:szCs w:val="16"/>
        </w:rPr>
        <w:t xml:space="preserve">Realizace </w:t>
      </w:r>
      <w:r w:rsidR="00954BB9">
        <w:rPr>
          <w:rFonts w:ascii="Tahoma" w:eastAsia="Helvetica" w:hAnsi="Tahoma" w:cs="Tahoma"/>
          <w:color w:val="000000"/>
          <w:sz w:val="16"/>
          <w:szCs w:val="16"/>
        </w:rPr>
        <w:t xml:space="preserve">každé </w:t>
      </w:r>
      <w:r w:rsidRPr="001E307D">
        <w:rPr>
          <w:rFonts w:ascii="Tahoma" w:eastAsia="Helvetica" w:hAnsi="Tahoma" w:cs="Tahoma"/>
          <w:color w:val="000000"/>
          <w:sz w:val="16"/>
          <w:szCs w:val="16"/>
        </w:rPr>
        <w:t xml:space="preserve">jednotlivé fáze implementace </w:t>
      </w:r>
      <w:r w:rsidR="00954BB9">
        <w:rPr>
          <w:rFonts w:ascii="Tahoma" w:eastAsia="Helvetica" w:hAnsi="Tahoma" w:cs="Tahoma"/>
          <w:color w:val="000000"/>
          <w:sz w:val="16"/>
          <w:szCs w:val="16"/>
        </w:rPr>
        <w:t>předmětu plnění</w:t>
      </w:r>
      <w:r w:rsidRPr="001E307D">
        <w:rPr>
          <w:rFonts w:ascii="Tahoma" w:eastAsia="Helvetica" w:hAnsi="Tahoma" w:cs="Tahoma"/>
          <w:color w:val="000000"/>
          <w:sz w:val="16"/>
          <w:szCs w:val="16"/>
        </w:rPr>
        <w:t xml:space="preserve"> se považuje podle této smlouvy za spln</w:t>
      </w:r>
      <w:r w:rsidRPr="001E307D">
        <w:rPr>
          <w:rFonts w:ascii="Tahoma" w:eastAsia="Helvetica" w:hAnsi="Tahoma" w:cs="Tahoma" w:hint="eastAsia"/>
          <w:color w:val="000000"/>
          <w:sz w:val="16"/>
          <w:szCs w:val="16"/>
        </w:rPr>
        <w:t>ě</w:t>
      </w:r>
      <w:r w:rsidRPr="001E307D">
        <w:rPr>
          <w:rFonts w:ascii="Tahoma" w:eastAsia="Helvetica" w:hAnsi="Tahoma" w:cs="Tahoma"/>
          <w:color w:val="000000"/>
          <w:sz w:val="16"/>
          <w:szCs w:val="16"/>
        </w:rPr>
        <w:t>nou, pokud byla jednotlivá fáze implementace p</w:t>
      </w:r>
      <w:r w:rsidRPr="001E307D">
        <w:rPr>
          <w:rFonts w:ascii="Tahoma" w:eastAsia="Helvetica" w:hAnsi="Tahoma" w:cs="Tahoma" w:hint="eastAsia"/>
          <w:color w:val="000000"/>
          <w:sz w:val="16"/>
          <w:szCs w:val="16"/>
        </w:rPr>
        <w:t>ř</w:t>
      </w:r>
      <w:r w:rsidRPr="001E307D">
        <w:rPr>
          <w:rFonts w:ascii="Tahoma" w:eastAsia="Helvetica" w:hAnsi="Tahoma" w:cs="Tahoma"/>
          <w:color w:val="000000"/>
          <w:sz w:val="16"/>
          <w:szCs w:val="16"/>
        </w:rPr>
        <w:t>edm</w:t>
      </w:r>
      <w:r w:rsidRPr="001E307D">
        <w:rPr>
          <w:rFonts w:ascii="Tahoma" w:eastAsia="Helvetica" w:hAnsi="Tahoma" w:cs="Tahoma" w:hint="eastAsia"/>
          <w:color w:val="000000"/>
          <w:sz w:val="16"/>
          <w:szCs w:val="16"/>
        </w:rPr>
        <w:t>ě</w:t>
      </w:r>
      <w:r w:rsidRPr="001E307D">
        <w:rPr>
          <w:rFonts w:ascii="Tahoma" w:eastAsia="Helvetica" w:hAnsi="Tahoma" w:cs="Tahoma"/>
          <w:color w:val="000000"/>
          <w:sz w:val="16"/>
          <w:szCs w:val="16"/>
        </w:rPr>
        <w:t>tu pln</w:t>
      </w:r>
      <w:r w:rsidRPr="001E307D">
        <w:rPr>
          <w:rFonts w:ascii="Tahoma" w:eastAsia="Helvetica" w:hAnsi="Tahoma" w:cs="Tahoma" w:hint="eastAsia"/>
          <w:color w:val="000000"/>
          <w:sz w:val="16"/>
          <w:szCs w:val="16"/>
        </w:rPr>
        <w:t>ě</w:t>
      </w:r>
      <w:r w:rsidRPr="001E307D">
        <w:rPr>
          <w:rFonts w:ascii="Tahoma" w:eastAsia="Helvetica" w:hAnsi="Tahoma" w:cs="Tahoma"/>
          <w:color w:val="000000"/>
          <w:sz w:val="16"/>
          <w:szCs w:val="16"/>
        </w:rPr>
        <w:t>n</w:t>
      </w:r>
      <w:r w:rsidRPr="001E307D">
        <w:rPr>
          <w:rFonts w:ascii="Tahoma" w:eastAsia="Helvetica" w:hAnsi="Tahoma" w:cs="Tahoma" w:hint="eastAsia"/>
          <w:color w:val="000000"/>
          <w:sz w:val="16"/>
          <w:szCs w:val="16"/>
        </w:rPr>
        <w:t>í</w:t>
      </w:r>
      <w:r w:rsidRPr="001E307D">
        <w:rPr>
          <w:rFonts w:ascii="Tahoma" w:eastAsia="Helvetica" w:hAnsi="Tahoma" w:cs="Tahoma"/>
          <w:color w:val="000000"/>
          <w:sz w:val="16"/>
          <w:szCs w:val="16"/>
        </w:rPr>
        <w:t xml:space="preserve"> </w:t>
      </w:r>
      <w:r w:rsidRPr="001E307D">
        <w:rPr>
          <w:rFonts w:ascii="Tahoma" w:eastAsia="Helvetica" w:hAnsi="Tahoma" w:cs="Tahoma" w:hint="eastAsia"/>
          <w:color w:val="000000"/>
          <w:sz w:val="16"/>
          <w:szCs w:val="16"/>
        </w:rPr>
        <w:t>řá</w:t>
      </w:r>
      <w:r w:rsidRPr="001E307D">
        <w:rPr>
          <w:rFonts w:ascii="Tahoma" w:eastAsia="Helvetica" w:hAnsi="Tahoma" w:cs="Tahoma"/>
          <w:color w:val="000000"/>
          <w:sz w:val="16"/>
          <w:szCs w:val="16"/>
        </w:rPr>
        <w:t>dn</w:t>
      </w:r>
      <w:r w:rsidRPr="001E307D">
        <w:rPr>
          <w:rFonts w:ascii="Tahoma" w:eastAsia="Helvetica" w:hAnsi="Tahoma" w:cs="Tahoma" w:hint="eastAsia"/>
          <w:color w:val="000000"/>
          <w:sz w:val="16"/>
          <w:szCs w:val="16"/>
        </w:rPr>
        <w:t>ě</w:t>
      </w:r>
      <w:r w:rsidRPr="001E307D">
        <w:rPr>
          <w:rFonts w:ascii="Tahoma" w:eastAsia="Helvetica" w:hAnsi="Tahoma" w:cs="Tahoma"/>
          <w:color w:val="000000"/>
          <w:sz w:val="16"/>
          <w:szCs w:val="16"/>
        </w:rPr>
        <w:t xml:space="preserve"> p</w:t>
      </w:r>
      <w:r w:rsidRPr="001E307D">
        <w:rPr>
          <w:rFonts w:ascii="Tahoma" w:eastAsia="Helvetica" w:hAnsi="Tahoma" w:cs="Tahoma" w:hint="eastAsia"/>
          <w:color w:val="000000"/>
          <w:sz w:val="16"/>
          <w:szCs w:val="16"/>
        </w:rPr>
        <w:t>ř</w:t>
      </w:r>
      <w:r w:rsidRPr="001E307D">
        <w:rPr>
          <w:rFonts w:ascii="Tahoma" w:eastAsia="Helvetica" w:hAnsi="Tahoma" w:cs="Tahoma"/>
          <w:color w:val="000000"/>
          <w:sz w:val="16"/>
          <w:szCs w:val="16"/>
        </w:rPr>
        <w:t>ed</w:t>
      </w:r>
      <w:r w:rsidRPr="001E307D">
        <w:rPr>
          <w:rFonts w:ascii="Tahoma" w:eastAsia="Helvetica" w:hAnsi="Tahoma" w:cs="Tahoma" w:hint="eastAsia"/>
          <w:color w:val="000000"/>
          <w:sz w:val="16"/>
          <w:szCs w:val="16"/>
        </w:rPr>
        <w:t>á</w:t>
      </w:r>
      <w:r w:rsidRPr="001E307D">
        <w:rPr>
          <w:rFonts w:ascii="Tahoma" w:eastAsia="Helvetica" w:hAnsi="Tahoma" w:cs="Tahoma"/>
          <w:color w:val="000000"/>
          <w:sz w:val="16"/>
          <w:szCs w:val="16"/>
        </w:rPr>
        <w:t>na a p</w:t>
      </w:r>
      <w:r w:rsidRPr="001E307D">
        <w:rPr>
          <w:rFonts w:ascii="Tahoma" w:eastAsia="Helvetica" w:hAnsi="Tahoma" w:cs="Tahoma" w:hint="eastAsia"/>
          <w:color w:val="000000"/>
          <w:sz w:val="16"/>
          <w:szCs w:val="16"/>
        </w:rPr>
        <w:t>ř</w:t>
      </w:r>
      <w:r w:rsidRPr="001E307D">
        <w:rPr>
          <w:rFonts w:ascii="Tahoma" w:eastAsia="Helvetica" w:hAnsi="Tahoma" w:cs="Tahoma"/>
          <w:color w:val="000000"/>
          <w:sz w:val="16"/>
          <w:szCs w:val="16"/>
        </w:rPr>
        <w:t>evzata</w:t>
      </w:r>
      <w:r>
        <w:rPr>
          <w:rFonts w:ascii="Tahoma" w:eastAsia="Helvetica" w:hAnsi="Tahoma" w:cs="Tahoma"/>
          <w:color w:val="000000"/>
          <w:sz w:val="16"/>
          <w:szCs w:val="16"/>
        </w:rPr>
        <w:t xml:space="preserve"> </w:t>
      </w:r>
      <w:r w:rsidRPr="001E307D">
        <w:rPr>
          <w:rFonts w:ascii="Tahoma" w:eastAsia="Helvetica" w:hAnsi="Tahoma" w:cs="Tahoma"/>
          <w:color w:val="000000"/>
          <w:sz w:val="16"/>
          <w:szCs w:val="16"/>
        </w:rPr>
        <w:t>zp</w:t>
      </w:r>
      <w:r>
        <w:rPr>
          <w:rFonts w:ascii="Tahoma" w:eastAsia="Helvetica" w:hAnsi="Tahoma" w:cs="Tahoma"/>
          <w:color w:val="000000"/>
          <w:sz w:val="16"/>
          <w:szCs w:val="16"/>
        </w:rPr>
        <w:t>ů</w:t>
      </w:r>
      <w:r w:rsidRPr="001E307D">
        <w:rPr>
          <w:rFonts w:ascii="Tahoma" w:eastAsia="Helvetica" w:hAnsi="Tahoma" w:cs="Tahoma"/>
          <w:color w:val="000000"/>
          <w:sz w:val="16"/>
          <w:szCs w:val="16"/>
        </w:rPr>
        <w:t>sobem sjednaným níže.</w:t>
      </w:r>
      <w:r w:rsidR="006A7337">
        <w:rPr>
          <w:rFonts w:ascii="Tahoma" w:eastAsia="Helvetica" w:hAnsi="Tahoma" w:cs="Tahoma"/>
          <w:color w:val="000000"/>
          <w:sz w:val="16"/>
          <w:szCs w:val="16"/>
        </w:rPr>
        <w:t xml:space="preserve"> </w:t>
      </w:r>
    </w:p>
    <w:p w14:paraId="26B255D4" w14:textId="0F00BE65" w:rsidR="00597070" w:rsidRPr="001E307D" w:rsidRDefault="001E307D">
      <w:pPr>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eastAsia="Helvetica" w:hAnsi="Tahoma" w:cs="Tahoma"/>
          <w:color w:val="000000"/>
          <w:sz w:val="16"/>
          <w:szCs w:val="16"/>
        </w:rPr>
      </w:pPr>
      <w:r w:rsidRPr="001E307D">
        <w:rPr>
          <w:rFonts w:ascii="Tahoma" w:eastAsia="Helvetica" w:hAnsi="Tahoma" w:cs="Tahoma"/>
          <w:color w:val="000000"/>
          <w:sz w:val="16"/>
          <w:szCs w:val="16"/>
        </w:rPr>
        <w:t xml:space="preserve">O </w:t>
      </w:r>
      <w:r w:rsidRPr="001E307D">
        <w:rPr>
          <w:rFonts w:ascii="Tahoma" w:eastAsia="Helvetica" w:hAnsi="Tahoma" w:cs="Tahoma" w:hint="eastAsia"/>
          <w:color w:val="000000"/>
          <w:sz w:val="16"/>
          <w:szCs w:val="16"/>
        </w:rPr>
        <w:t>řá</w:t>
      </w:r>
      <w:r w:rsidRPr="001E307D">
        <w:rPr>
          <w:rFonts w:ascii="Tahoma" w:eastAsia="Helvetica" w:hAnsi="Tahoma" w:cs="Tahoma"/>
          <w:color w:val="000000"/>
          <w:sz w:val="16"/>
          <w:szCs w:val="16"/>
        </w:rPr>
        <w:t>dn</w:t>
      </w:r>
      <w:r w:rsidRPr="001E307D">
        <w:rPr>
          <w:rFonts w:ascii="Tahoma" w:eastAsia="Helvetica" w:hAnsi="Tahoma" w:cs="Tahoma" w:hint="eastAsia"/>
          <w:color w:val="000000"/>
          <w:sz w:val="16"/>
          <w:szCs w:val="16"/>
        </w:rPr>
        <w:t>é</w:t>
      </w:r>
      <w:r w:rsidRPr="001E307D">
        <w:rPr>
          <w:rFonts w:ascii="Tahoma" w:eastAsia="Helvetica" w:hAnsi="Tahoma" w:cs="Tahoma"/>
          <w:color w:val="000000"/>
          <w:sz w:val="16"/>
          <w:szCs w:val="16"/>
        </w:rPr>
        <w:t>m p</w:t>
      </w:r>
      <w:r w:rsidRPr="001E307D">
        <w:rPr>
          <w:rFonts w:ascii="Tahoma" w:eastAsia="Helvetica" w:hAnsi="Tahoma" w:cs="Tahoma" w:hint="eastAsia"/>
          <w:color w:val="000000"/>
          <w:sz w:val="16"/>
          <w:szCs w:val="16"/>
        </w:rPr>
        <w:t>ř</w:t>
      </w:r>
      <w:r w:rsidRPr="001E307D">
        <w:rPr>
          <w:rFonts w:ascii="Tahoma" w:eastAsia="Helvetica" w:hAnsi="Tahoma" w:cs="Tahoma"/>
          <w:color w:val="000000"/>
          <w:sz w:val="16"/>
          <w:szCs w:val="16"/>
        </w:rPr>
        <w:t>ed</w:t>
      </w:r>
      <w:r w:rsidRPr="001E307D">
        <w:rPr>
          <w:rFonts w:ascii="Tahoma" w:eastAsia="Helvetica" w:hAnsi="Tahoma" w:cs="Tahoma" w:hint="eastAsia"/>
          <w:color w:val="000000"/>
          <w:sz w:val="16"/>
          <w:szCs w:val="16"/>
        </w:rPr>
        <w:t>á</w:t>
      </w:r>
      <w:r w:rsidRPr="001E307D">
        <w:rPr>
          <w:rFonts w:ascii="Tahoma" w:eastAsia="Helvetica" w:hAnsi="Tahoma" w:cs="Tahoma"/>
          <w:color w:val="000000"/>
          <w:sz w:val="16"/>
          <w:szCs w:val="16"/>
        </w:rPr>
        <w:t>n</w:t>
      </w:r>
      <w:r w:rsidRPr="001E307D">
        <w:rPr>
          <w:rFonts w:ascii="Tahoma" w:eastAsia="Helvetica" w:hAnsi="Tahoma" w:cs="Tahoma" w:hint="eastAsia"/>
          <w:color w:val="000000"/>
          <w:sz w:val="16"/>
          <w:szCs w:val="16"/>
        </w:rPr>
        <w:t>í</w:t>
      </w:r>
      <w:r w:rsidRPr="001E307D">
        <w:rPr>
          <w:rFonts w:ascii="Tahoma" w:eastAsia="Helvetica" w:hAnsi="Tahoma" w:cs="Tahoma"/>
          <w:color w:val="000000"/>
          <w:sz w:val="16"/>
          <w:szCs w:val="16"/>
        </w:rPr>
        <w:t xml:space="preserve"> a p</w:t>
      </w:r>
      <w:r w:rsidRPr="001E307D">
        <w:rPr>
          <w:rFonts w:ascii="Tahoma" w:eastAsia="Helvetica" w:hAnsi="Tahoma" w:cs="Tahoma" w:hint="eastAsia"/>
          <w:color w:val="000000"/>
          <w:sz w:val="16"/>
          <w:szCs w:val="16"/>
        </w:rPr>
        <w:t>ř</w:t>
      </w:r>
      <w:r w:rsidRPr="001E307D">
        <w:rPr>
          <w:rFonts w:ascii="Tahoma" w:eastAsia="Helvetica" w:hAnsi="Tahoma" w:cs="Tahoma"/>
          <w:color w:val="000000"/>
          <w:sz w:val="16"/>
          <w:szCs w:val="16"/>
        </w:rPr>
        <w:t>evzet</w:t>
      </w:r>
      <w:r w:rsidRPr="001E307D">
        <w:rPr>
          <w:rFonts w:ascii="Tahoma" w:eastAsia="Helvetica" w:hAnsi="Tahoma" w:cs="Tahoma" w:hint="eastAsia"/>
          <w:color w:val="000000"/>
          <w:sz w:val="16"/>
          <w:szCs w:val="16"/>
        </w:rPr>
        <w:t>í</w:t>
      </w:r>
      <w:r w:rsidRPr="001E307D">
        <w:rPr>
          <w:rFonts w:ascii="Tahoma" w:eastAsia="Helvetica" w:hAnsi="Tahoma" w:cs="Tahoma"/>
          <w:color w:val="000000"/>
          <w:sz w:val="16"/>
          <w:szCs w:val="16"/>
        </w:rPr>
        <w:t xml:space="preserve"> jednotlivých fází implementace p</w:t>
      </w:r>
      <w:r w:rsidRPr="001E307D">
        <w:rPr>
          <w:rFonts w:ascii="Tahoma" w:eastAsia="Helvetica" w:hAnsi="Tahoma" w:cs="Tahoma" w:hint="eastAsia"/>
          <w:color w:val="000000"/>
          <w:sz w:val="16"/>
          <w:szCs w:val="16"/>
        </w:rPr>
        <w:t>ř</w:t>
      </w:r>
      <w:r w:rsidRPr="001E307D">
        <w:rPr>
          <w:rFonts w:ascii="Tahoma" w:eastAsia="Helvetica" w:hAnsi="Tahoma" w:cs="Tahoma"/>
          <w:color w:val="000000"/>
          <w:sz w:val="16"/>
          <w:szCs w:val="16"/>
        </w:rPr>
        <w:t>edm</w:t>
      </w:r>
      <w:r w:rsidRPr="001E307D">
        <w:rPr>
          <w:rFonts w:ascii="Tahoma" w:eastAsia="Helvetica" w:hAnsi="Tahoma" w:cs="Tahoma" w:hint="eastAsia"/>
          <w:color w:val="000000"/>
          <w:sz w:val="16"/>
          <w:szCs w:val="16"/>
        </w:rPr>
        <w:t>ě</w:t>
      </w:r>
      <w:r w:rsidRPr="001E307D">
        <w:rPr>
          <w:rFonts w:ascii="Tahoma" w:eastAsia="Helvetica" w:hAnsi="Tahoma" w:cs="Tahoma"/>
          <w:color w:val="000000"/>
          <w:sz w:val="16"/>
          <w:szCs w:val="16"/>
        </w:rPr>
        <w:t>tu pln</w:t>
      </w:r>
      <w:r w:rsidRPr="001E307D">
        <w:rPr>
          <w:rFonts w:ascii="Tahoma" w:eastAsia="Helvetica" w:hAnsi="Tahoma" w:cs="Tahoma" w:hint="eastAsia"/>
          <w:color w:val="000000"/>
          <w:sz w:val="16"/>
          <w:szCs w:val="16"/>
        </w:rPr>
        <w:t>ě</w:t>
      </w:r>
      <w:r w:rsidRPr="001E307D">
        <w:rPr>
          <w:rFonts w:ascii="Tahoma" w:eastAsia="Helvetica" w:hAnsi="Tahoma" w:cs="Tahoma"/>
          <w:color w:val="000000"/>
          <w:sz w:val="16"/>
          <w:szCs w:val="16"/>
        </w:rPr>
        <w:t>n</w:t>
      </w:r>
      <w:r w:rsidRPr="001E307D">
        <w:rPr>
          <w:rFonts w:ascii="Tahoma" w:eastAsia="Helvetica" w:hAnsi="Tahoma" w:cs="Tahoma" w:hint="eastAsia"/>
          <w:color w:val="000000"/>
          <w:sz w:val="16"/>
          <w:szCs w:val="16"/>
        </w:rPr>
        <w:t>í</w:t>
      </w:r>
      <w:r w:rsidRPr="001E307D">
        <w:rPr>
          <w:rFonts w:ascii="Tahoma" w:eastAsia="Helvetica" w:hAnsi="Tahoma" w:cs="Tahoma"/>
          <w:color w:val="000000"/>
          <w:sz w:val="16"/>
          <w:szCs w:val="16"/>
        </w:rPr>
        <w:t xml:space="preserve"> budou sepsány akcepta</w:t>
      </w:r>
      <w:r w:rsidRPr="001E307D">
        <w:rPr>
          <w:rFonts w:ascii="Tahoma" w:eastAsia="Helvetica" w:hAnsi="Tahoma" w:cs="Tahoma" w:hint="eastAsia"/>
          <w:color w:val="000000"/>
          <w:sz w:val="16"/>
          <w:szCs w:val="16"/>
        </w:rPr>
        <w:t>č</w:t>
      </w:r>
      <w:r w:rsidRPr="001E307D">
        <w:rPr>
          <w:rFonts w:ascii="Tahoma" w:eastAsia="Helvetica" w:hAnsi="Tahoma" w:cs="Tahoma"/>
          <w:color w:val="000000"/>
          <w:sz w:val="16"/>
          <w:szCs w:val="16"/>
        </w:rPr>
        <w:t>n</w:t>
      </w:r>
      <w:r w:rsidRPr="001E307D">
        <w:rPr>
          <w:rFonts w:ascii="Tahoma" w:eastAsia="Helvetica" w:hAnsi="Tahoma" w:cs="Tahoma" w:hint="eastAsia"/>
          <w:color w:val="000000"/>
          <w:sz w:val="16"/>
          <w:szCs w:val="16"/>
        </w:rPr>
        <w:t>í</w:t>
      </w:r>
      <w:r w:rsidRPr="001E307D">
        <w:rPr>
          <w:rFonts w:ascii="Tahoma" w:eastAsia="Helvetica" w:hAnsi="Tahoma" w:cs="Tahoma"/>
          <w:color w:val="000000"/>
          <w:sz w:val="16"/>
          <w:szCs w:val="16"/>
        </w:rPr>
        <w:t xml:space="preserve"> protokoly, které podepíší</w:t>
      </w:r>
      <w:r>
        <w:rPr>
          <w:rFonts w:ascii="Tahoma" w:eastAsia="Helvetica" w:hAnsi="Tahoma" w:cs="Tahoma"/>
          <w:color w:val="000000"/>
          <w:sz w:val="16"/>
          <w:szCs w:val="16"/>
        </w:rPr>
        <w:t xml:space="preserve"> </w:t>
      </w:r>
      <w:r w:rsidRPr="001E307D">
        <w:rPr>
          <w:rFonts w:ascii="Tahoma" w:eastAsia="Helvetica" w:hAnsi="Tahoma" w:cs="Tahoma"/>
          <w:color w:val="000000"/>
          <w:sz w:val="16"/>
          <w:szCs w:val="16"/>
        </w:rPr>
        <w:t>ob</w:t>
      </w:r>
      <w:r w:rsidRPr="001E307D">
        <w:rPr>
          <w:rFonts w:ascii="Tahoma" w:eastAsia="Helvetica" w:hAnsi="Tahoma" w:cs="Tahoma" w:hint="eastAsia"/>
          <w:color w:val="000000"/>
          <w:sz w:val="16"/>
          <w:szCs w:val="16"/>
        </w:rPr>
        <w:t>ě</w:t>
      </w:r>
      <w:r w:rsidRPr="001E307D">
        <w:rPr>
          <w:rFonts w:ascii="Tahoma" w:eastAsia="Helvetica" w:hAnsi="Tahoma" w:cs="Tahoma"/>
          <w:color w:val="000000"/>
          <w:sz w:val="16"/>
          <w:szCs w:val="16"/>
        </w:rPr>
        <w:t xml:space="preserve"> smluvní strany. Podpisem akcepta</w:t>
      </w:r>
      <w:r w:rsidRPr="001E307D">
        <w:rPr>
          <w:rFonts w:ascii="Tahoma" w:eastAsia="Helvetica" w:hAnsi="Tahoma" w:cs="Tahoma" w:hint="eastAsia"/>
          <w:color w:val="000000"/>
          <w:sz w:val="16"/>
          <w:szCs w:val="16"/>
        </w:rPr>
        <w:t>č</w:t>
      </w:r>
      <w:r w:rsidRPr="001E307D">
        <w:rPr>
          <w:rFonts w:ascii="Tahoma" w:eastAsia="Helvetica" w:hAnsi="Tahoma" w:cs="Tahoma"/>
          <w:color w:val="000000"/>
          <w:sz w:val="16"/>
          <w:szCs w:val="16"/>
        </w:rPr>
        <w:t>n</w:t>
      </w:r>
      <w:r w:rsidRPr="001E307D">
        <w:rPr>
          <w:rFonts w:ascii="Tahoma" w:eastAsia="Helvetica" w:hAnsi="Tahoma" w:cs="Tahoma" w:hint="eastAsia"/>
          <w:color w:val="000000"/>
          <w:sz w:val="16"/>
          <w:szCs w:val="16"/>
        </w:rPr>
        <w:t>í</w:t>
      </w:r>
      <w:r w:rsidRPr="001E307D">
        <w:rPr>
          <w:rFonts w:ascii="Tahoma" w:eastAsia="Helvetica" w:hAnsi="Tahoma" w:cs="Tahoma"/>
          <w:color w:val="000000"/>
          <w:sz w:val="16"/>
          <w:szCs w:val="16"/>
        </w:rPr>
        <w:t>ho protokolu o p</w:t>
      </w:r>
      <w:r w:rsidRPr="001E307D">
        <w:rPr>
          <w:rFonts w:ascii="Tahoma" w:eastAsia="Helvetica" w:hAnsi="Tahoma" w:cs="Tahoma" w:hint="eastAsia"/>
          <w:color w:val="000000"/>
          <w:sz w:val="16"/>
          <w:szCs w:val="16"/>
        </w:rPr>
        <w:t>ř</w:t>
      </w:r>
      <w:r w:rsidRPr="001E307D">
        <w:rPr>
          <w:rFonts w:ascii="Tahoma" w:eastAsia="Helvetica" w:hAnsi="Tahoma" w:cs="Tahoma"/>
          <w:color w:val="000000"/>
          <w:sz w:val="16"/>
          <w:szCs w:val="16"/>
        </w:rPr>
        <w:t>ed</w:t>
      </w:r>
      <w:r w:rsidRPr="001E307D">
        <w:rPr>
          <w:rFonts w:ascii="Tahoma" w:eastAsia="Helvetica" w:hAnsi="Tahoma" w:cs="Tahoma" w:hint="eastAsia"/>
          <w:color w:val="000000"/>
          <w:sz w:val="16"/>
          <w:szCs w:val="16"/>
        </w:rPr>
        <w:t>á</w:t>
      </w:r>
      <w:r w:rsidRPr="001E307D">
        <w:rPr>
          <w:rFonts w:ascii="Tahoma" w:eastAsia="Helvetica" w:hAnsi="Tahoma" w:cs="Tahoma"/>
          <w:color w:val="000000"/>
          <w:sz w:val="16"/>
          <w:szCs w:val="16"/>
        </w:rPr>
        <w:t>n</w:t>
      </w:r>
      <w:r w:rsidRPr="001E307D">
        <w:rPr>
          <w:rFonts w:ascii="Tahoma" w:eastAsia="Helvetica" w:hAnsi="Tahoma" w:cs="Tahoma" w:hint="eastAsia"/>
          <w:color w:val="000000"/>
          <w:sz w:val="16"/>
          <w:szCs w:val="16"/>
        </w:rPr>
        <w:t>í</w:t>
      </w:r>
      <w:r w:rsidRPr="001E307D">
        <w:rPr>
          <w:rFonts w:ascii="Tahoma" w:eastAsia="Helvetica" w:hAnsi="Tahoma" w:cs="Tahoma"/>
          <w:color w:val="000000"/>
          <w:sz w:val="16"/>
          <w:szCs w:val="16"/>
        </w:rPr>
        <w:t xml:space="preserve"> a p</w:t>
      </w:r>
      <w:r w:rsidRPr="001E307D">
        <w:rPr>
          <w:rFonts w:ascii="Tahoma" w:eastAsia="Helvetica" w:hAnsi="Tahoma" w:cs="Tahoma" w:hint="eastAsia"/>
          <w:color w:val="000000"/>
          <w:sz w:val="16"/>
          <w:szCs w:val="16"/>
        </w:rPr>
        <w:t>ř</w:t>
      </w:r>
      <w:r w:rsidRPr="001E307D">
        <w:rPr>
          <w:rFonts w:ascii="Tahoma" w:eastAsia="Helvetica" w:hAnsi="Tahoma" w:cs="Tahoma"/>
          <w:color w:val="000000"/>
          <w:sz w:val="16"/>
          <w:szCs w:val="16"/>
        </w:rPr>
        <w:t>evzet</w:t>
      </w:r>
      <w:r w:rsidRPr="001E307D">
        <w:rPr>
          <w:rFonts w:ascii="Tahoma" w:eastAsia="Helvetica" w:hAnsi="Tahoma" w:cs="Tahoma" w:hint="eastAsia"/>
          <w:color w:val="000000"/>
          <w:sz w:val="16"/>
          <w:szCs w:val="16"/>
        </w:rPr>
        <w:t>í</w:t>
      </w:r>
      <w:r w:rsidRPr="001E307D">
        <w:rPr>
          <w:rFonts w:ascii="Tahoma" w:eastAsia="Helvetica" w:hAnsi="Tahoma" w:cs="Tahoma"/>
          <w:color w:val="000000"/>
          <w:sz w:val="16"/>
          <w:szCs w:val="16"/>
        </w:rPr>
        <w:t xml:space="preserve"> p</w:t>
      </w:r>
      <w:r w:rsidRPr="001E307D">
        <w:rPr>
          <w:rFonts w:ascii="Tahoma" w:eastAsia="Helvetica" w:hAnsi="Tahoma" w:cs="Tahoma" w:hint="eastAsia"/>
          <w:color w:val="000000"/>
          <w:sz w:val="16"/>
          <w:szCs w:val="16"/>
        </w:rPr>
        <w:t>ř</w:t>
      </w:r>
      <w:r w:rsidRPr="001E307D">
        <w:rPr>
          <w:rFonts w:ascii="Tahoma" w:eastAsia="Helvetica" w:hAnsi="Tahoma" w:cs="Tahoma"/>
          <w:color w:val="000000"/>
          <w:sz w:val="16"/>
          <w:szCs w:val="16"/>
        </w:rPr>
        <w:t>edm</w:t>
      </w:r>
      <w:r w:rsidRPr="001E307D">
        <w:rPr>
          <w:rFonts w:ascii="Tahoma" w:eastAsia="Helvetica" w:hAnsi="Tahoma" w:cs="Tahoma" w:hint="eastAsia"/>
          <w:color w:val="000000"/>
          <w:sz w:val="16"/>
          <w:szCs w:val="16"/>
        </w:rPr>
        <w:t>ě</w:t>
      </w:r>
      <w:r w:rsidRPr="001E307D">
        <w:rPr>
          <w:rFonts w:ascii="Tahoma" w:eastAsia="Helvetica" w:hAnsi="Tahoma" w:cs="Tahoma"/>
          <w:color w:val="000000"/>
          <w:sz w:val="16"/>
          <w:szCs w:val="16"/>
        </w:rPr>
        <w:t>tu pln</w:t>
      </w:r>
      <w:r w:rsidRPr="001E307D">
        <w:rPr>
          <w:rFonts w:ascii="Tahoma" w:eastAsia="Helvetica" w:hAnsi="Tahoma" w:cs="Tahoma" w:hint="eastAsia"/>
          <w:color w:val="000000"/>
          <w:sz w:val="16"/>
          <w:szCs w:val="16"/>
        </w:rPr>
        <w:t>ě</w:t>
      </w:r>
      <w:r w:rsidRPr="001E307D">
        <w:rPr>
          <w:rFonts w:ascii="Tahoma" w:eastAsia="Helvetica" w:hAnsi="Tahoma" w:cs="Tahoma"/>
          <w:color w:val="000000"/>
          <w:sz w:val="16"/>
          <w:szCs w:val="16"/>
        </w:rPr>
        <w:t>n</w:t>
      </w:r>
      <w:r w:rsidRPr="001E307D">
        <w:rPr>
          <w:rFonts w:ascii="Tahoma" w:eastAsia="Helvetica" w:hAnsi="Tahoma" w:cs="Tahoma" w:hint="eastAsia"/>
          <w:color w:val="000000"/>
          <w:sz w:val="16"/>
          <w:szCs w:val="16"/>
        </w:rPr>
        <w:t>í</w:t>
      </w:r>
      <w:r w:rsidRPr="001E307D">
        <w:rPr>
          <w:rFonts w:ascii="Tahoma" w:eastAsia="Helvetica" w:hAnsi="Tahoma" w:cs="Tahoma"/>
          <w:color w:val="000000"/>
          <w:sz w:val="16"/>
          <w:szCs w:val="16"/>
        </w:rPr>
        <w:t xml:space="preserve"> dochází k p</w:t>
      </w:r>
      <w:r w:rsidRPr="001E307D">
        <w:rPr>
          <w:rFonts w:ascii="Tahoma" w:eastAsia="Helvetica" w:hAnsi="Tahoma" w:cs="Tahoma" w:hint="eastAsia"/>
          <w:color w:val="000000"/>
          <w:sz w:val="16"/>
          <w:szCs w:val="16"/>
        </w:rPr>
        <w:t>ř</w:t>
      </w:r>
      <w:r w:rsidRPr="001E307D">
        <w:rPr>
          <w:rFonts w:ascii="Tahoma" w:eastAsia="Helvetica" w:hAnsi="Tahoma" w:cs="Tahoma"/>
          <w:color w:val="000000"/>
          <w:sz w:val="16"/>
          <w:szCs w:val="16"/>
        </w:rPr>
        <w:t>ed</w:t>
      </w:r>
      <w:r w:rsidRPr="001E307D">
        <w:rPr>
          <w:rFonts w:ascii="Tahoma" w:eastAsia="Helvetica" w:hAnsi="Tahoma" w:cs="Tahoma" w:hint="eastAsia"/>
          <w:color w:val="000000"/>
          <w:sz w:val="16"/>
          <w:szCs w:val="16"/>
        </w:rPr>
        <w:t>á</w:t>
      </w:r>
      <w:r w:rsidRPr="001E307D">
        <w:rPr>
          <w:rFonts w:ascii="Tahoma" w:eastAsia="Helvetica" w:hAnsi="Tahoma" w:cs="Tahoma"/>
          <w:color w:val="000000"/>
          <w:sz w:val="16"/>
          <w:szCs w:val="16"/>
        </w:rPr>
        <w:t>n</w:t>
      </w:r>
      <w:r w:rsidRPr="001E307D">
        <w:rPr>
          <w:rFonts w:ascii="Tahoma" w:eastAsia="Helvetica" w:hAnsi="Tahoma" w:cs="Tahoma" w:hint="eastAsia"/>
          <w:color w:val="000000"/>
          <w:sz w:val="16"/>
          <w:szCs w:val="16"/>
        </w:rPr>
        <w:t>í</w:t>
      </w:r>
      <w:r w:rsidRPr="001E307D">
        <w:rPr>
          <w:rFonts w:ascii="Tahoma" w:eastAsia="Helvetica" w:hAnsi="Tahoma" w:cs="Tahoma"/>
          <w:color w:val="000000"/>
          <w:sz w:val="16"/>
          <w:szCs w:val="16"/>
        </w:rPr>
        <w:t xml:space="preserve"> p</w:t>
      </w:r>
      <w:r w:rsidRPr="001E307D">
        <w:rPr>
          <w:rFonts w:ascii="Tahoma" w:eastAsia="Helvetica" w:hAnsi="Tahoma" w:cs="Tahoma" w:hint="eastAsia"/>
          <w:color w:val="000000"/>
          <w:sz w:val="16"/>
          <w:szCs w:val="16"/>
        </w:rPr>
        <w:t>ř</w:t>
      </w:r>
      <w:r w:rsidRPr="001E307D">
        <w:rPr>
          <w:rFonts w:ascii="Tahoma" w:eastAsia="Helvetica" w:hAnsi="Tahoma" w:cs="Tahoma"/>
          <w:color w:val="000000"/>
          <w:sz w:val="16"/>
          <w:szCs w:val="16"/>
        </w:rPr>
        <w:t>edm</w:t>
      </w:r>
      <w:r w:rsidRPr="001E307D">
        <w:rPr>
          <w:rFonts w:ascii="Tahoma" w:eastAsia="Helvetica" w:hAnsi="Tahoma" w:cs="Tahoma" w:hint="eastAsia"/>
          <w:color w:val="000000"/>
          <w:sz w:val="16"/>
          <w:szCs w:val="16"/>
        </w:rPr>
        <w:t>ě</w:t>
      </w:r>
      <w:r w:rsidRPr="001E307D">
        <w:rPr>
          <w:rFonts w:ascii="Tahoma" w:eastAsia="Helvetica" w:hAnsi="Tahoma" w:cs="Tahoma"/>
          <w:color w:val="000000"/>
          <w:sz w:val="16"/>
          <w:szCs w:val="16"/>
        </w:rPr>
        <w:t>tu pln</w:t>
      </w:r>
      <w:r w:rsidRPr="001E307D">
        <w:rPr>
          <w:rFonts w:ascii="Tahoma" w:eastAsia="Helvetica" w:hAnsi="Tahoma" w:cs="Tahoma" w:hint="eastAsia"/>
          <w:color w:val="000000"/>
          <w:sz w:val="16"/>
          <w:szCs w:val="16"/>
        </w:rPr>
        <w:t>ě</w:t>
      </w:r>
      <w:r w:rsidRPr="001E307D">
        <w:rPr>
          <w:rFonts w:ascii="Tahoma" w:eastAsia="Helvetica" w:hAnsi="Tahoma" w:cs="Tahoma"/>
          <w:color w:val="000000"/>
          <w:sz w:val="16"/>
          <w:szCs w:val="16"/>
        </w:rPr>
        <w:t>n</w:t>
      </w:r>
      <w:r w:rsidRPr="001E307D">
        <w:rPr>
          <w:rFonts w:ascii="Tahoma" w:eastAsia="Helvetica" w:hAnsi="Tahoma" w:cs="Tahoma" w:hint="eastAsia"/>
          <w:color w:val="000000"/>
          <w:sz w:val="16"/>
          <w:szCs w:val="16"/>
        </w:rPr>
        <w:t>í</w:t>
      </w:r>
      <w:r w:rsidRPr="001E307D">
        <w:rPr>
          <w:rFonts w:ascii="Tahoma" w:eastAsia="Helvetica" w:hAnsi="Tahoma" w:cs="Tahoma"/>
          <w:color w:val="000000"/>
          <w:sz w:val="16"/>
          <w:szCs w:val="16"/>
        </w:rPr>
        <w:t xml:space="preserve"> poskytovatelem</w:t>
      </w:r>
      <w:r>
        <w:rPr>
          <w:rFonts w:ascii="Tahoma" w:eastAsia="Helvetica" w:hAnsi="Tahoma" w:cs="Tahoma"/>
          <w:color w:val="000000"/>
          <w:sz w:val="16"/>
          <w:szCs w:val="16"/>
        </w:rPr>
        <w:t xml:space="preserve"> </w:t>
      </w:r>
      <w:r w:rsidR="000A3245">
        <w:rPr>
          <w:rFonts w:ascii="Tahoma" w:eastAsia="Helvetica" w:hAnsi="Tahoma" w:cs="Tahoma"/>
          <w:color w:val="000000"/>
          <w:sz w:val="16"/>
          <w:szCs w:val="16"/>
        </w:rPr>
        <w:t>nabyvateli</w:t>
      </w:r>
      <w:r w:rsidRPr="001E307D">
        <w:rPr>
          <w:rFonts w:ascii="Tahoma" w:eastAsia="Helvetica" w:hAnsi="Tahoma" w:cs="Tahoma"/>
          <w:color w:val="000000"/>
          <w:sz w:val="16"/>
          <w:szCs w:val="16"/>
        </w:rPr>
        <w:t xml:space="preserve">. </w:t>
      </w:r>
    </w:p>
    <w:p w14:paraId="78CAAACA" w14:textId="146C3DD5" w:rsidR="003361DA" w:rsidRPr="00D53B09" w:rsidRDefault="00796155">
      <w:pPr>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eastAsia="Helvetica" w:hAnsi="Tahoma" w:cs="Tahoma"/>
          <w:sz w:val="16"/>
          <w:szCs w:val="16"/>
        </w:rPr>
      </w:pPr>
      <w:r w:rsidRPr="003361DA">
        <w:rPr>
          <w:rFonts w:ascii="Tahoma" w:eastAsia="Helvetica" w:hAnsi="Tahoma" w:cs="Tahoma"/>
          <w:color w:val="000000"/>
          <w:sz w:val="16"/>
          <w:szCs w:val="16"/>
        </w:rPr>
        <w:t xml:space="preserve">Nabyvatel </w:t>
      </w:r>
      <w:r w:rsidR="00597070" w:rsidRPr="003361DA">
        <w:rPr>
          <w:rFonts w:ascii="Tahoma" w:eastAsia="Helvetica" w:hAnsi="Tahoma" w:cs="Tahoma"/>
          <w:color w:val="000000"/>
          <w:sz w:val="16"/>
          <w:szCs w:val="16"/>
        </w:rPr>
        <w:t xml:space="preserve">není povinen akceptovat řádné předání a převzetí předmětu plnění v případě, že předmět plnění bude vykazovat vady a nedodělky. Pokud vada nebo nedodělek nebrání převzetí předmětu plnění smlouvy, musí být vždy uveden v akceptačním protokolu s uvedením data odstranění. Nebude-li nabyvatelem akceptováno řádné předání a převzetí předmětu plnění z důvodů vad a nedodělků, bude o této skutečnosti sepsán zápis s výčtem zjištěných vad nebo nedodělků, které zjistil </w:t>
      </w:r>
      <w:r w:rsidR="00597070" w:rsidRPr="00D53B09">
        <w:rPr>
          <w:rFonts w:ascii="Tahoma" w:eastAsia="Helvetica" w:hAnsi="Tahoma" w:cs="Tahoma"/>
          <w:sz w:val="16"/>
          <w:szCs w:val="16"/>
        </w:rPr>
        <w:t>nabyvatel, včetně způsobu a lhůt k jejich odstranění. Tento zápis bude současně podepsán zástupci obou smluvních stran.</w:t>
      </w:r>
      <w:r w:rsidR="003361DA" w:rsidRPr="00D53B09">
        <w:rPr>
          <w:rFonts w:ascii="Tahoma" w:eastAsia="Helvetica" w:hAnsi="Tahoma" w:cs="Tahoma"/>
          <w:sz w:val="16"/>
          <w:szCs w:val="16"/>
        </w:rPr>
        <w:t xml:space="preserve"> Poskytovatel se zavazuje plnit předmět plnění prostřednictvím projektového týmu, tedy za přítomnosti osob, které jsou uvedeny v příloze č. 7 této smlouvy, jejichž prostřednictvím prokázal splnění kritérií technické a odborné kvalifikace v rámci veřejné zakázky, na jejímž základě byla uzavřena tato smlouva nebo další osoby, které budou odsouhlaseny dle čl. V</w:t>
      </w:r>
      <w:r w:rsidR="00D004CA" w:rsidRPr="00D53B09">
        <w:rPr>
          <w:rFonts w:ascii="Tahoma" w:eastAsia="Helvetica" w:hAnsi="Tahoma" w:cs="Tahoma"/>
          <w:sz w:val="16"/>
          <w:szCs w:val="16"/>
        </w:rPr>
        <w:t>I</w:t>
      </w:r>
      <w:r w:rsidR="009A2091">
        <w:rPr>
          <w:rFonts w:ascii="Tahoma" w:eastAsia="Helvetica" w:hAnsi="Tahoma" w:cs="Tahoma"/>
          <w:sz w:val="16"/>
          <w:szCs w:val="16"/>
        </w:rPr>
        <w:t>.</w:t>
      </w:r>
      <w:r w:rsidR="003361DA" w:rsidRPr="00D53B09">
        <w:rPr>
          <w:rFonts w:ascii="Tahoma" w:eastAsia="Helvetica" w:hAnsi="Tahoma" w:cs="Tahoma"/>
          <w:sz w:val="16"/>
          <w:szCs w:val="16"/>
        </w:rPr>
        <w:t xml:space="preserve"> odst. 4 této smlouvy.</w:t>
      </w:r>
    </w:p>
    <w:p w14:paraId="120701BE" w14:textId="32D03B8E" w:rsidR="003361DA" w:rsidRPr="007A4687" w:rsidRDefault="76488849" w:rsidP="003361DA">
      <w:pPr>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eastAsia="Helvetica" w:hAnsi="Tahoma" w:cs="Tahoma"/>
          <w:sz w:val="16"/>
          <w:szCs w:val="16"/>
        </w:rPr>
      </w:pPr>
      <w:r w:rsidRPr="00D53B09">
        <w:rPr>
          <w:rFonts w:ascii="Tahoma" w:eastAsia="Helvetica" w:hAnsi="Tahoma" w:cs="Tahoma"/>
          <w:sz w:val="16"/>
          <w:szCs w:val="16"/>
        </w:rPr>
        <w:t xml:space="preserve">V případě změny členů projektového </w:t>
      </w:r>
      <w:r w:rsidRPr="2527BA44">
        <w:rPr>
          <w:rFonts w:ascii="Tahoma" w:eastAsia="Helvetica" w:hAnsi="Tahoma" w:cs="Tahoma"/>
          <w:sz w:val="16"/>
          <w:szCs w:val="16"/>
        </w:rPr>
        <w:t>týmu je poskytovatel povinen vyžádat si předchozí písemný souhlas nabyvatele. Nový člen projektového týmu musí splňovat příslušné požadavky na kvalifikaci stanovené původními zadávacími podmínkami, což je poskytovatel povinen nabyvateli doložit odpovídajícími dokumenty.</w:t>
      </w:r>
    </w:p>
    <w:p w14:paraId="31DAA154" w14:textId="79898508" w:rsidR="003361DA" w:rsidRPr="003361DA" w:rsidRDefault="003361DA" w:rsidP="003361DA">
      <w:pPr>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eastAsia="Helvetica" w:hAnsi="Tahoma" w:cs="Tahoma"/>
          <w:color w:val="000000"/>
          <w:sz w:val="16"/>
          <w:szCs w:val="16"/>
        </w:rPr>
      </w:pPr>
      <w:r w:rsidRPr="007A4687">
        <w:rPr>
          <w:rFonts w:ascii="Tahoma" w:eastAsia="Helvetica" w:hAnsi="Tahoma" w:cs="Tahoma"/>
          <w:sz w:val="16"/>
          <w:szCs w:val="16"/>
        </w:rPr>
        <w:t xml:space="preserve">Pro případ jakékoliv změny ve složení projektového </w:t>
      </w:r>
      <w:r w:rsidRPr="003361DA">
        <w:rPr>
          <w:rFonts w:ascii="Tahoma" w:eastAsia="Helvetica" w:hAnsi="Tahoma" w:cs="Tahoma"/>
          <w:color w:val="000000"/>
          <w:sz w:val="16"/>
          <w:szCs w:val="16"/>
        </w:rPr>
        <w:t xml:space="preserve">týmu se smluvní strany dohodly, že není potřeba uzavírat tomu odpovídající dodatek této smlouvy, a taková změna je účinná dnem doručení písemného souhlasu </w:t>
      </w:r>
      <w:r>
        <w:rPr>
          <w:rFonts w:ascii="Tahoma" w:eastAsia="Helvetica" w:hAnsi="Tahoma" w:cs="Tahoma"/>
          <w:color w:val="000000"/>
          <w:sz w:val="16"/>
          <w:szCs w:val="16"/>
        </w:rPr>
        <w:t>nabyvatele</w:t>
      </w:r>
      <w:r w:rsidRPr="003361DA">
        <w:rPr>
          <w:rFonts w:ascii="Tahoma" w:eastAsia="Helvetica" w:hAnsi="Tahoma" w:cs="Tahoma"/>
          <w:color w:val="000000"/>
          <w:sz w:val="16"/>
          <w:szCs w:val="16"/>
        </w:rPr>
        <w:t xml:space="preserve"> </w:t>
      </w:r>
      <w:r>
        <w:rPr>
          <w:rFonts w:ascii="Tahoma" w:eastAsia="Helvetica" w:hAnsi="Tahoma" w:cs="Tahoma"/>
          <w:color w:val="000000"/>
          <w:sz w:val="16"/>
          <w:szCs w:val="16"/>
        </w:rPr>
        <w:t>poskytovateli</w:t>
      </w:r>
      <w:r w:rsidRPr="003361DA">
        <w:rPr>
          <w:rFonts w:ascii="Tahoma" w:eastAsia="Helvetica" w:hAnsi="Tahoma" w:cs="Tahoma"/>
          <w:color w:val="000000"/>
          <w:sz w:val="16"/>
          <w:szCs w:val="16"/>
        </w:rPr>
        <w:t>.</w:t>
      </w:r>
    </w:p>
    <w:p w14:paraId="26B255D7" w14:textId="7F020439" w:rsidR="00597070" w:rsidRPr="002C5A2B" w:rsidRDefault="00597070" w:rsidP="003460C0">
      <w:pPr>
        <w:numPr>
          <w:ilvl w:val="0"/>
          <w:numId w:val="2"/>
        </w:numPr>
        <w:jc w:val="both"/>
        <w:rPr>
          <w:rFonts w:ascii="Tahoma" w:eastAsia="MS Mincho" w:hAnsi="Tahoma" w:cs="Tahoma"/>
          <w:sz w:val="16"/>
          <w:szCs w:val="16"/>
        </w:rPr>
      </w:pPr>
      <w:r w:rsidRPr="001A2A81">
        <w:rPr>
          <w:rFonts w:ascii="Tahoma" w:hAnsi="Tahoma" w:cs="Tahoma"/>
          <w:sz w:val="16"/>
          <w:szCs w:val="16"/>
        </w:rPr>
        <w:t xml:space="preserve">Veškeré činnosti při </w:t>
      </w:r>
      <w:r w:rsidR="003361DA">
        <w:rPr>
          <w:rFonts w:ascii="Tahoma" w:hAnsi="Tahoma" w:cs="Tahoma"/>
          <w:sz w:val="16"/>
          <w:szCs w:val="16"/>
        </w:rPr>
        <w:t>realizaci předmětu plnění</w:t>
      </w:r>
      <w:r w:rsidRPr="001A2A81">
        <w:rPr>
          <w:rFonts w:ascii="Tahoma" w:hAnsi="Tahoma" w:cs="Tahoma"/>
          <w:sz w:val="16"/>
          <w:szCs w:val="16"/>
        </w:rPr>
        <w:t xml:space="preserve"> je poskytovatel povinen provádět osobami, které mají odpovídající kvalifikaci. </w:t>
      </w:r>
    </w:p>
    <w:p w14:paraId="50CEC264" w14:textId="6E9DD8E7" w:rsidR="002C5A2B" w:rsidRDefault="002C5A2B" w:rsidP="003460C0">
      <w:pPr>
        <w:pStyle w:val="Odstavecseseznamem"/>
        <w:widowControl w:val="0"/>
        <w:numPr>
          <w:ilvl w:val="0"/>
          <w:numId w:val="2"/>
        </w:numPr>
        <w:tabs>
          <w:tab w:val="clear" w:pos="397"/>
          <w:tab w:val="left" w:pos="595"/>
        </w:tabs>
        <w:jc w:val="both"/>
        <w:rPr>
          <w:rFonts w:ascii="Tahoma" w:hAnsi="Tahoma" w:cs="Tahoma"/>
          <w:sz w:val="16"/>
          <w:szCs w:val="16"/>
        </w:rPr>
      </w:pPr>
      <w:r>
        <w:rPr>
          <w:rFonts w:ascii="Tahoma" w:hAnsi="Tahoma" w:cs="Tahoma"/>
          <w:sz w:val="16"/>
          <w:szCs w:val="16"/>
        </w:rPr>
        <w:t xml:space="preserve">Odpovědnou osobou </w:t>
      </w:r>
      <w:r w:rsidR="00C90119">
        <w:rPr>
          <w:rFonts w:ascii="Tahoma" w:hAnsi="Tahoma" w:cs="Tahoma"/>
          <w:sz w:val="16"/>
          <w:szCs w:val="16"/>
        </w:rPr>
        <w:t>nabyvatele</w:t>
      </w:r>
      <w:r>
        <w:rPr>
          <w:rFonts w:ascii="Tahoma" w:hAnsi="Tahoma" w:cs="Tahoma"/>
          <w:sz w:val="16"/>
          <w:szCs w:val="16"/>
        </w:rPr>
        <w:t xml:space="preserve"> oprávněnou podepsat předávací protokol je: </w:t>
      </w:r>
      <w:r w:rsidR="0081710D">
        <w:rPr>
          <w:rFonts w:ascii="Tahoma" w:hAnsi="Tahoma" w:cs="Tahoma"/>
          <w:sz w:val="16"/>
          <w:szCs w:val="16"/>
        </w:rPr>
        <w:t>Ing. Zdenek Chládek, MBA</w:t>
      </w:r>
      <w:r w:rsidR="00616D7F">
        <w:rPr>
          <w:rFonts w:ascii="Tahoma" w:hAnsi="Tahoma" w:cs="Tahoma"/>
          <w:sz w:val="16"/>
          <w:szCs w:val="16"/>
        </w:rPr>
        <w:t>.</w:t>
      </w:r>
    </w:p>
    <w:p w14:paraId="2704593C" w14:textId="70D36025" w:rsidR="002C5A2B" w:rsidRDefault="002C5A2B" w:rsidP="003460C0">
      <w:pPr>
        <w:pStyle w:val="Odstavecseseznamem"/>
        <w:widowControl w:val="0"/>
        <w:numPr>
          <w:ilvl w:val="0"/>
          <w:numId w:val="2"/>
        </w:numPr>
        <w:tabs>
          <w:tab w:val="clear" w:pos="397"/>
          <w:tab w:val="left" w:pos="609"/>
        </w:tabs>
        <w:jc w:val="both"/>
        <w:rPr>
          <w:rFonts w:ascii="Tahoma" w:hAnsi="Tahoma" w:cs="Tahoma"/>
          <w:sz w:val="16"/>
          <w:szCs w:val="16"/>
        </w:rPr>
      </w:pPr>
      <w:r>
        <w:rPr>
          <w:rFonts w:ascii="Tahoma" w:hAnsi="Tahoma" w:cs="Tahoma"/>
          <w:sz w:val="16"/>
          <w:szCs w:val="16"/>
        </w:rPr>
        <w:t xml:space="preserve">Odpovědnou osobou </w:t>
      </w:r>
      <w:r w:rsidR="00C90119">
        <w:rPr>
          <w:rFonts w:ascii="Tahoma" w:hAnsi="Tahoma" w:cs="Tahoma"/>
          <w:sz w:val="16"/>
          <w:szCs w:val="16"/>
        </w:rPr>
        <w:t>poskytovatele</w:t>
      </w:r>
      <w:r>
        <w:rPr>
          <w:rFonts w:ascii="Tahoma" w:hAnsi="Tahoma" w:cs="Tahoma"/>
          <w:sz w:val="16"/>
          <w:szCs w:val="16"/>
        </w:rPr>
        <w:t xml:space="preserve"> oprávněnou podepsat předávací protokol</w:t>
      </w:r>
      <w:r w:rsidR="00D004CA">
        <w:rPr>
          <w:rFonts w:ascii="Tahoma" w:hAnsi="Tahoma" w:cs="Tahoma"/>
          <w:spacing w:val="70"/>
          <w:sz w:val="16"/>
          <w:szCs w:val="16"/>
        </w:rPr>
        <w:t xml:space="preserve"> </w:t>
      </w:r>
      <w:r>
        <w:rPr>
          <w:rFonts w:ascii="Tahoma" w:hAnsi="Tahoma" w:cs="Tahoma"/>
          <w:sz w:val="16"/>
          <w:szCs w:val="16"/>
        </w:rPr>
        <w:t xml:space="preserve">je: </w:t>
      </w:r>
      <w:r w:rsidR="00812476" w:rsidRPr="00812476">
        <w:rPr>
          <w:rFonts w:ascii="Tahoma" w:hAnsi="Tahoma" w:cs="Tahoma"/>
          <w:sz w:val="16"/>
          <w:szCs w:val="16"/>
        </w:rPr>
        <w:t>Ing. Jaroslav Brož, MBA</w:t>
      </w:r>
      <w:r w:rsidR="00616D7F">
        <w:rPr>
          <w:rFonts w:ascii="Tahoma" w:hAnsi="Tahoma" w:cs="Tahoma"/>
          <w:sz w:val="16"/>
          <w:szCs w:val="16"/>
        </w:rPr>
        <w:t>.</w:t>
      </w:r>
    </w:p>
    <w:p w14:paraId="6B271AB3" w14:textId="77777777" w:rsidR="002C5A2B" w:rsidRPr="001A2A81" w:rsidRDefault="002C5A2B" w:rsidP="002C5A2B">
      <w:pPr>
        <w:ind w:left="397"/>
        <w:jc w:val="both"/>
        <w:rPr>
          <w:rFonts w:ascii="Tahoma" w:eastAsia="MS Mincho" w:hAnsi="Tahoma" w:cs="Tahoma"/>
          <w:sz w:val="16"/>
          <w:szCs w:val="16"/>
        </w:rPr>
      </w:pPr>
    </w:p>
    <w:p w14:paraId="26B255D8" w14:textId="0022D3D6" w:rsidR="00597070" w:rsidRDefault="00597070" w:rsidP="00597070">
      <w:pPr>
        <w:ind w:left="397"/>
        <w:jc w:val="both"/>
        <w:rPr>
          <w:rFonts w:ascii="Tahoma" w:eastAsia="MS Mincho" w:hAnsi="Tahoma" w:cs="Tahoma"/>
          <w:sz w:val="16"/>
          <w:szCs w:val="16"/>
        </w:rPr>
      </w:pPr>
    </w:p>
    <w:p w14:paraId="26B255DA" w14:textId="77777777" w:rsidR="00597070" w:rsidRPr="001A2A81" w:rsidRDefault="00597070" w:rsidP="00AC10D5">
      <w:pPr>
        <w:keepNext/>
        <w:tabs>
          <w:tab w:val="left" w:pos="360"/>
        </w:tabs>
        <w:jc w:val="center"/>
        <w:rPr>
          <w:rFonts w:ascii="Tahoma" w:hAnsi="Tahoma" w:cs="Tahoma"/>
          <w:b/>
          <w:sz w:val="16"/>
          <w:szCs w:val="16"/>
        </w:rPr>
      </w:pPr>
      <w:r w:rsidRPr="001A2A81">
        <w:rPr>
          <w:rFonts w:ascii="Tahoma" w:hAnsi="Tahoma" w:cs="Tahoma"/>
          <w:b/>
          <w:sz w:val="16"/>
          <w:szCs w:val="16"/>
        </w:rPr>
        <w:t>VII.</w:t>
      </w:r>
    </w:p>
    <w:p w14:paraId="26B255DB" w14:textId="13F96165" w:rsidR="00597070" w:rsidRPr="001A2A81" w:rsidRDefault="00396A80" w:rsidP="00AC10D5">
      <w:pPr>
        <w:keepNext/>
        <w:jc w:val="center"/>
        <w:rPr>
          <w:rFonts w:ascii="Tahoma" w:eastAsia="Helvetica" w:hAnsi="Tahoma" w:cs="Tahoma"/>
          <w:color w:val="000000"/>
          <w:sz w:val="16"/>
          <w:szCs w:val="16"/>
        </w:rPr>
      </w:pPr>
      <w:r>
        <w:rPr>
          <w:rFonts w:ascii="Tahoma" w:hAnsi="Tahoma" w:cs="Tahoma"/>
          <w:b/>
          <w:sz w:val="16"/>
          <w:szCs w:val="16"/>
        </w:rPr>
        <w:t>P</w:t>
      </w:r>
      <w:r w:rsidR="00A51C6F" w:rsidRPr="001A2A81">
        <w:rPr>
          <w:rFonts w:ascii="Tahoma" w:hAnsi="Tahoma" w:cs="Tahoma"/>
          <w:b/>
          <w:sz w:val="16"/>
          <w:szCs w:val="16"/>
        </w:rPr>
        <w:t>odpora SW</w:t>
      </w:r>
      <w:r w:rsidR="00A51C6F">
        <w:rPr>
          <w:rFonts w:ascii="Tahoma" w:hAnsi="Tahoma" w:cs="Tahoma"/>
          <w:b/>
          <w:sz w:val="16"/>
          <w:szCs w:val="16"/>
        </w:rPr>
        <w:t xml:space="preserve"> </w:t>
      </w:r>
    </w:p>
    <w:p w14:paraId="0F3BB1DB" w14:textId="77777777" w:rsidR="00A51C6F" w:rsidRDefault="00A51C6F" w:rsidP="00AC10D5">
      <w:pPr>
        <w:keepNext/>
        <w:tabs>
          <w:tab w:val="left" w:pos="360"/>
        </w:tabs>
        <w:jc w:val="both"/>
        <w:rPr>
          <w:rFonts w:ascii="Tahoma" w:eastAsia="Helvetica" w:hAnsi="Tahoma" w:cs="Tahoma"/>
          <w:color w:val="000000"/>
          <w:sz w:val="16"/>
          <w:szCs w:val="16"/>
        </w:rPr>
      </w:pPr>
    </w:p>
    <w:p w14:paraId="26B255DC" w14:textId="4856D8EA" w:rsidR="00597070" w:rsidRPr="00C76EA5" w:rsidRDefault="00597070" w:rsidP="0045471D">
      <w:pPr>
        <w:numPr>
          <w:ilvl w:val="0"/>
          <w:numId w:val="16"/>
        </w:numPr>
        <w:adjustRightInd w:val="0"/>
        <w:jc w:val="both"/>
        <w:rPr>
          <w:rFonts w:ascii="Tahoma" w:hAnsi="Tahoma" w:cs="Tahoma"/>
          <w:sz w:val="16"/>
          <w:szCs w:val="16"/>
        </w:rPr>
      </w:pPr>
      <w:r w:rsidRPr="00C76EA5">
        <w:rPr>
          <w:rFonts w:ascii="Tahoma" w:hAnsi="Tahoma" w:cs="Tahoma"/>
          <w:sz w:val="16"/>
          <w:szCs w:val="16"/>
        </w:rPr>
        <w:t xml:space="preserve">Po dobu </w:t>
      </w:r>
      <w:r w:rsidRPr="00956F13">
        <w:rPr>
          <w:rFonts w:ascii="Tahoma" w:hAnsi="Tahoma" w:cs="Tahoma"/>
          <w:sz w:val="16"/>
          <w:szCs w:val="16"/>
        </w:rPr>
        <w:t xml:space="preserve">účinnosti </w:t>
      </w:r>
      <w:r w:rsidRPr="00C76EA5">
        <w:rPr>
          <w:rFonts w:ascii="Tahoma" w:hAnsi="Tahoma" w:cs="Tahoma"/>
          <w:sz w:val="16"/>
          <w:szCs w:val="16"/>
        </w:rPr>
        <w:t>této smlouvy bude poskytovatel poskytovat nabyvateli rovněž podporu předmětu plnění. Podmínky poskytování podpory</w:t>
      </w:r>
      <w:r w:rsidR="006B2ED8">
        <w:rPr>
          <w:rFonts w:ascii="Tahoma" w:hAnsi="Tahoma" w:cs="Tahoma"/>
          <w:sz w:val="16"/>
          <w:szCs w:val="16"/>
        </w:rPr>
        <w:t xml:space="preserve"> provoz</w:t>
      </w:r>
      <w:r w:rsidR="005E1EEA">
        <w:rPr>
          <w:rFonts w:ascii="Tahoma" w:hAnsi="Tahoma" w:cs="Tahoma"/>
          <w:sz w:val="16"/>
          <w:szCs w:val="16"/>
        </w:rPr>
        <w:t>u a služeb na vyžádání</w:t>
      </w:r>
      <w:r w:rsidRPr="00C76EA5">
        <w:rPr>
          <w:rFonts w:ascii="Tahoma" w:hAnsi="Tahoma" w:cs="Tahoma"/>
          <w:sz w:val="16"/>
          <w:szCs w:val="16"/>
        </w:rPr>
        <w:t xml:space="preserve"> jsou upraveny v samostatné </w:t>
      </w:r>
      <w:r w:rsidR="00956F13">
        <w:rPr>
          <w:rFonts w:ascii="Tahoma" w:hAnsi="Tahoma" w:cs="Tahoma"/>
          <w:sz w:val="16"/>
          <w:szCs w:val="16"/>
        </w:rPr>
        <w:t>s</w:t>
      </w:r>
      <w:r w:rsidRPr="00C76EA5">
        <w:rPr>
          <w:rFonts w:ascii="Tahoma" w:hAnsi="Tahoma" w:cs="Tahoma"/>
          <w:sz w:val="16"/>
          <w:szCs w:val="16"/>
        </w:rPr>
        <w:t xml:space="preserve">mlouvě </w:t>
      </w:r>
      <w:r w:rsidRPr="001A2A81">
        <w:rPr>
          <w:rFonts w:ascii="Tahoma" w:hAnsi="Tahoma" w:cs="Tahoma"/>
          <w:sz w:val="16"/>
          <w:szCs w:val="16"/>
        </w:rPr>
        <w:t xml:space="preserve">o poskytování služeb podpory software </w:t>
      </w:r>
      <w:r w:rsidRPr="00C76EA5">
        <w:rPr>
          <w:rFonts w:ascii="Tahoma" w:hAnsi="Tahoma" w:cs="Tahoma"/>
          <w:sz w:val="16"/>
          <w:szCs w:val="16"/>
        </w:rPr>
        <w:t>č.</w:t>
      </w:r>
      <w:r w:rsidR="001664E4">
        <w:rPr>
          <w:rFonts w:ascii="Tahoma" w:hAnsi="Tahoma" w:cs="Tahoma"/>
          <w:sz w:val="16"/>
          <w:szCs w:val="16"/>
        </w:rPr>
        <w:t xml:space="preserve"> PO 614/S/25</w:t>
      </w:r>
      <w:r w:rsidRPr="00C76EA5">
        <w:rPr>
          <w:rFonts w:ascii="Tahoma" w:hAnsi="Tahoma" w:cs="Tahoma"/>
          <w:sz w:val="16"/>
          <w:szCs w:val="16"/>
        </w:rPr>
        <w:t>.</w:t>
      </w:r>
    </w:p>
    <w:p w14:paraId="26B255DD" w14:textId="77777777" w:rsidR="00597070" w:rsidRPr="001A2A81" w:rsidRDefault="00597070" w:rsidP="00597070">
      <w:pPr>
        <w:tabs>
          <w:tab w:val="left" w:pos="360"/>
        </w:tabs>
        <w:jc w:val="both"/>
        <w:rPr>
          <w:rFonts w:ascii="Tahoma" w:hAnsi="Tahoma" w:cs="Tahoma"/>
          <w:b/>
          <w:snapToGrid w:val="0"/>
          <w:sz w:val="16"/>
          <w:szCs w:val="16"/>
        </w:rPr>
      </w:pPr>
    </w:p>
    <w:p w14:paraId="26B255DE" w14:textId="77777777" w:rsidR="00597070" w:rsidRPr="001A2A81" w:rsidRDefault="00597070" w:rsidP="005970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eastAsia="Helvetica" w:hAnsi="Tahoma" w:cs="Tahoma"/>
          <w:color w:val="000000"/>
          <w:sz w:val="16"/>
          <w:szCs w:val="16"/>
        </w:rPr>
      </w:pPr>
    </w:p>
    <w:p w14:paraId="26B255DF" w14:textId="77777777" w:rsidR="00597070" w:rsidRPr="001A2A81" w:rsidRDefault="00597070" w:rsidP="00597070">
      <w:pPr>
        <w:widowControl w:val="0"/>
        <w:jc w:val="center"/>
        <w:outlineLvl w:val="0"/>
        <w:rPr>
          <w:rFonts w:ascii="Tahoma" w:hAnsi="Tahoma" w:cs="Tahoma"/>
          <w:b/>
          <w:snapToGrid w:val="0"/>
          <w:sz w:val="16"/>
          <w:szCs w:val="16"/>
        </w:rPr>
      </w:pPr>
      <w:r w:rsidRPr="001A2A81">
        <w:rPr>
          <w:rFonts w:ascii="Tahoma" w:hAnsi="Tahoma" w:cs="Tahoma"/>
          <w:b/>
          <w:snapToGrid w:val="0"/>
          <w:sz w:val="16"/>
          <w:szCs w:val="16"/>
        </w:rPr>
        <w:t>VIII.</w:t>
      </w:r>
    </w:p>
    <w:p w14:paraId="26B255E0" w14:textId="77777777" w:rsidR="00597070" w:rsidRPr="001A2A81" w:rsidRDefault="00597070" w:rsidP="00597070">
      <w:pPr>
        <w:pStyle w:val="Zkladntext"/>
        <w:jc w:val="center"/>
        <w:outlineLvl w:val="0"/>
        <w:rPr>
          <w:rFonts w:ascii="Tahoma" w:hAnsi="Tahoma" w:cs="Tahoma"/>
          <w:b/>
          <w:snapToGrid w:val="0"/>
          <w:sz w:val="16"/>
          <w:szCs w:val="16"/>
        </w:rPr>
      </w:pPr>
      <w:r w:rsidRPr="001A2A81">
        <w:rPr>
          <w:rFonts w:ascii="Tahoma" w:hAnsi="Tahoma" w:cs="Tahoma"/>
          <w:b/>
          <w:snapToGrid w:val="0"/>
          <w:sz w:val="16"/>
          <w:szCs w:val="16"/>
        </w:rPr>
        <w:t>Sankční ustanovení</w:t>
      </w:r>
    </w:p>
    <w:p w14:paraId="6119A279" w14:textId="77777777" w:rsidR="00AA69B4" w:rsidRPr="001A2A81" w:rsidRDefault="00AA69B4" w:rsidP="00597070">
      <w:pPr>
        <w:pStyle w:val="Zkladntext"/>
        <w:jc w:val="center"/>
        <w:outlineLvl w:val="0"/>
        <w:rPr>
          <w:rFonts w:ascii="Tahoma" w:hAnsi="Tahoma" w:cs="Tahoma"/>
          <w:b/>
          <w:snapToGrid w:val="0"/>
          <w:sz w:val="16"/>
          <w:szCs w:val="16"/>
        </w:rPr>
      </w:pPr>
    </w:p>
    <w:p w14:paraId="7A1D1071" w14:textId="77777777" w:rsidR="00D92FD5" w:rsidRDefault="00597070">
      <w:pPr>
        <w:numPr>
          <w:ilvl w:val="0"/>
          <w:numId w:val="6"/>
        </w:numPr>
        <w:tabs>
          <w:tab w:val="clear" w:pos="720"/>
          <w:tab w:val="num" w:pos="360"/>
        </w:tabs>
        <w:suppressAutoHyphens/>
        <w:autoSpaceDE/>
        <w:autoSpaceDN/>
        <w:ind w:left="360"/>
        <w:jc w:val="both"/>
        <w:rPr>
          <w:rFonts w:ascii="Tahoma" w:hAnsi="Tahoma" w:cs="Tahoma"/>
          <w:sz w:val="16"/>
          <w:szCs w:val="16"/>
        </w:rPr>
      </w:pPr>
      <w:r w:rsidRPr="00D92FD5">
        <w:rPr>
          <w:rFonts w:ascii="Tahoma" w:hAnsi="Tahoma" w:cs="Tahoma"/>
          <w:sz w:val="16"/>
          <w:szCs w:val="16"/>
        </w:rPr>
        <w:t>Pro případ prodlení nabyvatele s úhradou sjednané ceny je poskytovatel oprávněn požadovat zaplacení smluvního úroku z</w:t>
      </w:r>
      <w:r w:rsidR="00464C00" w:rsidRPr="00D92FD5">
        <w:rPr>
          <w:rFonts w:ascii="Tahoma" w:hAnsi="Tahoma" w:cs="Tahoma"/>
          <w:sz w:val="16"/>
          <w:szCs w:val="16"/>
        </w:rPr>
        <w:t> </w:t>
      </w:r>
      <w:r w:rsidRPr="00D92FD5">
        <w:rPr>
          <w:rFonts w:ascii="Tahoma" w:hAnsi="Tahoma" w:cs="Tahoma"/>
          <w:sz w:val="16"/>
          <w:szCs w:val="16"/>
        </w:rPr>
        <w:t xml:space="preserve">prodlení ve výši 0,01 % z dlužné částky za každý den prodlení. Smluvní strany se dohodly, že </w:t>
      </w:r>
      <w:r w:rsidR="00895551" w:rsidRPr="00D92FD5">
        <w:rPr>
          <w:rFonts w:ascii="Tahoma" w:hAnsi="Tahoma" w:cs="Tahoma"/>
          <w:sz w:val="16"/>
          <w:szCs w:val="16"/>
        </w:rPr>
        <w:t xml:space="preserve">poskytovatel </w:t>
      </w:r>
      <w:r w:rsidRPr="00D92FD5">
        <w:rPr>
          <w:rFonts w:ascii="Tahoma" w:hAnsi="Tahoma" w:cs="Tahoma"/>
          <w:sz w:val="16"/>
          <w:szCs w:val="16"/>
        </w:rPr>
        <w:t xml:space="preserve">je oprávněn požadovat zaplacení úroku z prodlení až po uplynutí 30 dnů od sjednané lhůty splatnosti. </w:t>
      </w:r>
    </w:p>
    <w:p w14:paraId="33F9D0E0" w14:textId="2A94F439" w:rsidR="008412AB" w:rsidRPr="00BC7940" w:rsidRDefault="008412AB" w:rsidP="008412AB">
      <w:pPr>
        <w:numPr>
          <w:ilvl w:val="0"/>
          <w:numId w:val="6"/>
        </w:numPr>
        <w:tabs>
          <w:tab w:val="clear" w:pos="720"/>
          <w:tab w:val="num" w:pos="360"/>
        </w:tabs>
        <w:suppressAutoHyphens/>
        <w:autoSpaceDE/>
        <w:autoSpaceDN/>
        <w:ind w:left="360"/>
        <w:jc w:val="both"/>
        <w:rPr>
          <w:rFonts w:ascii="Tahoma" w:hAnsi="Tahoma" w:cs="Tahoma"/>
          <w:sz w:val="16"/>
          <w:szCs w:val="16"/>
        </w:rPr>
      </w:pPr>
      <w:r>
        <w:rPr>
          <w:rFonts w:ascii="Tahoma" w:hAnsi="Tahoma" w:cs="Tahoma"/>
          <w:sz w:val="16"/>
          <w:szCs w:val="16"/>
        </w:rPr>
        <w:t>Poskytovatel</w:t>
      </w:r>
      <w:r w:rsidRPr="00BC7940">
        <w:rPr>
          <w:rFonts w:ascii="Tahoma" w:hAnsi="Tahoma" w:cs="Tahoma"/>
          <w:sz w:val="16"/>
          <w:szCs w:val="16"/>
        </w:rPr>
        <w:t xml:space="preserve"> je v případě nedodržen</w:t>
      </w:r>
      <w:r>
        <w:rPr>
          <w:rFonts w:ascii="Tahoma" w:hAnsi="Tahoma" w:cs="Tahoma"/>
          <w:sz w:val="16"/>
          <w:szCs w:val="16"/>
        </w:rPr>
        <w:t>í</w:t>
      </w:r>
      <w:r w:rsidRPr="00BC7940">
        <w:rPr>
          <w:rFonts w:ascii="Tahoma" w:hAnsi="Tahoma" w:cs="Tahoma"/>
          <w:sz w:val="16"/>
          <w:szCs w:val="16"/>
        </w:rPr>
        <w:t xml:space="preserve"> termínu plnění dle čl. </w:t>
      </w:r>
      <w:r>
        <w:rPr>
          <w:rFonts w:ascii="Tahoma" w:hAnsi="Tahoma" w:cs="Tahoma"/>
          <w:sz w:val="16"/>
          <w:szCs w:val="16"/>
        </w:rPr>
        <w:t>II</w:t>
      </w:r>
      <w:r w:rsidRPr="00BC7940">
        <w:rPr>
          <w:rFonts w:ascii="Tahoma" w:hAnsi="Tahoma" w:cs="Tahoma"/>
          <w:sz w:val="16"/>
          <w:szCs w:val="16"/>
        </w:rPr>
        <w:t xml:space="preserve">. </w:t>
      </w:r>
      <w:r>
        <w:rPr>
          <w:rFonts w:ascii="Tahoma" w:hAnsi="Tahoma" w:cs="Tahoma"/>
          <w:sz w:val="16"/>
          <w:szCs w:val="16"/>
        </w:rPr>
        <w:t xml:space="preserve">odst. </w:t>
      </w:r>
      <w:r w:rsidR="00985E56">
        <w:rPr>
          <w:rFonts w:ascii="Tahoma" w:hAnsi="Tahoma" w:cs="Tahoma"/>
          <w:sz w:val="16"/>
          <w:szCs w:val="16"/>
        </w:rPr>
        <w:t>1</w:t>
      </w:r>
      <w:r>
        <w:rPr>
          <w:rFonts w:ascii="Tahoma" w:hAnsi="Tahoma" w:cs="Tahoma"/>
          <w:sz w:val="16"/>
          <w:szCs w:val="16"/>
        </w:rPr>
        <w:t xml:space="preserve"> </w:t>
      </w:r>
      <w:r w:rsidRPr="00BC7940">
        <w:rPr>
          <w:rFonts w:ascii="Tahoma" w:hAnsi="Tahoma" w:cs="Tahoma"/>
          <w:sz w:val="16"/>
          <w:szCs w:val="16"/>
        </w:rPr>
        <w:t xml:space="preserve">této smlouvy povinen uhradit </w:t>
      </w:r>
      <w:r w:rsidR="009A2AEF">
        <w:rPr>
          <w:rFonts w:ascii="Tahoma" w:hAnsi="Tahoma" w:cs="Tahoma"/>
          <w:sz w:val="16"/>
          <w:szCs w:val="16"/>
        </w:rPr>
        <w:t xml:space="preserve">nabyvateli </w:t>
      </w:r>
      <w:r w:rsidRPr="00BC7940">
        <w:rPr>
          <w:rFonts w:ascii="Tahoma" w:hAnsi="Tahoma" w:cs="Tahoma"/>
          <w:sz w:val="16"/>
          <w:szCs w:val="16"/>
        </w:rPr>
        <w:t>smluvní pokutu ve</w:t>
      </w:r>
      <w:r>
        <w:rPr>
          <w:rFonts w:ascii="Tahoma" w:hAnsi="Tahoma" w:cs="Tahoma"/>
          <w:sz w:val="16"/>
          <w:szCs w:val="16"/>
        </w:rPr>
        <w:t> </w:t>
      </w:r>
      <w:r w:rsidRPr="00BC7940">
        <w:rPr>
          <w:rFonts w:ascii="Tahoma" w:hAnsi="Tahoma" w:cs="Tahoma"/>
          <w:sz w:val="16"/>
          <w:szCs w:val="16"/>
        </w:rPr>
        <w:t xml:space="preserve">výši 0,1 % z celkové ceny plnění dle této smlouvy za každý i započatý den prodlení, jestliže se s </w:t>
      </w:r>
      <w:r w:rsidR="009A2AEF">
        <w:rPr>
          <w:rFonts w:ascii="Tahoma" w:hAnsi="Tahoma" w:cs="Tahoma"/>
          <w:sz w:val="16"/>
          <w:szCs w:val="16"/>
        </w:rPr>
        <w:t>nabyvatelem</w:t>
      </w:r>
      <w:r w:rsidRPr="00BC7940">
        <w:rPr>
          <w:rFonts w:ascii="Tahoma" w:hAnsi="Tahoma" w:cs="Tahoma"/>
          <w:sz w:val="16"/>
          <w:szCs w:val="16"/>
        </w:rPr>
        <w:t xml:space="preserve"> nedohodne jinak. </w:t>
      </w:r>
      <w:r w:rsidR="009A2AEF">
        <w:rPr>
          <w:rFonts w:ascii="Tahoma" w:hAnsi="Tahoma" w:cs="Tahoma"/>
          <w:sz w:val="16"/>
          <w:szCs w:val="16"/>
        </w:rPr>
        <w:t xml:space="preserve">Nabyvatel </w:t>
      </w:r>
      <w:r w:rsidRPr="00BC7940">
        <w:rPr>
          <w:rFonts w:ascii="Tahoma" w:hAnsi="Tahoma" w:cs="Tahoma"/>
          <w:sz w:val="16"/>
          <w:szCs w:val="16"/>
        </w:rPr>
        <w:t xml:space="preserve">je dále v těchto případech oprávněn odstoupit od smlouvy. </w:t>
      </w:r>
    </w:p>
    <w:p w14:paraId="11CEDEAB" w14:textId="2F69E5C8" w:rsidR="008412AB" w:rsidRPr="00E34F90" w:rsidRDefault="008412AB" w:rsidP="008412AB">
      <w:pPr>
        <w:numPr>
          <w:ilvl w:val="0"/>
          <w:numId w:val="6"/>
        </w:numPr>
        <w:tabs>
          <w:tab w:val="clear" w:pos="720"/>
          <w:tab w:val="num" w:pos="360"/>
        </w:tabs>
        <w:suppressAutoHyphens/>
        <w:autoSpaceDE/>
        <w:autoSpaceDN/>
        <w:ind w:left="360"/>
        <w:jc w:val="both"/>
        <w:rPr>
          <w:rFonts w:ascii="Tahoma" w:hAnsi="Tahoma" w:cs="Tahoma"/>
          <w:sz w:val="16"/>
          <w:szCs w:val="16"/>
        </w:rPr>
      </w:pPr>
      <w:r w:rsidRPr="00E34F90">
        <w:rPr>
          <w:rFonts w:ascii="Tahoma" w:hAnsi="Tahoma" w:cs="Tahoma"/>
          <w:sz w:val="16"/>
          <w:szCs w:val="16"/>
        </w:rPr>
        <w:t>V případě nedodržení termínů jednotlivých fází stanovených harmonogramem dodávky (překročení termínu dodání), který je uvedený v</w:t>
      </w:r>
      <w:r w:rsidR="00985E56" w:rsidRPr="00E34F90">
        <w:rPr>
          <w:rFonts w:ascii="Tahoma" w:hAnsi="Tahoma" w:cs="Tahoma"/>
          <w:sz w:val="16"/>
          <w:szCs w:val="16"/>
        </w:rPr>
        <w:t> čl. II. odst. 2</w:t>
      </w:r>
      <w:r w:rsidRPr="00E34F90">
        <w:rPr>
          <w:rFonts w:ascii="Tahoma" w:hAnsi="Tahoma" w:cs="Tahoma"/>
          <w:sz w:val="16"/>
          <w:szCs w:val="16"/>
        </w:rPr>
        <w:t xml:space="preserve"> této smlouvy, je </w:t>
      </w:r>
      <w:r w:rsidR="0009566B" w:rsidRPr="00E34F90">
        <w:rPr>
          <w:rFonts w:ascii="Tahoma" w:hAnsi="Tahoma" w:cs="Tahoma"/>
          <w:sz w:val="16"/>
          <w:szCs w:val="16"/>
        </w:rPr>
        <w:t xml:space="preserve">nabyvatel </w:t>
      </w:r>
      <w:r w:rsidRPr="00E34F90">
        <w:rPr>
          <w:rFonts w:ascii="Tahoma" w:hAnsi="Tahoma" w:cs="Tahoma"/>
          <w:sz w:val="16"/>
          <w:szCs w:val="16"/>
        </w:rPr>
        <w:t>oprávněn požadovat uhrazení smluvní pokuty ve výši 100.000,- Kč za každé jednotlivé překročení termínu dodání každé jednotlivé fáze.</w:t>
      </w:r>
    </w:p>
    <w:p w14:paraId="26B255E3" w14:textId="64A2CED6" w:rsidR="00597070" w:rsidRPr="00956F13" w:rsidRDefault="00597070" w:rsidP="00597070">
      <w:pPr>
        <w:pStyle w:val="Zkladntext"/>
        <w:numPr>
          <w:ilvl w:val="0"/>
          <w:numId w:val="6"/>
        </w:numPr>
        <w:tabs>
          <w:tab w:val="clear" w:pos="720"/>
          <w:tab w:val="num" w:pos="360"/>
        </w:tabs>
        <w:ind w:left="360"/>
        <w:outlineLvl w:val="0"/>
        <w:rPr>
          <w:rFonts w:ascii="Tahoma" w:hAnsi="Tahoma" w:cs="Tahoma"/>
          <w:snapToGrid w:val="0"/>
          <w:color w:val="000000" w:themeColor="text1"/>
          <w:sz w:val="16"/>
          <w:szCs w:val="16"/>
        </w:rPr>
      </w:pPr>
      <w:r w:rsidRPr="00956F13">
        <w:rPr>
          <w:rFonts w:ascii="Tahoma" w:hAnsi="Tahoma" w:cs="Tahoma"/>
          <w:color w:val="000000" w:themeColor="text1"/>
          <w:sz w:val="16"/>
          <w:szCs w:val="16"/>
        </w:rPr>
        <w:t>V případě prodlení poskytovatele s dodržením termínů odstranění vad předmětu plnění, jsou-li uvedeny v akceptačním protokolu o předání a převzetí předmětu plnění, je nabyvatel oprávněn požadovat zaplacení smluvní pokuty ve výši 0,1</w:t>
      </w:r>
      <w:r w:rsidR="00E542CF" w:rsidRPr="00956F13">
        <w:rPr>
          <w:rFonts w:ascii="Tahoma" w:hAnsi="Tahoma" w:cs="Tahoma"/>
          <w:color w:val="000000" w:themeColor="text1"/>
          <w:sz w:val="16"/>
          <w:szCs w:val="16"/>
        </w:rPr>
        <w:t xml:space="preserve"> </w:t>
      </w:r>
      <w:r w:rsidRPr="00956F13">
        <w:rPr>
          <w:rFonts w:ascii="Tahoma" w:hAnsi="Tahoma" w:cs="Tahoma"/>
          <w:color w:val="000000" w:themeColor="text1"/>
          <w:sz w:val="16"/>
          <w:szCs w:val="16"/>
        </w:rPr>
        <w:t xml:space="preserve">% z celkové ceny předmětu plnění bez DPH za každý i započatý den prodlení. </w:t>
      </w:r>
    </w:p>
    <w:p w14:paraId="0330A691" w14:textId="51620187" w:rsidR="00AB23A3" w:rsidRDefault="00AB23A3" w:rsidP="00AB23A3">
      <w:pPr>
        <w:numPr>
          <w:ilvl w:val="0"/>
          <w:numId w:val="6"/>
        </w:numPr>
        <w:tabs>
          <w:tab w:val="clear" w:pos="720"/>
          <w:tab w:val="num" w:pos="0"/>
        </w:tabs>
        <w:autoSpaceDE/>
        <w:autoSpaceDN/>
        <w:ind w:left="357" w:hanging="357"/>
        <w:jc w:val="both"/>
        <w:rPr>
          <w:rFonts w:ascii="Tahoma" w:hAnsi="Tahoma" w:cs="Tahoma"/>
          <w:sz w:val="16"/>
          <w:szCs w:val="16"/>
        </w:rPr>
      </w:pPr>
      <w:r w:rsidRPr="001E2B7F">
        <w:rPr>
          <w:rFonts w:ascii="Tahoma" w:hAnsi="Tahoma" w:cs="Tahoma"/>
          <w:sz w:val="16"/>
          <w:szCs w:val="16"/>
        </w:rPr>
        <w:t>Za nedodržení některé z povinností stanovených v</w:t>
      </w:r>
      <w:r>
        <w:rPr>
          <w:rFonts w:ascii="Tahoma" w:hAnsi="Tahoma" w:cs="Tahoma"/>
          <w:sz w:val="16"/>
          <w:szCs w:val="16"/>
        </w:rPr>
        <w:t> čl. XI odst. 1 a 2</w:t>
      </w:r>
      <w:r w:rsidRPr="001E2B7F">
        <w:rPr>
          <w:rFonts w:ascii="Tahoma" w:hAnsi="Tahoma" w:cs="Tahoma"/>
          <w:sz w:val="16"/>
          <w:szCs w:val="16"/>
        </w:rPr>
        <w:t xml:space="preserve"> této smlouvy má </w:t>
      </w:r>
      <w:r>
        <w:rPr>
          <w:rFonts w:ascii="Tahoma" w:hAnsi="Tahoma" w:cs="Tahoma"/>
          <w:sz w:val="16"/>
          <w:szCs w:val="16"/>
        </w:rPr>
        <w:t>nabyvatel</w:t>
      </w:r>
      <w:r w:rsidRPr="001E2B7F">
        <w:rPr>
          <w:rFonts w:ascii="Tahoma" w:hAnsi="Tahoma" w:cs="Tahoma"/>
          <w:sz w:val="16"/>
          <w:szCs w:val="16"/>
        </w:rPr>
        <w:t xml:space="preserve"> právo účtovat smluvní pokutu ve výši 10.000,- Kč.</w:t>
      </w:r>
    </w:p>
    <w:p w14:paraId="65FB5E02" w14:textId="60BF566D" w:rsidR="00BC53BA" w:rsidRPr="00C7437A" w:rsidRDefault="00BC53BA" w:rsidP="706DE940">
      <w:pPr>
        <w:numPr>
          <w:ilvl w:val="0"/>
          <w:numId w:val="6"/>
        </w:numPr>
        <w:tabs>
          <w:tab w:val="clear" w:pos="720"/>
        </w:tabs>
        <w:autoSpaceDE/>
        <w:autoSpaceDN/>
        <w:ind w:left="357" w:hanging="357"/>
        <w:jc w:val="both"/>
        <w:rPr>
          <w:rFonts w:ascii="Tahoma" w:hAnsi="Tahoma" w:cs="Tahoma"/>
          <w:sz w:val="16"/>
          <w:szCs w:val="16"/>
        </w:rPr>
      </w:pPr>
      <w:r w:rsidRPr="706DE940">
        <w:rPr>
          <w:rFonts w:ascii="Tahoma" w:hAnsi="Tahoma" w:cs="Tahoma"/>
          <w:sz w:val="16"/>
          <w:szCs w:val="16"/>
        </w:rPr>
        <w:t xml:space="preserve">V případě nedodržení povinností poskytovatele </w:t>
      </w:r>
      <w:r w:rsidR="00A9266F" w:rsidRPr="706DE940">
        <w:rPr>
          <w:rFonts w:ascii="Tahoma" w:hAnsi="Tahoma" w:cs="Tahoma"/>
          <w:sz w:val="16"/>
          <w:szCs w:val="16"/>
        </w:rPr>
        <w:t>čl. I</w:t>
      </w:r>
      <w:r w:rsidR="008804AC" w:rsidRPr="706DE940">
        <w:rPr>
          <w:rFonts w:ascii="Tahoma" w:hAnsi="Tahoma" w:cs="Tahoma"/>
          <w:sz w:val="16"/>
          <w:szCs w:val="16"/>
        </w:rPr>
        <w:t>.</w:t>
      </w:r>
      <w:r w:rsidR="001A14D1" w:rsidRPr="706DE940">
        <w:rPr>
          <w:rFonts w:ascii="Tahoma" w:hAnsi="Tahoma" w:cs="Tahoma"/>
          <w:sz w:val="16"/>
          <w:szCs w:val="16"/>
        </w:rPr>
        <w:t xml:space="preserve"> odst. 7</w:t>
      </w:r>
      <w:r w:rsidR="00234BEF" w:rsidRPr="706DE940">
        <w:rPr>
          <w:rFonts w:ascii="Tahoma" w:hAnsi="Tahoma" w:cs="Tahoma"/>
          <w:sz w:val="16"/>
          <w:szCs w:val="16"/>
        </w:rPr>
        <w:t>,</w:t>
      </w:r>
      <w:r w:rsidR="001A14D1" w:rsidRPr="706DE940">
        <w:rPr>
          <w:rFonts w:ascii="Tahoma" w:hAnsi="Tahoma" w:cs="Tahoma"/>
          <w:sz w:val="16"/>
          <w:szCs w:val="16"/>
        </w:rPr>
        <w:t xml:space="preserve"> 8</w:t>
      </w:r>
      <w:r w:rsidR="00234BEF" w:rsidRPr="706DE940">
        <w:rPr>
          <w:rFonts w:ascii="Tahoma" w:hAnsi="Tahoma" w:cs="Tahoma"/>
          <w:sz w:val="16"/>
          <w:szCs w:val="16"/>
        </w:rPr>
        <w:t xml:space="preserve"> a 9</w:t>
      </w:r>
      <w:r w:rsidR="00A9266F" w:rsidRPr="706DE940">
        <w:rPr>
          <w:rFonts w:ascii="Tahoma" w:hAnsi="Tahoma" w:cs="Tahoma"/>
          <w:sz w:val="16"/>
          <w:szCs w:val="16"/>
        </w:rPr>
        <w:t xml:space="preserve"> </w:t>
      </w:r>
      <w:r w:rsidR="008804AC" w:rsidRPr="706DE940">
        <w:rPr>
          <w:rFonts w:ascii="Tahoma" w:hAnsi="Tahoma" w:cs="Tahoma"/>
          <w:sz w:val="16"/>
          <w:szCs w:val="16"/>
        </w:rPr>
        <w:t xml:space="preserve">a </w:t>
      </w:r>
      <w:r w:rsidRPr="706DE940">
        <w:rPr>
          <w:rFonts w:ascii="Tahoma" w:hAnsi="Tahoma" w:cs="Tahoma"/>
          <w:sz w:val="16"/>
          <w:szCs w:val="16"/>
        </w:rPr>
        <w:t>čl. I</w:t>
      </w:r>
      <w:r w:rsidR="00A9266F" w:rsidRPr="706DE940">
        <w:rPr>
          <w:rFonts w:ascii="Tahoma" w:hAnsi="Tahoma" w:cs="Tahoma"/>
          <w:sz w:val="16"/>
          <w:szCs w:val="16"/>
        </w:rPr>
        <w:t>X</w:t>
      </w:r>
      <w:r w:rsidRPr="706DE940">
        <w:rPr>
          <w:rFonts w:ascii="Tahoma" w:hAnsi="Tahoma" w:cs="Tahoma"/>
          <w:sz w:val="16"/>
          <w:szCs w:val="16"/>
        </w:rPr>
        <w:t xml:space="preserve">. této smlouvy, má </w:t>
      </w:r>
      <w:r w:rsidR="00C81D4F" w:rsidRPr="706DE940">
        <w:rPr>
          <w:rFonts w:ascii="Tahoma" w:hAnsi="Tahoma" w:cs="Tahoma"/>
          <w:sz w:val="16"/>
          <w:szCs w:val="16"/>
        </w:rPr>
        <w:t xml:space="preserve">nabyvatel </w:t>
      </w:r>
      <w:r w:rsidRPr="706DE940">
        <w:rPr>
          <w:rFonts w:ascii="Tahoma" w:hAnsi="Tahoma" w:cs="Tahoma"/>
          <w:sz w:val="16"/>
          <w:szCs w:val="16"/>
        </w:rPr>
        <w:t xml:space="preserve">právo účtovat poskytovateli smluvní pokutu ve výši </w:t>
      </w:r>
      <w:r w:rsidR="009A1DD1">
        <w:rPr>
          <w:rFonts w:ascii="Tahoma" w:hAnsi="Tahoma" w:cs="Tahoma"/>
          <w:sz w:val="16"/>
          <w:szCs w:val="16"/>
        </w:rPr>
        <w:t>1</w:t>
      </w:r>
      <w:r w:rsidRPr="706DE940">
        <w:rPr>
          <w:rFonts w:ascii="Tahoma" w:hAnsi="Tahoma" w:cs="Tahoma"/>
          <w:sz w:val="16"/>
          <w:szCs w:val="16"/>
        </w:rPr>
        <w:t>00.000,- Kč za každé jednotlivé porušení povinnosti.</w:t>
      </w:r>
    </w:p>
    <w:p w14:paraId="45F61A33" w14:textId="77777777" w:rsidR="00985E56" w:rsidRPr="00985E56" w:rsidRDefault="00AF7C52">
      <w:pPr>
        <w:pStyle w:val="Odstavecseseznamem"/>
        <w:numPr>
          <w:ilvl w:val="0"/>
          <w:numId w:val="6"/>
        </w:numPr>
        <w:tabs>
          <w:tab w:val="clear" w:pos="720"/>
          <w:tab w:val="num" w:pos="360"/>
        </w:tabs>
        <w:autoSpaceDE/>
        <w:autoSpaceDN/>
        <w:ind w:left="360"/>
        <w:jc w:val="both"/>
        <w:outlineLvl w:val="0"/>
        <w:rPr>
          <w:rFonts w:ascii="Tahoma" w:hAnsi="Tahoma" w:cs="Tahoma"/>
          <w:snapToGrid w:val="0"/>
          <w:sz w:val="16"/>
          <w:szCs w:val="16"/>
        </w:rPr>
      </w:pPr>
      <w:r w:rsidRPr="00985E56">
        <w:rPr>
          <w:rFonts w:ascii="Tahoma" w:hAnsi="Tahoma" w:cs="Tahoma"/>
          <w:sz w:val="16"/>
          <w:szCs w:val="16"/>
        </w:rPr>
        <w:t xml:space="preserve">V případě nedodržení povinnosti stanovené v čl. XI. odst. </w:t>
      </w:r>
      <w:r w:rsidR="008F2C27" w:rsidRPr="00985E56">
        <w:rPr>
          <w:rFonts w:ascii="Tahoma" w:hAnsi="Tahoma" w:cs="Tahoma"/>
          <w:sz w:val="16"/>
          <w:szCs w:val="16"/>
        </w:rPr>
        <w:t>7</w:t>
      </w:r>
      <w:r w:rsidRPr="00985E56">
        <w:rPr>
          <w:rFonts w:ascii="Tahoma" w:hAnsi="Tahoma" w:cs="Tahoma"/>
          <w:sz w:val="16"/>
          <w:szCs w:val="16"/>
        </w:rPr>
        <w:t xml:space="preserve"> smlouvy má nabyvatel právo účtovat smluvní pokutu ve výši pohledávky, která byla postoupena v rozporu s touto smlouvou. Nabyvatel má zároveň právo odstoupit od smlouvy.</w:t>
      </w:r>
    </w:p>
    <w:p w14:paraId="02650F8C" w14:textId="5C6428CB" w:rsidR="00985E56" w:rsidRPr="00985E56" w:rsidRDefault="00985E56" w:rsidP="00985E56">
      <w:pPr>
        <w:pStyle w:val="Odstavecseseznamem"/>
        <w:numPr>
          <w:ilvl w:val="0"/>
          <w:numId w:val="6"/>
        </w:numPr>
        <w:tabs>
          <w:tab w:val="clear" w:pos="720"/>
          <w:tab w:val="num" w:pos="360"/>
        </w:tabs>
        <w:autoSpaceDE/>
        <w:autoSpaceDN/>
        <w:ind w:left="360"/>
        <w:jc w:val="both"/>
        <w:outlineLvl w:val="0"/>
        <w:rPr>
          <w:rFonts w:ascii="Tahoma" w:hAnsi="Tahoma" w:cs="Tahoma"/>
          <w:sz w:val="16"/>
          <w:szCs w:val="16"/>
        </w:rPr>
      </w:pPr>
      <w:r w:rsidRPr="004C109C">
        <w:rPr>
          <w:rFonts w:ascii="Tahoma" w:hAnsi="Tahoma" w:cs="Tahoma"/>
          <w:sz w:val="16"/>
          <w:szCs w:val="16"/>
        </w:rPr>
        <w:t xml:space="preserve">V případě nedodržení některé z povinností </w:t>
      </w:r>
      <w:r w:rsidR="003460C0">
        <w:rPr>
          <w:rFonts w:ascii="Tahoma" w:hAnsi="Tahoma" w:cs="Tahoma"/>
          <w:sz w:val="16"/>
          <w:szCs w:val="16"/>
        </w:rPr>
        <w:t>poskytovatele</w:t>
      </w:r>
      <w:r w:rsidRPr="004C109C">
        <w:rPr>
          <w:rFonts w:ascii="Tahoma" w:hAnsi="Tahoma" w:cs="Tahoma"/>
          <w:sz w:val="16"/>
          <w:szCs w:val="16"/>
        </w:rPr>
        <w:t xml:space="preserve"> stanovených v čl. </w:t>
      </w:r>
      <w:r>
        <w:rPr>
          <w:rFonts w:ascii="Tahoma" w:hAnsi="Tahoma" w:cs="Tahoma"/>
          <w:sz w:val="16"/>
          <w:szCs w:val="16"/>
        </w:rPr>
        <w:t>X</w:t>
      </w:r>
      <w:r w:rsidR="00037F75">
        <w:rPr>
          <w:rFonts w:ascii="Tahoma" w:hAnsi="Tahoma" w:cs="Tahoma"/>
          <w:sz w:val="16"/>
          <w:szCs w:val="16"/>
        </w:rPr>
        <w:t>I</w:t>
      </w:r>
      <w:r w:rsidRPr="004C109C">
        <w:rPr>
          <w:rFonts w:ascii="Tahoma" w:hAnsi="Tahoma" w:cs="Tahoma"/>
          <w:sz w:val="16"/>
          <w:szCs w:val="16"/>
        </w:rPr>
        <w:t xml:space="preserve">. odst. </w:t>
      </w:r>
      <w:r w:rsidR="00037F75">
        <w:rPr>
          <w:rFonts w:ascii="Tahoma" w:hAnsi="Tahoma" w:cs="Tahoma"/>
          <w:sz w:val="16"/>
          <w:szCs w:val="16"/>
        </w:rPr>
        <w:t>10</w:t>
      </w:r>
      <w:r w:rsidRPr="004C109C">
        <w:rPr>
          <w:rFonts w:ascii="Tahoma" w:hAnsi="Tahoma" w:cs="Tahoma"/>
          <w:sz w:val="16"/>
          <w:szCs w:val="16"/>
        </w:rPr>
        <w:t xml:space="preserve"> a </w:t>
      </w:r>
      <w:r w:rsidR="00037F75">
        <w:rPr>
          <w:rFonts w:ascii="Tahoma" w:hAnsi="Tahoma" w:cs="Tahoma"/>
          <w:sz w:val="16"/>
          <w:szCs w:val="16"/>
        </w:rPr>
        <w:t>11</w:t>
      </w:r>
      <w:r w:rsidRPr="004C109C">
        <w:rPr>
          <w:rFonts w:ascii="Tahoma" w:hAnsi="Tahoma" w:cs="Tahoma"/>
          <w:sz w:val="16"/>
          <w:szCs w:val="16"/>
        </w:rPr>
        <w:t xml:space="preserve"> smlouvy má </w:t>
      </w:r>
      <w:r w:rsidR="003460C0">
        <w:rPr>
          <w:rFonts w:ascii="Tahoma" w:hAnsi="Tahoma" w:cs="Tahoma"/>
          <w:sz w:val="16"/>
          <w:szCs w:val="16"/>
        </w:rPr>
        <w:t>nabyvatel</w:t>
      </w:r>
      <w:r w:rsidRPr="004C109C">
        <w:rPr>
          <w:rFonts w:ascii="Tahoma" w:hAnsi="Tahoma" w:cs="Tahoma"/>
          <w:sz w:val="16"/>
          <w:szCs w:val="16"/>
        </w:rPr>
        <w:t xml:space="preserve"> právo účtovat </w:t>
      </w:r>
      <w:r w:rsidR="003460C0">
        <w:rPr>
          <w:rFonts w:ascii="Tahoma" w:hAnsi="Tahoma" w:cs="Tahoma"/>
          <w:sz w:val="16"/>
          <w:szCs w:val="16"/>
        </w:rPr>
        <w:t>poskytovateli</w:t>
      </w:r>
      <w:r>
        <w:rPr>
          <w:rFonts w:ascii="Tahoma" w:hAnsi="Tahoma" w:cs="Tahoma"/>
          <w:sz w:val="16"/>
          <w:szCs w:val="16"/>
        </w:rPr>
        <w:t xml:space="preserve"> </w:t>
      </w:r>
      <w:r w:rsidRPr="004C109C">
        <w:rPr>
          <w:rFonts w:ascii="Tahoma" w:hAnsi="Tahoma" w:cs="Tahoma"/>
          <w:sz w:val="16"/>
          <w:szCs w:val="16"/>
        </w:rPr>
        <w:t xml:space="preserve">smluvní pokutu ve výši sankce uložené </w:t>
      </w:r>
      <w:r w:rsidR="003460C0">
        <w:rPr>
          <w:rFonts w:ascii="Tahoma" w:hAnsi="Tahoma" w:cs="Tahoma"/>
          <w:sz w:val="16"/>
          <w:szCs w:val="16"/>
        </w:rPr>
        <w:t>nabyvateli</w:t>
      </w:r>
      <w:r w:rsidRPr="004C109C">
        <w:rPr>
          <w:rFonts w:ascii="Tahoma" w:hAnsi="Tahoma" w:cs="Tahoma"/>
          <w:sz w:val="16"/>
          <w:szCs w:val="16"/>
        </w:rPr>
        <w:t xml:space="preserve"> </w:t>
      </w:r>
      <w:r w:rsidRPr="5EDF9ED1">
        <w:rPr>
          <w:rFonts w:ascii="Tahoma" w:hAnsi="Tahoma" w:cs="Tahoma"/>
          <w:sz w:val="16"/>
          <w:szCs w:val="16"/>
        </w:rPr>
        <w:t xml:space="preserve">Vlastníkem komponenty NPO (Ministerstvem vnitra </w:t>
      </w:r>
      <w:r w:rsidRPr="5EDF9ED1">
        <w:rPr>
          <w:rFonts w:ascii="Tahoma" w:hAnsi="Tahoma" w:cs="Tahoma"/>
          <w:sz w:val="16"/>
          <w:szCs w:val="16"/>
        </w:rPr>
        <w:lastRenderedPageBreak/>
        <w:t xml:space="preserve">ČR) </w:t>
      </w:r>
      <w:r w:rsidRPr="004C109C">
        <w:rPr>
          <w:rFonts w:ascii="Tahoma" w:hAnsi="Tahoma" w:cs="Tahoma"/>
          <w:sz w:val="16"/>
          <w:szCs w:val="16"/>
        </w:rPr>
        <w:t>za</w:t>
      </w:r>
      <w:r>
        <w:rPr>
          <w:rFonts w:ascii="Tahoma" w:hAnsi="Tahoma" w:cs="Tahoma"/>
          <w:sz w:val="16"/>
          <w:szCs w:val="16"/>
        </w:rPr>
        <w:t> </w:t>
      </w:r>
      <w:r w:rsidRPr="004C109C">
        <w:rPr>
          <w:rFonts w:ascii="Tahoma" w:hAnsi="Tahoma" w:cs="Tahoma"/>
          <w:sz w:val="16"/>
          <w:szCs w:val="16"/>
        </w:rPr>
        <w:t>nedodržení povinností stanovených v Podmínkách rozhodnutí o poskytnutí dotace nebo ve výši zkrácení dotace z téhož důvodu.</w:t>
      </w:r>
    </w:p>
    <w:p w14:paraId="26B255E4" w14:textId="15FDD58C" w:rsidR="00597070" w:rsidRPr="00985E56" w:rsidRDefault="00597070">
      <w:pPr>
        <w:pStyle w:val="Odstavecseseznamem"/>
        <w:numPr>
          <w:ilvl w:val="0"/>
          <w:numId w:val="6"/>
        </w:numPr>
        <w:tabs>
          <w:tab w:val="clear" w:pos="720"/>
          <w:tab w:val="num" w:pos="360"/>
        </w:tabs>
        <w:autoSpaceDE/>
        <w:autoSpaceDN/>
        <w:ind w:left="360"/>
        <w:jc w:val="both"/>
        <w:outlineLvl w:val="0"/>
        <w:rPr>
          <w:rFonts w:ascii="Tahoma" w:hAnsi="Tahoma" w:cs="Tahoma"/>
          <w:snapToGrid w:val="0"/>
          <w:sz w:val="16"/>
          <w:szCs w:val="16"/>
        </w:rPr>
      </w:pPr>
      <w:r w:rsidRPr="00985E56">
        <w:rPr>
          <w:rFonts w:ascii="Tahoma" w:hAnsi="Tahoma" w:cs="Tahoma"/>
          <w:snapToGrid w:val="0"/>
          <w:sz w:val="16"/>
          <w:szCs w:val="16"/>
        </w:rPr>
        <w:t>Úhrada smluvní pokuty nevylučuje nárok na náhradu škody. Tato náhrada škody se týká i prokazatelných finančních ztrát nabyvatele, způsobených prodlením poskytovatele s dodržením konečného termínu předání předmětu plnění, a tím způsobenou prodlevou v léčebných procesech.</w:t>
      </w:r>
    </w:p>
    <w:p w14:paraId="26B255E5" w14:textId="77777777" w:rsidR="00597070" w:rsidRPr="001A2A81" w:rsidRDefault="00597070" w:rsidP="00597070">
      <w:pPr>
        <w:pStyle w:val="Zkladntext"/>
        <w:widowControl/>
        <w:numPr>
          <w:ilvl w:val="0"/>
          <w:numId w:val="6"/>
        </w:numPr>
        <w:tabs>
          <w:tab w:val="clear" w:pos="720"/>
          <w:tab w:val="num" w:pos="360"/>
        </w:tabs>
        <w:overflowPunct w:val="0"/>
        <w:adjustRightInd w:val="0"/>
        <w:ind w:left="360"/>
        <w:textAlignment w:val="baseline"/>
        <w:rPr>
          <w:rFonts w:ascii="Tahoma" w:hAnsi="Tahoma" w:cs="Tahoma"/>
          <w:sz w:val="16"/>
          <w:szCs w:val="16"/>
        </w:rPr>
      </w:pPr>
      <w:r w:rsidRPr="001A2A81">
        <w:rPr>
          <w:rFonts w:ascii="Tahoma" w:hAnsi="Tahoma" w:cs="Tahoma"/>
          <w:sz w:val="16"/>
          <w:szCs w:val="16"/>
        </w:rPr>
        <w:t>Smluvní pokuta bude vyúčtována samostatným daňovým dokladem se splatností 30 dnů po obdržení vyúčtování této pokuty.</w:t>
      </w:r>
    </w:p>
    <w:p w14:paraId="26B255E6" w14:textId="77777777" w:rsidR="00597070" w:rsidRDefault="00597070" w:rsidP="00597070">
      <w:pPr>
        <w:pStyle w:val="Zkladntext"/>
        <w:widowControl/>
        <w:overflowPunct w:val="0"/>
        <w:adjustRightInd w:val="0"/>
        <w:textAlignment w:val="baseline"/>
        <w:rPr>
          <w:rFonts w:ascii="Tahoma" w:hAnsi="Tahoma" w:cs="Tahoma"/>
          <w:sz w:val="16"/>
          <w:szCs w:val="16"/>
        </w:rPr>
      </w:pPr>
    </w:p>
    <w:p w14:paraId="26B255E7" w14:textId="77777777" w:rsidR="001A2A81" w:rsidRDefault="001A2A81" w:rsidP="00597070">
      <w:pPr>
        <w:pStyle w:val="Zkladntext"/>
        <w:widowControl/>
        <w:overflowPunct w:val="0"/>
        <w:adjustRightInd w:val="0"/>
        <w:textAlignment w:val="baseline"/>
        <w:rPr>
          <w:rFonts w:ascii="Tahoma" w:hAnsi="Tahoma" w:cs="Tahoma"/>
          <w:sz w:val="16"/>
          <w:szCs w:val="16"/>
        </w:rPr>
      </w:pPr>
    </w:p>
    <w:p w14:paraId="1155C00A" w14:textId="77777777" w:rsidR="004B28E4" w:rsidRDefault="009F57EC" w:rsidP="009F57EC">
      <w:pPr>
        <w:pStyle w:val="SSlnek-zkladntext"/>
        <w:spacing w:before="0"/>
        <w:rPr>
          <w:rFonts w:ascii="Tahoma" w:hAnsi="Tahoma" w:cs="Tahoma"/>
          <w:sz w:val="16"/>
          <w:szCs w:val="16"/>
        </w:rPr>
      </w:pPr>
      <w:r>
        <w:rPr>
          <w:rFonts w:ascii="Tahoma" w:hAnsi="Tahoma" w:cs="Tahoma"/>
          <w:sz w:val="16"/>
          <w:szCs w:val="16"/>
        </w:rPr>
        <w:t>I</w:t>
      </w:r>
      <w:r w:rsidR="009152F8">
        <w:rPr>
          <w:rFonts w:ascii="Tahoma" w:hAnsi="Tahoma" w:cs="Tahoma"/>
          <w:sz w:val="16"/>
          <w:szCs w:val="16"/>
        </w:rPr>
        <w:t>X</w:t>
      </w:r>
      <w:r>
        <w:rPr>
          <w:rFonts w:ascii="Tahoma" w:hAnsi="Tahoma" w:cs="Tahoma"/>
          <w:sz w:val="16"/>
          <w:szCs w:val="16"/>
        </w:rPr>
        <w:t xml:space="preserve">. </w:t>
      </w:r>
    </w:p>
    <w:p w14:paraId="13B2FCB0" w14:textId="64043AEF" w:rsidR="009F57EC" w:rsidRDefault="009F57EC" w:rsidP="009F57EC">
      <w:pPr>
        <w:pStyle w:val="SSlnek-zkladntext"/>
        <w:spacing w:before="0"/>
        <w:rPr>
          <w:rFonts w:ascii="Tahoma" w:hAnsi="Tahoma" w:cs="Tahoma"/>
          <w:sz w:val="16"/>
          <w:szCs w:val="16"/>
        </w:rPr>
      </w:pPr>
      <w:r>
        <w:rPr>
          <w:rFonts w:ascii="Tahoma" w:hAnsi="Tahoma" w:cs="Tahoma"/>
          <w:sz w:val="16"/>
          <w:szCs w:val="16"/>
        </w:rPr>
        <w:t>Mlčenlivost</w:t>
      </w:r>
    </w:p>
    <w:p w14:paraId="5494A1A9" w14:textId="77777777" w:rsidR="009F57EC" w:rsidRDefault="009F57EC" w:rsidP="009F57EC">
      <w:pPr>
        <w:pStyle w:val="SSOdstavec"/>
        <w:spacing w:before="0"/>
        <w:rPr>
          <w:rFonts w:ascii="Tahoma" w:hAnsi="Tahoma" w:cs="Tahoma"/>
          <w:sz w:val="16"/>
          <w:szCs w:val="16"/>
        </w:rPr>
      </w:pPr>
    </w:p>
    <w:p w14:paraId="650AB34C" w14:textId="798B0F4F" w:rsidR="009F57EC" w:rsidRDefault="009F57EC" w:rsidP="007104B4">
      <w:pPr>
        <w:numPr>
          <w:ilvl w:val="0"/>
          <w:numId w:val="12"/>
        </w:numPr>
        <w:autoSpaceDE/>
        <w:autoSpaceDN/>
        <w:jc w:val="both"/>
        <w:rPr>
          <w:rFonts w:ascii="Tahoma" w:eastAsia="MS Mincho" w:hAnsi="Tahoma" w:cs="Tahoma"/>
          <w:sz w:val="16"/>
          <w:szCs w:val="16"/>
        </w:rPr>
      </w:pPr>
      <w:r>
        <w:rPr>
          <w:rFonts w:ascii="Tahoma" w:eastAsia="MS Mincho" w:hAnsi="Tahoma" w:cs="Tahoma"/>
          <w:sz w:val="16"/>
          <w:szCs w:val="16"/>
        </w:rPr>
        <w:t>Poskytovatel se zavazuje zachovávat mlčenlivost ve vztahu ke všem informacím a skutečnostem, které se dozví o</w:t>
      </w:r>
      <w:r w:rsidR="008D33F7">
        <w:rPr>
          <w:rFonts w:ascii="Tahoma" w:eastAsia="MS Mincho" w:hAnsi="Tahoma" w:cs="Tahoma"/>
          <w:sz w:val="16"/>
          <w:szCs w:val="16"/>
        </w:rPr>
        <w:t> </w:t>
      </w:r>
      <w:r w:rsidR="00796155">
        <w:rPr>
          <w:rFonts w:ascii="Tahoma" w:eastAsia="MS Mincho" w:hAnsi="Tahoma" w:cs="Tahoma"/>
          <w:sz w:val="16"/>
          <w:szCs w:val="16"/>
        </w:rPr>
        <w:t>nabyvateli</w:t>
      </w:r>
      <w:r>
        <w:rPr>
          <w:rFonts w:ascii="Tahoma" w:eastAsia="MS Mincho" w:hAnsi="Tahoma" w:cs="Tahoma"/>
          <w:sz w:val="16"/>
          <w:szCs w:val="16"/>
        </w:rPr>
        <w:t xml:space="preserve">, jeho zaměstnancích, pacientech atd. v souvislosti s uzavřením a plněním smlouvy, pokud tyto informace mají povahu obchodního tajemství, osobních údajů nebo mají být z jiných důvodů chráněny před zveřejněním. Poskytovatel je povinen nakládat s osobními údaji </w:t>
      </w:r>
      <w:r>
        <w:rPr>
          <w:rFonts w:ascii="Tahoma" w:hAnsi="Tahoma" w:cs="Tahoma"/>
          <w:sz w:val="16"/>
          <w:szCs w:val="16"/>
        </w:rPr>
        <w:t xml:space="preserve">a zejména s údaji o zdravotním stavu, genetickými a biometrickými údaji (dále jen „Osobní údaje“) </w:t>
      </w:r>
      <w:r>
        <w:rPr>
          <w:rFonts w:ascii="Tahoma" w:eastAsia="MS Mincho" w:hAnsi="Tahoma" w:cs="Tahoma"/>
          <w:sz w:val="16"/>
          <w:szCs w:val="16"/>
        </w:rPr>
        <w:t>v souladu s Nařízením Evropského parlamentu a Rady (EU) 2016/679 (dále jen GDPR) a příslušnými ustanoveními zákona č.</w:t>
      </w:r>
      <w:r w:rsidR="00B515C6">
        <w:rPr>
          <w:rFonts w:ascii="Tahoma" w:eastAsia="MS Mincho" w:hAnsi="Tahoma" w:cs="Tahoma"/>
          <w:sz w:val="16"/>
          <w:szCs w:val="16"/>
        </w:rPr>
        <w:t> </w:t>
      </w:r>
      <w:r w:rsidR="002A102F">
        <w:rPr>
          <w:rFonts w:ascii="Tahoma" w:eastAsia="MS Mincho" w:hAnsi="Tahoma" w:cs="Tahoma"/>
          <w:sz w:val="16"/>
          <w:szCs w:val="16"/>
        </w:rPr>
        <w:t>110/2019</w:t>
      </w:r>
      <w:r>
        <w:rPr>
          <w:rFonts w:ascii="Tahoma" w:eastAsia="MS Mincho" w:hAnsi="Tahoma" w:cs="Tahoma"/>
          <w:sz w:val="16"/>
          <w:szCs w:val="16"/>
        </w:rPr>
        <w:t xml:space="preserve"> Sb., o </w:t>
      </w:r>
      <w:r w:rsidR="002A102F">
        <w:rPr>
          <w:rFonts w:ascii="Tahoma" w:eastAsia="MS Mincho" w:hAnsi="Tahoma" w:cs="Tahoma"/>
          <w:sz w:val="16"/>
          <w:szCs w:val="16"/>
        </w:rPr>
        <w:t xml:space="preserve">zpracování </w:t>
      </w:r>
      <w:r>
        <w:rPr>
          <w:rFonts w:ascii="Tahoma" w:eastAsia="MS Mincho" w:hAnsi="Tahoma" w:cs="Tahoma"/>
          <w:sz w:val="16"/>
          <w:szCs w:val="16"/>
        </w:rPr>
        <w:t>osobních údajů.</w:t>
      </w:r>
    </w:p>
    <w:p w14:paraId="668D61D1" w14:textId="497355D4" w:rsidR="009F57EC" w:rsidRDefault="009F57EC" w:rsidP="007104B4">
      <w:pPr>
        <w:numPr>
          <w:ilvl w:val="0"/>
          <w:numId w:val="12"/>
        </w:numPr>
        <w:autoSpaceDE/>
        <w:autoSpaceDN/>
        <w:jc w:val="both"/>
        <w:rPr>
          <w:rFonts w:ascii="Tahoma" w:hAnsi="Tahoma" w:cs="Tahoma"/>
          <w:sz w:val="16"/>
          <w:szCs w:val="16"/>
        </w:rPr>
      </w:pPr>
      <w:r>
        <w:rPr>
          <w:rFonts w:ascii="Tahoma" w:hAnsi="Tahoma" w:cs="Tahoma"/>
          <w:sz w:val="16"/>
          <w:szCs w:val="16"/>
        </w:rPr>
        <w:t>Povinnost mlčenlivosti platí rovněž o skutečnostech, na něž se vztahuje povinnost mlčenlivosti zdravotnických pracovníků, zejména podle ustanovení § 51 zákona č. 372/2011 Sb., o zdravotních službách a podmínkách jejich poskytování (Zákon o</w:t>
      </w:r>
      <w:r w:rsidR="008D33F7">
        <w:rPr>
          <w:rFonts w:ascii="Tahoma" w:hAnsi="Tahoma" w:cs="Tahoma"/>
          <w:sz w:val="16"/>
          <w:szCs w:val="16"/>
        </w:rPr>
        <w:t> </w:t>
      </w:r>
      <w:r>
        <w:rPr>
          <w:rFonts w:ascii="Tahoma" w:hAnsi="Tahoma" w:cs="Tahoma"/>
          <w:sz w:val="16"/>
          <w:szCs w:val="16"/>
        </w:rPr>
        <w:t xml:space="preserve">zdravotních službách), a o bezpečnostních opatřeních, jejichž zveřejnění by ohrozilo zabezpečení Osobních údajů. </w:t>
      </w:r>
    </w:p>
    <w:p w14:paraId="58EE8EC1" w14:textId="330D87ED" w:rsidR="009F57EC" w:rsidRDefault="009F57EC" w:rsidP="007104B4">
      <w:pPr>
        <w:numPr>
          <w:ilvl w:val="0"/>
          <w:numId w:val="12"/>
        </w:numPr>
        <w:autoSpaceDE/>
        <w:autoSpaceDN/>
        <w:jc w:val="both"/>
        <w:rPr>
          <w:rFonts w:ascii="Tahoma" w:eastAsia="MS Mincho" w:hAnsi="Tahoma" w:cs="Tahoma"/>
          <w:sz w:val="16"/>
          <w:szCs w:val="16"/>
        </w:rPr>
      </w:pPr>
      <w:r>
        <w:rPr>
          <w:rFonts w:ascii="Tahoma" w:eastAsia="MS Mincho" w:hAnsi="Tahoma" w:cs="Tahoma"/>
          <w:sz w:val="16"/>
          <w:szCs w:val="16"/>
        </w:rPr>
        <w:t xml:space="preserve">Pokud poskytovatel přijde při plnění </w:t>
      </w:r>
      <w:r w:rsidR="000B466B">
        <w:rPr>
          <w:rFonts w:ascii="Tahoma" w:eastAsia="MS Mincho" w:hAnsi="Tahoma" w:cs="Tahoma"/>
          <w:sz w:val="16"/>
          <w:szCs w:val="16"/>
        </w:rPr>
        <w:t>s</w:t>
      </w:r>
      <w:r>
        <w:rPr>
          <w:rFonts w:ascii="Tahoma" w:eastAsia="MS Mincho" w:hAnsi="Tahoma" w:cs="Tahoma"/>
          <w:sz w:val="16"/>
          <w:szCs w:val="16"/>
        </w:rPr>
        <w:t xml:space="preserve">mlouvy do styku s Osobními údaji a bude v postavení zpracovatele ve smyslu GDPR a Zákona o </w:t>
      </w:r>
      <w:r w:rsidR="00796155">
        <w:rPr>
          <w:rFonts w:ascii="Tahoma" w:eastAsia="MS Mincho" w:hAnsi="Tahoma" w:cs="Tahoma"/>
          <w:sz w:val="16"/>
          <w:szCs w:val="16"/>
        </w:rPr>
        <w:t xml:space="preserve">zpracování </w:t>
      </w:r>
      <w:r>
        <w:rPr>
          <w:rFonts w:ascii="Tahoma" w:eastAsia="MS Mincho" w:hAnsi="Tahoma" w:cs="Tahoma"/>
          <w:sz w:val="16"/>
          <w:szCs w:val="16"/>
        </w:rPr>
        <w:t xml:space="preserve">osobních údajů, zavazuje se nakládat s Osobními údaji pouze za účelem splnění závazků z této smlouvy a žádným jiným způsobem, a to v souladu příslušnými ustanoveními GDPR a Zákona o </w:t>
      </w:r>
      <w:r w:rsidR="00796155">
        <w:rPr>
          <w:rFonts w:ascii="Tahoma" w:eastAsia="MS Mincho" w:hAnsi="Tahoma" w:cs="Tahoma"/>
          <w:sz w:val="16"/>
          <w:szCs w:val="16"/>
        </w:rPr>
        <w:t xml:space="preserve">zpracování </w:t>
      </w:r>
      <w:r>
        <w:rPr>
          <w:rFonts w:ascii="Tahoma" w:eastAsia="MS Mincho" w:hAnsi="Tahoma" w:cs="Tahoma"/>
          <w:sz w:val="16"/>
          <w:szCs w:val="16"/>
        </w:rPr>
        <w:t xml:space="preserve">osobních údajů v rozsahu nezbytném pro plnění smlouvy a po dobu nezbytnou k plnění smlouvy. Zpracovávání Osobních údajů v rozsahu údajů poskytnutých </w:t>
      </w:r>
      <w:r w:rsidR="00796155">
        <w:rPr>
          <w:rFonts w:ascii="Tahoma" w:eastAsia="MS Mincho" w:hAnsi="Tahoma" w:cs="Tahoma"/>
          <w:sz w:val="16"/>
          <w:szCs w:val="16"/>
        </w:rPr>
        <w:t xml:space="preserve">nabyvatelem </w:t>
      </w:r>
      <w:r>
        <w:rPr>
          <w:rFonts w:ascii="Tahoma" w:eastAsia="MS Mincho" w:hAnsi="Tahoma" w:cs="Tahoma"/>
          <w:sz w:val="16"/>
          <w:szCs w:val="16"/>
        </w:rPr>
        <w:t xml:space="preserve">a týkajících se </w:t>
      </w:r>
      <w:r>
        <w:rPr>
          <w:rFonts w:ascii="Tahoma" w:hAnsi="Tahoma" w:cs="Tahoma"/>
          <w:sz w:val="16"/>
          <w:szCs w:val="16"/>
        </w:rPr>
        <w:t xml:space="preserve">zdravotnické dokumentace pacientů, jimž jsou </w:t>
      </w:r>
      <w:r w:rsidR="00796155">
        <w:rPr>
          <w:rFonts w:ascii="Tahoma" w:eastAsia="MS Mincho" w:hAnsi="Tahoma" w:cs="Tahoma"/>
          <w:sz w:val="16"/>
          <w:szCs w:val="16"/>
        </w:rPr>
        <w:t xml:space="preserve">nabyvatelem </w:t>
      </w:r>
      <w:r>
        <w:rPr>
          <w:rFonts w:ascii="Tahoma" w:hAnsi="Tahoma" w:cs="Tahoma"/>
          <w:sz w:val="16"/>
          <w:szCs w:val="16"/>
        </w:rPr>
        <w:t xml:space="preserve">poskytovány zdravotní služby, a dále v rozsahu Osobních údajů zaměstnanců </w:t>
      </w:r>
      <w:r w:rsidR="00796155">
        <w:rPr>
          <w:rFonts w:ascii="Tahoma" w:eastAsia="MS Mincho" w:hAnsi="Tahoma" w:cs="Tahoma"/>
          <w:sz w:val="16"/>
          <w:szCs w:val="16"/>
        </w:rPr>
        <w:t xml:space="preserve">nabyvatele </w:t>
      </w:r>
      <w:r>
        <w:rPr>
          <w:rFonts w:ascii="Tahoma" w:eastAsia="MS Mincho" w:hAnsi="Tahoma" w:cs="Tahoma"/>
          <w:sz w:val="16"/>
          <w:szCs w:val="16"/>
        </w:rPr>
        <w:t xml:space="preserve">poskytovatelem může zahrnovat odstranění potíží za účelem zabránění, vyhledávání a opravy problémů zjištěných při poskytování služeb dle této smlouvy, může také zahrnovat zlepšování funkcí informačních systémů, vyhledávání hrozeb uživatelům a ochrany uživatelů informačních systémů. Osobní údaje nebudou použity k jinému účelu, ani z nich nebudou odvozovány informace pro žádné reklamní či jiné komerční účely. Poskytovatel se zavazuje za účelem ochrany osobních údajů </w:t>
      </w:r>
      <w:r w:rsidR="00796155">
        <w:rPr>
          <w:rFonts w:ascii="Tahoma" w:eastAsia="MS Mincho" w:hAnsi="Tahoma" w:cs="Tahoma"/>
          <w:sz w:val="16"/>
          <w:szCs w:val="16"/>
        </w:rPr>
        <w:t xml:space="preserve">nabyvatele </w:t>
      </w:r>
      <w:r>
        <w:rPr>
          <w:rFonts w:ascii="Tahoma" w:eastAsia="MS Mincho" w:hAnsi="Tahoma" w:cs="Tahoma"/>
          <w:sz w:val="16"/>
          <w:szCs w:val="16"/>
        </w:rPr>
        <w:t xml:space="preserve">a jeho pacientů a zaměstnanců před neoprávněným přístupem, použitím, zveřejněním nebo zničením, resp. před jejich náhodnou ztrátou či změnou uplatňovat technická a organizační bezpečnostní opatření, interní kontroly a rutiny zabezpečení osobních údajů zajišťující splnění všech povinností dle GDPR a Zákona o </w:t>
      </w:r>
      <w:r w:rsidR="00796155">
        <w:rPr>
          <w:rFonts w:ascii="Tahoma" w:eastAsia="MS Mincho" w:hAnsi="Tahoma" w:cs="Tahoma"/>
          <w:sz w:val="16"/>
          <w:szCs w:val="16"/>
        </w:rPr>
        <w:t xml:space="preserve">zpracování </w:t>
      </w:r>
      <w:r>
        <w:rPr>
          <w:rFonts w:ascii="Tahoma" w:eastAsia="MS Mincho" w:hAnsi="Tahoma" w:cs="Tahoma"/>
          <w:sz w:val="16"/>
          <w:szCs w:val="16"/>
        </w:rPr>
        <w:t xml:space="preserve">osobních údajů, zejména zajistit, aby data obsažená ve zdravotnické dokumentaci byla šifrována způsobem, který znemožní nahlížení do těchto údajů neoprávněným osobám. </w:t>
      </w:r>
    </w:p>
    <w:p w14:paraId="52E7574E" w14:textId="1C8E0C26" w:rsidR="009F57EC" w:rsidRDefault="009F57EC" w:rsidP="007104B4">
      <w:pPr>
        <w:numPr>
          <w:ilvl w:val="0"/>
          <w:numId w:val="12"/>
        </w:numPr>
        <w:autoSpaceDE/>
        <w:autoSpaceDN/>
        <w:jc w:val="both"/>
        <w:rPr>
          <w:rFonts w:ascii="Tahoma" w:eastAsia="MS Mincho" w:hAnsi="Tahoma" w:cs="Tahoma"/>
          <w:sz w:val="16"/>
          <w:szCs w:val="16"/>
        </w:rPr>
      </w:pPr>
      <w:r>
        <w:rPr>
          <w:rFonts w:ascii="Tahoma" w:eastAsia="MS Mincho" w:hAnsi="Tahoma" w:cs="Tahoma"/>
          <w:sz w:val="16"/>
          <w:szCs w:val="16"/>
        </w:rPr>
        <w:t xml:space="preserve">Poskytovatel se zavazuje zajistit informovanost svých pracovníků (včetně poddodavatelů) o povinnostech vyplývajících z této </w:t>
      </w:r>
      <w:r w:rsidR="00020966">
        <w:rPr>
          <w:rFonts w:ascii="Tahoma" w:eastAsia="MS Mincho" w:hAnsi="Tahoma" w:cs="Tahoma"/>
          <w:sz w:val="16"/>
          <w:szCs w:val="16"/>
        </w:rPr>
        <w:t>s</w:t>
      </w:r>
      <w:r>
        <w:rPr>
          <w:rFonts w:ascii="Tahoma" w:eastAsia="MS Mincho" w:hAnsi="Tahoma" w:cs="Tahoma"/>
          <w:sz w:val="16"/>
          <w:szCs w:val="16"/>
        </w:rPr>
        <w:t xml:space="preserve">mlouvy. Poskytovatel se zavazuje zajistit, aby jeho pracovníci, kteří budou přicházet do styku s osobními údaji, byli smluvně vázáni povinností mlčenlivosti ve smyslu GDPR a Zákona o </w:t>
      </w:r>
      <w:r w:rsidR="00796155">
        <w:rPr>
          <w:rFonts w:ascii="Tahoma" w:eastAsia="MS Mincho" w:hAnsi="Tahoma" w:cs="Tahoma"/>
          <w:sz w:val="16"/>
          <w:szCs w:val="16"/>
        </w:rPr>
        <w:t xml:space="preserve">zpracování </w:t>
      </w:r>
      <w:r>
        <w:rPr>
          <w:rFonts w:ascii="Tahoma" w:eastAsia="MS Mincho" w:hAnsi="Tahoma" w:cs="Tahoma"/>
          <w:sz w:val="16"/>
          <w:szCs w:val="16"/>
        </w:rPr>
        <w:t xml:space="preserve">osobních údajů a poučeni o možných následcích porušení těchto povinností s tím, že povinnost důvěrnosti bude jimi dodržována i po skončení jejich smluvního vztahu k </w:t>
      </w:r>
      <w:r w:rsidR="00796155">
        <w:rPr>
          <w:rFonts w:ascii="Tahoma" w:eastAsia="MS Mincho" w:hAnsi="Tahoma" w:cs="Tahoma"/>
          <w:sz w:val="16"/>
          <w:szCs w:val="16"/>
        </w:rPr>
        <w:t>nabyvateli</w:t>
      </w:r>
      <w:r>
        <w:rPr>
          <w:rFonts w:ascii="Tahoma" w:eastAsia="MS Mincho" w:hAnsi="Tahoma" w:cs="Tahoma"/>
          <w:sz w:val="16"/>
          <w:szCs w:val="16"/>
        </w:rPr>
        <w:t>. Toto ujednání je sjednáno ve smyslu ustanovení</w:t>
      </w:r>
      <w:r w:rsidR="008F6176">
        <w:rPr>
          <w:rFonts w:ascii="Tahoma" w:eastAsia="MS Mincho" w:hAnsi="Tahoma" w:cs="Tahoma"/>
          <w:sz w:val="16"/>
          <w:szCs w:val="16"/>
        </w:rPr>
        <w:t xml:space="preserve"> čl. 28</w:t>
      </w:r>
      <w:r>
        <w:rPr>
          <w:rFonts w:ascii="Tahoma" w:eastAsia="MS Mincho" w:hAnsi="Tahoma" w:cs="Tahoma"/>
          <w:sz w:val="16"/>
          <w:szCs w:val="16"/>
        </w:rPr>
        <w:t xml:space="preserve"> GDPR. Poskytovatel se zavazuje informovat své poddodavatele o povinnosti mlčenlivosti dle této smlouvy. V případě porušení mlčenlivosti za strany poddodavatele, odpovídá poskytovatel </w:t>
      </w:r>
      <w:r w:rsidR="00796155">
        <w:rPr>
          <w:rFonts w:ascii="Tahoma" w:eastAsia="MS Mincho" w:hAnsi="Tahoma" w:cs="Tahoma"/>
          <w:sz w:val="16"/>
          <w:szCs w:val="16"/>
        </w:rPr>
        <w:t xml:space="preserve">nabyvateli </w:t>
      </w:r>
      <w:r>
        <w:rPr>
          <w:rFonts w:ascii="Tahoma" w:eastAsia="MS Mincho" w:hAnsi="Tahoma" w:cs="Tahoma"/>
          <w:sz w:val="16"/>
          <w:szCs w:val="16"/>
        </w:rPr>
        <w:t>za</w:t>
      </w:r>
      <w:r w:rsidR="00B515C6">
        <w:rPr>
          <w:rFonts w:ascii="Tahoma" w:eastAsia="MS Mincho" w:hAnsi="Tahoma" w:cs="Tahoma"/>
          <w:sz w:val="16"/>
          <w:szCs w:val="16"/>
        </w:rPr>
        <w:t> </w:t>
      </w:r>
      <w:r>
        <w:rPr>
          <w:rFonts w:ascii="Tahoma" w:eastAsia="MS Mincho" w:hAnsi="Tahoma" w:cs="Tahoma"/>
          <w:sz w:val="16"/>
          <w:szCs w:val="16"/>
        </w:rPr>
        <w:t>vzniklou škodu, jako kdyby povinnost porušil sám.</w:t>
      </w:r>
    </w:p>
    <w:p w14:paraId="100D3955" w14:textId="3E527AF5" w:rsidR="009F57EC" w:rsidRDefault="009F57EC" w:rsidP="007104B4">
      <w:pPr>
        <w:numPr>
          <w:ilvl w:val="0"/>
          <w:numId w:val="12"/>
        </w:numPr>
        <w:autoSpaceDE/>
        <w:autoSpaceDN/>
        <w:jc w:val="both"/>
        <w:rPr>
          <w:rFonts w:ascii="Tahoma" w:eastAsia="MS Mincho" w:hAnsi="Tahoma" w:cs="Tahoma"/>
          <w:sz w:val="16"/>
          <w:szCs w:val="16"/>
        </w:rPr>
      </w:pPr>
      <w:r>
        <w:rPr>
          <w:rFonts w:ascii="Tahoma" w:eastAsia="MS Mincho" w:hAnsi="Tahoma" w:cs="Tahoma"/>
          <w:sz w:val="16"/>
          <w:szCs w:val="16"/>
        </w:rPr>
        <w:t>Smluvní strany se zavazují zachovat mlčenlivost též o všech ostatních skutečnostech, ve vztahu</w:t>
      </w:r>
      <w:r w:rsidR="00020966">
        <w:rPr>
          <w:rFonts w:ascii="Tahoma" w:eastAsia="MS Mincho" w:hAnsi="Tahoma" w:cs="Tahoma"/>
          <w:sz w:val="16"/>
          <w:szCs w:val="16"/>
        </w:rPr>
        <w:t>,</w:t>
      </w:r>
      <w:r>
        <w:rPr>
          <w:rFonts w:ascii="Tahoma" w:eastAsia="MS Mincho" w:hAnsi="Tahoma" w:cs="Tahoma"/>
          <w:sz w:val="16"/>
          <w:szCs w:val="16"/>
        </w:rPr>
        <w:t xml:space="preserve"> k nimž o to budou druhou stranou písemně požádány. Smluvní strany se též zavazují nevyužít informace podle prvé věty tohoto odstavce ve svůj prospěch nebo ve prospěch třetích osob v rozporu s účelem jejich předání. </w:t>
      </w:r>
    </w:p>
    <w:p w14:paraId="665D3E3B" w14:textId="13E238ED" w:rsidR="009F57EC" w:rsidRDefault="009F57EC" w:rsidP="007104B4">
      <w:pPr>
        <w:numPr>
          <w:ilvl w:val="0"/>
          <w:numId w:val="12"/>
        </w:numPr>
        <w:autoSpaceDE/>
        <w:autoSpaceDN/>
        <w:jc w:val="both"/>
        <w:rPr>
          <w:rFonts w:ascii="Tahoma" w:eastAsia="MS Mincho" w:hAnsi="Tahoma" w:cs="Tahoma"/>
          <w:sz w:val="16"/>
          <w:szCs w:val="16"/>
        </w:rPr>
      </w:pPr>
      <w:r>
        <w:rPr>
          <w:rFonts w:ascii="Tahoma" w:eastAsia="MS Mincho" w:hAnsi="Tahoma" w:cs="Tahoma"/>
          <w:sz w:val="16"/>
          <w:szCs w:val="16"/>
        </w:rPr>
        <w:t>Smluvní strany jsou povinny zajistit, že nebudou neoprávněně pořizovány kopie informací či jiné záznamy nad rámec plnění dle této smlouvy, a nebudou zjišťovány informace, které nejsou nezbytně nutné ke splnění povinností vyplývajících z této smlouvy.</w:t>
      </w:r>
    </w:p>
    <w:p w14:paraId="22293ACC" w14:textId="77777777" w:rsidR="009F57EC" w:rsidRDefault="009F57EC" w:rsidP="007104B4">
      <w:pPr>
        <w:numPr>
          <w:ilvl w:val="0"/>
          <w:numId w:val="12"/>
        </w:numPr>
        <w:autoSpaceDE/>
        <w:autoSpaceDN/>
        <w:jc w:val="both"/>
        <w:rPr>
          <w:rFonts w:ascii="Tahoma" w:hAnsi="Tahoma" w:cs="Tahoma"/>
          <w:sz w:val="16"/>
          <w:szCs w:val="16"/>
        </w:rPr>
      </w:pPr>
      <w:r>
        <w:rPr>
          <w:rFonts w:ascii="Tahoma" w:eastAsia="MS Mincho" w:hAnsi="Tahoma" w:cs="Tahoma"/>
          <w:sz w:val="16"/>
          <w:szCs w:val="16"/>
        </w:rPr>
        <w:t>Smluvní strany se zavazují pro případ, že se v průběhu plnění dle této smlouvy dostanou do kontaktu s údaji druhé smluvní strany vyplývajícími z její provozní činnosti, tyto údaje v žádném případě nezneužít, nezměnit ani jinak nepoškodit, neztratit či neznehod</w:t>
      </w:r>
      <w:r>
        <w:rPr>
          <w:rFonts w:ascii="Tahoma" w:hAnsi="Tahoma" w:cs="Tahoma"/>
          <w:sz w:val="16"/>
          <w:szCs w:val="16"/>
        </w:rPr>
        <w:t>notit.</w:t>
      </w:r>
    </w:p>
    <w:p w14:paraId="22C16406" w14:textId="54561F0A" w:rsidR="009F57EC" w:rsidRDefault="009F57EC" w:rsidP="007104B4">
      <w:pPr>
        <w:numPr>
          <w:ilvl w:val="0"/>
          <w:numId w:val="12"/>
        </w:numPr>
        <w:autoSpaceDE/>
        <w:autoSpaceDN/>
        <w:jc w:val="both"/>
        <w:rPr>
          <w:rFonts w:ascii="Tahoma" w:hAnsi="Tahoma" w:cs="Tahoma"/>
          <w:sz w:val="16"/>
          <w:szCs w:val="16"/>
        </w:rPr>
      </w:pPr>
      <w:r>
        <w:rPr>
          <w:rFonts w:ascii="Tahoma" w:hAnsi="Tahoma" w:cs="Tahoma"/>
          <w:sz w:val="16"/>
          <w:szCs w:val="16"/>
        </w:rPr>
        <w:t xml:space="preserve">Poskytovatel se zavazuje plně respektovat bezpečnostní požadavky </w:t>
      </w:r>
      <w:r w:rsidR="00796155">
        <w:rPr>
          <w:rFonts w:ascii="Tahoma" w:eastAsia="MS Mincho" w:hAnsi="Tahoma" w:cs="Tahoma"/>
          <w:sz w:val="16"/>
          <w:szCs w:val="16"/>
        </w:rPr>
        <w:t xml:space="preserve">nabyvatele </w:t>
      </w:r>
      <w:r>
        <w:rPr>
          <w:rFonts w:ascii="Tahoma" w:hAnsi="Tahoma" w:cs="Tahoma"/>
          <w:sz w:val="16"/>
          <w:szCs w:val="16"/>
        </w:rPr>
        <w:t>k zajištění ochrany Osobních údajů pacientů</w:t>
      </w:r>
      <w:r w:rsidR="00796155">
        <w:rPr>
          <w:rFonts w:ascii="Tahoma" w:hAnsi="Tahoma" w:cs="Tahoma"/>
          <w:sz w:val="16"/>
          <w:szCs w:val="16"/>
        </w:rPr>
        <w:t xml:space="preserve"> a</w:t>
      </w:r>
      <w:r>
        <w:rPr>
          <w:rFonts w:ascii="Tahoma" w:hAnsi="Tahoma" w:cs="Tahoma"/>
          <w:sz w:val="16"/>
          <w:szCs w:val="16"/>
        </w:rPr>
        <w:t xml:space="preserve"> zaměstnanců </w:t>
      </w:r>
      <w:r w:rsidR="00796155">
        <w:rPr>
          <w:rFonts w:ascii="Tahoma" w:eastAsia="MS Mincho" w:hAnsi="Tahoma" w:cs="Tahoma"/>
          <w:sz w:val="16"/>
          <w:szCs w:val="16"/>
        </w:rPr>
        <w:t>nabyvatele</w:t>
      </w:r>
      <w:r>
        <w:rPr>
          <w:rFonts w:ascii="Tahoma" w:hAnsi="Tahoma" w:cs="Tahoma"/>
          <w:sz w:val="16"/>
          <w:szCs w:val="16"/>
        </w:rPr>
        <w:t>.</w:t>
      </w:r>
    </w:p>
    <w:p w14:paraId="702711B1" w14:textId="774B1112" w:rsidR="009F57EC" w:rsidRDefault="009F57EC" w:rsidP="007104B4">
      <w:pPr>
        <w:numPr>
          <w:ilvl w:val="0"/>
          <w:numId w:val="12"/>
        </w:numPr>
        <w:autoSpaceDE/>
        <w:autoSpaceDN/>
        <w:jc w:val="both"/>
        <w:rPr>
          <w:rFonts w:ascii="Tahoma" w:hAnsi="Tahoma" w:cs="Tahoma"/>
          <w:sz w:val="16"/>
          <w:szCs w:val="16"/>
        </w:rPr>
      </w:pPr>
      <w:r>
        <w:rPr>
          <w:rFonts w:ascii="Tahoma" w:hAnsi="Tahoma" w:cs="Tahoma"/>
          <w:sz w:val="16"/>
          <w:szCs w:val="16"/>
        </w:rPr>
        <w:t>Povinnost mlčenlivosti o informacích a skutečnostech obchodního charakteru trvá po dobu 5 let od ukončení této smlouvy, o</w:t>
      </w:r>
      <w:r w:rsidR="00464C00">
        <w:rPr>
          <w:rFonts w:ascii="Tahoma" w:hAnsi="Tahoma" w:cs="Tahoma"/>
          <w:sz w:val="16"/>
          <w:szCs w:val="16"/>
        </w:rPr>
        <w:t> </w:t>
      </w:r>
      <w:r>
        <w:rPr>
          <w:rFonts w:ascii="Tahoma" w:hAnsi="Tahoma" w:cs="Tahoma"/>
          <w:sz w:val="16"/>
          <w:szCs w:val="16"/>
        </w:rPr>
        <w:t>informacích obsahujících Osobní údaje trvá bez časového omezení.</w:t>
      </w:r>
    </w:p>
    <w:p w14:paraId="79D8D833" w14:textId="72436BB3" w:rsidR="005D4F95" w:rsidRDefault="005D4F95" w:rsidP="005D4F95">
      <w:pPr>
        <w:numPr>
          <w:ilvl w:val="0"/>
          <w:numId w:val="12"/>
        </w:numPr>
        <w:suppressAutoHyphens/>
        <w:autoSpaceDE/>
        <w:autoSpaceDN/>
        <w:jc w:val="both"/>
        <w:rPr>
          <w:rFonts w:ascii="Tahoma" w:hAnsi="Tahoma" w:cs="Tahoma"/>
          <w:sz w:val="16"/>
          <w:szCs w:val="16"/>
        </w:rPr>
      </w:pPr>
      <w:r>
        <w:rPr>
          <w:rFonts w:ascii="Tahoma" w:hAnsi="Tahoma" w:cs="Tahoma"/>
          <w:sz w:val="16"/>
          <w:szCs w:val="16"/>
        </w:rPr>
        <w:t xml:space="preserve">Smluvní strany vylučují povinnosti jim uložené ve smyslu čl. </w:t>
      </w:r>
      <w:r w:rsidR="00143448">
        <w:rPr>
          <w:rFonts w:ascii="Tahoma" w:hAnsi="Tahoma" w:cs="Tahoma"/>
          <w:sz w:val="16"/>
          <w:szCs w:val="16"/>
        </w:rPr>
        <w:t>IX.</w:t>
      </w:r>
      <w:r>
        <w:rPr>
          <w:rFonts w:ascii="Tahoma" w:hAnsi="Tahoma" w:cs="Tahoma"/>
          <w:sz w:val="16"/>
          <w:szCs w:val="16"/>
        </w:rPr>
        <w:t>, a to za předpokladu plnění povinností jim uložených platnými právními předpisy, především, nikoliv však výlučně zákonem č. 340/2015 Sb., o zvláštních podmínkách účinnosti některých smluv, uveřejňování těchto smluv a o registru smluv (zákon o registru smluv), ve znění pozdějších předpisů (dále též „</w:t>
      </w:r>
      <w:r>
        <w:rPr>
          <w:rFonts w:ascii="Tahoma" w:hAnsi="Tahoma" w:cs="Tahoma"/>
          <w:b/>
          <w:bCs/>
          <w:sz w:val="16"/>
          <w:szCs w:val="16"/>
        </w:rPr>
        <w:t>registr smluv</w:t>
      </w:r>
      <w:r>
        <w:rPr>
          <w:rFonts w:ascii="Tahoma" w:hAnsi="Tahoma" w:cs="Tahoma"/>
          <w:sz w:val="16"/>
          <w:szCs w:val="16"/>
        </w:rPr>
        <w:t>“).</w:t>
      </w:r>
    </w:p>
    <w:p w14:paraId="26B255E8" w14:textId="77777777" w:rsidR="001A2A81" w:rsidRDefault="001A2A81" w:rsidP="00597070">
      <w:pPr>
        <w:pStyle w:val="Zkladntext"/>
        <w:widowControl/>
        <w:overflowPunct w:val="0"/>
        <w:adjustRightInd w:val="0"/>
        <w:textAlignment w:val="baseline"/>
        <w:rPr>
          <w:rFonts w:ascii="Tahoma" w:hAnsi="Tahoma" w:cs="Tahoma"/>
          <w:sz w:val="16"/>
          <w:szCs w:val="16"/>
        </w:rPr>
      </w:pPr>
    </w:p>
    <w:p w14:paraId="26B255E9" w14:textId="77777777" w:rsidR="001A2A81" w:rsidRPr="001A2A81" w:rsidRDefault="001A2A81" w:rsidP="00597070">
      <w:pPr>
        <w:pStyle w:val="Zkladntext"/>
        <w:widowControl/>
        <w:overflowPunct w:val="0"/>
        <w:adjustRightInd w:val="0"/>
        <w:textAlignment w:val="baseline"/>
        <w:rPr>
          <w:rFonts w:ascii="Tahoma" w:hAnsi="Tahoma" w:cs="Tahoma"/>
          <w:sz w:val="16"/>
          <w:szCs w:val="16"/>
        </w:rPr>
      </w:pPr>
    </w:p>
    <w:p w14:paraId="26B255EA" w14:textId="48004DB5" w:rsidR="00597070" w:rsidRPr="001A2A81" w:rsidRDefault="00597070" w:rsidP="00597070">
      <w:pPr>
        <w:widowControl w:val="0"/>
        <w:jc w:val="center"/>
        <w:outlineLvl w:val="0"/>
        <w:rPr>
          <w:rFonts w:ascii="Tahoma" w:hAnsi="Tahoma" w:cs="Tahoma"/>
          <w:b/>
          <w:snapToGrid w:val="0"/>
          <w:sz w:val="16"/>
          <w:szCs w:val="16"/>
        </w:rPr>
      </w:pPr>
      <w:r w:rsidRPr="001A2A81">
        <w:rPr>
          <w:rFonts w:ascii="Tahoma" w:hAnsi="Tahoma" w:cs="Tahoma"/>
          <w:b/>
          <w:snapToGrid w:val="0"/>
          <w:sz w:val="16"/>
          <w:szCs w:val="16"/>
        </w:rPr>
        <w:t>X.</w:t>
      </w:r>
    </w:p>
    <w:p w14:paraId="26B255EB" w14:textId="77777777" w:rsidR="00597070" w:rsidRPr="001A2A81" w:rsidRDefault="00597070" w:rsidP="005970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ahoma" w:hAnsi="Tahoma" w:cs="Tahoma"/>
          <w:b/>
          <w:snapToGrid w:val="0"/>
          <w:sz w:val="16"/>
          <w:szCs w:val="16"/>
        </w:rPr>
      </w:pPr>
      <w:r w:rsidRPr="001A2A81">
        <w:rPr>
          <w:rFonts w:ascii="Tahoma" w:eastAsia="Helvetica" w:hAnsi="Tahoma" w:cs="Tahoma"/>
          <w:b/>
          <w:color w:val="000000"/>
          <w:sz w:val="16"/>
          <w:szCs w:val="16"/>
        </w:rPr>
        <w:t xml:space="preserve">Trvání licenční smlouvy, </w:t>
      </w:r>
      <w:r w:rsidRPr="001A2A81">
        <w:rPr>
          <w:rFonts w:ascii="Tahoma" w:hAnsi="Tahoma" w:cs="Tahoma"/>
          <w:b/>
          <w:snapToGrid w:val="0"/>
          <w:sz w:val="16"/>
          <w:szCs w:val="16"/>
        </w:rPr>
        <w:t xml:space="preserve">odstoupení od smlouvy </w:t>
      </w:r>
    </w:p>
    <w:p w14:paraId="16C50191" w14:textId="77777777" w:rsidR="00AA69B4" w:rsidRPr="001A2A81" w:rsidRDefault="00AA69B4" w:rsidP="005970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ahoma" w:hAnsi="Tahoma" w:cs="Tahoma"/>
          <w:b/>
          <w:snapToGrid w:val="0"/>
          <w:sz w:val="16"/>
          <w:szCs w:val="16"/>
        </w:rPr>
      </w:pPr>
    </w:p>
    <w:p w14:paraId="182A1254" w14:textId="77777777" w:rsidR="0038625B" w:rsidRPr="0038625B" w:rsidRDefault="0038625B" w:rsidP="007104B4">
      <w:pPr>
        <w:pStyle w:val="Textkomente"/>
        <w:numPr>
          <w:ilvl w:val="0"/>
          <w:numId w:val="11"/>
        </w:numPr>
        <w:tabs>
          <w:tab w:val="clear" w:pos="720"/>
          <w:tab w:val="num" w:pos="360"/>
        </w:tabs>
        <w:autoSpaceDE/>
        <w:autoSpaceDN/>
        <w:ind w:left="360"/>
        <w:jc w:val="both"/>
        <w:rPr>
          <w:rFonts w:ascii="Tahoma" w:hAnsi="Tahoma" w:cs="Tahoma"/>
          <w:sz w:val="16"/>
          <w:szCs w:val="16"/>
        </w:rPr>
      </w:pPr>
      <w:r w:rsidRPr="0038625B">
        <w:rPr>
          <w:rFonts w:ascii="Tahoma" w:hAnsi="Tahoma" w:cs="Tahoma"/>
          <w:sz w:val="16"/>
          <w:szCs w:val="16"/>
        </w:rPr>
        <w:t xml:space="preserve">Smlouva nabývá platnosti jejím uzavřením a účinnosti dnem uveřejnění v registru smluv. </w:t>
      </w:r>
    </w:p>
    <w:p w14:paraId="26B255EE" w14:textId="4DC85BC0" w:rsidR="00597070" w:rsidRPr="001A2A81" w:rsidRDefault="00597070" w:rsidP="007104B4">
      <w:pPr>
        <w:pStyle w:val="Textkomente"/>
        <w:numPr>
          <w:ilvl w:val="0"/>
          <w:numId w:val="11"/>
        </w:numPr>
        <w:tabs>
          <w:tab w:val="clear" w:pos="720"/>
          <w:tab w:val="num" w:pos="360"/>
        </w:tabs>
        <w:autoSpaceDE/>
        <w:autoSpaceDN/>
        <w:ind w:left="360"/>
        <w:jc w:val="both"/>
        <w:rPr>
          <w:rFonts w:ascii="Tahoma" w:hAnsi="Tahoma" w:cs="Tahoma"/>
          <w:sz w:val="16"/>
          <w:szCs w:val="16"/>
        </w:rPr>
      </w:pPr>
      <w:r w:rsidRPr="001A2A81">
        <w:rPr>
          <w:rFonts w:ascii="Tahoma" w:hAnsi="Tahoma" w:cs="Tahoma"/>
          <w:sz w:val="16"/>
          <w:szCs w:val="16"/>
        </w:rPr>
        <w:t>Kterákoliv ze smluvních stran je oprávněna od této smlouvy odstoupit v případě jejího podstatného porušení druhou smluvní stranou. Pro účely této smlouvy se za podstatné porušení smluvních povinností považuje takové porušení, u kterého strana porušující smlouvu měla nebo mohla předpokládat, že při takovémto porušení smlouvy, s přihlédnutím ke všem okolnostem, by druhá smluvní strana neměla zájem smlouvu uzavřít, zejména:</w:t>
      </w:r>
    </w:p>
    <w:p w14:paraId="26B255EF" w14:textId="34D318CF" w:rsidR="00597070" w:rsidRPr="001A2A81" w:rsidRDefault="00597070" w:rsidP="00597070">
      <w:pPr>
        <w:numPr>
          <w:ilvl w:val="0"/>
          <w:numId w:val="7"/>
        </w:numPr>
        <w:tabs>
          <w:tab w:val="clear" w:pos="360"/>
          <w:tab w:val="num" w:pos="900"/>
        </w:tabs>
        <w:autoSpaceDE/>
        <w:autoSpaceDN/>
        <w:ind w:left="900" w:hanging="540"/>
        <w:jc w:val="both"/>
        <w:rPr>
          <w:rFonts w:ascii="Tahoma" w:hAnsi="Tahoma" w:cs="Tahoma"/>
          <w:sz w:val="16"/>
          <w:szCs w:val="16"/>
        </w:rPr>
      </w:pPr>
      <w:r w:rsidRPr="001A2A81">
        <w:rPr>
          <w:rFonts w:ascii="Tahoma" w:hAnsi="Tahoma" w:cs="Tahoma"/>
          <w:sz w:val="16"/>
          <w:szCs w:val="16"/>
        </w:rPr>
        <w:t xml:space="preserve">na straně </w:t>
      </w:r>
      <w:r w:rsidR="005D270C" w:rsidRPr="001A2A81">
        <w:rPr>
          <w:rFonts w:ascii="Tahoma" w:hAnsi="Tahoma" w:cs="Tahoma"/>
          <w:sz w:val="16"/>
          <w:szCs w:val="16"/>
        </w:rPr>
        <w:t>poskytovatele,</w:t>
      </w:r>
      <w:r w:rsidRPr="001A2A81">
        <w:rPr>
          <w:rFonts w:ascii="Tahoma" w:hAnsi="Tahoma" w:cs="Tahoma"/>
          <w:sz w:val="16"/>
          <w:szCs w:val="16"/>
        </w:rPr>
        <w:t xml:space="preserve"> pokud dojde z jeho viny k posunu termínu předání předmětu plnění, přestože byl nabyvatelem na neplnění této smlouvy písemně upozorněn. </w:t>
      </w:r>
    </w:p>
    <w:p w14:paraId="26B255F0" w14:textId="77777777" w:rsidR="00597070" w:rsidRPr="001A2A81" w:rsidRDefault="00597070" w:rsidP="00597070">
      <w:pPr>
        <w:numPr>
          <w:ilvl w:val="0"/>
          <w:numId w:val="7"/>
        </w:numPr>
        <w:tabs>
          <w:tab w:val="clear" w:pos="360"/>
          <w:tab w:val="num" w:pos="900"/>
        </w:tabs>
        <w:autoSpaceDE/>
        <w:autoSpaceDN/>
        <w:ind w:left="900" w:hanging="540"/>
        <w:jc w:val="both"/>
        <w:rPr>
          <w:rFonts w:ascii="Tahoma" w:hAnsi="Tahoma" w:cs="Tahoma"/>
          <w:sz w:val="16"/>
          <w:szCs w:val="16"/>
        </w:rPr>
      </w:pPr>
      <w:r w:rsidRPr="001A2A81">
        <w:rPr>
          <w:rFonts w:ascii="Tahoma" w:hAnsi="Tahoma" w:cs="Tahoma"/>
          <w:sz w:val="16"/>
          <w:szCs w:val="16"/>
        </w:rPr>
        <w:t xml:space="preserve">na straně nabyvatele nezaplacení sjednané ceny předmětu plnění podle této smlouvy ve lhůtě delší 60 dní po dni splatnosti příslušné faktury, přestože byl poskytovatelem na neplnění této smlouvy písemně upozorněn. </w:t>
      </w:r>
    </w:p>
    <w:p w14:paraId="26B255F1" w14:textId="77777777" w:rsidR="00597070" w:rsidRPr="001A2A81" w:rsidRDefault="00597070" w:rsidP="007104B4">
      <w:pPr>
        <w:pStyle w:val="Textkomente"/>
        <w:numPr>
          <w:ilvl w:val="0"/>
          <w:numId w:val="11"/>
        </w:numPr>
        <w:tabs>
          <w:tab w:val="clear" w:pos="720"/>
          <w:tab w:val="num" w:pos="360"/>
        </w:tabs>
        <w:autoSpaceDE/>
        <w:autoSpaceDN/>
        <w:ind w:left="360"/>
        <w:jc w:val="both"/>
        <w:rPr>
          <w:rFonts w:ascii="Tahoma" w:hAnsi="Tahoma" w:cs="Tahoma"/>
          <w:sz w:val="16"/>
          <w:szCs w:val="16"/>
        </w:rPr>
      </w:pPr>
      <w:r w:rsidRPr="001A2A81">
        <w:rPr>
          <w:rFonts w:ascii="Tahoma" w:hAnsi="Tahoma" w:cs="Tahoma"/>
          <w:sz w:val="16"/>
          <w:szCs w:val="16"/>
        </w:rPr>
        <w:lastRenderedPageBreak/>
        <w:t>Odstoupení od smlouvy musí být provedeno písemným oznámením o odstoupení, které musí obsahovat důvod odstoupení a musí být doručeno druhé smluvní straně. Účinky odstoupení nastanou okamžikem doručení písemného vyhotovení odstoupení druhé smluvní straně.</w:t>
      </w:r>
    </w:p>
    <w:p w14:paraId="26B255F2" w14:textId="77777777" w:rsidR="00597070" w:rsidRPr="001A2A81" w:rsidRDefault="00597070" w:rsidP="00597070">
      <w:pPr>
        <w:pStyle w:val="Textkomente"/>
        <w:autoSpaceDE/>
        <w:autoSpaceDN/>
        <w:ind w:left="360"/>
        <w:jc w:val="both"/>
        <w:rPr>
          <w:rFonts w:ascii="Tahoma" w:hAnsi="Tahoma" w:cs="Tahoma"/>
          <w:sz w:val="16"/>
          <w:szCs w:val="16"/>
        </w:rPr>
      </w:pPr>
    </w:p>
    <w:p w14:paraId="26B255F3" w14:textId="4EB2009B" w:rsidR="00597070" w:rsidRPr="001A2A81" w:rsidRDefault="00597070" w:rsidP="706DE940">
      <w:pPr>
        <w:keepNext/>
        <w:widowControl w:val="0"/>
        <w:jc w:val="center"/>
        <w:outlineLvl w:val="0"/>
        <w:rPr>
          <w:rFonts w:ascii="Tahoma" w:hAnsi="Tahoma" w:cs="Tahoma"/>
          <w:b/>
          <w:bCs/>
          <w:snapToGrid w:val="0"/>
          <w:sz w:val="16"/>
          <w:szCs w:val="16"/>
        </w:rPr>
      </w:pPr>
      <w:r w:rsidRPr="706DE940">
        <w:rPr>
          <w:rFonts w:ascii="Tahoma" w:hAnsi="Tahoma" w:cs="Tahoma"/>
          <w:b/>
          <w:bCs/>
          <w:snapToGrid w:val="0"/>
          <w:sz w:val="16"/>
          <w:szCs w:val="16"/>
        </w:rPr>
        <w:t>X</w:t>
      </w:r>
      <w:r w:rsidR="009152F8" w:rsidRPr="706DE940">
        <w:rPr>
          <w:rFonts w:ascii="Tahoma" w:hAnsi="Tahoma" w:cs="Tahoma"/>
          <w:b/>
          <w:bCs/>
          <w:snapToGrid w:val="0"/>
          <w:sz w:val="16"/>
          <w:szCs w:val="16"/>
        </w:rPr>
        <w:t>I</w:t>
      </w:r>
      <w:r w:rsidRPr="706DE940">
        <w:rPr>
          <w:rFonts w:ascii="Tahoma" w:hAnsi="Tahoma" w:cs="Tahoma"/>
          <w:b/>
          <w:bCs/>
          <w:snapToGrid w:val="0"/>
          <w:sz w:val="16"/>
          <w:szCs w:val="16"/>
        </w:rPr>
        <w:t>.</w:t>
      </w:r>
    </w:p>
    <w:p w14:paraId="26B255F4" w14:textId="77777777" w:rsidR="00597070" w:rsidRPr="001A2A81" w:rsidRDefault="00597070" w:rsidP="706DE940">
      <w:pPr>
        <w:keepNext/>
        <w:widowControl w:val="0"/>
        <w:jc w:val="center"/>
        <w:outlineLvl w:val="0"/>
        <w:rPr>
          <w:rFonts w:ascii="Tahoma" w:hAnsi="Tahoma" w:cs="Tahoma"/>
          <w:b/>
          <w:bCs/>
          <w:snapToGrid w:val="0"/>
          <w:sz w:val="16"/>
          <w:szCs w:val="16"/>
        </w:rPr>
      </w:pPr>
      <w:r w:rsidRPr="706DE940">
        <w:rPr>
          <w:rFonts w:ascii="Tahoma" w:hAnsi="Tahoma" w:cs="Tahoma"/>
          <w:b/>
          <w:bCs/>
          <w:snapToGrid w:val="0"/>
          <w:sz w:val="16"/>
          <w:szCs w:val="16"/>
        </w:rPr>
        <w:t>Ostatní ujednání</w:t>
      </w:r>
    </w:p>
    <w:p w14:paraId="5E2F11C3" w14:textId="77777777" w:rsidR="00AA69B4" w:rsidRPr="001A2A81" w:rsidRDefault="00AA69B4" w:rsidP="706DE940">
      <w:pPr>
        <w:keepNext/>
        <w:widowControl w:val="0"/>
        <w:jc w:val="center"/>
        <w:outlineLvl w:val="0"/>
        <w:rPr>
          <w:rFonts w:ascii="Tahoma" w:hAnsi="Tahoma" w:cs="Tahoma"/>
          <w:b/>
          <w:bCs/>
          <w:snapToGrid w:val="0"/>
          <w:sz w:val="16"/>
          <w:szCs w:val="16"/>
        </w:rPr>
      </w:pPr>
    </w:p>
    <w:p w14:paraId="26B255F5" w14:textId="4F5B97AC" w:rsidR="00597070" w:rsidRDefault="00597070" w:rsidP="00597070">
      <w:pPr>
        <w:numPr>
          <w:ilvl w:val="0"/>
          <w:numId w:val="4"/>
        </w:numPr>
        <w:autoSpaceDE/>
        <w:autoSpaceDN/>
        <w:jc w:val="both"/>
        <w:rPr>
          <w:rFonts w:ascii="Tahoma" w:hAnsi="Tahoma" w:cs="Tahoma"/>
          <w:sz w:val="16"/>
          <w:szCs w:val="16"/>
        </w:rPr>
      </w:pPr>
      <w:r w:rsidRPr="001A2A81">
        <w:rPr>
          <w:rFonts w:ascii="Tahoma" w:hAnsi="Tahoma" w:cs="Tahoma"/>
          <w:sz w:val="16"/>
          <w:szCs w:val="16"/>
        </w:rPr>
        <w:t xml:space="preserve">Poskytovatel se zavazuje, že bude mít po celou dobu plnění smlouvy řádně uzavřené pojištění odpovědnosti za škodu způsobenou třetí osobě ve výši minimálně </w:t>
      </w:r>
      <w:r w:rsidR="00175EC2" w:rsidRPr="00CA0F5B">
        <w:rPr>
          <w:rFonts w:ascii="Tahoma" w:hAnsi="Tahoma" w:cs="Tahoma"/>
          <w:sz w:val="16"/>
          <w:szCs w:val="16"/>
        </w:rPr>
        <w:t>1</w:t>
      </w:r>
      <w:r w:rsidR="005B73DD">
        <w:rPr>
          <w:rFonts w:ascii="Tahoma" w:hAnsi="Tahoma" w:cs="Tahoma"/>
          <w:sz w:val="16"/>
          <w:szCs w:val="16"/>
        </w:rPr>
        <w:t>0</w:t>
      </w:r>
      <w:r w:rsidR="00FC5850" w:rsidRPr="00CA0F5B">
        <w:rPr>
          <w:rFonts w:ascii="Tahoma" w:hAnsi="Tahoma" w:cs="Tahoma"/>
          <w:sz w:val="16"/>
          <w:szCs w:val="16"/>
        </w:rPr>
        <w:t>.</w:t>
      </w:r>
      <w:r w:rsidRPr="00CA0F5B">
        <w:rPr>
          <w:rFonts w:ascii="Tahoma" w:hAnsi="Tahoma" w:cs="Tahoma"/>
          <w:sz w:val="16"/>
          <w:szCs w:val="16"/>
        </w:rPr>
        <w:t>000</w:t>
      </w:r>
      <w:r w:rsidR="00FC5850" w:rsidRPr="00CA0F5B">
        <w:rPr>
          <w:rFonts w:ascii="Tahoma" w:hAnsi="Tahoma" w:cs="Tahoma"/>
          <w:sz w:val="16"/>
          <w:szCs w:val="16"/>
        </w:rPr>
        <w:t>.</w:t>
      </w:r>
      <w:r w:rsidRPr="00CA0F5B">
        <w:rPr>
          <w:rFonts w:ascii="Tahoma" w:hAnsi="Tahoma" w:cs="Tahoma"/>
          <w:sz w:val="16"/>
          <w:szCs w:val="16"/>
        </w:rPr>
        <w:t>000 Kč</w:t>
      </w:r>
      <w:r w:rsidRPr="001A2A81">
        <w:rPr>
          <w:rFonts w:ascii="Tahoma" w:hAnsi="Tahoma" w:cs="Tahoma"/>
          <w:sz w:val="16"/>
          <w:szCs w:val="16"/>
        </w:rPr>
        <w:t xml:space="preserve">. Na žádost </w:t>
      </w:r>
      <w:r w:rsidR="00AF7C52">
        <w:rPr>
          <w:rFonts w:ascii="Tahoma" w:hAnsi="Tahoma" w:cs="Tahoma"/>
          <w:sz w:val="16"/>
          <w:szCs w:val="16"/>
        </w:rPr>
        <w:t>nabyvatele</w:t>
      </w:r>
      <w:r w:rsidR="00AF7C52" w:rsidRPr="001A2A81">
        <w:rPr>
          <w:rFonts w:ascii="Tahoma" w:hAnsi="Tahoma" w:cs="Tahoma"/>
          <w:sz w:val="16"/>
          <w:szCs w:val="16"/>
        </w:rPr>
        <w:t xml:space="preserve"> </w:t>
      </w:r>
      <w:r w:rsidRPr="001A2A81">
        <w:rPr>
          <w:rFonts w:ascii="Tahoma" w:hAnsi="Tahoma" w:cs="Tahoma"/>
          <w:sz w:val="16"/>
          <w:szCs w:val="16"/>
        </w:rPr>
        <w:t>je poskytovatel povinen kdykoli v průběhu trvání smlouvy předložit kopie aktuálních pojistných smluv.  </w:t>
      </w:r>
      <w:r w:rsidRPr="001A2A81" w:rsidDel="00A83343">
        <w:rPr>
          <w:rFonts w:ascii="Tahoma" w:hAnsi="Tahoma" w:cs="Tahoma"/>
          <w:sz w:val="16"/>
          <w:szCs w:val="16"/>
        </w:rPr>
        <w:t xml:space="preserve"> </w:t>
      </w:r>
    </w:p>
    <w:p w14:paraId="59D605C0" w14:textId="4A9F3BB2" w:rsidR="00AF7C52" w:rsidRPr="00AF7C52" w:rsidRDefault="00AF7C52" w:rsidP="00AF7C52">
      <w:pPr>
        <w:numPr>
          <w:ilvl w:val="0"/>
          <w:numId w:val="4"/>
        </w:numPr>
        <w:suppressAutoHyphens/>
        <w:autoSpaceDE/>
        <w:autoSpaceDN/>
        <w:jc w:val="both"/>
        <w:rPr>
          <w:rFonts w:ascii="Tahoma" w:hAnsi="Tahoma" w:cs="Tahoma"/>
          <w:sz w:val="16"/>
          <w:szCs w:val="16"/>
        </w:rPr>
      </w:pPr>
      <w:r>
        <w:rPr>
          <w:rFonts w:ascii="Tahoma" w:hAnsi="Tahoma" w:cs="Tahoma"/>
          <w:sz w:val="16"/>
          <w:szCs w:val="16"/>
        </w:rPr>
        <w:t>Poskytovatel</w:t>
      </w:r>
      <w:r w:rsidRPr="00AF7C52">
        <w:rPr>
          <w:rFonts w:ascii="Tahoma" w:hAnsi="Tahoma" w:cs="Tahoma"/>
          <w:sz w:val="16"/>
          <w:szCs w:val="16"/>
        </w:rPr>
        <w:t xml:space="preserve"> je povinen udržovat pojištění dle čl. </w:t>
      </w:r>
      <w:r>
        <w:rPr>
          <w:rFonts w:ascii="Tahoma" w:hAnsi="Tahoma" w:cs="Tahoma"/>
          <w:sz w:val="16"/>
          <w:szCs w:val="16"/>
        </w:rPr>
        <w:t>XI. odst. 1</w:t>
      </w:r>
      <w:r w:rsidRPr="00AF7C52">
        <w:rPr>
          <w:rFonts w:ascii="Tahoma" w:hAnsi="Tahoma" w:cs="Tahoma"/>
          <w:sz w:val="16"/>
          <w:szCs w:val="16"/>
        </w:rPr>
        <w:t xml:space="preserve"> této smlouvy po celou dobu trvání této smlouvy. V případě porušení této povinnosti je </w:t>
      </w:r>
      <w:r>
        <w:rPr>
          <w:rFonts w:ascii="Tahoma" w:hAnsi="Tahoma" w:cs="Tahoma"/>
          <w:sz w:val="16"/>
          <w:szCs w:val="16"/>
        </w:rPr>
        <w:t>nabyvatel</w:t>
      </w:r>
      <w:r w:rsidRPr="00AF7C52">
        <w:rPr>
          <w:rFonts w:ascii="Tahoma" w:hAnsi="Tahoma" w:cs="Tahoma"/>
          <w:sz w:val="16"/>
          <w:szCs w:val="16"/>
        </w:rPr>
        <w:t xml:space="preserve"> oprávněn od této smlouvy odstoupit. Pokud by v důsledku pojistného plnění nebo jiné události mělo dojít k zániku pojištění, k omezení rozsahu pojištěných rizik, ke snížení stanovené min. výše pojistného plnění, nebo k jiným změnám, které by znamenaly zhoršení podmínek oproti původnímu stavu, je </w:t>
      </w:r>
      <w:r>
        <w:rPr>
          <w:rFonts w:ascii="Tahoma" w:hAnsi="Tahoma" w:cs="Tahoma"/>
          <w:sz w:val="16"/>
          <w:szCs w:val="16"/>
        </w:rPr>
        <w:t>poskytovatel</w:t>
      </w:r>
      <w:r w:rsidRPr="00AF7C52">
        <w:rPr>
          <w:rFonts w:ascii="Tahoma" w:hAnsi="Tahoma" w:cs="Tahoma"/>
          <w:sz w:val="16"/>
          <w:szCs w:val="16"/>
        </w:rPr>
        <w:t xml:space="preserve"> povinen učinit příslušná opatření tak, aby pojištění bylo udrženo tak, jak je požadováno v tomto ustanovení.</w:t>
      </w:r>
    </w:p>
    <w:p w14:paraId="26B255F6" w14:textId="77777777" w:rsidR="00597070" w:rsidRPr="001A2A81" w:rsidRDefault="00597070" w:rsidP="00597070">
      <w:pPr>
        <w:numPr>
          <w:ilvl w:val="0"/>
          <w:numId w:val="4"/>
        </w:numPr>
        <w:autoSpaceDE/>
        <w:autoSpaceDN/>
        <w:jc w:val="both"/>
        <w:rPr>
          <w:rFonts w:ascii="Tahoma" w:hAnsi="Tahoma" w:cs="Tahoma"/>
          <w:sz w:val="16"/>
          <w:szCs w:val="16"/>
        </w:rPr>
      </w:pPr>
      <w:r w:rsidRPr="001A2A81">
        <w:rPr>
          <w:rFonts w:ascii="Tahoma" w:hAnsi="Tahoma" w:cs="Tahoma"/>
          <w:sz w:val="16"/>
          <w:szCs w:val="16"/>
        </w:rPr>
        <w:t>Obě strany se zavazují, že v souvislosti s plněním smlouvy učiní opatření k zajištění ochrany před šířením počítačových virů a nelegálních programů.</w:t>
      </w:r>
    </w:p>
    <w:p w14:paraId="26B255F7" w14:textId="77777777" w:rsidR="00597070" w:rsidRPr="001A2A81" w:rsidRDefault="00597070" w:rsidP="00597070">
      <w:pPr>
        <w:numPr>
          <w:ilvl w:val="0"/>
          <w:numId w:val="4"/>
        </w:numPr>
        <w:autoSpaceDE/>
        <w:autoSpaceDN/>
        <w:jc w:val="both"/>
        <w:rPr>
          <w:rFonts w:ascii="Tahoma" w:hAnsi="Tahoma" w:cs="Tahoma"/>
          <w:sz w:val="16"/>
          <w:szCs w:val="16"/>
        </w:rPr>
      </w:pPr>
      <w:r w:rsidRPr="001A2A81">
        <w:rPr>
          <w:rFonts w:ascii="Tahoma" w:hAnsi="Tahoma" w:cs="Tahoma"/>
          <w:sz w:val="16"/>
          <w:szCs w:val="16"/>
        </w:rPr>
        <w:t>Poskytovatel prohlašuje, že poskytnutím licence k užívání software dle této smlouvy neporušuje práva třetích osob ve smyslu autorského práva a že tak činí v souladu s</w:t>
      </w:r>
      <w:r w:rsidR="00BD0705" w:rsidRPr="001A2A81">
        <w:rPr>
          <w:rFonts w:ascii="Tahoma" w:hAnsi="Tahoma" w:cs="Tahoma"/>
          <w:sz w:val="16"/>
          <w:szCs w:val="16"/>
        </w:rPr>
        <w:t xml:space="preserve"> příslušnými </w:t>
      </w:r>
      <w:r w:rsidRPr="001A2A81">
        <w:rPr>
          <w:rFonts w:ascii="Tahoma" w:hAnsi="Tahoma" w:cs="Tahoma"/>
          <w:sz w:val="16"/>
          <w:szCs w:val="16"/>
        </w:rPr>
        <w:t>ustanoveními občanského zákoníku.</w:t>
      </w:r>
    </w:p>
    <w:p w14:paraId="6003D24E" w14:textId="371C1B13" w:rsidR="008F6176" w:rsidRDefault="008F6176" w:rsidP="008F6176">
      <w:pPr>
        <w:pStyle w:val="Odstavecseseznamem"/>
        <w:numPr>
          <w:ilvl w:val="0"/>
          <w:numId w:val="4"/>
        </w:numPr>
        <w:autoSpaceDE/>
        <w:autoSpaceDN/>
        <w:contextualSpacing/>
        <w:jc w:val="both"/>
        <w:rPr>
          <w:rFonts w:ascii="Tahoma" w:hAnsi="Tahoma" w:cs="Tahoma"/>
          <w:sz w:val="16"/>
          <w:szCs w:val="16"/>
        </w:rPr>
      </w:pPr>
      <w:r>
        <w:rPr>
          <w:rFonts w:ascii="Tahoma" w:hAnsi="Tahoma" w:cs="Tahoma"/>
          <w:sz w:val="16"/>
          <w:szCs w:val="16"/>
        </w:rPr>
        <w:t xml:space="preserve">Poskytovatel je povinen v souladu s ustanovením § 105 z. č. 134/2016 Sb. předložit do 10 pracovních dnů od doručení oznámení o výběru </w:t>
      </w:r>
      <w:r w:rsidR="00D14B31">
        <w:rPr>
          <w:rFonts w:ascii="Tahoma" w:hAnsi="Tahoma" w:cs="Tahoma"/>
          <w:sz w:val="16"/>
          <w:szCs w:val="16"/>
        </w:rPr>
        <w:t xml:space="preserve">poskytovatele </w:t>
      </w:r>
      <w:r w:rsidR="00D15029">
        <w:rPr>
          <w:rFonts w:ascii="Tahoma" w:hAnsi="Tahoma" w:cs="Tahoma"/>
          <w:sz w:val="16"/>
          <w:szCs w:val="16"/>
        </w:rPr>
        <w:t xml:space="preserve">nabyvateli </w:t>
      </w:r>
      <w:r>
        <w:rPr>
          <w:rFonts w:ascii="Tahoma" w:hAnsi="Tahoma" w:cs="Tahoma"/>
          <w:sz w:val="16"/>
          <w:szCs w:val="16"/>
        </w:rPr>
        <w:t xml:space="preserve">seznam, ve kterém uvede, jaké části předmětu plnění a v jakém rozsahu bude plnit prostřednictvím poddodavatele, spolu s identifikací poddodavatele a uvedením rozsahu jeho plnění, pokud mu jsou známi. Poddodavatelé, kteří nebyli tímto způsobem identifikováni a kteří se následně zapojí do plnění veřejné zakázky, musí být identifikováni dodatečně, a to nejpozději před zahájením plnění veřejné zakázky tímto poddodavatelem. </w:t>
      </w:r>
    </w:p>
    <w:p w14:paraId="26B255F9" w14:textId="0E140914" w:rsidR="00597070" w:rsidRPr="001A2A81" w:rsidRDefault="00597070" w:rsidP="00597070">
      <w:pPr>
        <w:numPr>
          <w:ilvl w:val="0"/>
          <w:numId w:val="4"/>
        </w:numPr>
        <w:autoSpaceDE/>
        <w:autoSpaceDN/>
        <w:jc w:val="both"/>
        <w:rPr>
          <w:rFonts w:ascii="Tahoma" w:hAnsi="Tahoma" w:cs="Tahoma"/>
          <w:sz w:val="16"/>
          <w:szCs w:val="16"/>
        </w:rPr>
      </w:pPr>
      <w:r w:rsidRPr="001A2A81">
        <w:rPr>
          <w:rFonts w:ascii="Tahoma" w:hAnsi="Tahoma" w:cs="Tahoma"/>
          <w:sz w:val="16"/>
          <w:szCs w:val="16"/>
        </w:rPr>
        <w:t xml:space="preserve">Poskytovatel bere na vědomí, že nabyvatel je povinen dle ustanovení </w:t>
      </w:r>
      <w:r w:rsidR="008F6176">
        <w:rPr>
          <w:rFonts w:ascii="Tahoma" w:hAnsi="Tahoma" w:cs="Tahoma"/>
          <w:sz w:val="16"/>
          <w:szCs w:val="16"/>
        </w:rPr>
        <w:t>§ 219 odst. 1 z</w:t>
      </w:r>
      <w:r w:rsidR="00ED2BC2">
        <w:rPr>
          <w:rFonts w:ascii="Tahoma" w:hAnsi="Tahoma" w:cs="Tahoma"/>
          <w:sz w:val="16"/>
          <w:szCs w:val="16"/>
        </w:rPr>
        <w:t>.</w:t>
      </w:r>
      <w:r w:rsidR="008F6176">
        <w:rPr>
          <w:rFonts w:ascii="Tahoma" w:hAnsi="Tahoma" w:cs="Tahoma"/>
          <w:sz w:val="16"/>
          <w:szCs w:val="16"/>
        </w:rPr>
        <w:t xml:space="preserve"> č. 134/2016 Sb., </w:t>
      </w:r>
      <w:r w:rsidRPr="001A2A81">
        <w:rPr>
          <w:rFonts w:ascii="Tahoma" w:hAnsi="Tahoma" w:cs="Tahoma"/>
          <w:sz w:val="16"/>
          <w:szCs w:val="16"/>
        </w:rPr>
        <w:t>a dle zákona č. 340/2015 Sb.</w:t>
      </w:r>
      <w:r w:rsidR="004871D2">
        <w:rPr>
          <w:rFonts w:ascii="Tahoma" w:hAnsi="Tahoma" w:cs="Tahoma"/>
          <w:sz w:val="16"/>
          <w:szCs w:val="16"/>
        </w:rPr>
        <w:t>,</w:t>
      </w:r>
      <w:r w:rsidRPr="001A2A81">
        <w:rPr>
          <w:rFonts w:ascii="Tahoma" w:hAnsi="Tahoma" w:cs="Tahoma"/>
          <w:sz w:val="16"/>
          <w:szCs w:val="16"/>
        </w:rPr>
        <w:t xml:space="preserve"> o registru smluv</w:t>
      </w:r>
      <w:r w:rsidR="004871D2">
        <w:rPr>
          <w:rFonts w:ascii="Tahoma" w:hAnsi="Tahoma" w:cs="Tahoma"/>
          <w:sz w:val="16"/>
          <w:szCs w:val="16"/>
        </w:rPr>
        <w:t>,</w:t>
      </w:r>
      <w:r w:rsidRPr="001A2A81">
        <w:rPr>
          <w:rFonts w:ascii="Tahoma" w:hAnsi="Tahoma" w:cs="Tahoma"/>
          <w:sz w:val="16"/>
          <w:szCs w:val="16"/>
        </w:rPr>
        <w:t xml:space="preserve"> zveřejnit tuto smlouvu včetně případných dodatků zákonem stanoveným způsobem.</w:t>
      </w:r>
    </w:p>
    <w:p w14:paraId="5A9445AA" w14:textId="1E45F9FC" w:rsidR="00AF7C52" w:rsidRPr="001E2B7F" w:rsidRDefault="00AF7C52" w:rsidP="00AF7C52">
      <w:pPr>
        <w:numPr>
          <w:ilvl w:val="0"/>
          <w:numId w:val="4"/>
        </w:numPr>
        <w:adjustRightInd w:val="0"/>
        <w:jc w:val="both"/>
        <w:rPr>
          <w:rFonts w:ascii="Tahoma" w:hAnsi="Tahoma" w:cs="Tahoma"/>
          <w:sz w:val="16"/>
          <w:szCs w:val="16"/>
        </w:rPr>
      </w:pPr>
      <w:r>
        <w:rPr>
          <w:rFonts w:ascii="Tahoma" w:hAnsi="Tahoma" w:cs="Tahoma"/>
          <w:sz w:val="16"/>
          <w:szCs w:val="16"/>
        </w:rPr>
        <w:t>Poskytovatel</w:t>
      </w:r>
      <w:r w:rsidRPr="001E2B7F">
        <w:rPr>
          <w:rFonts w:ascii="Tahoma" w:hAnsi="Tahoma" w:cs="Tahoma"/>
          <w:sz w:val="16"/>
          <w:szCs w:val="16"/>
        </w:rPr>
        <w:t xml:space="preserve"> je oprávněn postoupit pohledávku vyplývající z plnění dle této smlouvy na třetí osobu pouze s předchozím písemným souhlasem </w:t>
      </w:r>
      <w:r>
        <w:rPr>
          <w:rFonts w:ascii="Tahoma" w:hAnsi="Tahoma" w:cs="Tahoma"/>
          <w:sz w:val="16"/>
          <w:szCs w:val="16"/>
        </w:rPr>
        <w:t>nabyvatele</w:t>
      </w:r>
      <w:r w:rsidRPr="001E2B7F">
        <w:rPr>
          <w:rFonts w:ascii="Tahoma" w:hAnsi="Tahoma" w:cs="Tahoma"/>
          <w:sz w:val="16"/>
          <w:szCs w:val="16"/>
        </w:rPr>
        <w:t>.</w:t>
      </w:r>
    </w:p>
    <w:p w14:paraId="26B255FA" w14:textId="4C328BF2" w:rsidR="00597070" w:rsidRPr="001A2A81" w:rsidRDefault="00597070" w:rsidP="00597070">
      <w:pPr>
        <w:numPr>
          <w:ilvl w:val="0"/>
          <w:numId w:val="4"/>
        </w:numPr>
        <w:autoSpaceDE/>
        <w:autoSpaceDN/>
        <w:jc w:val="both"/>
        <w:rPr>
          <w:rFonts w:ascii="Tahoma" w:hAnsi="Tahoma" w:cs="Tahoma"/>
          <w:sz w:val="16"/>
          <w:szCs w:val="16"/>
        </w:rPr>
      </w:pPr>
      <w:r w:rsidRPr="001A2A81">
        <w:rPr>
          <w:rFonts w:ascii="Tahoma" w:hAnsi="Tahoma" w:cs="Tahoma"/>
          <w:sz w:val="16"/>
          <w:szCs w:val="16"/>
        </w:rPr>
        <w:t xml:space="preserve">Poskytovatel se zavazuje dodržovat nařízení </w:t>
      </w:r>
      <w:r w:rsidR="008F6176">
        <w:rPr>
          <w:rFonts w:ascii="Tahoma" w:hAnsi="Tahoma" w:cs="Tahoma"/>
          <w:sz w:val="16"/>
          <w:szCs w:val="16"/>
        </w:rPr>
        <w:t>nabyvatele</w:t>
      </w:r>
      <w:r w:rsidRPr="001A2A81">
        <w:rPr>
          <w:rFonts w:ascii="Tahoma" w:hAnsi="Tahoma" w:cs="Tahoma"/>
          <w:sz w:val="16"/>
          <w:szCs w:val="16"/>
        </w:rPr>
        <w:t>, kterým je zakázáno kouření ve všech prostorách i plochách areálu nabyvatele s výjimkou vyhrazených míst.</w:t>
      </w:r>
    </w:p>
    <w:p w14:paraId="6019743E" w14:textId="5BD18EC8" w:rsidR="00535246" w:rsidRDefault="00535246" w:rsidP="00535246">
      <w:pPr>
        <w:numPr>
          <w:ilvl w:val="0"/>
          <w:numId w:val="4"/>
        </w:numPr>
        <w:autoSpaceDE/>
        <w:autoSpaceDN/>
        <w:jc w:val="both"/>
        <w:rPr>
          <w:rFonts w:ascii="Tahoma" w:hAnsi="Tahoma" w:cs="Tahoma"/>
          <w:sz w:val="16"/>
          <w:szCs w:val="16"/>
        </w:rPr>
      </w:pPr>
      <w:r>
        <w:rPr>
          <w:rFonts w:ascii="Tahoma" w:hAnsi="Tahoma" w:cs="Tahoma"/>
          <w:sz w:val="16"/>
          <w:szCs w:val="16"/>
        </w:rPr>
        <w:t xml:space="preserve">Poskytovatel se zavazuje při plnění této smlouvy dodržovat povinnosti uvedené v dokumentu „Používání sítě VFN externími uživateli“, který je přílohou č. </w:t>
      </w:r>
      <w:r w:rsidR="00E6139F">
        <w:rPr>
          <w:rFonts w:ascii="Tahoma" w:hAnsi="Tahoma" w:cs="Tahoma"/>
          <w:sz w:val="16"/>
          <w:szCs w:val="16"/>
        </w:rPr>
        <w:t>5</w:t>
      </w:r>
      <w:r>
        <w:rPr>
          <w:rFonts w:ascii="Tahoma" w:hAnsi="Tahoma" w:cs="Tahoma"/>
          <w:sz w:val="16"/>
          <w:szCs w:val="16"/>
        </w:rPr>
        <w:t xml:space="preserve"> této smlouvy.</w:t>
      </w:r>
    </w:p>
    <w:p w14:paraId="1D9CF252" w14:textId="7F484F0D" w:rsidR="00985E56" w:rsidRPr="00D53B09" w:rsidRDefault="4F4FBC37" w:rsidP="00985E56">
      <w:pPr>
        <w:numPr>
          <w:ilvl w:val="0"/>
          <w:numId w:val="4"/>
        </w:numPr>
        <w:autoSpaceDE/>
        <w:autoSpaceDN/>
        <w:jc w:val="both"/>
        <w:rPr>
          <w:rFonts w:ascii="Tahoma" w:hAnsi="Tahoma" w:cs="Tahoma"/>
          <w:sz w:val="16"/>
          <w:szCs w:val="16"/>
        </w:rPr>
      </w:pPr>
      <w:r w:rsidRPr="00D53B09">
        <w:rPr>
          <w:rFonts w:ascii="Tahoma" w:hAnsi="Tahoma" w:cs="Tahoma"/>
          <w:sz w:val="16"/>
          <w:szCs w:val="16"/>
        </w:rPr>
        <w:t>Poskytovatel</w:t>
      </w:r>
      <w:r w:rsidR="0A73C860" w:rsidRPr="00D53B09">
        <w:rPr>
          <w:rFonts w:ascii="Tahoma" w:hAnsi="Tahoma" w:cs="Tahoma"/>
          <w:sz w:val="16"/>
          <w:szCs w:val="16"/>
        </w:rPr>
        <w:t xml:space="preserve"> je povinen uchovávat veškeré doklady související s realizací plnění předmětu smlouvy (způsobem dle zákona o účetnictví) včetně účetních dokladů minimálně do konce roku 2036 nebo po dobu nejméně 10 let ode dne poslední platby za provedené práce, přičemž závazná je lhůta, která je delší. Dále je povinen zajistit, aby také všichni jeho poddodavatelé, partneři, dodavatelé partnerů uchovávali veškeré dokumenty související s prováděním plnění předmětu této smlouvy.</w:t>
      </w:r>
    </w:p>
    <w:p w14:paraId="2908FEA5" w14:textId="1615F58B" w:rsidR="00985E56" w:rsidRPr="00D53B09" w:rsidRDefault="0A73C860" w:rsidP="00985E56">
      <w:pPr>
        <w:numPr>
          <w:ilvl w:val="0"/>
          <w:numId w:val="4"/>
        </w:numPr>
        <w:autoSpaceDE/>
        <w:autoSpaceDN/>
        <w:jc w:val="both"/>
        <w:rPr>
          <w:rFonts w:ascii="Tahoma" w:hAnsi="Tahoma" w:cs="Tahoma"/>
          <w:sz w:val="16"/>
          <w:szCs w:val="16"/>
        </w:rPr>
      </w:pPr>
      <w:r w:rsidRPr="00D53B09">
        <w:rPr>
          <w:rFonts w:ascii="Tahoma" w:hAnsi="Tahoma" w:cs="Tahoma"/>
          <w:sz w:val="16"/>
          <w:szCs w:val="16"/>
        </w:rPr>
        <w:t xml:space="preserve">Minimálně do konce roku 2036 resp. ve lhůtách dle předchozího odstavce je </w:t>
      </w:r>
      <w:r w:rsidR="4F4FBC37" w:rsidRPr="00D53B09">
        <w:rPr>
          <w:rFonts w:ascii="Tahoma" w:hAnsi="Tahoma" w:cs="Tahoma"/>
          <w:sz w:val="16"/>
          <w:szCs w:val="16"/>
        </w:rPr>
        <w:t>poskytovatel</w:t>
      </w:r>
      <w:r w:rsidRPr="00D53B09">
        <w:rPr>
          <w:rFonts w:ascii="Tahoma" w:hAnsi="Tahoma" w:cs="Tahoma"/>
          <w:sz w:val="16"/>
          <w:szCs w:val="16"/>
        </w:rPr>
        <w:t xml:space="preserve"> povinen poskytovat požadované informace a dokumentaci související s realizací projektu objednateli, zaměstnancům nebo zmocněncům pověřených orgánů (MV ČR, MZ ČR, MPO ČR, MF ČR, Evropské komise, Evropského účetního dvora, Nejvyššího kontrolního úřadu, příslušného orgánu finanční správy a dalších oprávněných orgánů veřejné správy), a je povinen vytvořit výše uvedeným osobám podmínky k provedení kontroly vztahující se k realizaci projektu, poskytnout jim při provádění kontroly součinnost a být fyzicky přítomen kontrolám v místě plnění.</w:t>
      </w:r>
    </w:p>
    <w:p w14:paraId="3E3BF7C4" w14:textId="77777777" w:rsidR="00985E56" w:rsidRPr="00D53B09" w:rsidRDefault="00985E56" w:rsidP="00985E56">
      <w:pPr>
        <w:autoSpaceDE/>
        <w:autoSpaceDN/>
        <w:ind w:left="360"/>
        <w:jc w:val="both"/>
        <w:rPr>
          <w:rFonts w:ascii="Tahoma" w:hAnsi="Tahoma" w:cs="Tahoma"/>
          <w:sz w:val="16"/>
          <w:szCs w:val="16"/>
        </w:rPr>
      </w:pPr>
    </w:p>
    <w:p w14:paraId="7034662D" w14:textId="77777777" w:rsidR="00535246" w:rsidRPr="00434F04" w:rsidRDefault="00535246" w:rsidP="00535246">
      <w:pPr>
        <w:autoSpaceDE/>
        <w:autoSpaceDN/>
        <w:ind w:left="360"/>
        <w:jc w:val="both"/>
        <w:rPr>
          <w:rFonts w:ascii="Tahoma" w:hAnsi="Tahoma" w:cs="Tahoma"/>
          <w:sz w:val="16"/>
          <w:szCs w:val="16"/>
          <w:highlight w:val="yellow"/>
        </w:rPr>
      </w:pPr>
    </w:p>
    <w:p w14:paraId="26B255FD" w14:textId="1DCE0AB6" w:rsidR="00597070" w:rsidRPr="001A2A81" w:rsidRDefault="00597070" w:rsidP="00763B0F">
      <w:pPr>
        <w:keepNext/>
        <w:jc w:val="center"/>
        <w:outlineLvl w:val="0"/>
        <w:rPr>
          <w:rFonts w:ascii="Tahoma" w:hAnsi="Tahoma" w:cs="Tahoma"/>
          <w:b/>
          <w:snapToGrid w:val="0"/>
          <w:sz w:val="16"/>
          <w:szCs w:val="16"/>
        </w:rPr>
      </w:pPr>
      <w:r w:rsidRPr="001A2A81">
        <w:rPr>
          <w:rFonts w:ascii="Tahoma" w:hAnsi="Tahoma" w:cs="Tahoma"/>
          <w:b/>
          <w:snapToGrid w:val="0"/>
          <w:sz w:val="16"/>
          <w:szCs w:val="16"/>
        </w:rPr>
        <w:t>XI</w:t>
      </w:r>
      <w:r w:rsidR="009152F8">
        <w:rPr>
          <w:rFonts w:ascii="Tahoma" w:hAnsi="Tahoma" w:cs="Tahoma"/>
          <w:b/>
          <w:snapToGrid w:val="0"/>
          <w:sz w:val="16"/>
          <w:szCs w:val="16"/>
        </w:rPr>
        <w:t>I</w:t>
      </w:r>
      <w:r w:rsidRPr="001A2A81">
        <w:rPr>
          <w:rFonts w:ascii="Tahoma" w:hAnsi="Tahoma" w:cs="Tahoma"/>
          <w:b/>
          <w:snapToGrid w:val="0"/>
          <w:sz w:val="16"/>
          <w:szCs w:val="16"/>
        </w:rPr>
        <w:t>.</w:t>
      </w:r>
    </w:p>
    <w:p w14:paraId="26B255FE" w14:textId="77777777" w:rsidR="00597070" w:rsidRPr="001A2A81" w:rsidRDefault="00597070" w:rsidP="00597070">
      <w:pPr>
        <w:pStyle w:val="Nadpis3"/>
        <w:rPr>
          <w:rFonts w:ascii="Tahoma" w:hAnsi="Tahoma" w:cs="Tahoma"/>
          <w:snapToGrid w:val="0"/>
          <w:sz w:val="16"/>
          <w:szCs w:val="16"/>
        </w:rPr>
      </w:pPr>
      <w:r w:rsidRPr="001A2A81">
        <w:rPr>
          <w:rFonts w:ascii="Tahoma" w:hAnsi="Tahoma" w:cs="Tahoma"/>
          <w:snapToGrid w:val="0"/>
          <w:sz w:val="16"/>
          <w:szCs w:val="16"/>
        </w:rPr>
        <w:t>Závěrečná ujednání</w:t>
      </w:r>
    </w:p>
    <w:p w14:paraId="255D444B" w14:textId="77777777" w:rsidR="00AA69B4" w:rsidRPr="00763B0F" w:rsidRDefault="00AA69B4" w:rsidP="00763B0F"/>
    <w:p w14:paraId="26B25600" w14:textId="2507C61D" w:rsidR="00597070" w:rsidRPr="001A2A81" w:rsidRDefault="00597070" w:rsidP="00597070">
      <w:pPr>
        <w:numPr>
          <w:ilvl w:val="1"/>
          <w:numId w:val="5"/>
        </w:numPr>
        <w:autoSpaceDE/>
        <w:autoSpaceDN/>
        <w:jc w:val="both"/>
        <w:rPr>
          <w:rFonts w:ascii="Tahoma" w:hAnsi="Tahoma" w:cs="Tahoma"/>
          <w:sz w:val="16"/>
          <w:szCs w:val="16"/>
        </w:rPr>
      </w:pPr>
      <w:r w:rsidRPr="001A2A81">
        <w:rPr>
          <w:rFonts w:ascii="Tahoma" w:hAnsi="Tahoma" w:cs="Tahoma"/>
          <w:sz w:val="16"/>
          <w:szCs w:val="16"/>
        </w:rPr>
        <w:t xml:space="preserve">Tato smlouva se řídí právním řádem České republiky a případné spory z ní, které nebudou urovnány smírnou cestou, budou rozhodovány příslušným soudem. Právní vztahy touto smlouvou neupravené, jakož i právní poměry z ní vznikající a vyplývající, se řídí příslušnými </w:t>
      </w:r>
      <w:r w:rsidR="00A861EF">
        <w:rPr>
          <w:rFonts w:ascii="Tahoma" w:hAnsi="Tahoma" w:cs="Tahoma"/>
          <w:sz w:val="16"/>
          <w:szCs w:val="16"/>
        </w:rPr>
        <w:t xml:space="preserve">ustanoveními </w:t>
      </w:r>
      <w:r w:rsidRPr="001A2A81">
        <w:rPr>
          <w:rFonts w:ascii="Tahoma" w:hAnsi="Tahoma" w:cs="Tahoma"/>
          <w:sz w:val="16"/>
          <w:szCs w:val="16"/>
        </w:rPr>
        <w:t xml:space="preserve">občanského zákoníku v platném znění </w:t>
      </w:r>
      <w:r w:rsidRPr="001A2A81">
        <w:rPr>
          <w:rFonts w:ascii="Tahoma" w:hAnsi="Tahoma" w:cs="Tahoma"/>
          <w:snapToGrid w:val="0"/>
          <w:sz w:val="16"/>
          <w:szCs w:val="16"/>
        </w:rPr>
        <w:t>a předpisy souvisejícími</w:t>
      </w:r>
      <w:r w:rsidRPr="001A2A81">
        <w:rPr>
          <w:rFonts w:ascii="Tahoma" w:hAnsi="Tahoma" w:cs="Tahoma"/>
          <w:sz w:val="16"/>
          <w:szCs w:val="16"/>
        </w:rPr>
        <w:t>.</w:t>
      </w:r>
    </w:p>
    <w:p w14:paraId="26B25601" w14:textId="77777777" w:rsidR="00597070" w:rsidRPr="001A2A81" w:rsidRDefault="00597070" w:rsidP="00597070">
      <w:pPr>
        <w:numPr>
          <w:ilvl w:val="1"/>
          <w:numId w:val="5"/>
        </w:numPr>
        <w:autoSpaceDE/>
        <w:autoSpaceDN/>
        <w:jc w:val="both"/>
        <w:rPr>
          <w:rFonts w:ascii="Tahoma" w:hAnsi="Tahoma" w:cs="Tahoma"/>
          <w:sz w:val="16"/>
          <w:szCs w:val="16"/>
          <w:u w:val="single"/>
        </w:rPr>
      </w:pPr>
      <w:r w:rsidRPr="001A2A81">
        <w:rPr>
          <w:rFonts w:ascii="Tahoma" w:hAnsi="Tahoma" w:cs="Tahoma"/>
          <w:sz w:val="16"/>
          <w:szCs w:val="16"/>
        </w:rPr>
        <w:t>Jakékoliv změny této smlouvy mohou být prováděny pouze formou písemných dodatků k této smlouvě a musí být podepsány oprávněnými zástupci smluvních stran. Tyto případné dodatky budou tvořit nedílnou součást této smlouvy.</w:t>
      </w:r>
    </w:p>
    <w:p w14:paraId="26B25602" w14:textId="48EBCEB9" w:rsidR="00597070" w:rsidRPr="001A2A81" w:rsidRDefault="00597070" w:rsidP="00597070">
      <w:pPr>
        <w:widowControl w:val="0"/>
        <w:numPr>
          <w:ilvl w:val="1"/>
          <w:numId w:val="5"/>
        </w:numPr>
        <w:jc w:val="both"/>
        <w:rPr>
          <w:rFonts w:ascii="Tahoma" w:hAnsi="Tahoma" w:cs="Tahoma"/>
          <w:snapToGrid w:val="0"/>
          <w:sz w:val="16"/>
          <w:szCs w:val="16"/>
        </w:rPr>
      </w:pPr>
      <w:r w:rsidRPr="001A2A81">
        <w:rPr>
          <w:rFonts w:ascii="Tahoma" w:hAnsi="Tahoma" w:cs="Tahoma"/>
          <w:sz w:val="16"/>
          <w:szCs w:val="16"/>
        </w:rPr>
        <w:t>Tato smlouva je vyhotovena ve dvou stejnopisech</w:t>
      </w:r>
      <w:r w:rsidR="00B51D83">
        <w:rPr>
          <w:rFonts w:ascii="Tahoma" w:hAnsi="Tahoma" w:cs="Tahoma"/>
          <w:sz w:val="16"/>
          <w:szCs w:val="16"/>
        </w:rPr>
        <w:t xml:space="preserve"> s platností originálu</w:t>
      </w:r>
      <w:r w:rsidRPr="001A2A81">
        <w:rPr>
          <w:rFonts w:ascii="Tahoma" w:hAnsi="Tahoma" w:cs="Tahoma"/>
          <w:sz w:val="16"/>
          <w:szCs w:val="16"/>
        </w:rPr>
        <w:t xml:space="preserve">, z nichž každá ze smluvních stran obdrží po jednom vyhotovení. </w:t>
      </w:r>
      <w:r w:rsidR="008D5BB9">
        <w:rPr>
          <w:rStyle w:val="normaltextrun"/>
          <w:rFonts w:ascii="Tahoma" w:hAnsi="Tahoma" w:cs="Tahoma"/>
          <w:color w:val="000000"/>
          <w:sz w:val="16"/>
          <w:szCs w:val="16"/>
          <w:shd w:val="clear" w:color="auto" w:fill="FFFFFF"/>
        </w:rPr>
        <w:t>Pokud je smlouva podepisována elektronicky, je vyhotovena v jednom stejnopise podepsaném oběma smluvními stranami elektronickým podpisem dle zákona č. 297/2016 Sb., o službách vytvářejících důvěru pro elektronické transakce.</w:t>
      </w:r>
      <w:r w:rsidR="008D5BB9">
        <w:rPr>
          <w:rStyle w:val="eop"/>
          <w:rFonts w:ascii="Tahoma" w:hAnsi="Tahoma" w:cs="Tahoma"/>
          <w:color w:val="000000"/>
          <w:sz w:val="16"/>
          <w:szCs w:val="16"/>
          <w:shd w:val="clear" w:color="auto" w:fill="FFFFFF"/>
        </w:rPr>
        <w:t> </w:t>
      </w:r>
      <w:r w:rsidRPr="001A2A81">
        <w:rPr>
          <w:rFonts w:ascii="Tahoma" w:hAnsi="Tahoma" w:cs="Tahoma"/>
          <w:sz w:val="16"/>
          <w:szCs w:val="16"/>
        </w:rPr>
        <w:t>Nedílnou součástí této smlouvy jsou přílohy dle textu smlouvy.</w:t>
      </w:r>
    </w:p>
    <w:p w14:paraId="26B25603" w14:textId="77777777" w:rsidR="00597070" w:rsidRPr="001A2A81" w:rsidRDefault="00597070" w:rsidP="00597070">
      <w:pPr>
        <w:widowControl w:val="0"/>
        <w:numPr>
          <w:ilvl w:val="1"/>
          <w:numId w:val="5"/>
        </w:numPr>
        <w:jc w:val="both"/>
        <w:rPr>
          <w:rFonts w:ascii="Tahoma" w:hAnsi="Tahoma" w:cs="Tahoma"/>
          <w:snapToGrid w:val="0"/>
          <w:sz w:val="16"/>
          <w:szCs w:val="16"/>
        </w:rPr>
      </w:pPr>
      <w:r w:rsidRPr="001A2A81">
        <w:rPr>
          <w:rFonts w:ascii="Tahoma" w:hAnsi="Tahoma" w:cs="Tahoma"/>
          <w:snapToGrid w:val="0"/>
          <w:sz w:val="16"/>
          <w:szCs w:val="16"/>
        </w:rPr>
        <w:t>Práva a závazky, které pro smluvní strany ze smlouvy vyplývají, přecházejí na jejich případné právní nástupce.</w:t>
      </w:r>
    </w:p>
    <w:p w14:paraId="26B25604" w14:textId="36BE45FD" w:rsidR="00597070" w:rsidRPr="001A2A81" w:rsidRDefault="00597070" w:rsidP="00597070">
      <w:pPr>
        <w:numPr>
          <w:ilvl w:val="1"/>
          <w:numId w:val="5"/>
        </w:numPr>
        <w:autoSpaceDE/>
        <w:autoSpaceDN/>
        <w:jc w:val="both"/>
        <w:rPr>
          <w:rFonts w:ascii="Tahoma" w:hAnsi="Tahoma" w:cs="Tahoma"/>
          <w:sz w:val="16"/>
          <w:szCs w:val="16"/>
        </w:rPr>
      </w:pPr>
      <w:r w:rsidRPr="001A2A81">
        <w:rPr>
          <w:rFonts w:ascii="Tahoma" w:hAnsi="Tahoma" w:cs="Tahoma"/>
          <w:sz w:val="16"/>
          <w:szCs w:val="16"/>
        </w:rPr>
        <w:t>Smluvní strany prohlašují, že si tuto smlouvu přečetly, a že byla ujednána po vzájemném projednání podle jejich svobodné vůle, určitě, vážně a srozumitelně, nikoliv v tísni za nápadně nevýhodných podmínek.</w:t>
      </w:r>
      <w:r w:rsidR="000D1BD0">
        <w:rPr>
          <w:rFonts w:ascii="Tahoma" w:hAnsi="Tahoma" w:cs="Tahoma"/>
          <w:sz w:val="16"/>
          <w:szCs w:val="16"/>
        </w:rPr>
        <w:t xml:space="preserve"> </w:t>
      </w:r>
    </w:p>
    <w:p w14:paraId="26B25605" w14:textId="77777777" w:rsidR="00597070" w:rsidRPr="001A2A81" w:rsidRDefault="00597070" w:rsidP="00597070">
      <w:pPr>
        <w:widowControl w:val="0"/>
        <w:jc w:val="both"/>
        <w:rPr>
          <w:rFonts w:ascii="Tahoma" w:hAnsi="Tahoma" w:cs="Tahoma"/>
          <w:snapToGrid w:val="0"/>
          <w:sz w:val="16"/>
          <w:szCs w:val="16"/>
        </w:rPr>
      </w:pPr>
    </w:p>
    <w:p w14:paraId="26B25613" w14:textId="77777777" w:rsidR="001A2A81" w:rsidRDefault="001A2A81" w:rsidP="00597070">
      <w:pPr>
        <w:widowControl w:val="0"/>
        <w:jc w:val="both"/>
        <w:rPr>
          <w:rFonts w:ascii="Tahoma" w:hAnsi="Tahoma" w:cs="Tahoma"/>
          <w:snapToGrid w:val="0"/>
          <w:sz w:val="16"/>
          <w:szCs w:val="16"/>
        </w:rPr>
      </w:pPr>
    </w:p>
    <w:p w14:paraId="6D8278EB" w14:textId="77777777" w:rsidR="006D533D" w:rsidRDefault="00597070" w:rsidP="00597070">
      <w:pPr>
        <w:widowControl w:val="0"/>
        <w:jc w:val="both"/>
        <w:rPr>
          <w:rFonts w:ascii="Tahoma" w:hAnsi="Tahoma" w:cs="Tahoma"/>
          <w:snapToGrid w:val="0"/>
          <w:sz w:val="16"/>
          <w:szCs w:val="16"/>
        </w:rPr>
      </w:pPr>
      <w:r w:rsidRPr="001A2A81">
        <w:rPr>
          <w:rFonts w:ascii="Tahoma" w:hAnsi="Tahoma" w:cs="Tahoma"/>
          <w:snapToGrid w:val="0"/>
          <w:sz w:val="16"/>
          <w:szCs w:val="16"/>
        </w:rPr>
        <w:t>Přílohy:</w:t>
      </w:r>
    </w:p>
    <w:p w14:paraId="7AA9B41B" w14:textId="66393216" w:rsidR="00985E56" w:rsidRDefault="006D533D" w:rsidP="00597070">
      <w:pPr>
        <w:widowControl w:val="0"/>
        <w:jc w:val="both"/>
        <w:rPr>
          <w:rFonts w:ascii="Tahoma" w:hAnsi="Tahoma" w:cs="Tahoma"/>
          <w:b/>
          <w:bCs/>
          <w:snapToGrid w:val="0"/>
          <w:sz w:val="16"/>
          <w:szCs w:val="16"/>
        </w:rPr>
      </w:pPr>
      <w:r>
        <w:rPr>
          <w:rFonts w:ascii="Tahoma" w:hAnsi="Tahoma" w:cs="Tahoma"/>
          <w:snapToGrid w:val="0"/>
          <w:sz w:val="16"/>
          <w:szCs w:val="16"/>
        </w:rPr>
        <w:t xml:space="preserve">Příloha č. 1 </w:t>
      </w:r>
      <w:r w:rsidR="00CF59AE">
        <w:rPr>
          <w:rFonts w:ascii="Tahoma" w:hAnsi="Tahoma" w:cs="Tahoma"/>
          <w:snapToGrid w:val="0"/>
          <w:sz w:val="16"/>
          <w:szCs w:val="16"/>
        </w:rPr>
        <w:t>–</w:t>
      </w:r>
      <w:r>
        <w:rPr>
          <w:rFonts w:ascii="Tahoma" w:hAnsi="Tahoma" w:cs="Tahoma"/>
          <w:snapToGrid w:val="0"/>
          <w:sz w:val="16"/>
          <w:szCs w:val="16"/>
        </w:rPr>
        <w:t xml:space="preserve"> </w:t>
      </w:r>
      <w:r w:rsidR="00CF59AE">
        <w:rPr>
          <w:rFonts w:ascii="Tahoma" w:hAnsi="Tahoma" w:cs="Tahoma"/>
          <w:snapToGrid w:val="0"/>
          <w:sz w:val="16"/>
          <w:szCs w:val="16"/>
        </w:rPr>
        <w:t xml:space="preserve">Technická specifikace předmětu </w:t>
      </w:r>
      <w:r w:rsidR="00D96884">
        <w:rPr>
          <w:rFonts w:ascii="Tahoma" w:hAnsi="Tahoma" w:cs="Tahoma"/>
          <w:snapToGrid w:val="0"/>
          <w:sz w:val="16"/>
          <w:szCs w:val="16"/>
        </w:rPr>
        <w:t>plnění nabídka</w:t>
      </w:r>
      <w:r w:rsidR="00CF59AE">
        <w:rPr>
          <w:rFonts w:ascii="Tahoma" w:hAnsi="Tahoma" w:cs="Tahoma"/>
          <w:snapToGrid w:val="0"/>
          <w:sz w:val="16"/>
          <w:szCs w:val="16"/>
        </w:rPr>
        <w:t xml:space="preserve"> </w:t>
      </w:r>
    </w:p>
    <w:p w14:paraId="26B25614" w14:textId="0F4D0DA3" w:rsidR="00597070" w:rsidRPr="00985E56" w:rsidRDefault="00985E56" w:rsidP="00597070">
      <w:pPr>
        <w:widowControl w:val="0"/>
        <w:jc w:val="both"/>
        <w:rPr>
          <w:rFonts w:ascii="Tahoma" w:hAnsi="Tahoma" w:cs="Tahoma"/>
          <w:snapToGrid w:val="0"/>
          <w:sz w:val="16"/>
          <w:szCs w:val="16"/>
        </w:rPr>
      </w:pPr>
      <w:r w:rsidRPr="00985E56">
        <w:rPr>
          <w:rFonts w:ascii="Tahoma" w:hAnsi="Tahoma" w:cs="Tahoma"/>
          <w:snapToGrid w:val="0"/>
          <w:sz w:val="16"/>
          <w:szCs w:val="16"/>
        </w:rPr>
        <w:t>P</w:t>
      </w:r>
      <w:r>
        <w:rPr>
          <w:rFonts w:ascii="Tahoma" w:hAnsi="Tahoma" w:cs="Tahoma"/>
          <w:snapToGrid w:val="0"/>
          <w:sz w:val="16"/>
          <w:szCs w:val="16"/>
        </w:rPr>
        <w:t>říloha č. 2 – Minimální funkční</w:t>
      </w:r>
      <w:r w:rsidR="005D42F1">
        <w:rPr>
          <w:rFonts w:ascii="Tahoma" w:hAnsi="Tahoma" w:cs="Tahoma"/>
          <w:snapToGrid w:val="0"/>
          <w:sz w:val="16"/>
          <w:szCs w:val="16"/>
        </w:rPr>
        <w:t>, technické a ostatní požadavky</w:t>
      </w:r>
      <w:r>
        <w:rPr>
          <w:rFonts w:ascii="Tahoma" w:hAnsi="Tahoma" w:cs="Tahoma"/>
          <w:snapToGrid w:val="0"/>
          <w:sz w:val="16"/>
          <w:szCs w:val="16"/>
        </w:rPr>
        <w:t xml:space="preserve"> nabyvatele</w:t>
      </w:r>
      <w:r w:rsidR="00597070" w:rsidRPr="00985E56">
        <w:rPr>
          <w:rFonts w:ascii="Tahoma" w:hAnsi="Tahoma" w:cs="Tahoma"/>
          <w:snapToGrid w:val="0"/>
          <w:sz w:val="16"/>
          <w:szCs w:val="16"/>
        </w:rPr>
        <w:tab/>
      </w:r>
    </w:p>
    <w:p w14:paraId="26B25615" w14:textId="7D5BFEF7" w:rsidR="00597070" w:rsidRDefault="00597070" w:rsidP="00597070">
      <w:pPr>
        <w:widowControl w:val="0"/>
        <w:jc w:val="both"/>
        <w:rPr>
          <w:rFonts w:ascii="Tahoma" w:hAnsi="Tahoma" w:cs="Tahoma"/>
          <w:snapToGrid w:val="0"/>
          <w:sz w:val="16"/>
          <w:szCs w:val="16"/>
        </w:rPr>
      </w:pPr>
      <w:r w:rsidRPr="001A2A81">
        <w:rPr>
          <w:rFonts w:ascii="Tahoma" w:hAnsi="Tahoma" w:cs="Tahoma"/>
          <w:snapToGrid w:val="0"/>
          <w:sz w:val="16"/>
          <w:szCs w:val="16"/>
        </w:rPr>
        <w:t xml:space="preserve">Příloha č. </w:t>
      </w:r>
      <w:r w:rsidR="008C3973">
        <w:rPr>
          <w:rFonts w:ascii="Tahoma" w:hAnsi="Tahoma" w:cs="Tahoma"/>
          <w:snapToGrid w:val="0"/>
          <w:sz w:val="16"/>
          <w:szCs w:val="16"/>
        </w:rPr>
        <w:t>3</w:t>
      </w:r>
      <w:r w:rsidRPr="001A2A81">
        <w:rPr>
          <w:rFonts w:ascii="Tahoma" w:hAnsi="Tahoma" w:cs="Tahoma"/>
          <w:snapToGrid w:val="0"/>
          <w:sz w:val="16"/>
          <w:szCs w:val="16"/>
        </w:rPr>
        <w:t xml:space="preserve"> </w:t>
      </w:r>
      <w:r w:rsidR="00D96884" w:rsidRPr="001A2A81">
        <w:rPr>
          <w:rFonts w:ascii="Tahoma" w:hAnsi="Tahoma" w:cs="Tahoma"/>
          <w:snapToGrid w:val="0"/>
          <w:sz w:val="16"/>
          <w:szCs w:val="16"/>
        </w:rPr>
        <w:t>–</w:t>
      </w:r>
      <w:r w:rsidR="00D96884">
        <w:rPr>
          <w:rFonts w:ascii="Tahoma" w:hAnsi="Tahoma" w:cs="Tahoma"/>
          <w:snapToGrid w:val="0"/>
          <w:sz w:val="16"/>
          <w:szCs w:val="16"/>
        </w:rPr>
        <w:t xml:space="preserve"> Položkový</w:t>
      </w:r>
      <w:r w:rsidRPr="001A2A81">
        <w:rPr>
          <w:rFonts w:ascii="Tahoma" w:hAnsi="Tahoma" w:cs="Tahoma"/>
          <w:snapToGrid w:val="0"/>
          <w:sz w:val="16"/>
          <w:szCs w:val="16"/>
        </w:rPr>
        <w:t xml:space="preserve"> </w:t>
      </w:r>
      <w:r w:rsidR="00D96884" w:rsidRPr="001A2A81">
        <w:rPr>
          <w:rFonts w:ascii="Tahoma" w:hAnsi="Tahoma" w:cs="Tahoma"/>
          <w:snapToGrid w:val="0"/>
          <w:sz w:val="16"/>
          <w:szCs w:val="16"/>
        </w:rPr>
        <w:t xml:space="preserve">ceník </w:t>
      </w:r>
      <w:r w:rsidRPr="001A2A81">
        <w:rPr>
          <w:rFonts w:ascii="Tahoma" w:hAnsi="Tahoma" w:cs="Tahoma"/>
          <w:snapToGrid w:val="0"/>
          <w:sz w:val="16"/>
          <w:szCs w:val="16"/>
        </w:rPr>
        <w:t xml:space="preserve"> </w:t>
      </w:r>
    </w:p>
    <w:p w14:paraId="7AD2FDB9" w14:textId="6C54E53D" w:rsidR="00254344" w:rsidRPr="00EE5DF6" w:rsidRDefault="00254344" w:rsidP="00597070">
      <w:pPr>
        <w:widowControl w:val="0"/>
        <w:jc w:val="both"/>
        <w:rPr>
          <w:rFonts w:ascii="Tahoma" w:hAnsi="Tahoma" w:cs="Tahoma"/>
          <w:snapToGrid w:val="0"/>
          <w:sz w:val="16"/>
          <w:szCs w:val="16"/>
        </w:rPr>
      </w:pPr>
      <w:r w:rsidRPr="00EE5DF6">
        <w:rPr>
          <w:rFonts w:ascii="Tahoma" w:hAnsi="Tahoma" w:cs="Tahoma"/>
          <w:snapToGrid w:val="0"/>
          <w:sz w:val="16"/>
          <w:szCs w:val="16"/>
        </w:rPr>
        <w:t xml:space="preserve">Příloha č. 4 </w:t>
      </w:r>
      <w:r w:rsidR="009D1A81" w:rsidRPr="00EE5DF6">
        <w:rPr>
          <w:rFonts w:ascii="Tahoma" w:hAnsi="Tahoma" w:cs="Tahoma"/>
          <w:snapToGrid w:val="0"/>
          <w:sz w:val="16"/>
          <w:szCs w:val="16"/>
        </w:rPr>
        <w:t>–</w:t>
      </w:r>
      <w:r w:rsidRPr="00EE5DF6">
        <w:rPr>
          <w:rFonts w:ascii="Tahoma" w:hAnsi="Tahoma" w:cs="Tahoma"/>
          <w:snapToGrid w:val="0"/>
          <w:sz w:val="16"/>
          <w:szCs w:val="16"/>
        </w:rPr>
        <w:t xml:space="preserve"> </w:t>
      </w:r>
      <w:r w:rsidR="008D25DC" w:rsidRPr="00EE5DF6">
        <w:rPr>
          <w:rFonts w:ascii="Tahoma" w:hAnsi="Tahoma" w:cs="Tahoma"/>
          <w:snapToGrid w:val="0"/>
          <w:sz w:val="16"/>
          <w:szCs w:val="16"/>
        </w:rPr>
        <w:t>Testy ověření kvality dodávky</w:t>
      </w:r>
    </w:p>
    <w:p w14:paraId="2C1E30A5" w14:textId="77777777" w:rsidR="005706D9" w:rsidRDefault="00535246" w:rsidP="00535246">
      <w:pPr>
        <w:rPr>
          <w:rFonts w:ascii="Tahoma" w:hAnsi="Tahoma" w:cs="Tahoma"/>
          <w:sz w:val="16"/>
          <w:szCs w:val="16"/>
        </w:rPr>
      </w:pPr>
      <w:r>
        <w:rPr>
          <w:rFonts w:ascii="Tahoma" w:hAnsi="Tahoma" w:cs="Tahoma"/>
          <w:sz w:val="16"/>
          <w:szCs w:val="16"/>
        </w:rPr>
        <w:t xml:space="preserve">Příloha č. </w:t>
      </w:r>
      <w:r w:rsidR="009D1A81">
        <w:rPr>
          <w:rFonts w:ascii="Tahoma" w:hAnsi="Tahoma" w:cs="Tahoma"/>
          <w:sz w:val="16"/>
          <w:szCs w:val="16"/>
        </w:rPr>
        <w:t>5</w:t>
      </w:r>
      <w:r>
        <w:rPr>
          <w:rFonts w:ascii="Tahoma" w:hAnsi="Tahoma" w:cs="Tahoma"/>
          <w:sz w:val="16"/>
          <w:szCs w:val="16"/>
        </w:rPr>
        <w:t xml:space="preserve"> – Používání sítě VFN externími uživateli</w:t>
      </w:r>
    </w:p>
    <w:p w14:paraId="6309080B" w14:textId="3C0BEA4C" w:rsidR="00535246" w:rsidRDefault="005706D9" w:rsidP="00535246">
      <w:pPr>
        <w:rPr>
          <w:rFonts w:ascii="Tahoma" w:hAnsi="Tahoma" w:cs="Tahoma"/>
          <w:sz w:val="16"/>
          <w:szCs w:val="16"/>
        </w:rPr>
      </w:pPr>
      <w:r w:rsidRPr="008C3973">
        <w:rPr>
          <w:rFonts w:ascii="Tahoma" w:hAnsi="Tahoma" w:cs="Tahoma"/>
          <w:sz w:val="16"/>
          <w:szCs w:val="16"/>
        </w:rPr>
        <w:t>Příloha č. 6 – Požadavky na bezpečnost</w:t>
      </w:r>
      <w:r w:rsidR="00535246" w:rsidRPr="008C3973">
        <w:rPr>
          <w:rFonts w:ascii="Tahoma" w:hAnsi="Tahoma" w:cs="Tahoma"/>
          <w:sz w:val="16"/>
          <w:szCs w:val="16"/>
        </w:rPr>
        <w:t xml:space="preserve"> </w:t>
      </w:r>
    </w:p>
    <w:p w14:paraId="59BD9DF1" w14:textId="566CE55F" w:rsidR="00BA5A39" w:rsidRDefault="00BA5A39" w:rsidP="00535246">
      <w:pPr>
        <w:rPr>
          <w:rFonts w:ascii="Tahoma" w:hAnsi="Tahoma" w:cs="Tahoma"/>
          <w:sz w:val="16"/>
          <w:szCs w:val="16"/>
        </w:rPr>
      </w:pPr>
      <w:r>
        <w:rPr>
          <w:rFonts w:ascii="Tahoma" w:hAnsi="Tahoma" w:cs="Tahoma"/>
          <w:sz w:val="16"/>
          <w:szCs w:val="16"/>
        </w:rPr>
        <w:t>Příloha č. 7</w:t>
      </w:r>
      <w:r w:rsidR="003460C0">
        <w:rPr>
          <w:rFonts w:ascii="Tahoma" w:hAnsi="Tahoma" w:cs="Tahoma"/>
          <w:sz w:val="16"/>
          <w:szCs w:val="16"/>
        </w:rPr>
        <w:t xml:space="preserve"> – Projektový tým</w:t>
      </w:r>
      <w:r w:rsidR="00966B4E">
        <w:rPr>
          <w:rFonts w:ascii="Tahoma" w:hAnsi="Tahoma" w:cs="Tahoma"/>
          <w:sz w:val="16"/>
          <w:szCs w:val="16"/>
        </w:rPr>
        <w:t xml:space="preserve"> </w:t>
      </w:r>
    </w:p>
    <w:p w14:paraId="25914E13" w14:textId="7D23CB92" w:rsidR="00362E31" w:rsidRPr="00966B4E" w:rsidRDefault="00362E31" w:rsidP="00535246">
      <w:pPr>
        <w:rPr>
          <w:rFonts w:ascii="Tahoma" w:hAnsi="Tahoma" w:cs="Tahoma"/>
          <w:b/>
          <w:bCs/>
          <w:sz w:val="16"/>
          <w:szCs w:val="16"/>
        </w:rPr>
      </w:pPr>
      <w:r>
        <w:rPr>
          <w:rFonts w:ascii="Tahoma" w:hAnsi="Tahoma" w:cs="Tahoma"/>
          <w:sz w:val="16"/>
          <w:szCs w:val="16"/>
        </w:rPr>
        <w:t xml:space="preserve">Příloha č. 8 - </w:t>
      </w:r>
      <w:r w:rsidRPr="009E21E9">
        <w:rPr>
          <w:rFonts w:ascii="Tahoma" w:hAnsi="Tahoma" w:cs="Tahoma"/>
          <w:sz w:val="16"/>
          <w:szCs w:val="16"/>
        </w:rPr>
        <w:t>Prvotní návrh datového standardu</w:t>
      </w:r>
    </w:p>
    <w:p w14:paraId="6E9A6A7A" w14:textId="4C439428" w:rsidR="00BA5A39" w:rsidRPr="008C3973" w:rsidRDefault="00BA5A39" w:rsidP="00535246">
      <w:pPr>
        <w:rPr>
          <w:rFonts w:ascii="Tahoma" w:hAnsi="Tahoma" w:cs="Tahoma"/>
          <w:b/>
          <w:bCs/>
          <w:sz w:val="16"/>
          <w:szCs w:val="16"/>
        </w:rPr>
      </w:pPr>
    </w:p>
    <w:p w14:paraId="26B2561B" w14:textId="77777777" w:rsidR="00597070" w:rsidRPr="008C3973" w:rsidRDefault="00597070" w:rsidP="00597070">
      <w:pPr>
        <w:widowControl w:val="0"/>
        <w:jc w:val="both"/>
        <w:rPr>
          <w:rFonts w:ascii="Tahoma" w:hAnsi="Tahoma" w:cs="Tahoma"/>
          <w:snapToGrid w:val="0"/>
          <w:sz w:val="16"/>
          <w:szCs w:val="16"/>
        </w:rPr>
      </w:pPr>
    </w:p>
    <w:p w14:paraId="26B2561C" w14:textId="77777777" w:rsidR="00597070" w:rsidRPr="001A2A81" w:rsidRDefault="00597070" w:rsidP="00597070">
      <w:pPr>
        <w:widowControl w:val="0"/>
        <w:jc w:val="both"/>
        <w:rPr>
          <w:rFonts w:ascii="Tahoma" w:hAnsi="Tahoma" w:cs="Tahoma"/>
          <w:snapToGrid w:val="0"/>
          <w:sz w:val="16"/>
          <w:szCs w:val="16"/>
        </w:rPr>
      </w:pPr>
    </w:p>
    <w:p w14:paraId="70B0FF19" w14:textId="77777777" w:rsidR="007365E2" w:rsidRDefault="007365E2" w:rsidP="00597070">
      <w:pPr>
        <w:widowControl w:val="0"/>
        <w:jc w:val="both"/>
        <w:rPr>
          <w:rFonts w:ascii="Tahoma" w:hAnsi="Tahoma" w:cs="Tahoma"/>
          <w:snapToGrid w:val="0"/>
          <w:sz w:val="16"/>
          <w:szCs w:val="16"/>
        </w:rPr>
      </w:pPr>
    </w:p>
    <w:p w14:paraId="54F05A32" w14:textId="77777777" w:rsidR="007365E2" w:rsidRDefault="007365E2" w:rsidP="00597070">
      <w:pPr>
        <w:widowControl w:val="0"/>
        <w:jc w:val="both"/>
        <w:rPr>
          <w:rFonts w:ascii="Tahoma" w:hAnsi="Tahoma" w:cs="Tahoma"/>
          <w:snapToGrid w:val="0"/>
          <w:sz w:val="16"/>
          <w:szCs w:val="16"/>
        </w:rPr>
      </w:pPr>
    </w:p>
    <w:p w14:paraId="26B2561D" w14:textId="166F863B" w:rsidR="00597070" w:rsidRPr="001A2A81" w:rsidRDefault="00597070" w:rsidP="00597070">
      <w:pPr>
        <w:widowControl w:val="0"/>
        <w:jc w:val="both"/>
        <w:rPr>
          <w:rFonts w:ascii="Tahoma" w:hAnsi="Tahoma" w:cs="Tahoma"/>
          <w:snapToGrid w:val="0"/>
          <w:sz w:val="16"/>
          <w:szCs w:val="16"/>
        </w:rPr>
      </w:pPr>
      <w:r w:rsidRPr="001A2A81">
        <w:rPr>
          <w:rFonts w:ascii="Tahoma" w:hAnsi="Tahoma" w:cs="Tahoma"/>
          <w:snapToGrid w:val="0"/>
          <w:sz w:val="16"/>
          <w:szCs w:val="16"/>
        </w:rPr>
        <w:t>V Praze dne</w:t>
      </w:r>
      <w:r w:rsidR="00D1001C">
        <w:rPr>
          <w:rFonts w:ascii="Tahoma" w:hAnsi="Tahoma" w:cs="Tahoma"/>
          <w:snapToGrid w:val="0"/>
          <w:sz w:val="16"/>
          <w:szCs w:val="16"/>
        </w:rPr>
        <w:t xml:space="preserve"> dle el. podpisu</w:t>
      </w:r>
      <w:r w:rsidRPr="001A2A81">
        <w:rPr>
          <w:rFonts w:ascii="Tahoma" w:hAnsi="Tahoma" w:cs="Tahoma"/>
          <w:snapToGrid w:val="0"/>
          <w:sz w:val="16"/>
          <w:szCs w:val="16"/>
        </w:rPr>
        <w:tab/>
      </w:r>
      <w:r w:rsidRPr="001A2A81">
        <w:rPr>
          <w:rFonts w:ascii="Tahoma" w:hAnsi="Tahoma" w:cs="Tahoma"/>
          <w:snapToGrid w:val="0"/>
          <w:sz w:val="16"/>
          <w:szCs w:val="16"/>
        </w:rPr>
        <w:tab/>
      </w:r>
      <w:r w:rsidRPr="001A2A81">
        <w:rPr>
          <w:rFonts w:ascii="Tahoma" w:hAnsi="Tahoma" w:cs="Tahoma"/>
          <w:snapToGrid w:val="0"/>
          <w:sz w:val="16"/>
          <w:szCs w:val="16"/>
        </w:rPr>
        <w:tab/>
      </w:r>
      <w:r w:rsidRPr="001A2A81">
        <w:rPr>
          <w:rFonts w:ascii="Tahoma" w:hAnsi="Tahoma" w:cs="Tahoma"/>
          <w:snapToGrid w:val="0"/>
          <w:sz w:val="16"/>
          <w:szCs w:val="16"/>
        </w:rPr>
        <w:tab/>
      </w:r>
      <w:r w:rsidRPr="001A2A81">
        <w:rPr>
          <w:rFonts w:ascii="Tahoma" w:hAnsi="Tahoma" w:cs="Tahoma"/>
          <w:snapToGrid w:val="0"/>
          <w:sz w:val="16"/>
          <w:szCs w:val="16"/>
        </w:rPr>
        <w:tab/>
      </w:r>
      <w:r w:rsidRPr="001A2A81">
        <w:rPr>
          <w:rFonts w:ascii="Tahoma" w:hAnsi="Tahoma" w:cs="Tahoma"/>
          <w:snapToGrid w:val="0"/>
          <w:sz w:val="16"/>
          <w:szCs w:val="16"/>
        </w:rPr>
        <w:tab/>
        <w:t>V </w:t>
      </w:r>
      <w:r w:rsidR="00B9679F">
        <w:rPr>
          <w:rFonts w:ascii="Tahoma" w:hAnsi="Tahoma" w:cs="Tahoma"/>
          <w:snapToGrid w:val="0"/>
          <w:sz w:val="16"/>
          <w:szCs w:val="16"/>
        </w:rPr>
        <w:t>Pardubicích</w:t>
      </w:r>
      <w:r w:rsidRPr="001A2A81">
        <w:rPr>
          <w:rFonts w:ascii="Tahoma" w:hAnsi="Tahoma" w:cs="Tahoma"/>
          <w:snapToGrid w:val="0"/>
          <w:sz w:val="16"/>
          <w:szCs w:val="16"/>
        </w:rPr>
        <w:t xml:space="preserve"> dne</w:t>
      </w:r>
      <w:r w:rsidR="00E90912">
        <w:rPr>
          <w:rFonts w:ascii="Tahoma" w:hAnsi="Tahoma" w:cs="Tahoma"/>
          <w:snapToGrid w:val="0"/>
          <w:sz w:val="16"/>
          <w:szCs w:val="16"/>
        </w:rPr>
        <w:t xml:space="preserve"> dle el. podpisu</w:t>
      </w:r>
      <w:r w:rsidRPr="001A2A81">
        <w:rPr>
          <w:rFonts w:ascii="Tahoma" w:hAnsi="Tahoma" w:cs="Tahoma"/>
          <w:snapToGrid w:val="0"/>
          <w:sz w:val="16"/>
          <w:szCs w:val="16"/>
        </w:rPr>
        <w:t xml:space="preserve"> </w:t>
      </w:r>
    </w:p>
    <w:p w14:paraId="26B2561E" w14:textId="77777777" w:rsidR="00597070" w:rsidRPr="001A2A81" w:rsidRDefault="00597070" w:rsidP="00597070">
      <w:pPr>
        <w:widowControl w:val="0"/>
        <w:jc w:val="both"/>
        <w:rPr>
          <w:rFonts w:ascii="Tahoma" w:hAnsi="Tahoma" w:cs="Tahoma"/>
          <w:snapToGrid w:val="0"/>
          <w:sz w:val="16"/>
          <w:szCs w:val="16"/>
        </w:rPr>
      </w:pPr>
    </w:p>
    <w:p w14:paraId="26B2561F" w14:textId="77777777" w:rsidR="00597070" w:rsidRPr="001A2A81" w:rsidRDefault="00597070" w:rsidP="00597070">
      <w:pPr>
        <w:widowControl w:val="0"/>
        <w:jc w:val="both"/>
        <w:rPr>
          <w:rFonts w:ascii="Tahoma" w:hAnsi="Tahoma" w:cs="Tahoma"/>
          <w:snapToGrid w:val="0"/>
          <w:sz w:val="16"/>
          <w:szCs w:val="16"/>
        </w:rPr>
      </w:pPr>
    </w:p>
    <w:p w14:paraId="26B25620" w14:textId="23C11B50" w:rsidR="00597070" w:rsidRDefault="00597070" w:rsidP="00597070">
      <w:pPr>
        <w:widowControl w:val="0"/>
        <w:jc w:val="both"/>
        <w:rPr>
          <w:rFonts w:ascii="Tahoma" w:hAnsi="Tahoma" w:cs="Tahoma"/>
          <w:snapToGrid w:val="0"/>
          <w:sz w:val="16"/>
          <w:szCs w:val="16"/>
        </w:rPr>
      </w:pPr>
    </w:p>
    <w:p w14:paraId="42419C29" w14:textId="77777777" w:rsidR="007365E2" w:rsidRPr="001A2A81" w:rsidRDefault="007365E2" w:rsidP="00597070">
      <w:pPr>
        <w:widowControl w:val="0"/>
        <w:jc w:val="both"/>
        <w:rPr>
          <w:rFonts w:ascii="Tahoma" w:hAnsi="Tahoma" w:cs="Tahoma"/>
          <w:snapToGrid w:val="0"/>
          <w:sz w:val="16"/>
          <w:szCs w:val="16"/>
        </w:rPr>
      </w:pPr>
    </w:p>
    <w:p w14:paraId="26B25621" w14:textId="77777777" w:rsidR="00597070" w:rsidRPr="001A2A81" w:rsidRDefault="00597070" w:rsidP="00597070">
      <w:pPr>
        <w:widowControl w:val="0"/>
        <w:jc w:val="both"/>
        <w:rPr>
          <w:rFonts w:ascii="Tahoma" w:hAnsi="Tahoma" w:cs="Tahoma"/>
          <w:snapToGrid w:val="0"/>
          <w:sz w:val="16"/>
          <w:szCs w:val="16"/>
        </w:rPr>
      </w:pPr>
    </w:p>
    <w:p w14:paraId="26B25622" w14:textId="77777777" w:rsidR="00597070" w:rsidRPr="001A2A81" w:rsidRDefault="00597070" w:rsidP="00597070">
      <w:pPr>
        <w:widowControl w:val="0"/>
        <w:jc w:val="both"/>
        <w:rPr>
          <w:rFonts w:ascii="Tahoma" w:hAnsi="Tahoma" w:cs="Tahoma"/>
          <w:snapToGrid w:val="0"/>
          <w:sz w:val="16"/>
          <w:szCs w:val="16"/>
        </w:rPr>
      </w:pPr>
      <w:r w:rsidRPr="001A2A81">
        <w:rPr>
          <w:rFonts w:ascii="Tahoma" w:hAnsi="Tahoma" w:cs="Tahoma"/>
          <w:snapToGrid w:val="0"/>
          <w:sz w:val="16"/>
          <w:szCs w:val="16"/>
        </w:rPr>
        <w:t xml:space="preserve">------------------------------------------------------------------                             </w:t>
      </w:r>
      <w:r w:rsidRPr="001A2A81">
        <w:rPr>
          <w:rFonts w:ascii="Tahoma" w:hAnsi="Tahoma" w:cs="Tahoma"/>
          <w:snapToGrid w:val="0"/>
          <w:sz w:val="16"/>
          <w:szCs w:val="16"/>
        </w:rPr>
        <w:tab/>
        <w:t>-----------------------------------------------------</w:t>
      </w:r>
    </w:p>
    <w:p w14:paraId="740A21D7" w14:textId="6B9E6EB5" w:rsidR="00FF4615" w:rsidRDefault="00FF4615" w:rsidP="00FF4615">
      <w:pPr>
        <w:rPr>
          <w:rFonts w:ascii="Tahoma" w:hAnsi="Tahoma" w:cs="Tahoma"/>
          <w:sz w:val="16"/>
          <w:szCs w:val="16"/>
        </w:rPr>
      </w:pPr>
      <w:r>
        <w:rPr>
          <w:rFonts w:ascii="Tahoma" w:hAnsi="Tahoma" w:cs="Tahoma"/>
          <w:sz w:val="16"/>
          <w:szCs w:val="16"/>
        </w:rPr>
        <w:t>Všeobecná fakultní nemocnice v Praze</w:t>
      </w:r>
      <w:r>
        <w:rPr>
          <w:rFonts w:ascii="Tahoma" w:hAnsi="Tahoma" w:cs="Tahoma"/>
          <w:sz w:val="16"/>
          <w:szCs w:val="16"/>
        </w:rPr>
        <w:tab/>
      </w:r>
      <w:r>
        <w:rPr>
          <w:rFonts w:ascii="Tahoma" w:hAnsi="Tahoma" w:cs="Tahoma"/>
          <w:sz w:val="16"/>
          <w:szCs w:val="16"/>
        </w:rPr>
        <w:tab/>
      </w:r>
      <w:r>
        <w:rPr>
          <w:rFonts w:ascii="Tahoma" w:hAnsi="Tahoma" w:cs="Tahoma"/>
          <w:sz w:val="16"/>
          <w:szCs w:val="16"/>
        </w:rPr>
        <w:tab/>
      </w:r>
      <w:r w:rsidR="00B9679F">
        <w:rPr>
          <w:rFonts w:ascii="Tahoma" w:hAnsi="Tahoma" w:cs="Tahoma"/>
          <w:sz w:val="16"/>
          <w:szCs w:val="16"/>
        </w:rPr>
        <w:tab/>
      </w:r>
      <w:r w:rsidR="00B9679F">
        <w:rPr>
          <w:rFonts w:ascii="Tahoma" w:hAnsi="Tahoma" w:cs="Tahoma"/>
          <w:sz w:val="16"/>
          <w:szCs w:val="16"/>
        </w:rPr>
        <w:tab/>
      </w:r>
      <w:r w:rsidR="00B9679F" w:rsidRPr="00B9679F">
        <w:rPr>
          <w:rFonts w:ascii="Tahoma" w:hAnsi="Tahoma" w:cs="Tahoma"/>
          <w:sz w:val="16"/>
          <w:szCs w:val="16"/>
        </w:rPr>
        <w:t>STAPRO s. r. o.</w:t>
      </w:r>
    </w:p>
    <w:p w14:paraId="0748C493" w14:textId="4F7D3C5B" w:rsidR="00E95A7D" w:rsidRDefault="00FF4615" w:rsidP="00FF4615">
      <w:pPr>
        <w:pStyle w:val="Zkladntext"/>
        <w:tabs>
          <w:tab w:val="left" w:pos="993"/>
        </w:tabs>
        <w:rPr>
          <w:rFonts w:ascii="Tahoma" w:hAnsi="Tahoma" w:cs="Tahoma"/>
          <w:sz w:val="16"/>
          <w:szCs w:val="16"/>
        </w:rPr>
      </w:pPr>
      <w:r>
        <w:rPr>
          <w:rFonts w:ascii="Tahoma" w:hAnsi="Tahoma" w:cs="Tahoma"/>
          <w:sz w:val="16"/>
          <w:szCs w:val="16"/>
        </w:rPr>
        <w:t>prof. MUDr. David Feltl, Ph.D., MBA, ředitel</w:t>
      </w:r>
      <w:r w:rsidR="00B9679F">
        <w:rPr>
          <w:rFonts w:ascii="Tahoma" w:hAnsi="Tahoma" w:cs="Tahoma"/>
          <w:sz w:val="16"/>
          <w:szCs w:val="16"/>
        </w:rPr>
        <w:tab/>
      </w:r>
      <w:r w:rsidR="00B9679F">
        <w:rPr>
          <w:rFonts w:ascii="Tahoma" w:hAnsi="Tahoma" w:cs="Tahoma"/>
          <w:sz w:val="16"/>
          <w:szCs w:val="16"/>
        </w:rPr>
        <w:tab/>
      </w:r>
      <w:r w:rsidR="00B9679F">
        <w:rPr>
          <w:rFonts w:ascii="Tahoma" w:hAnsi="Tahoma" w:cs="Tahoma"/>
          <w:sz w:val="16"/>
          <w:szCs w:val="16"/>
        </w:rPr>
        <w:tab/>
      </w:r>
      <w:r w:rsidR="00B9679F">
        <w:rPr>
          <w:rFonts w:ascii="Tahoma" w:hAnsi="Tahoma" w:cs="Tahoma"/>
          <w:sz w:val="16"/>
          <w:szCs w:val="16"/>
        </w:rPr>
        <w:tab/>
      </w:r>
      <w:r w:rsidR="00B9679F" w:rsidRPr="5BBA2BD9">
        <w:rPr>
          <w:rFonts w:ascii="Tahoma" w:hAnsi="Tahoma" w:cs="Tahoma"/>
          <w:sz w:val="16"/>
          <w:szCs w:val="16"/>
        </w:rPr>
        <w:t xml:space="preserve">Ing. Leoš </w:t>
      </w:r>
      <w:proofErr w:type="spellStart"/>
      <w:r w:rsidR="00B9679F" w:rsidRPr="5BBA2BD9">
        <w:rPr>
          <w:rFonts w:ascii="Tahoma" w:hAnsi="Tahoma" w:cs="Tahoma"/>
          <w:sz w:val="16"/>
          <w:szCs w:val="16"/>
        </w:rPr>
        <w:t>Raibr</w:t>
      </w:r>
      <w:proofErr w:type="spellEnd"/>
      <w:r w:rsidR="00B9679F" w:rsidRPr="5BBA2BD9">
        <w:rPr>
          <w:rFonts w:ascii="Tahoma" w:hAnsi="Tahoma" w:cs="Tahoma"/>
          <w:sz w:val="16"/>
          <w:szCs w:val="16"/>
        </w:rPr>
        <w:t xml:space="preserve">, jednatel </w:t>
      </w:r>
    </w:p>
    <w:p w14:paraId="4B1B80F6" w14:textId="79B625CA" w:rsidR="00E95A7D" w:rsidRDefault="000500F6" w:rsidP="00FF4615">
      <w:pPr>
        <w:pStyle w:val="Zkladntext"/>
        <w:tabs>
          <w:tab w:val="left" w:pos="993"/>
        </w:tabs>
        <w:rPr>
          <w:rFonts w:ascii="Tahoma" w:hAnsi="Tahoma" w:cs="Tahoma"/>
          <w:sz w:val="16"/>
          <w:szCs w:val="16"/>
        </w:rPr>
      </w:pPr>
      <w:r>
        <w:rPr>
          <w:rFonts w:ascii="Tahoma" w:hAnsi="Tahoma" w:cs="Tahoma"/>
          <w:sz w:val="16"/>
          <w:szCs w:val="16"/>
        </w:rPr>
        <w:t xml:space="preserve"> </w:t>
      </w:r>
    </w:p>
    <w:p w14:paraId="24FDEB90" w14:textId="77777777" w:rsidR="00E95A7D" w:rsidRDefault="00E95A7D" w:rsidP="00FF4615">
      <w:pPr>
        <w:pStyle w:val="Zkladntext"/>
        <w:tabs>
          <w:tab w:val="left" w:pos="993"/>
        </w:tabs>
        <w:rPr>
          <w:rFonts w:ascii="Tahoma" w:hAnsi="Tahoma" w:cs="Tahoma"/>
          <w:sz w:val="16"/>
          <w:szCs w:val="16"/>
        </w:rPr>
      </w:pPr>
    </w:p>
    <w:p w14:paraId="683E346D" w14:textId="77777777" w:rsidR="00E95A7D" w:rsidRDefault="00E95A7D">
      <w:pPr>
        <w:autoSpaceDE/>
        <w:autoSpaceDN/>
        <w:spacing w:after="200" w:line="276" w:lineRule="auto"/>
        <w:rPr>
          <w:rFonts w:ascii="Tahoma" w:hAnsi="Tahoma" w:cs="Tahoma"/>
          <w:sz w:val="16"/>
          <w:szCs w:val="16"/>
        </w:rPr>
      </w:pPr>
      <w:r>
        <w:rPr>
          <w:rFonts w:ascii="Tahoma" w:hAnsi="Tahoma" w:cs="Tahoma"/>
          <w:sz w:val="16"/>
          <w:szCs w:val="16"/>
        </w:rPr>
        <w:br w:type="page"/>
      </w:r>
    </w:p>
    <w:p w14:paraId="6CDD88B0" w14:textId="14B40811" w:rsidR="000C152C" w:rsidRDefault="00597070" w:rsidP="00E95A7D">
      <w:pPr>
        <w:pStyle w:val="Zkladntext"/>
        <w:tabs>
          <w:tab w:val="left" w:pos="993"/>
        </w:tabs>
        <w:rPr>
          <w:rFonts w:ascii="Tahoma" w:hAnsi="Tahoma" w:cs="Tahoma"/>
          <w:sz w:val="16"/>
          <w:szCs w:val="16"/>
        </w:rPr>
      </w:pPr>
      <w:r w:rsidRPr="001A2A81">
        <w:rPr>
          <w:rFonts w:ascii="Tahoma" w:hAnsi="Tahoma" w:cs="Tahoma"/>
          <w:snapToGrid w:val="0"/>
          <w:sz w:val="16"/>
          <w:szCs w:val="16"/>
        </w:rPr>
        <w:lastRenderedPageBreak/>
        <w:tab/>
      </w:r>
      <w:r w:rsidRPr="001A2A81">
        <w:rPr>
          <w:rFonts w:ascii="Tahoma" w:hAnsi="Tahoma" w:cs="Tahoma"/>
          <w:snapToGrid w:val="0"/>
          <w:sz w:val="16"/>
          <w:szCs w:val="16"/>
        </w:rPr>
        <w:tab/>
        <w:t xml:space="preserve">        </w:t>
      </w:r>
    </w:p>
    <w:p w14:paraId="53FB8C58" w14:textId="01FC36E6" w:rsidR="003C2732" w:rsidRDefault="002A0C6B" w:rsidP="002A0C6B">
      <w:pPr>
        <w:jc w:val="right"/>
        <w:rPr>
          <w:rFonts w:ascii="Tahoma" w:hAnsi="Tahoma" w:cs="Tahoma"/>
          <w:sz w:val="16"/>
          <w:szCs w:val="16"/>
        </w:rPr>
      </w:pPr>
      <w:r w:rsidRPr="20AB3DE1">
        <w:rPr>
          <w:rFonts w:ascii="Tahoma" w:hAnsi="Tahoma" w:cs="Tahoma"/>
          <w:sz w:val="16"/>
          <w:szCs w:val="16"/>
        </w:rPr>
        <w:t xml:space="preserve">Příloha č. </w:t>
      </w:r>
      <w:r w:rsidR="003C2732" w:rsidRPr="20AB3DE1">
        <w:rPr>
          <w:rFonts w:ascii="Tahoma" w:hAnsi="Tahoma" w:cs="Tahoma"/>
          <w:sz w:val="16"/>
          <w:szCs w:val="16"/>
        </w:rPr>
        <w:t xml:space="preserve">1 </w:t>
      </w:r>
      <w:r w:rsidR="008B4F73" w:rsidRPr="20AB3DE1">
        <w:rPr>
          <w:rFonts w:ascii="Tahoma" w:hAnsi="Tahoma" w:cs="Tahoma"/>
          <w:sz w:val="16"/>
          <w:szCs w:val="16"/>
        </w:rPr>
        <w:t xml:space="preserve">smlouvy PO  </w:t>
      </w:r>
      <w:r w:rsidR="00E90912">
        <w:rPr>
          <w:rFonts w:ascii="Tahoma" w:hAnsi="Tahoma" w:cs="Tahoma"/>
          <w:sz w:val="16"/>
          <w:szCs w:val="16"/>
        </w:rPr>
        <w:t>615</w:t>
      </w:r>
      <w:r w:rsidR="008B4F73" w:rsidRPr="20AB3DE1">
        <w:rPr>
          <w:rFonts w:ascii="Tahoma" w:hAnsi="Tahoma" w:cs="Tahoma"/>
          <w:sz w:val="16"/>
          <w:szCs w:val="16"/>
        </w:rPr>
        <w:t>/S/2</w:t>
      </w:r>
      <w:r w:rsidR="0045471D" w:rsidRPr="20AB3DE1">
        <w:rPr>
          <w:rFonts w:ascii="Tahoma" w:hAnsi="Tahoma" w:cs="Tahoma"/>
          <w:sz w:val="16"/>
          <w:szCs w:val="16"/>
        </w:rPr>
        <w:t>5</w:t>
      </w:r>
      <w:r w:rsidR="008B4F73" w:rsidRPr="20AB3DE1">
        <w:rPr>
          <w:rFonts w:ascii="Tahoma" w:hAnsi="Tahoma" w:cs="Tahoma"/>
          <w:sz w:val="16"/>
          <w:szCs w:val="16"/>
        </w:rPr>
        <w:t xml:space="preserve"> </w:t>
      </w:r>
    </w:p>
    <w:p w14:paraId="2AE745DE" w14:textId="2AB60E79" w:rsidR="20AB3DE1" w:rsidRDefault="20AB3DE1" w:rsidP="20AB3DE1">
      <w:pPr>
        <w:jc w:val="right"/>
        <w:rPr>
          <w:rFonts w:ascii="Tahoma" w:hAnsi="Tahoma" w:cs="Tahoma"/>
          <w:sz w:val="16"/>
          <w:szCs w:val="16"/>
        </w:rPr>
      </w:pPr>
    </w:p>
    <w:p w14:paraId="7ECD1B9B" w14:textId="1CBA166B" w:rsidR="20AB3DE1" w:rsidRDefault="20AB3DE1" w:rsidP="20AB3DE1">
      <w:pPr>
        <w:jc w:val="right"/>
        <w:rPr>
          <w:rFonts w:ascii="Tahoma" w:hAnsi="Tahoma" w:cs="Tahoma"/>
          <w:sz w:val="16"/>
          <w:szCs w:val="16"/>
        </w:rPr>
      </w:pPr>
    </w:p>
    <w:p w14:paraId="343A0F27" w14:textId="6075FD74" w:rsidR="00855E14" w:rsidRPr="00A80E43" w:rsidRDefault="00855E14" w:rsidP="00A80E43">
      <w:pPr>
        <w:ind w:firstLine="708"/>
        <w:jc w:val="center"/>
        <w:rPr>
          <w:rStyle w:val="ui-provider"/>
          <w:rFonts w:ascii="Tahoma" w:hAnsi="Tahoma" w:cs="Tahoma"/>
          <w:b/>
          <w:caps/>
          <w:color w:val="0C0C72"/>
          <w:sz w:val="16"/>
          <w:szCs w:val="16"/>
        </w:rPr>
      </w:pPr>
      <w:r w:rsidRPr="00A80E43">
        <w:rPr>
          <w:rStyle w:val="ui-provider"/>
          <w:rFonts w:ascii="Tahoma" w:hAnsi="Tahoma" w:cs="Tahoma"/>
          <w:b/>
          <w:caps/>
          <w:color w:val="0C0C72"/>
          <w:sz w:val="16"/>
          <w:szCs w:val="16"/>
        </w:rPr>
        <w:t>Technická specifikace předmětu plnění</w:t>
      </w:r>
      <w:r w:rsidR="00A80E43">
        <w:rPr>
          <w:rStyle w:val="ui-provider"/>
          <w:rFonts w:ascii="Tahoma" w:hAnsi="Tahoma" w:cs="Tahoma"/>
          <w:b/>
          <w:caps/>
          <w:color w:val="0C0C72"/>
          <w:sz w:val="16"/>
          <w:szCs w:val="16"/>
        </w:rPr>
        <w:t>_</w:t>
      </w:r>
      <w:r w:rsidRPr="00A80E43">
        <w:rPr>
          <w:rStyle w:val="ui-provider"/>
          <w:rFonts w:ascii="Tahoma" w:hAnsi="Tahoma" w:cs="Tahoma"/>
          <w:b/>
          <w:caps/>
          <w:color w:val="0C0C72"/>
          <w:sz w:val="16"/>
          <w:szCs w:val="16"/>
        </w:rPr>
        <w:t>nabídka</w:t>
      </w:r>
    </w:p>
    <w:p w14:paraId="7ADE9E85" w14:textId="77777777" w:rsidR="00855E14" w:rsidRDefault="00855E14" w:rsidP="00A80E43">
      <w:pPr>
        <w:ind w:firstLine="708"/>
        <w:jc w:val="center"/>
        <w:rPr>
          <w:rStyle w:val="ui-provider"/>
          <w:rFonts w:ascii="Tahoma" w:hAnsi="Tahoma" w:cs="Tahoma"/>
          <w:b/>
          <w:caps/>
          <w:color w:val="0C0C72"/>
          <w:sz w:val="16"/>
          <w:szCs w:val="16"/>
        </w:rPr>
      </w:pPr>
    </w:p>
    <w:p w14:paraId="09B9C7C8" w14:textId="4643DB1F" w:rsidR="008E5D6A" w:rsidRPr="00071FCB" w:rsidRDefault="008E5D6A" w:rsidP="00A80E43">
      <w:pPr>
        <w:ind w:firstLine="708"/>
        <w:jc w:val="center"/>
        <w:rPr>
          <w:rFonts w:ascii="Tahoma" w:hAnsi="Tahoma" w:cs="Tahoma"/>
          <w:b/>
          <w:bCs/>
          <w:sz w:val="16"/>
          <w:szCs w:val="16"/>
        </w:rPr>
      </w:pPr>
      <w:r>
        <w:rPr>
          <w:rStyle w:val="ui-provider"/>
          <w:rFonts w:ascii="Tahoma" w:hAnsi="Tahoma" w:cs="Tahoma"/>
          <w:b/>
          <w:caps/>
          <w:color w:val="0C0C72"/>
          <w:sz w:val="16"/>
          <w:szCs w:val="16"/>
        </w:rPr>
        <w:t>Datový standard vzácných onemocnění a sdílení zdravotních dat</w:t>
      </w:r>
    </w:p>
    <w:p w14:paraId="3731E959" w14:textId="77777777" w:rsidR="008E5D6A" w:rsidRPr="00071FCB" w:rsidRDefault="008E5D6A" w:rsidP="008E5D6A">
      <w:pPr>
        <w:rPr>
          <w:rFonts w:ascii="Tahoma" w:hAnsi="Tahoma" w:cs="Tahoma"/>
          <w:sz w:val="16"/>
          <w:szCs w:val="16"/>
        </w:rPr>
      </w:pPr>
    </w:p>
    <w:p w14:paraId="10D1BCD3" w14:textId="77777777" w:rsidR="008E5D6A" w:rsidRDefault="008E5D6A" w:rsidP="008E5D6A">
      <w:pPr>
        <w:jc w:val="both"/>
        <w:rPr>
          <w:rFonts w:ascii="Tahoma" w:hAnsi="Tahoma" w:cs="Tahoma"/>
          <w:sz w:val="16"/>
          <w:szCs w:val="16"/>
        </w:rPr>
      </w:pPr>
      <w:r w:rsidRPr="00071FCB">
        <w:rPr>
          <w:rFonts w:ascii="Tahoma" w:hAnsi="Tahoma" w:cs="Tahoma"/>
          <w:sz w:val="16"/>
          <w:szCs w:val="16"/>
        </w:rPr>
        <w:t>Dokument obsahuje minimální technické</w:t>
      </w:r>
      <w:r>
        <w:rPr>
          <w:rFonts w:ascii="Tahoma" w:hAnsi="Tahoma" w:cs="Tahoma"/>
          <w:sz w:val="16"/>
          <w:szCs w:val="16"/>
        </w:rPr>
        <w:t>,</w:t>
      </w:r>
      <w:r w:rsidRPr="00071FCB">
        <w:rPr>
          <w:rFonts w:ascii="Tahoma" w:hAnsi="Tahoma" w:cs="Tahoma"/>
          <w:sz w:val="16"/>
          <w:szCs w:val="16"/>
        </w:rPr>
        <w:t xml:space="preserve"> funkční </w:t>
      </w:r>
      <w:r>
        <w:rPr>
          <w:rFonts w:ascii="Tahoma" w:hAnsi="Tahoma" w:cs="Tahoma"/>
          <w:sz w:val="16"/>
          <w:szCs w:val="16"/>
        </w:rPr>
        <w:t xml:space="preserve">a ostatní </w:t>
      </w:r>
      <w:r w:rsidRPr="00071FCB">
        <w:rPr>
          <w:rFonts w:ascii="Tahoma" w:hAnsi="Tahoma" w:cs="Tahoma"/>
          <w:sz w:val="16"/>
          <w:szCs w:val="16"/>
        </w:rPr>
        <w:t xml:space="preserve">požadavky </w:t>
      </w:r>
      <w:r>
        <w:rPr>
          <w:rFonts w:ascii="Tahoma" w:hAnsi="Tahoma" w:cs="Tahoma"/>
          <w:sz w:val="16"/>
          <w:szCs w:val="16"/>
        </w:rPr>
        <w:t>nabyvatele</w:t>
      </w:r>
      <w:r w:rsidRPr="00071FCB">
        <w:rPr>
          <w:rFonts w:ascii="Tahoma" w:hAnsi="Tahoma" w:cs="Tahoma"/>
          <w:sz w:val="16"/>
          <w:szCs w:val="16"/>
        </w:rPr>
        <w:t xml:space="preserve"> na realizaci</w:t>
      </w:r>
      <w:r>
        <w:rPr>
          <w:rFonts w:ascii="Tahoma" w:hAnsi="Tahoma" w:cs="Tahoma"/>
          <w:sz w:val="16"/>
          <w:szCs w:val="16"/>
        </w:rPr>
        <w:t xml:space="preserve"> řešení</w:t>
      </w:r>
      <w:r w:rsidRPr="00071FCB">
        <w:rPr>
          <w:rFonts w:ascii="Tahoma" w:hAnsi="Tahoma" w:cs="Tahoma"/>
          <w:sz w:val="16"/>
          <w:szCs w:val="16"/>
        </w:rPr>
        <w:t xml:space="preserve"> „</w:t>
      </w:r>
      <w:r>
        <w:rPr>
          <w:rFonts w:ascii="Tahoma" w:hAnsi="Tahoma" w:cs="Tahoma"/>
          <w:sz w:val="16"/>
          <w:szCs w:val="16"/>
        </w:rPr>
        <w:t>Datový standard vzácných onemocnění a sdílení zdravotních dat</w:t>
      </w:r>
      <w:r w:rsidRPr="00350C28">
        <w:rPr>
          <w:rFonts w:ascii="Tahoma" w:hAnsi="Tahoma" w:cs="Tahoma"/>
          <w:sz w:val="16"/>
          <w:szCs w:val="16"/>
        </w:rPr>
        <w:t xml:space="preserve"> mezi dvěma poskytovateli vysoce specializované zdravotní péče</w:t>
      </w:r>
      <w:r w:rsidRPr="00071FCB">
        <w:rPr>
          <w:rFonts w:ascii="Tahoma" w:hAnsi="Tahoma" w:cs="Tahoma"/>
          <w:sz w:val="16"/>
          <w:szCs w:val="16"/>
        </w:rPr>
        <w:t xml:space="preserve">“ </w:t>
      </w:r>
    </w:p>
    <w:p w14:paraId="594594B0" w14:textId="77777777" w:rsidR="008E5D6A" w:rsidRPr="00A56048" w:rsidRDefault="008E5D6A" w:rsidP="008E5D6A">
      <w:pPr>
        <w:keepNext/>
        <w:keepLines/>
        <w:numPr>
          <w:ilvl w:val="1"/>
          <w:numId w:val="0"/>
        </w:numPr>
        <w:autoSpaceDE/>
        <w:autoSpaceDN/>
        <w:spacing w:before="360" w:after="120" w:line="259" w:lineRule="auto"/>
        <w:ind w:left="576" w:hanging="576"/>
        <w:jc w:val="both"/>
        <w:outlineLvl w:val="1"/>
        <w:rPr>
          <w:rFonts w:ascii="Tahoma" w:eastAsia="Segoe UI" w:hAnsi="Tahoma" w:cs="Tahoma"/>
          <w:b/>
          <w:bCs/>
          <w:color w:val="000000"/>
          <w:sz w:val="16"/>
          <w:szCs w:val="16"/>
        </w:rPr>
      </w:pPr>
      <w:r w:rsidRPr="00A56048">
        <w:rPr>
          <w:rFonts w:ascii="Tahoma" w:eastAsia="Segoe UI" w:hAnsi="Tahoma" w:cs="Tahoma"/>
          <w:b/>
          <w:bCs/>
          <w:color w:val="000000"/>
          <w:sz w:val="16"/>
          <w:szCs w:val="16"/>
        </w:rPr>
        <w:t>Vytvoření datového standardu pro vzácná onemocnění</w:t>
      </w:r>
    </w:p>
    <w:p w14:paraId="5D65F9F4" w14:textId="77777777" w:rsidR="008E5D6A" w:rsidRPr="009E21E9" w:rsidRDefault="008E5D6A" w:rsidP="008E5D6A">
      <w:pPr>
        <w:numPr>
          <w:ilvl w:val="0"/>
          <w:numId w:val="30"/>
        </w:numPr>
        <w:autoSpaceDE/>
        <w:autoSpaceDN/>
        <w:spacing w:after="120"/>
        <w:jc w:val="both"/>
        <w:rPr>
          <w:rFonts w:ascii="Tahoma" w:eastAsia="Segoe UI" w:hAnsi="Tahoma" w:cs="Tahoma"/>
          <w:sz w:val="16"/>
          <w:szCs w:val="16"/>
        </w:rPr>
      </w:pPr>
      <w:r>
        <w:rPr>
          <w:rFonts w:ascii="Tahoma" w:eastAsia="Segoe UI" w:hAnsi="Tahoma" w:cs="Tahoma"/>
          <w:sz w:val="16"/>
          <w:szCs w:val="16"/>
        </w:rPr>
        <w:t>Poskytovatel</w:t>
      </w:r>
      <w:r w:rsidRPr="009E21E9">
        <w:rPr>
          <w:rFonts w:ascii="Tahoma" w:eastAsia="Segoe UI" w:hAnsi="Tahoma" w:cs="Tahoma"/>
          <w:sz w:val="16"/>
          <w:szCs w:val="16"/>
        </w:rPr>
        <w:t xml:space="preserve"> ve spolupráci s</w:t>
      </w:r>
      <w:r>
        <w:rPr>
          <w:rFonts w:ascii="Tahoma" w:eastAsia="Segoe UI" w:hAnsi="Tahoma" w:cs="Tahoma"/>
          <w:sz w:val="16"/>
          <w:szCs w:val="16"/>
        </w:rPr>
        <w:t xml:space="preserve"> nabyvatelem</w:t>
      </w:r>
      <w:r w:rsidRPr="009E21E9">
        <w:rPr>
          <w:rFonts w:ascii="Tahoma" w:eastAsia="Segoe UI" w:hAnsi="Tahoma" w:cs="Tahoma"/>
          <w:sz w:val="16"/>
          <w:szCs w:val="16"/>
        </w:rPr>
        <w:t xml:space="preserve"> stanoví datový standard pro zdravotní informace týkající se vzácných onemocnění, který bude obsahovat strukturovaná a jednoznačná data o pacientech, jejich diagnózách a léčbě.</w:t>
      </w:r>
    </w:p>
    <w:p w14:paraId="2C32F390" w14:textId="77777777" w:rsidR="008E5D6A" w:rsidRPr="009E21E9" w:rsidRDefault="008E5D6A" w:rsidP="008E5D6A">
      <w:pPr>
        <w:autoSpaceDE/>
        <w:autoSpaceDN/>
        <w:ind w:left="720" w:hanging="360"/>
        <w:jc w:val="both"/>
        <w:rPr>
          <w:rFonts w:ascii="Tahoma" w:eastAsia="Segoe UI" w:hAnsi="Tahoma" w:cs="Tahoma"/>
          <w:sz w:val="16"/>
          <w:szCs w:val="16"/>
        </w:rPr>
      </w:pPr>
      <w:r>
        <w:rPr>
          <w:rFonts w:ascii="Tahoma" w:eastAsia="Segoe UI" w:hAnsi="Tahoma" w:cs="Tahoma"/>
          <w:sz w:val="16"/>
          <w:szCs w:val="16"/>
        </w:rPr>
        <w:t>Poskytovatel</w:t>
      </w:r>
      <w:r w:rsidRPr="009E21E9">
        <w:rPr>
          <w:rFonts w:ascii="Tahoma" w:eastAsia="Segoe UI" w:hAnsi="Tahoma" w:cs="Tahoma"/>
          <w:sz w:val="16"/>
          <w:szCs w:val="16"/>
        </w:rPr>
        <w:t xml:space="preserve"> zajistí návrh způsobu komunikace IS v rámci projektu, a to, pokud nebude v době zahájení realizace projektu již stanovený závazný datový standard Ministerstvem zdravotnictví, který bude odpovídat mezinárodním standardům, jako jsou HL7v.3/ FHIR.</w:t>
      </w:r>
    </w:p>
    <w:p w14:paraId="39B6A0B2" w14:textId="77777777" w:rsidR="008E5D6A" w:rsidRPr="009E21E9" w:rsidRDefault="008E5D6A" w:rsidP="008E5D6A">
      <w:pPr>
        <w:numPr>
          <w:ilvl w:val="0"/>
          <w:numId w:val="30"/>
        </w:numPr>
        <w:autoSpaceDE/>
        <w:autoSpaceDN/>
        <w:spacing w:after="120"/>
        <w:contextualSpacing/>
        <w:jc w:val="both"/>
        <w:rPr>
          <w:rFonts w:ascii="Tahoma" w:hAnsi="Tahoma" w:cs="Tahoma"/>
          <w:sz w:val="16"/>
          <w:szCs w:val="16"/>
        </w:rPr>
      </w:pPr>
      <w:r w:rsidRPr="009E21E9">
        <w:rPr>
          <w:rFonts w:ascii="Tahoma" w:hAnsi="Tahoma" w:cs="Tahoma"/>
          <w:sz w:val="16"/>
          <w:szCs w:val="16"/>
        </w:rPr>
        <w:t xml:space="preserve">Datový standard pro vzácná onemocnění bude zejména zahrnovat: </w:t>
      </w:r>
    </w:p>
    <w:p w14:paraId="2E3FAE26" w14:textId="77777777" w:rsidR="008E5D6A" w:rsidRPr="009E21E9" w:rsidRDefault="008E5D6A" w:rsidP="008E5D6A">
      <w:pPr>
        <w:numPr>
          <w:ilvl w:val="0"/>
          <w:numId w:val="29"/>
        </w:numPr>
        <w:autoSpaceDE/>
        <w:autoSpaceDN/>
        <w:spacing w:after="120"/>
        <w:contextualSpacing/>
        <w:jc w:val="both"/>
        <w:rPr>
          <w:rFonts w:ascii="Tahoma" w:hAnsi="Tahoma" w:cs="Tahoma"/>
          <w:sz w:val="16"/>
          <w:szCs w:val="16"/>
        </w:rPr>
      </w:pPr>
      <w:r w:rsidRPr="009E21E9">
        <w:rPr>
          <w:rFonts w:ascii="Tahoma" w:hAnsi="Tahoma" w:cs="Tahoma"/>
          <w:sz w:val="16"/>
          <w:szCs w:val="16"/>
        </w:rPr>
        <w:t>Demografické údaje pacienta</w:t>
      </w:r>
    </w:p>
    <w:p w14:paraId="5C08A758" w14:textId="77777777" w:rsidR="008E5D6A" w:rsidRPr="009E21E9" w:rsidRDefault="008E5D6A" w:rsidP="008E5D6A">
      <w:pPr>
        <w:numPr>
          <w:ilvl w:val="0"/>
          <w:numId w:val="29"/>
        </w:numPr>
        <w:autoSpaceDE/>
        <w:autoSpaceDN/>
        <w:spacing w:after="120"/>
        <w:contextualSpacing/>
        <w:jc w:val="both"/>
        <w:rPr>
          <w:rFonts w:ascii="Tahoma" w:hAnsi="Tahoma" w:cs="Tahoma"/>
          <w:sz w:val="16"/>
          <w:szCs w:val="16"/>
        </w:rPr>
      </w:pPr>
      <w:r w:rsidRPr="009E21E9">
        <w:rPr>
          <w:rFonts w:ascii="Tahoma" w:hAnsi="Tahoma" w:cs="Tahoma"/>
          <w:sz w:val="16"/>
          <w:szCs w:val="16"/>
        </w:rPr>
        <w:t>Diagnostické údaje</w:t>
      </w:r>
    </w:p>
    <w:p w14:paraId="5308B601" w14:textId="77777777" w:rsidR="008E5D6A" w:rsidRPr="009E21E9" w:rsidRDefault="008E5D6A" w:rsidP="008E5D6A">
      <w:pPr>
        <w:numPr>
          <w:ilvl w:val="0"/>
          <w:numId w:val="29"/>
        </w:numPr>
        <w:autoSpaceDE/>
        <w:autoSpaceDN/>
        <w:spacing w:after="120"/>
        <w:contextualSpacing/>
        <w:jc w:val="both"/>
        <w:rPr>
          <w:rFonts w:ascii="Tahoma" w:hAnsi="Tahoma" w:cs="Tahoma"/>
          <w:sz w:val="16"/>
          <w:szCs w:val="16"/>
        </w:rPr>
      </w:pPr>
      <w:r w:rsidRPr="009E21E9">
        <w:rPr>
          <w:rFonts w:ascii="Tahoma" w:hAnsi="Tahoma" w:cs="Tahoma"/>
          <w:sz w:val="16"/>
          <w:szCs w:val="16"/>
        </w:rPr>
        <w:t>Léčebné postupy</w:t>
      </w:r>
    </w:p>
    <w:p w14:paraId="103B38CE" w14:textId="77777777" w:rsidR="008E5D6A" w:rsidRPr="009E21E9" w:rsidRDefault="008E5D6A" w:rsidP="008E5D6A">
      <w:pPr>
        <w:numPr>
          <w:ilvl w:val="0"/>
          <w:numId w:val="29"/>
        </w:numPr>
        <w:autoSpaceDE/>
        <w:autoSpaceDN/>
        <w:spacing w:after="120"/>
        <w:contextualSpacing/>
        <w:jc w:val="both"/>
        <w:rPr>
          <w:rFonts w:ascii="Tahoma" w:hAnsi="Tahoma" w:cs="Tahoma"/>
          <w:sz w:val="16"/>
          <w:szCs w:val="16"/>
        </w:rPr>
      </w:pPr>
      <w:r w:rsidRPr="009E21E9">
        <w:rPr>
          <w:rFonts w:ascii="Tahoma" w:hAnsi="Tahoma" w:cs="Tahoma"/>
          <w:sz w:val="16"/>
          <w:szCs w:val="16"/>
        </w:rPr>
        <w:t>Výsledky vyšetření</w:t>
      </w:r>
    </w:p>
    <w:p w14:paraId="4AFEF4A7" w14:textId="77777777" w:rsidR="008E5D6A" w:rsidRPr="009E21E9" w:rsidRDefault="008E5D6A" w:rsidP="008E5D6A">
      <w:pPr>
        <w:numPr>
          <w:ilvl w:val="0"/>
          <w:numId w:val="29"/>
        </w:numPr>
        <w:autoSpaceDE/>
        <w:autoSpaceDN/>
        <w:spacing w:after="120"/>
        <w:contextualSpacing/>
        <w:jc w:val="both"/>
        <w:rPr>
          <w:rFonts w:ascii="Tahoma" w:hAnsi="Tahoma" w:cs="Tahoma"/>
          <w:sz w:val="16"/>
          <w:szCs w:val="16"/>
        </w:rPr>
      </w:pPr>
      <w:r w:rsidRPr="009E21E9">
        <w:rPr>
          <w:rFonts w:ascii="Tahoma" w:hAnsi="Tahoma" w:cs="Tahoma"/>
          <w:sz w:val="16"/>
          <w:szCs w:val="16"/>
        </w:rPr>
        <w:t>Další relevantní zdravotní informace</w:t>
      </w:r>
    </w:p>
    <w:p w14:paraId="31FC7EE3" w14:textId="77777777" w:rsidR="008E5D6A" w:rsidRPr="009E21E9" w:rsidRDefault="008E5D6A" w:rsidP="008E5D6A">
      <w:pPr>
        <w:numPr>
          <w:ilvl w:val="0"/>
          <w:numId w:val="30"/>
        </w:numPr>
        <w:autoSpaceDE/>
        <w:autoSpaceDN/>
        <w:spacing w:after="120"/>
        <w:contextualSpacing/>
        <w:jc w:val="both"/>
        <w:rPr>
          <w:rFonts w:ascii="Tahoma" w:hAnsi="Tahoma" w:cs="Tahoma"/>
          <w:sz w:val="16"/>
          <w:szCs w:val="16"/>
        </w:rPr>
      </w:pPr>
      <w:r w:rsidRPr="009E21E9">
        <w:rPr>
          <w:rFonts w:ascii="Tahoma" w:hAnsi="Tahoma" w:cs="Tahoma"/>
          <w:sz w:val="16"/>
          <w:szCs w:val="16"/>
        </w:rPr>
        <w:t>Datový standard musí být dostatečně flexibilní, aby umožnil zahrnutí nových typů dat v budoucnu.</w:t>
      </w:r>
    </w:p>
    <w:p w14:paraId="3E9CAA99" w14:textId="77777777" w:rsidR="008E5D6A" w:rsidRDefault="008E5D6A" w:rsidP="008E5D6A">
      <w:pPr>
        <w:numPr>
          <w:ilvl w:val="0"/>
          <w:numId w:val="30"/>
        </w:numPr>
        <w:autoSpaceDE/>
        <w:autoSpaceDN/>
        <w:spacing w:after="120"/>
        <w:contextualSpacing/>
        <w:jc w:val="both"/>
        <w:rPr>
          <w:rFonts w:ascii="Tahoma" w:hAnsi="Tahoma" w:cs="Tahoma"/>
          <w:color w:val="FF0000"/>
          <w:sz w:val="16"/>
          <w:szCs w:val="16"/>
        </w:rPr>
      </w:pPr>
      <w:r w:rsidRPr="009E21E9">
        <w:rPr>
          <w:rFonts w:ascii="Tahoma" w:hAnsi="Tahoma" w:cs="Tahoma"/>
          <w:color w:val="FF0000"/>
          <w:sz w:val="16"/>
          <w:szCs w:val="16"/>
        </w:rPr>
        <w:t xml:space="preserve">Prvotní návrh datového standardu je uveden v příloze č. </w:t>
      </w:r>
      <w:r w:rsidRPr="287FE97B">
        <w:rPr>
          <w:rFonts w:ascii="Tahoma" w:hAnsi="Tahoma" w:cs="Tahoma"/>
          <w:color w:val="FF0000"/>
          <w:sz w:val="16"/>
          <w:szCs w:val="16"/>
        </w:rPr>
        <w:t>8</w:t>
      </w:r>
      <w:r w:rsidRPr="009E21E9">
        <w:rPr>
          <w:rFonts w:ascii="Tahoma" w:hAnsi="Tahoma" w:cs="Tahoma"/>
          <w:color w:val="FF0000"/>
          <w:sz w:val="16"/>
          <w:szCs w:val="16"/>
        </w:rPr>
        <w:t xml:space="preserve"> tohoto dokumentu.</w:t>
      </w:r>
    </w:p>
    <w:p w14:paraId="4363F3B1" w14:textId="77777777" w:rsidR="008E5D6A" w:rsidRDefault="008E5D6A" w:rsidP="008E5D6A">
      <w:pPr>
        <w:autoSpaceDE/>
        <w:autoSpaceDN/>
        <w:spacing w:after="120"/>
        <w:contextualSpacing/>
        <w:jc w:val="both"/>
        <w:rPr>
          <w:rFonts w:ascii="Tahoma" w:hAnsi="Tahoma" w:cs="Tahoma"/>
          <w:color w:val="FF0000"/>
          <w:sz w:val="16"/>
          <w:szCs w:val="16"/>
        </w:rPr>
      </w:pPr>
    </w:p>
    <w:p w14:paraId="532A5CFF" w14:textId="7F206F88" w:rsidR="008E5D6A" w:rsidRPr="00102354" w:rsidRDefault="003A766D" w:rsidP="008E5D6A">
      <w:pPr>
        <w:autoSpaceDE/>
        <w:autoSpaceDN/>
        <w:spacing w:after="120"/>
        <w:contextualSpacing/>
        <w:jc w:val="both"/>
        <w:rPr>
          <w:rFonts w:ascii="Tahoma" w:hAnsi="Tahoma" w:cs="Tahoma"/>
          <w:sz w:val="16"/>
          <w:szCs w:val="16"/>
        </w:rPr>
      </w:pPr>
      <w:r w:rsidRPr="00223981">
        <w:rPr>
          <w:rFonts w:ascii="Tahoma" w:hAnsi="Tahoma" w:cs="Tahoma"/>
          <w:sz w:val="16"/>
          <w:szCs w:val="16"/>
          <w:highlight w:val="yellow"/>
        </w:rPr>
        <w:t>Vytvoření datového standardu je součástí dodávky</w:t>
      </w:r>
      <w:r w:rsidR="00182BB5" w:rsidRPr="00223981">
        <w:rPr>
          <w:rFonts w:ascii="Tahoma" w:hAnsi="Tahoma" w:cs="Tahoma"/>
          <w:sz w:val="16"/>
          <w:szCs w:val="16"/>
          <w:highlight w:val="yellow"/>
        </w:rPr>
        <w:t>.</w:t>
      </w:r>
    </w:p>
    <w:p w14:paraId="1B498B26" w14:textId="77777777" w:rsidR="008E5D6A" w:rsidRPr="00593B0A" w:rsidRDefault="008E5D6A" w:rsidP="008E5D6A">
      <w:pPr>
        <w:keepNext/>
        <w:keepLines/>
        <w:numPr>
          <w:ilvl w:val="1"/>
          <w:numId w:val="0"/>
        </w:numPr>
        <w:autoSpaceDE/>
        <w:autoSpaceDN/>
        <w:spacing w:before="360" w:after="120" w:line="259" w:lineRule="auto"/>
        <w:ind w:left="576" w:hanging="576"/>
        <w:jc w:val="both"/>
        <w:outlineLvl w:val="1"/>
        <w:rPr>
          <w:rFonts w:ascii="Tahoma" w:eastAsia="Segoe UI" w:hAnsi="Tahoma" w:cs="Tahoma"/>
          <w:b/>
          <w:color w:val="000000"/>
          <w:sz w:val="16"/>
          <w:szCs w:val="16"/>
        </w:rPr>
      </w:pPr>
      <w:r w:rsidRPr="00593B0A">
        <w:rPr>
          <w:rFonts w:ascii="Tahoma" w:eastAsia="Segoe UI" w:hAnsi="Tahoma" w:cs="Tahoma"/>
          <w:b/>
          <w:color w:val="000000"/>
          <w:sz w:val="16"/>
          <w:szCs w:val="16"/>
        </w:rPr>
        <w:t>Integrace datového standardu</w:t>
      </w:r>
    </w:p>
    <w:p w14:paraId="6F6BE2EE" w14:textId="77777777" w:rsidR="008E5D6A" w:rsidRPr="00593B0A" w:rsidRDefault="008E5D6A" w:rsidP="008E5D6A">
      <w:pPr>
        <w:numPr>
          <w:ilvl w:val="0"/>
          <w:numId w:val="31"/>
        </w:numPr>
        <w:autoSpaceDE/>
        <w:autoSpaceDN/>
        <w:spacing w:after="120"/>
        <w:contextualSpacing/>
        <w:jc w:val="both"/>
        <w:rPr>
          <w:rFonts w:ascii="Tahoma" w:hAnsi="Tahoma" w:cs="Tahoma"/>
          <w:sz w:val="16"/>
          <w:szCs w:val="16"/>
        </w:rPr>
      </w:pPr>
      <w:r>
        <w:rPr>
          <w:rFonts w:ascii="Tahoma" w:hAnsi="Tahoma" w:cs="Tahoma"/>
          <w:sz w:val="16"/>
          <w:szCs w:val="16"/>
        </w:rPr>
        <w:t>Poskytovatel</w:t>
      </w:r>
      <w:r w:rsidRPr="00593B0A">
        <w:rPr>
          <w:rFonts w:ascii="Tahoma" w:hAnsi="Tahoma" w:cs="Tahoma"/>
          <w:sz w:val="16"/>
          <w:szCs w:val="16"/>
        </w:rPr>
        <w:t xml:space="preserve"> implementuje datový standard do prostředí dvou poskytovatelů vysoce specializované péče.</w:t>
      </w:r>
    </w:p>
    <w:p w14:paraId="18EDB229" w14:textId="77777777" w:rsidR="008E5D6A" w:rsidRPr="00593B0A" w:rsidRDefault="008E5D6A" w:rsidP="008E5D6A">
      <w:pPr>
        <w:numPr>
          <w:ilvl w:val="0"/>
          <w:numId w:val="31"/>
        </w:numPr>
        <w:autoSpaceDE/>
        <w:autoSpaceDN/>
        <w:spacing w:after="120"/>
        <w:contextualSpacing/>
        <w:jc w:val="both"/>
        <w:rPr>
          <w:rFonts w:ascii="Tahoma" w:hAnsi="Tahoma" w:cs="Tahoma"/>
          <w:sz w:val="16"/>
          <w:szCs w:val="16"/>
        </w:rPr>
      </w:pPr>
      <w:r>
        <w:rPr>
          <w:rFonts w:ascii="Tahoma" w:hAnsi="Tahoma" w:cs="Tahoma"/>
          <w:sz w:val="16"/>
          <w:szCs w:val="16"/>
        </w:rPr>
        <w:t>Poskytovatel</w:t>
      </w:r>
      <w:r w:rsidRPr="00593B0A">
        <w:rPr>
          <w:rFonts w:ascii="Tahoma" w:hAnsi="Tahoma" w:cs="Tahoma"/>
          <w:sz w:val="16"/>
          <w:szCs w:val="16"/>
        </w:rPr>
        <w:t xml:space="preserve"> ve spolupráci s </w:t>
      </w:r>
      <w:r>
        <w:rPr>
          <w:rFonts w:ascii="Tahoma" w:hAnsi="Tahoma" w:cs="Tahoma"/>
          <w:sz w:val="16"/>
          <w:szCs w:val="16"/>
        </w:rPr>
        <w:t>nabyvatelem</w:t>
      </w:r>
      <w:r w:rsidRPr="00593B0A">
        <w:rPr>
          <w:rFonts w:ascii="Tahoma" w:hAnsi="Tahoma" w:cs="Tahoma"/>
          <w:sz w:val="16"/>
          <w:szCs w:val="16"/>
        </w:rPr>
        <w:t xml:space="preserve"> zajistí, aby nový standard byl plně kompatibilní se stávajícími systémy a neovlivnil jejich provozní stabilitu a požadavky bezpečnosti, který definuje zákon a vyhláška o kybernetické bezpečnosti.</w:t>
      </w:r>
    </w:p>
    <w:p w14:paraId="71D87F5F" w14:textId="77777777" w:rsidR="008E5D6A" w:rsidRDefault="008E5D6A" w:rsidP="008E5D6A">
      <w:pPr>
        <w:numPr>
          <w:ilvl w:val="0"/>
          <w:numId w:val="31"/>
        </w:numPr>
        <w:autoSpaceDE/>
        <w:autoSpaceDN/>
        <w:spacing w:after="120"/>
        <w:contextualSpacing/>
        <w:jc w:val="both"/>
        <w:rPr>
          <w:rFonts w:ascii="Tahoma" w:hAnsi="Tahoma" w:cs="Tahoma"/>
          <w:sz w:val="16"/>
          <w:szCs w:val="16"/>
        </w:rPr>
      </w:pPr>
      <w:r w:rsidRPr="00593B0A">
        <w:rPr>
          <w:rFonts w:ascii="Tahoma" w:hAnsi="Tahoma" w:cs="Tahoma"/>
          <w:sz w:val="16"/>
          <w:szCs w:val="16"/>
        </w:rPr>
        <w:t xml:space="preserve">Součinnost dodavatelů stávajících zdravotních systémů nezbytnou k integraci zajišťuje </w:t>
      </w:r>
      <w:r>
        <w:rPr>
          <w:rFonts w:ascii="Tahoma" w:hAnsi="Tahoma" w:cs="Tahoma"/>
          <w:sz w:val="16"/>
          <w:szCs w:val="16"/>
        </w:rPr>
        <w:t>nabyvatel</w:t>
      </w:r>
      <w:r w:rsidRPr="00593B0A">
        <w:rPr>
          <w:rFonts w:ascii="Tahoma" w:hAnsi="Tahoma" w:cs="Tahoma"/>
          <w:sz w:val="16"/>
          <w:szCs w:val="16"/>
        </w:rPr>
        <w:t>. Budou integrovány systémy, které budou v době implementace k dispozici a připraveny k připojení.</w:t>
      </w:r>
    </w:p>
    <w:p w14:paraId="13BE0950" w14:textId="77777777" w:rsidR="00223981" w:rsidRDefault="00223981" w:rsidP="00223981">
      <w:pPr>
        <w:autoSpaceDE/>
        <w:autoSpaceDN/>
        <w:spacing w:after="120"/>
        <w:ind w:left="360"/>
        <w:contextualSpacing/>
        <w:jc w:val="both"/>
        <w:rPr>
          <w:rFonts w:ascii="Tahoma" w:hAnsi="Tahoma" w:cs="Tahoma"/>
          <w:sz w:val="16"/>
          <w:szCs w:val="16"/>
        </w:rPr>
      </w:pPr>
    </w:p>
    <w:p w14:paraId="1EEBEB51" w14:textId="6F171735" w:rsidR="00223981" w:rsidRPr="00102354" w:rsidRDefault="00223981" w:rsidP="00223981">
      <w:pPr>
        <w:autoSpaceDE/>
        <w:autoSpaceDN/>
        <w:spacing w:after="120"/>
        <w:contextualSpacing/>
        <w:jc w:val="both"/>
        <w:rPr>
          <w:rFonts w:ascii="Tahoma" w:hAnsi="Tahoma" w:cs="Tahoma"/>
          <w:sz w:val="16"/>
          <w:szCs w:val="16"/>
        </w:rPr>
      </w:pPr>
      <w:r>
        <w:rPr>
          <w:rFonts w:ascii="Tahoma" w:hAnsi="Tahoma" w:cs="Tahoma"/>
          <w:sz w:val="16"/>
          <w:szCs w:val="16"/>
          <w:highlight w:val="yellow"/>
        </w:rPr>
        <w:t>Integrace</w:t>
      </w:r>
      <w:r w:rsidRPr="00223981">
        <w:rPr>
          <w:rFonts w:ascii="Tahoma" w:hAnsi="Tahoma" w:cs="Tahoma"/>
          <w:sz w:val="16"/>
          <w:szCs w:val="16"/>
          <w:highlight w:val="yellow"/>
        </w:rPr>
        <w:t xml:space="preserve"> datového standardu je součástí dodávky.</w:t>
      </w:r>
    </w:p>
    <w:p w14:paraId="2232F3E0" w14:textId="77777777" w:rsidR="00223981" w:rsidRPr="00593B0A" w:rsidRDefault="00223981" w:rsidP="00223981">
      <w:pPr>
        <w:autoSpaceDE/>
        <w:autoSpaceDN/>
        <w:spacing w:after="120"/>
        <w:ind w:left="360"/>
        <w:contextualSpacing/>
        <w:jc w:val="both"/>
        <w:rPr>
          <w:rFonts w:ascii="Tahoma" w:hAnsi="Tahoma" w:cs="Tahoma"/>
          <w:sz w:val="16"/>
          <w:szCs w:val="16"/>
        </w:rPr>
      </w:pPr>
    </w:p>
    <w:p w14:paraId="199B4D5C" w14:textId="77777777" w:rsidR="008E5D6A" w:rsidRPr="00927454" w:rsidRDefault="008E5D6A" w:rsidP="008E5D6A">
      <w:pPr>
        <w:keepNext/>
        <w:keepLines/>
        <w:numPr>
          <w:ilvl w:val="1"/>
          <w:numId w:val="0"/>
        </w:numPr>
        <w:autoSpaceDE/>
        <w:autoSpaceDN/>
        <w:spacing w:before="360" w:after="120" w:line="259" w:lineRule="auto"/>
        <w:ind w:left="576" w:hanging="576"/>
        <w:jc w:val="both"/>
        <w:outlineLvl w:val="1"/>
        <w:rPr>
          <w:rFonts w:ascii="Tahoma" w:eastAsia="Segoe UI" w:hAnsi="Tahoma" w:cs="Tahoma"/>
          <w:b/>
          <w:color w:val="000000"/>
          <w:sz w:val="16"/>
          <w:szCs w:val="16"/>
        </w:rPr>
      </w:pPr>
      <w:r w:rsidRPr="00927454">
        <w:rPr>
          <w:rFonts w:ascii="Tahoma" w:eastAsia="Segoe UI" w:hAnsi="Tahoma" w:cs="Tahoma"/>
          <w:b/>
          <w:color w:val="000000"/>
          <w:sz w:val="16"/>
          <w:szCs w:val="16"/>
        </w:rPr>
        <w:t>Implementace transportního systému pro sdílení dat</w:t>
      </w:r>
    </w:p>
    <w:p w14:paraId="75F380FC" w14:textId="77777777" w:rsidR="008E5D6A" w:rsidRPr="00927454" w:rsidRDefault="008E5D6A" w:rsidP="008E5D6A">
      <w:pPr>
        <w:numPr>
          <w:ilvl w:val="0"/>
          <w:numId w:val="32"/>
        </w:numPr>
        <w:autoSpaceDE/>
        <w:autoSpaceDN/>
        <w:spacing w:after="120"/>
        <w:contextualSpacing/>
        <w:jc w:val="both"/>
        <w:rPr>
          <w:rFonts w:ascii="Tahoma" w:hAnsi="Tahoma" w:cs="Tahoma"/>
          <w:sz w:val="16"/>
          <w:szCs w:val="16"/>
        </w:rPr>
      </w:pPr>
      <w:r>
        <w:rPr>
          <w:rFonts w:ascii="Tahoma" w:hAnsi="Tahoma" w:cs="Tahoma"/>
          <w:sz w:val="16"/>
          <w:szCs w:val="16"/>
        </w:rPr>
        <w:t>Poskytovatel</w:t>
      </w:r>
      <w:r w:rsidRPr="00927454">
        <w:rPr>
          <w:rFonts w:ascii="Tahoma" w:hAnsi="Tahoma" w:cs="Tahoma"/>
          <w:sz w:val="16"/>
          <w:szCs w:val="16"/>
        </w:rPr>
        <w:t xml:space="preserve"> navrhne a implementuje transportní systém, který bude umožňovat bezpečné a efektivní sdílení dat mezi dvěma poskytovateli vysoce specializované péče (VFN a FNOL).</w:t>
      </w:r>
    </w:p>
    <w:p w14:paraId="19A83717" w14:textId="77777777" w:rsidR="008E5D6A" w:rsidRPr="00927454" w:rsidRDefault="008E5D6A" w:rsidP="008E5D6A">
      <w:pPr>
        <w:numPr>
          <w:ilvl w:val="0"/>
          <w:numId w:val="32"/>
        </w:numPr>
        <w:autoSpaceDE/>
        <w:autoSpaceDN/>
        <w:spacing w:after="120"/>
        <w:contextualSpacing/>
        <w:jc w:val="both"/>
        <w:rPr>
          <w:rFonts w:ascii="Tahoma" w:hAnsi="Tahoma" w:cs="Tahoma"/>
          <w:sz w:val="16"/>
          <w:szCs w:val="16"/>
        </w:rPr>
      </w:pPr>
      <w:r w:rsidRPr="00927454">
        <w:rPr>
          <w:rFonts w:ascii="Tahoma" w:hAnsi="Tahoma" w:cs="Tahoma"/>
          <w:sz w:val="16"/>
          <w:szCs w:val="16"/>
        </w:rPr>
        <w:t>Transportní systém musí být schopen využívat API rozhraní pro komunikaci a podporovat různé způsoby komunikace (např. REST API, SOAP).</w:t>
      </w:r>
    </w:p>
    <w:p w14:paraId="6556246D" w14:textId="77777777" w:rsidR="008E5D6A" w:rsidRPr="00927454" w:rsidRDefault="008E5D6A" w:rsidP="008E5D6A">
      <w:pPr>
        <w:numPr>
          <w:ilvl w:val="0"/>
          <w:numId w:val="32"/>
        </w:numPr>
        <w:autoSpaceDE/>
        <w:autoSpaceDN/>
        <w:spacing w:after="120"/>
        <w:contextualSpacing/>
        <w:jc w:val="both"/>
        <w:rPr>
          <w:rFonts w:ascii="Tahoma" w:hAnsi="Tahoma" w:cs="Tahoma"/>
          <w:sz w:val="16"/>
          <w:szCs w:val="16"/>
        </w:rPr>
      </w:pPr>
      <w:r w:rsidRPr="00927454">
        <w:rPr>
          <w:rFonts w:ascii="Tahoma" w:hAnsi="Tahoma" w:cs="Tahoma"/>
          <w:sz w:val="16"/>
          <w:szCs w:val="16"/>
        </w:rPr>
        <w:t>Datová struktura pro výměnu informací bude ve standardu HL7v.3.</w:t>
      </w:r>
    </w:p>
    <w:p w14:paraId="34C056D8" w14:textId="77777777" w:rsidR="008E5D6A" w:rsidRPr="00927454" w:rsidRDefault="008E5D6A" w:rsidP="008E5D6A">
      <w:pPr>
        <w:numPr>
          <w:ilvl w:val="0"/>
          <w:numId w:val="32"/>
        </w:numPr>
        <w:autoSpaceDE/>
        <w:autoSpaceDN/>
        <w:spacing w:after="120"/>
        <w:contextualSpacing/>
        <w:jc w:val="both"/>
        <w:rPr>
          <w:rFonts w:ascii="Tahoma" w:hAnsi="Tahoma" w:cs="Tahoma"/>
          <w:sz w:val="16"/>
          <w:szCs w:val="16"/>
        </w:rPr>
      </w:pPr>
      <w:r>
        <w:rPr>
          <w:rFonts w:ascii="Tahoma" w:hAnsi="Tahoma" w:cs="Tahoma"/>
          <w:sz w:val="16"/>
          <w:szCs w:val="16"/>
        </w:rPr>
        <w:t>Poskytovatel</w:t>
      </w:r>
      <w:r w:rsidRPr="00927454">
        <w:rPr>
          <w:rFonts w:ascii="Tahoma" w:hAnsi="Tahoma" w:cs="Tahoma"/>
          <w:sz w:val="16"/>
          <w:szCs w:val="16"/>
        </w:rPr>
        <w:t xml:space="preserve"> zajistí ochranu a bezpečnost dat při jejich přenosu a splnit veškeré požadavky na ochranu osobních údajů (GDPR).</w:t>
      </w:r>
    </w:p>
    <w:p w14:paraId="51D06FDD" w14:textId="77777777" w:rsidR="008E5D6A" w:rsidRPr="00927454" w:rsidRDefault="008E5D6A" w:rsidP="008E5D6A">
      <w:pPr>
        <w:numPr>
          <w:ilvl w:val="0"/>
          <w:numId w:val="32"/>
        </w:numPr>
        <w:autoSpaceDE/>
        <w:autoSpaceDN/>
        <w:spacing w:after="120"/>
        <w:contextualSpacing/>
        <w:jc w:val="both"/>
        <w:rPr>
          <w:rFonts w:ascii="Tahoma" w:hAnsi="Tahoma" w:cs="Tahoma"/>
          <w:sz w:val="16"/>
          <w:szCs w:val="16"/>
        </w:rPr>
      </w:pPr>
      <w:r>
        <w:rPr>
          <w:rFonts w:ascii="Tahoma" w:hAnsi="Tahoma" w:cs="Tahoma"/>
          <w:sz w:val="16"/>
          <w:szCs w:val="16"/>
        </w:rPr>
        <w:t>Poskytovatel</w:t>
      </w:r>
      <w:r w:rsidRPr="00927454">
        <w:rPr>
          <w:rFonts w:ascii="Tahoma" w:hAnsi="Tahoma" w:cs="Tahoma"/>
          <w:sz w:val="16"/>
          <w:szCs w:val="16"/>
        </w:rPr>
        <w:t xml:space="preserve"> zároveň navrhne a implementuje náhradní řešení pro situace, kdy poskytovatel vysoce specializované péče nebude moci v daný moment využívat API rozhraní ke komunikaci, aby mohl používat online webové rozhraní nahrazující plně API komunikaci.</w:t>
      </w:r>
    </w:p>
    <w:p w14:paraId="4460517E" w14:textId="77777777" w:rsidR="008E5D6A" w:rsidRDefault="008E5D6A" w:rsidP="008E5D6A">
      <w:pPr>
        <w:numPr>
          <w:ilvl w:val="0"/>
          <w:numId w:val="32"/>
        </w:numPr>
        <w:autoSpaceDE/>
        <w:autoSpaceDN/>
        <w:spacing w:after="120"/>
        <w:contextualSpacing/>
        <w:jc w:val="both"/>
        <w:rPr>
          <w:rFonts w:ascii="Tahoma" w:hAnsi="Tahoma" w:cs="Tahoma"/>
          <w:sz w:val="16"/>
          <w:szCs w:val="16"/>
        </w:rPr>
      </w:pPr>
      <w:r w:rsidRPr="00927454">
        <w:rPr>
          <w:rFonts w:ascii="Tahoma" w:hAnsi="Tahoma" w:cs="Tahoma"/>
          <w:sz w:val="16"/>
          <w:szCs w:val="16"/>
        </w:rPr>
        <w:t>Webové rozhraní musí umožňovat a splňovat stejné funkcionality a podmínky, které jsou definovány pro sdílení dat a pro transportní systém.</w:t>
      </w:r>
    </w:p>
    <w:p w14:paraId="6FE4F8B9" w14:textId="77777777" w:rsidR="00B86B00" w:rsidRDefault="00B86B00" w:rsidP="00B86B00">
      <w:pPr>
        <w:autoSpaceDE/>
        <w:autoSpaceDN/>
        <w:spacing w:after="120"/>
        <w:ind w:left="360"/>
        <w:contextualSpacing/>
        <w:jc w:val="both"/>
        <w:rPr>
          <w:rFonts w:ascii="Tahoma" w:hAnsi="Tahoma" w:cs="Tahoma"/>
          <w:sz w:val="16"/>
          <w:szCs w:val="16"/>
        </w:rPr>
      </w:pPr>
    </w:p>
    <w:p w14:paraId="1ADD68A2" w14:textId="25E7539B" w:rsidR="00795910" w:rsidRPr="00102354" w:rsidRDefault="00887958" w:rsidP="00795910">
      <w:pPr>
        <w:autoSpaceDE/>
        <w:autoSpaceDN/>
        <w:spacing w:after="120"/>
        <w:contextualSpacing/>
        <w:jc w:val="both"/>
        <w:rPr>
          <w:rFonts w:ascii="Tahoma" w:hAnsi="Tahoma" w:cs="Tahoma"/>
          <w:sz w:val="16"/>
          <w:szCs w:val="16"/>
        </w:rPr>
      </w:pPr>
      <w:r>
        <w:rPr>
          <w:rFonts w:ascii="Tahoma" w:hAnsi="Tahoma" w:cs="Tahoma"/>
          <w:sz w:val="16"/>
          <w:szCs w:val="16"/>
          <w:highlight w:val="yellow"/>
        </w:rPr>
        <w:t>J</w:t>
      </w:r>
      <w:r w:rsidR="00795910" w:rsidRPr="00223981">
        <w:rPr>
          <w:rFonts w:ascii="Tahoma" w:hAnsi="Tahoma" w:cs="Tahoma"/>
          <w:sz w:val="16"/>
          <w:szCs w:val="16"/>
          <w:highlight w:val="yellow"/>
        </w:rPr>
        <w:t>e součástí dodávky.</w:t>
      </w:r>
    </w:p>
    <w:p w14:paraId="3E23314E" w14:textId="77777777" w:rsidR="008E5D6A" w:rsidRPr="00927454" w:rsidRDefault="008E5D6A" w:rsidP="008E5D6A">
      <w:pPr>
        <w:keepNext/>
        <w:keepLines/>
        <w:numPr>
          <w:ilvl w:val="1"/>
          <w:numId w:val="0"/>
        </w:numPr>
        <w:autoSpaceDE/>
        <w:autoSpaceDN/>
        <w:spacing w:before="360" w:after="120" w:line="259" w:lineRule="auto"/>
        <w:ind w:left="576" w:hanging="576"/>
        <w:jc w:val="both"/>
        <w:outlineLvl w:val="1"/>
        <w:rPr>
          <w:rFonts w:ascii="Tahoma" w:eastAsia="Segoe UI" w:hAnsi="Tahoma" w:cs="Tahoma"/>
          <w:b/>
          <w:bCs/>
          <w:color w:val="000000"/>
          <w:sz w:val="16"/>
          <w:szCs w:val="16"/>
        </w:rPr>
      </w:pPr>
      <w:r w:rsidRPr="00927454">
        <w:rPr>
          <w:rFonts w:ascii="Tahoma" w:eastAsia="Segoe UI" w:hAnsi="Tahoma" w:cs="Tahoma"/>
          <w:b/>
          <w:bCs/>
          <w:color w:val="000000"/>
          <w:sz w:val="16"/>
          <w:szCs w:val="16"/>
        </w:rPr>
        <w:t>Funkcionalita sdílení dat</w:t>
      </w:r>
    </w:p>
    <w:p w14:paraId="672751B4" w14:textId="77777777" w:rsidR="008E5D6A" w:rsidRPr="00927454" w:rsidRDefault="008E5D6A" w:rsidP="008E5D6A">
      <w:pPr>
        <w:numPr>
          <w:ilvl w:val="0"/>
          <w:numId w:val="33"/>
        </w:numPr>
        <w:autoSpaceDE/>
        <w:autoSpaceDN/>
        <w:spacing w:after="120"/>
        <w:contextualSpacing/>
        <w:jc w:val="both"/>
        <w:rPr>
          <w:rFonts w:ascii="Tahoma" w:hAnsi="Tahoma" w:cs="Tahoma"/>
          <w:sz w:val="16"/>
          <w:szCs w:val="16"/>
        </w:rPr>
      </w:pPr>
      <w:r w:rsidRPr="00927454">
        <w:rPr>
          <w:rFonts w:ascii="Tahoma" w:hAnsi="Tahoma" w:cs="Tahoma"/>
          <w:sz w:val="16"/>
          <w:szCs w:val="16"/>
        </w:rPr>
        <w:t>Řešení musí zajišťovat bezpečné a důvěrné sdílení zdravotních dat v souladu s platnou legislativou a normativy (např. NIST, ISO27k, QWASP), zejména s ohledem na ochranu osobních údajů (např. GDPR) a zajištění důvěrnosti zdravotnické dokumentace.</w:t>
      </w:r>
    </w:p>
    <w:p w14:paraId="6A765475" w14:textId="77777777" w:rsidR="008E5D6A" w:rsidRPr="00927454" w:rsidRDefault="008E5D6A" w:rsidP="008E5D6A">
      <w:pPr>
        <w:numPr>
          <w:ilvl w:val="0"/>
          <w:numId w:val="33"/>
        </w:numPr>
        <w:autoSpaceDE/>
        <w:autoSpaceDN/>
        <w:spacing w:after="120"/>
        <w:contextualSpacing/>
        <w:jc w:val="both"/>
        <w:rPr>
          <w:rFonts w:ascii="Tahoma" w:hAnsi="Tahoma" w:cs="Tahoma"/>
          <w:sz w:val="16"/>
          <w:szCs w:val="16"/>
        </w:rPr>
      </w:pPr>
      <w:r w:rsidRPr="00927454">
        <w:rPr>
          <w:rFonts w:ascii="Tahoma" w:hAnsi="Tahoma" w:cs="Tahoma"/>
          <w:sz w:val="16"/>
          <w:szCs w:val="16"/>
        </w:rPr>
        <w:t>Řešení musí umožňovat definování oprávnění k přístupu k datům na základě rolí uživatelů, aby byl zajištěn přístup pouze oprávněným osobám a dle jejich role v procesu poskytování zdravotní péče.</w:t>
      </w:r>
    </w:p>
    <w:p w14:paraId="58930630" w14:textId="77777777" w:rsidR="008E5D6A" w:rsidRPr="00927454" w:rsidRDefault="008E5D6A" w:rsidP="008E5D6A">
      <w:pPr>
        <w:numPr>
          <w:ilvl w:val="0"/>
          <w:numId w:val="33"/>
        </w:numPr>
        <w:autoSpaceDE/>
        <w:autoSpaceDN/>
        <w:spacing w:after="120"/>
        <w:contextualSpacing/>
        <w:jc w:val="both"/>
        <w:rPr>
          <w:rFonts w:ascii="Tahoma" w:hAnsi="Tahoma" w:cs="Tahoma"/>
          <w:sz w:val="16"/>
          <w:szCs w:val="16"/>
        </w:rPr>
      </w:pPr>
      <w:r w:rsidRPr="00927454">
        <w:rPr>
          <w:rFonts w:ascii="Tahoma" w:hAnsi="Tahoma" w:cs="Tahoma"/>
          <w:sz w:val="16"/>
          <w:szCs w:val="16"/>
        </w:rPr>
        <w:t>Řešení pro správu rolí uživatelů a přístup pouze oprávněným osobám bude zajišťovat dodaná administrace uživatelů, která bude součástí řešení.</w:t>
      </w:r>
    </w:p>
    <w:p w14:paraId="1B6138AE" w14:textId="77777777" w:rsidR="008E5D6A" w:rsidRPr="00927454" w:rsidRDefault="008E5D6A" w:rsidP="008E5D6A">
      <w:pPr>
        <w:numPr>
          <w:ilvl w:val="0"/>
          <w:numId w:val="33"/>
        </w:numPr>
        <w:autoSpaceDE/>
        <w:autoSpaceDN/>
        <w:spacing w:after="120"/>
        <w:contextualSpacing/>
        <w:jc w:val="both"/>
        <w:rPr>
          <w:rFonts w:ascii="Tahoma" w:hAnsi="Tahoma" w:cs="Tahoma"/>
          <w:sz w:val="16"/>
          <w:szCs w:val="16"/>
        </w:rPr>
      </w:pPr>
      <w:r w:rsidRPr="00927454">
        <w:rPr>
          <w:rFonts w:ascii="Tahoma" w:hAnsi="Tahoma" w:cs="Tahoma"/>
          <w:sz w:val="16"/>
          <w:szCs w:val="16"/>
        </w:rPr>
        <w:t>Řešení musí umožnit sledování změn v datech, včetně uložení verzí dat, a poskytovat kompletní auditní záznamy o provedených změnách (kdo, kdy a jaké změny provedl).</w:t>
      </w:r>
    </w:p>
    <w:p w14:paraId="7BC82B7F" w14:textId="77777777" w:rsidR="008E5D6A" w:rsidRDefault="008E5D6A" w:rsidP="008E5D6A">
      <w:pPr>
        <w:numPr>
          <w:ilvl w:val="0"/>
          <w:numId w:val="33"/>
        </w:numPr>
        <w:autoSpaceDE/>
        <w:autoSpaceDN/>
        <w:spacing w:after="120"/>
        <w:contextualSpacing/>
        <w:jc w:val="both"/>
        <w:rPr>
          <w:rFonts w:ascii="Tahoma" w:hAnsi="Tahoma" w:cs="Tahoma"/>
          <w:sz w:val="16"/>
          <w:szCs w:val="16"/>
        </w:rPr>
      </w:pPr>
      <w:r w:rsidRPr="00927454">
        <w:rPr>
          <w:rFonts w:ascii="Tahoma" w:hAnsi="Tahoma" w:cs="Tahoma"/>
          <w:sz w:val="16"/>
          <w:szCs w:val="16"/>
        </w:rPr>
        <w:t>Řešení musí zahrnovat zabezpečený transportní systém pro přenos dat poskytovateli zdravotní péče, který bude využívat šifrovanou komunikaci a mechanismy pro ověřování autenticity dat.</w:t>
      </w:r>
    </w:p>
    <w:p w14:paraId="75B7F348" w14:textId="77777777" w:rsidR="00887958" w:rsidRDefault="00887958" w:rsidP="00887958">
      <w:pPr>
        <w:autoSpaceDE/>
        <w:autoSpaceDN/>
        <w:spacing w:after="120"/>
        <w:ind w:left="360"/>
        <w:contextualSpacing/>
        <w:jc w:val="both"/>
        <w:rPr>
          <w:rFonts w:ascii="Tahoma" w:hAnsi="Tahoma" w:cs="Tahoma"/>
          <w:sz w:val="16"/>
          <w:szCs w:val="16"/>
        </w:rPr>
      </w:pPr>
    </w:p>
    <w:p w14:paraId="2E0D2AD4" w14:textId="77777777" w:rsidR="00887958" w:rsidRPr="00102354" w:rsidRDefault="00887958" w:rsidP="00887958">
      <w:pPr>
        <w:autoSpaceDE/>
        <w:autoSpaceDN/>
        <w:spacing w:after="120"/>
        <w:contextualSpacing/>
        <w:jc w:val="both"/>
        <w:rPr>
          <w:rFonts w:ascii="Tahoma" w:hAnsi="Tahoma" w:cs="Tahoma"/>
          <w:sz w:val="16"/>
          <w:szCs w:val="16"/>
        </w:rPr>
      </w:pPr>
      <w:r>
        <w:rPr>
          <w:rFonts w:ascii="Tahoma" w:hAnsi="Tahoma" w:cs="Tahoma"/>
          <w:sz w:val="16"/>
          <w:szCs w:val="16"/>
          <w:highlight w:val="yellow"/>
        </w:rPr>
        <w:t>J</w:t>
      </w:r>
      <w:r w:rsidRPr="00223981">
        <w:rPr>
          <w:rFonts w:ascii="Tahoma" w:hAnsi="Tahoma" w:cs="Tahoma"/>
          <w:sz w:val="16"/>
          <w:szCs w:val="16"/>
          <w:highlight w:val="yellow"/>
        </w:rPr>
        <w:t>e součástí dodávky.</w:t>
      </w:r>
    </w:p>
    <w:p w14:paraId="04B4FAFB" w14:textId="77777777" w:rsidR="00887958" w:rsidRPr="00927454" w:rsidRDefault="00887958" w:rsidP="00887958">
      <w:pPr>
        <w:autoSpaceDE/>
        <w:autoSpaceDN/>
        <w:spacing w:after="120"/>
        <w:ind w:left="360"/>
        <w:contextualSpacing/>
        <w:jc w:val="both"/>
        <w:rPr>
          <w:rFonts w:ascii="Tahoma" w:hAnsi="Tahoma" w:cs="Tahoma"/>
          <w:sz w:val="16"/>
          <w:szCs w:val="16"/>
        </w:rPr>
      </w:pPr>
    </w:p>
    <w:p w14:paraId="4939A17F" w14:textId="77777777" w:rsidR="008E5D6A" w:rsidRPr="00927454" w:rsidRDefault="008E5D6A" w:rsidP="008E5D6A">
      <w:pPr>
        <w:keepNext/>
        <w:keepLines/>
        <w:numPr>
          <w:ilvl w:val="1"/>
          <w:numId w:val="0"/>
        </w:numPr>
        <w:autoSpaceDE/>
        <w:autoSpaceDN/>
        <w:spacing w:before="360" w:after="120" w:line="259" w:lineRule="auto"/>
        <w:ind w:left="576" w:hanging="576"/>
        <w:jc w:val="both"/>
        <w:outlineLvl w:val="1"/>
        <w:rPr>
          <w:rFonts w:ascii="Tahoma" w:eastAsia="Segoe UI" w:hAnsi="Tahoma" w:cs="Tahoma"/>
          <w:b/>
          <w:bCs/>
          <w:color w:val="000000"/>
          <w:sz w:val="16"/>
          <w:szCs w:val="16"/>
        </w:rPr>
      </w:pPr>
      <w:r w:rsidRPr="00927454">
        <w:rPr>
          <w:rFonts w:ascii="Tahoma" w:eastAsia="Segoe UI" w:hAnsi="Tahoma" w:cs="Tahoma"/>
          <w:b/>
          <w:bCs/>
          <w:color w:val="000000"/>
          <w:sz w:val="16"/>
          <w:szCs w:val="16"/>
        </w:rPr>
        <w:t>Sekundární využití dat</w:t>
      </w:r>
    </w:p>
    <w:p w14:paraId="42F55071" w14:textId="77777777" w:rsidR="008E5D6A" w:rsidRPr="00927454" w:rsidRDefault="008E5D6A" w:rsidP="008E5D6A">
      <w:pPr>
        <w:numPr>
          <w:ilvl w:val="0"/>
          <w:numId w:val="34"/>
        </w:numPr>
        <w:autoSpaceDE/>
        <w:autoSpaceDN/>
        <w:spacing w:after="120"/>
        <w:contextualSpacing/>
        <w:jc w:val="both"/>
        <w:rPr>
          <w:rFonts w:ascii="Tahoma" w:hAnsi="Tahoma" w:cs="Tahoma"/>
          <w:sz w:val="16"/>
          <w:szCs w:val="16"/>
        </w:rPr>
      </w:pPr>
      <w:r>
        <w:rPr>
          <w:rFonts w:ascii="Tahoma" w:hAnsi="Tahoma" w:cs="Tahoma"/>
          <w:sz w:val="16"/>
          <w:szCs w:val="16"/>
        </w:rPr>
        <w:t>Poskytovatel</w:t>
      </w:r>
      <w:r w:rsidRPr="00927454">
        <w:rPr>
          <w:rFonts w:ascii="Tahoma" w:hAnsi="Tahoma" w:cs="Tahoma"/>
          <w:sz w:val="16"/>
          <w:szCs w:val="16"/>
        </w:rPr>
        <w:t xml:space="preserve"> zajistí, aby řešení umožňovalo sekundární využití dat pro potřeby zdravotních registrů, epidemiologického a klinického výzkumu a plánování zdravotní péče.</w:t>
      </w:r>
    </w:p>
    <w:p w14:paraId="581BC795" w14:textId="77777777" w:rsidR="00561177" w:rsidRDefault="008E5D6A" w:rsidP="00561177">
      <w:pPr>
        <w:numPr>
          <w:ilvl w:val="0"/>
          <w:numId w:val="34"/>
        </w:numPr>
        <w:autoSpaceDE/>
        <w:autoSpaceDN/>
        <w:spacing w:after="120"/>
        <w:contextualSpacing/>
        <w:jc w:val="both"/>
        <w:rPr>
          <w:rFonts w:ascii="Tahoma" w:hAnsi="Tahoma" w:cs="Tahoma"/>
          <w:sz w:val="16"/>
          <w:szCs w:val="16"/>
        </w:rPr>
      </w:pPr>
      <w:r>
        <w:rPr>
          <w:rFonts w:ascii="Tahoma" w:hAnsi="Tahoma" w:cs="Tahoma"/>
          <w:sz w:val="16"/>
          <w:szCs w:val="16"/>
        </w:rPr>
        <w:t>Poskytovatel</w:t>
      </w:r>
      <w:r w:rsidRPr="00927454">
        <w:rPr>
          <w:rFonts w:ascii="Tahoma" w:hAnsi="Tahoma" w:cs="Tahoma"/>
          <w:sz w:val="16"/>
          <w:szCs w:val="16"/>
        </w:rPr>
        <w:t xml:space="preserve"> poskytne mechanismy pro anonymizaci a pseudonymizaci dat, pokud budou tato data využívána pro vědecké účely.</w:t>
      </w:r>
    </w:p>
    <w:p w14:paraId="5A2928B0" w14:textId="77777777" w:rsidR="00397B83" w:rsidRDefault="00397B83" w:rsidP="00397B83">
      <w:pPr>
        <w:autoSpaceDE/>
        <w:autoSpaceDN/>
        <w:spacing w:after="120"/>
        <w:contextualSpacing/>
        <w:jc w:val="both"/>
        <w:rPr>
          <w:rFonts w:ascii="Tahoma" w:hAnsi="Tahoma" w:cs="Tahoma"/>
          <w:sz w:val="16"/>
          <w:szCs w:val="16"/>
          <w:highlight w:val="yellow"/>
        </w:rPr>
      </w:pPr>
    </w:p>
    <w:p w14:paraId="2CEB9488" w14:textId="5A5A6D8A" w:rsidR="00397B83" w:rsidRPr="00397B83" w:rsidRDefault="00397B83" w:rsidP="00397B83">
      <w:pPr>
        <w:autoSpaceDE/>
        <w:autoSpaceDN/>
        <w:spacing w:after="120"/>
        <w:contextualSpacing/>
        <w:jc w:val="both"/>
        <w:rPr>
          <w:rFonts w:ascii="Tahoma" w:hAnsi="Tahoma" w:cs="Tahoma"/>
          <w:sz w:val="16"/>
          <w:szCs w:val="16"/>
        </w:rPr>
      </w:pPr>
      <w:r w:rsidRPr="00397B83">
        <w:rPr>
          <w:rFonts w:ascii="Tahoma" w:hAnsi="Tahoma" w:cs="Tahoma"/>
          <w:sz w:val="16"/>
          <w:szCs w:val="16"/>
          <w:highlight w:val="yellow"/>
        </w:rPr>
        <w:t>Je součástí dodávky.</w:t>
      </w:r>
    </w:p>
    <w:p w14:paraId="3CC47260" w14:textId="77777777" w:rsidR="008E5D6A" w:rsidRPr="00927454" w:rsidRDefault="008E5D6A" w:rsidP="008E5D6A">
      <w:pPr>
        <w:keepNext/>
        <w:keepLines/>
        <w:shd w:val="clear" w:color="auto" w:fill="EAEAEA"/>
        <w:autoSpaceDE/>
        <w:autoSpaceDN/>
        <w:spacing w:before="480" w:after="120"/>
        <w:ind w:left="431" w:hanging="431"/>
        <w:outlineLvl w:val="0"/>
        <w:rPr>
          <w:rFonts w:ascii="Tahoma" w:hAnsi="Tahoma" w:cs="Tahoma"/>
          <w:b/>
          <w:sz w:val="16"/>
          <w:szCs w:val="16"/>
        </w:rPr>
      </w:pPr>
      <w:r w:rsidRPr="00927454">
        <w:rPr>
          <w:rFonts w:ascii="Tahoma" w:hAnsi="Tahoma" w:cs="Tahoma"/>
          <w:b/>
          <w:sz w:val="16"/>
          <w:szCs w:val="16"/>
        </w:rPr>
        <w:t>Technické požadavky</w:t>
      </w:r>
    </w:p>
    <w:p w14:paraId="57649F25" w14:textId="77777777" w:rsidR="008E5D6A" w:rsidRPr="00927454" w:rsidRDefault="008E5D6A" w:rsidP="008E5D6A">
      <w:pPr>
        <w:keepNext/>
        <w:keepLines/>
        <w:numPr>
          <w:ilvl w:val="1"/>
          <w:numId w:val="0"/>
        </w:numPr>
        <w:autoSpaceDE/>
        <w:autoSpaceDN/>
        <w:spacing w:before="360" w:after="120" w:line="259" w:lineRule="auto"/>
        <w:ind w:left="576" w:hanging="576"/>
        <w:jc w:val="both"/>
        <w:outlineLvl w:val="1"/>
        <w:rPr>
          <w:rFonts w:ascii="Tahoma" w:eastAsia="Segoe UI" w:hAnsi="Tahoma" w:cs="Tahoma"/>
          <w:b/>
          <w:color w:val="000000"/>
          <w:sz w:val="16"/>
          <w:szCs w:val="16"/>
        </w:rPr>
      </w:pPr>
      <w:r w:rsidRPr="00927454">
        <w:rPr>
          <w:rFonts w:ascii="Tahoma" w:eastAsia="Segoe UI" w:hAnsi="Tahoma" w:cs="Tahoma"/>
          <w:b/>
          <w:color w:val="000000"/>
          <w:sz w:val="16"/>
          <w:szCs w:val="16"/>
        </w:rPr>
        <w:t>Kompatibilita se stávajícími IS</w:t>
      </w:r>
    </w:p>
    <w:p w14:paraId="4A3A3937" w14:textId="77777777" w:rsidR="008E5D6A" w:rsidRPr="00927454" w:rsidRDefault="008E5D6A" w:rsidP="008E5D6A">
      <w:pPr>
        <w:numPr>
          <w:ilvl w:val="0"/>
          <w:numId w:val="35"/>
        </w:numPr>
        <w:autoSpaceDE/>
        <w:autoSpaceDN/>
        <w:spacing w:after="120"/>
        <w:contextualSpacing/>
        <w:jc w:val="both"/>
        <w:rPr>
          <w:rFonts w:ascii="Tahoma" w:hAnsi="Tahoma" w:cs="Tahoma"/>
          <w:sz w:val="16"/>
          <w:szCs w:val="16"/>
        </w:rPr>
      </w:pPr>
      <w:r w:rsidRPr="00927454">
        <w:rPr>
          <w:rFonts w:ascii="Tahoma" w:hAnsi="Tahoma" w:cs="Tahoma"/>
          <w:sz w:val="16"/>
          <w:szCs w:val="16"/>
        </w:rPr>
        <w:t>Řešení musí být schopné plné integrace se stávajícími informačními systémy, aniž by došlo k narušení jejich stability a funkčnosti a požadavky bezpečnosti definované zákonem a vyhláškou o kybernetické bezpečnosti.</w:t>
      </w:r>
    </w:p>
    <w:p w14:paraId="36B1C69A" w14:textId="77777777" w:rsidR="008E5D6A" w:rsidRPr="00927454" w:rsidRDefault="008E5D6A" w:rsidP="008E5D6A">
      <w:pPr>
        <w:numPr>
          <w:ilvl w:val="0"/>
          <w:numId w:val="35"/>
        </w:numPr>
        <w:autoSpaceDE/>
        <w:autoSpaceDN/>
        <w:spacing w:after="120"/>
        <w:contextualSpacing/>
        <w:jc w:val="both"/>
        <w:rPr>
          <w:rFonts w:ascii="Tahoma" w:hAnsi="Tahoma" w:cs="Tahoma"/>
          <w:sz w:val="16"/>
          <w:szCs w:val="16"/>
        </w:rPr>
      </w:pPr>
      <w:r w:rsidRPr="00927454">
        <w:rPr>
          <w:rFonts w:ascii="Tahoma" w:hAnsi="Tahoma" w:cs="Tahoma"/>
          <w:sz w:val="16"/>
          <w:szCs w:val="16"/>
        </w:rPr>
        <w:t>Alternativně, pokud bude dodáván nový systém s API rozhraním na IS, musí být zajištěno napojení a synchronizace dat v reálném čase.</w:t>
      </w:r>
    </w:p>
    <w:p w14:paraId="5D1CD0B2" w14:textId="77777777" w:rsidR="008E5D6A" w:rsidRDefault="008E5D6A" w:rsidP="008E5D6A">
      <w:pPr>
        <w:numPr>
          <w:ilvl w:val="0"/>
          <w:numId w:val="35"/>
        </w:numPr>
        <w:autoSpaceDE/>
        <w:autoSpaceDN/>
        <w:spacing w:after="120"/>
        <w:contextualSpacing/>
        <w:jc w:val="both"/>
        <w:rPr>
          <w:rFonts w:ascii="Tahoma" w:hAnsi="Tahoma" w:cs="Tahoma"/>
          <w:sz w:val="16"/>
          <w:szCs w:val="16"/>
        </w:rPr>
      </w:pPr>
      <w:r w:rsidRPr="00927454">
        <w:rPr>
          <w:rFonts w:ascii="Tahoma" w:hAnsi="Tahoma" w:cs="Tahoma"/>
          <w:sz w:val="16"/>
          <w:szCs w:val="16"/>
        </w:rPr>
        <w:t xml:space="preserve">Součinnost dodavatelů stávajících zdravotních systémů nezbytnou k integraci zajišťuje </w:t>
      </w:r>
      <w:r>
        <w:rPr>
          <w:rFonts w:ascii="Tahoma" w:hAnsi="Tahoma" w:cs="Tahoma"/>
          <w:sz w:val="16"/>
          <w:szCs w:val="16"/>
        </w:rPr>
        <w:t>nabyvatel</w:t>
      </w:r>
      <w:r w:rsidRPr="00927454">
        <w:rPr>
          <w:rFonts w:ascii="Tahoma" w:hAnsi="Tahoma" w:cs="Tahoma"/>
          <w:sz w:val="16"/>
          <w:szCs w:val="16"/>
        </w:rPr>
        <w:t>. Budou integrovány systémy, které budou v době implementace k dispozici a připraveny k připojení.</w:t>
      </w:r>
    </w:p>
    <w:p w14:paraId="66830FFD" w14:textId="77777777" w:rsidR="00397B83" w:rsidRDefault="00397B83" w:rsidP="00397B83">
      <w:pPr>
        <w:autoSpaceDE/>
        <w:autoSpaceDN/>
        <w:spacing w:after="120"/>
        <w:contextualSpacing/>
        <w:jc w:val="both"/>
        <w:rPr>
          <w:rFonts w:ascii="Tahoma" w:hAnsi="Tahoma" w:cs="Tahoma"/>
          <w:sz w:val="16"/>
          <w:szCs w:val="16"/>
        </w:rPr>
      </w:pPr>
    </w:p>
    <w:p w14:paraId="014B4BEA" w14:textId="77777777" w:rsidR="00397B83" w:rsidRPr="00102354" w:rsidRDefault="00397B83" w:rsidP="00397B83">
      <w:pPr>
        <w:autoSpaceDE/>
        <w:autoSpaceDN/>
        <w:spacing w:after="120"/>
        <w:contextualSpacing/>
        <w:jc w:val="both"/>
        <w:rPr>
          <w:rFonts w:ascii="Tahoma" w:hAnsi="Tahoma" w:cs="Tahoma"/>
          <w:sz w:val="16"/>
          <w:szCs w:val="16"/>
        </w:rPr>
      </w:pPr>
      <w:r>
        <w:rPr>
          <w:rFonts w:ascii="Tahoma" w:hAnsi="Tahoma" w:cs="Tahoma"/>
          <w:sz w:val="16"/>
          <w:szCs w:val="16"/>
          <w:highlight w:val="yellow"/>
        </w:rPr>
        <w:t>J</w:t>
      </w:r>
      <w:r w:rsidRPr="00223981">
        <w:rPr>
          <w:rFonts w:ascii="Tahoma" w:hAnsi="Tahoma" w:cs="Tahoma"/>
          <w:sz w:val="16"/>
          <w:szCs w:val="16"/>
          <w:highlight w:val="yellow"/>
        </w:rPr>
        <w:t>e součástí dodávky.</w:t>
      </w:r>
    </w:p>
    <w:p w14:paraId="357F12D5" w14:textId="77777777" w:rsidR="008E5D6A" w:rsidRPr="00927454" w:rsidRDefault="008E5D6A" w:rsidP="008E5D6A">
      <w:pPr>
        <w:keepNext/>
        <w:keepLines/>
        <w:numPr>
          <w:ilvl w:val="1"/>
          <w:numId w:val="0"/>
        </w:numPr>
        <w:autoSpaceDE/>
        <w:autoSpaceDN/>
        <w:spacing w:before="360" w:after="120" w:line="259" w:lineRule="auto"/>
        <w:ind w:left="576" w:hanging="576"/>
        <w:jc w:val="both"/>
        <w:outlineLvl w:val="1"/>
        <w:rPr>
          <w:rFonts w:ascii="Tahoma" w:eastAsia="Segoe UI" w:hAnsi="Tahoma" w:cs="Tahoma"/>
          <w:b/>
          <w:bCs/>
          <w:color w:val="000000"/>
          <w:sz w:val="16"/>
          <w:szCs w:val="16"/>
        </w:rPr>
      </w:pPr>
      <w:r w:rsidRPr="00927454">
        <w:rPr>
          <w:rFonts w:ascii="Tahoma" w:eastAsia="Segoe UI" w:hAnsi="Tahoma" w:cs="Tahoma"/>
          <w:b/>
          <w:bCs/>
          <w:color w:val="000000"/>
          <w:sz w:val="16"/>
          <w:szCs w:val="16"/>
        </w:rPr>
        <w:t>Požadavky na rozšíření</w:t>
      </w:r>
    </w:p>
    <w:p w14:paraId="67024ADF" w14:textId="77777777" w:rsidR="008E5D6A" w:rsidRPr="00927454" w:rsidRDefault="008E5D6A" w:rsidP="008E5D6A">
      <w:pPr>
        <w:numPr>
          <w:ilvl w:val="0"/>
          <w:numId w:val="36"/>
        </w:numPr>
        <w:autoSpaceDE/>
        <w:autoSpaceDN/>
        <w:spacing w:after="120"/>
        <w:contextualSpacing/>
        <w:jc w:val="both"/>
        <w:rPr>
          <w:rFonts w:ascii="Tahoma" w:hAnsi="Tahoma" w:cs="Tahoma"/>
          <w:sz w:val="16"/>
          <w:szCs w:val="16"/>
        </w:rPr>
      </w:pPr>
      <w:r w:rsidRPr="00927454">
        <w:rPr>
          <w:rFonts w:ascii="Tahoma" w:hAnsi="Tahoma" w:cs="Tahoma"/>
          <w:sz w:val="16"/>
          <w:szCs w:val="16"/>
        </w:rPr>
        <w:t>Datový standard musí být definován tak, aby byl snadno rozšiřitelný a umožňoval budoucí napojení dalších zdravotnických zařízení a systémů.</w:t>
      </w:r>
    </w:p>
    <w:p w14:paraId="5DFF3084" w14:textId="77777777" w:rsidR="008E5D6A" w:rsidRDefault="008E5D6A" w:rsidP="008E5D6A">
      <w:pPr>
        <w:numPr>
          <w:ilvl w:val="0"/>
          <w:numId w:val="36"/>
        </w:numPr>
        <w:autoSpaceDE/>
        <w:autoSpaceDN/>
        <w:spacing w:after="120"/>
        <w:contextualSpacing/>
        <w:jc w:val="both"/>
        <w:rPr>
          <w:rFonts w:ascii="Tahoma" w:hAnsi="Tahoma" w:cs="Tahoma"/>
          <w:sz w:val="16"/>
          <w:szCs w:val="16"/>
        </w:rPr>
      </w:pPr>
      <w:r w:rsidRPr="00927454">
        <w:rPr>
          <w:rFonts w:ascii="Tahoma" w:hAnsi="Tahoma" w:cs="Tahoma"/>
          <w:sz w:val="16"/>
          <w:szCs w:val="16"/>
        </w:rPr>
        <w:t>Řešení musí podporovat různé formáty a standardy pro přenos dat (např. XML, JSON, CDA).</w:t>
      </w:r>
    </w:p>
    <w:p w14:paraId="31448EFE" w14:textId="77777777" w:rsidR="00397B83" w:rsidRDefault="00397B83" w:rsidP="00397B83">
      <w:pPr>
        <w:autoSpaceDE/>
        <w:autoSpaceDN/>
        <w:spacing w:after="120"/>
        <w:ind w:left="360"/>
        <w:contextualSpacing/>
        <w:jc w:val="both"/>
        <w:rPr>
          <w:rFonts w:ascii="Tahoma" w:hAnsi="Tahoma" w:cs="Tahoma"/>
          <w:sz w:val="16"/>
          <w:szCs w:val="16"/>
        </w:rPr>
      </w:pPr>
    </w:p>
    <w:p w14:paraId="4AC25024" w14:textId="77777777" w:rsidR="00397B83" w:rsidRPr="00102354" w:rsidRDefault="00397B83" w:rsidP="00397B83">
      <w:pPr>
        <w:autoSpaceDE/>
        <w:autoSpaceDN/>
        <w:spacing w:after="120"/>
        <w:contextualSpacing/>
        <w:jc w:val="both"/>
        <w:rPr>
          <w:rFonts w:ascii="Tahoma" w:hAnsi="Tahoma" w:cs="Tahoma"/>
          <w:sz w:val="16"/>
          <w:szCs w:val="16"/>
        </w:rPr>
      </w:pPr>
      <w:r>
        <w:rPr>
          <w:rFonts w:ascii="Tahoma" w:hAnsi="Tahoma" w:cs="Tahoma"/>
          <w:sz w:val="16"/>
          <w:szCs w:val="16"/>
          <w:highlight w:val="yellow"/>
        </w:rPr>
        <w:t>J</w:t>
      </w:r>
      <w:r w:rsidRPr="00223981">
        <w:rPr>
          <w:rFonts w:ascii="Tahoma" w:hAnsi="Tahoma" w:cs="Tahoma"/>
          <w:sz w:val="16"/>
          <w:szCs w:val="16"/>
          <w:highlight w:val="yellow"/>
        </w:rPr>
        <w:t>e součástí dodávky.</w:t>
      </w:r>
    </w:p>
    <w:p w14:paraId="21F51A30" w14:textId="77777777" w:rsidR="008E5D6A" w:rsidRPr="00927454" w:rsidRDefault="008E5D6A" w:rsidP="008E5D6A">
      <w:pPr>
        <w:keepNext/>
        <w:keepLines/>
        <w:shd w:val="clear" w:color="auto" w:fill="EAEAEA"/>
        <w:autoSpaceDE/>
        <w:autoSpaceDN/>
        <w:spacing w:before="480" w:after="120"/>
        <w:ind w:left="431" w:hanging="431"/>
        <w:outlineLvl w:val="0"/>
        <w:rPr>
          <w:rFonts w:ascii="Tahoma" w:hAnsi="Tahoma" w:cs="Tahoma"/>
          <w:b/>
          <w:sz w:val="16"/>
          <w:szCs w:val="16"/>
        </w:rPr>
      </w:pPr>
      <w:r w:rsidRPr="00927454">
        <w:rPr>
          <w:rFonts w:ascii="Tahoma" w:hAnsi="Tahoma" w:cs="Tahoma"/>
          <w:b/>
          <w:sz w:val="16"/>
          <w:szCs w:val="16"/>
        </w:rPr>
        <w:t>Technologické prostředí</w:t>
      </w:r>
    </w:p>
    <w:p w14:paraId="52FA5BEF" w14:textId="77777777" w:rsidR="008E5D6A" w:rsidRDefault="008E5D6A" w:rsidP="008E5D6A">
      <w:pPr>
        <w:autoSpaceDE/>
        <w:autoSpaceDN/>
        <w:spacing w:after="120"/>
        <w:jc w:val="both"/>
        <w:rPr>
          <w:rFonts w:ascii="Tahoma" w:hAnsi="Tahoma" w:cs="Tahoma"/>
          <w:sz w:val="16"/>
          <w:szCs w:val="16"/>
        </w:rPr>
      </w:pPr>
      <w:r w:rsidRPr="4BBF520E">
        <w:rPr>
          <w:rFonts w:ascii="Tahoma" w:hAnsi="Tahoma" w:cs="Tahoma"/>
          <w:sz w:val="16"/>
          <w:szCs w:val="16"/>
        </w:rPr>
        <w:t>Kapitola obsahuje popis standardního technologického prostředí nabyvatele. V tomto prostředí bude poskytovatel realizovat požadované řešení. Požadavky na architekturu virtuálního serveru uvede poskytovatel v nabídce.</w:t>
      </w:r>
    </w:p>
    <w:p w14:paraId="44E8DCFC" w14:textId="5021FA8F" w:rsidR="00E60C12" w:rsidRPr="00102354" w:rsidRDefault="00E60C12" w:rsidP="00E60C12">
      <w:pPr>
        <w:autoSpaceDE/>
        <w:autoSpaceDN/>
        <w:spacing w:after="120"/>
        <w:contextualSpacing/>
        <w:jc w:val="both"/>
        <w:rPr>
          <w:rFonts w:ascii="Tahoma" w:hAnsi="Tahoma" w:cs="Tahoma"/>
          <w:sz w:val="16"/>
          <w:szCs w:val="16"/>
        </w:rPr>
      </w:pPr>
      <w:r>
        <w:rPr>
          <w:rFonts w:ascii="Tahoma" w:hAnsi="Tahoma" w:cs="Tahoma"/>
          <w:sz w:val="16"/>
          <w:szCs w:val="16"/>
          <w:highlight w:val="yellow"/>
        </w:rPr>
        <w:t>Uvedené technologie jsou pro řešení plně vyhovující</w:t>
      </w:r>
      <w:r w:rsidR="00C90B9B">
        <w:rPr>
          <w:rFonts w:ascii="Tahoma" w:hAnsi="Tahoma" w:cs="Tahoma"/>
          <w:sz w:val="16"/>
          <w:szCs w:val="16"/>
          <w:highlight w:val="yellow"/>
        </w:rPr>
        <w:t xml:space="preserve">, rozsah </w:t>
      </w:r>
      <w:r>
        <w:rPr>
          <w:rFonts w:ascii="Tahoma" w:hAnsi="Tahoma" w:cs="Tahoma"/>
          <w:sz w:val="16"/>
          <w:szCs w:val="16"/>
          <w:highlight w:val="yellow"/>
        </w:rPr>
        <w:t>využit</w:t>
      </w:r>
      <w:r w:rsidR="00C90B9B">
        <w:rPr>
          <w:rFonts w:ascii="Tahoma" w:hAnsi="Tahoma" w:cs="Tahoma"/>
          <w:sz w:val="16"/>
          <w:szCs w:val="16"/>
          <w:highlight w:val="yellow"/>
        </w:rPr>
        <w:t>í bude upřesněn v rámci an</w:t>
      </w:r>
      <w:r w:rsidR="008A2217">
        <w:rPr>
          <w:rFonts w:ascii="Tahoma" w:hAnsi="Tahoma" w:cs="Tahoma"/>
          <w:sz w:val="16"/>
          <w:szCs w:val="16"/>
          <w:highlight w:val="yellow"/>
        </w:rPr>
        <w:t>a</w:t>
      </w:r>
      <w:r w:rsidR="00C90B9B">
        <w:rPr>
          <w:rFonts w:ascii="Tahoma" w:hAnsi="Tahoma" w:cs="Tahoma"/>
          <w:sz w:val="16"/>
          <w:szCs w:val="16"/>
          <w:highlight w:val="yellow"/>
        </w:rPr>
        <w:t>lýzy</w:t>
      </w:r>
      <w:r w:rsidRPr="00223981">
        <w:rPr>
          <w:rFonts w:ascii="Tahoma" w:hAnsi="Tahoma" w:cs="Tahoma"/>
          <w:sz w:val="16"/>
          <w:szCs w:val="16"/>
          <w:highlight w:val="yellow"/>
        </w:rPr>
        <w:t>.</w:t>
      </w:r>
    </w:p>
    <w:p w14:paraId="69A5B803" w14:textId="77777777" w:rsidR="008E5D6A" w:rsidRPr="00927454" w:rsidRDefault="008E5D6A" w:rsidP="008E5D6A">
      <w:pPr>
        <w:keepNext/>
        <w:keepLines/>
        <w:numPr>
          <w:ilvl w:val="1"/>
          <w:numId w:val="0"/>
        </w:numPr>
        <w:autoSpaceDE/>
        <w:autoSpaceDN/>
        <w:spacing w:before="360" w:after="120"/>
        <w:ind w:left="576" w:hanging="576"/>
        <w:jc w:val="both"/>
        <w:outlineLvl w:val="1"/>
        <w:rPr>
          <w:rFonts w:ascii="Tahoma" w:eastAsia="Segoe UI" w:hAnsi="Tahoma" w:cs="Tahoma"/>
          <w:b/>
          <w:bCs/>
          <w:color w:val="000000"/>
          <w:sz w:val="16"/>
          <w:szCs w:val="16"/>
        </w:rPr>
      </w:pPr>
      <w:r w:rsidRPr="00927454">
        <w:rPr>
          <w:rFonts w:ascii="Tahoma" w:eastAsia="Segoe UI" w:hAnsi="Tahoma" w:cs="Tahoma"/>
          <w:b/>
          <w:bCs/>
          <w:color w:val="000000"/>
          <w:sz w:val="16"/>
          <w:szCs w:val="16"/>
        </w:rPr>
        <w:t>Datové centrum a infrastruktura</w:t>
      </w:r>
    </w:p>
    <w:p w14:paraId="15914347" w14:textId="77777777" w:rsidR="008E5D6A" w:rsidRPr="00927454" w:rsidRDefault="008E5D6A" w:rsidP="008E5D6A">
      <w:pPr>
        <w:autoSpaceDE/>
        <w:autoSpaceDN/>
        <w:spacing w:after="120"/>
        <w:jc w:val="both"/>
        <w:rPr>
          <w:rFonts w:ascii="Tahoma" w:hAnsi="Tahoma" w:cs="Tahoma"/>
          <w:sz w:val="16"/>
          <w:szCs w:val="16"/>
        </w:rPr>
      </w:pPr>
      <w:r w:rsidRPr="00927454">
        <w:rPr>
          <w:rFonts w:ascii="Tahoma" w:hAnsi="Tahoma" w:cs="Tahoma"/>
          <w:sz w:val="16"/>
          <w:szCs w:val="16"/>
        </w:rPr>
        <w:t xml:space="preserve">VFN disponuje dvěma datovými centry, která jsou geograficky oddělená a pracující v režimu HA </w:t>
      </w:r>
      <w:proofErr w:type="spellStart"/>
      <w:r w:rsidRPr="00927454">
        <w:rPr>
          <w:rFonts w:ascii="Tahoma" w:hAnsi="Tahoma" w:cs="Tahoma"/>
          <w:sz w:val="16"/>
          <w:szCs w:val="16"/>
        </w:rPr>
        <w:t>clustrovém</w:t>
      </w:r>
      <w:proofErr w:type="spellEnd"/>
      <w:r w:rsidRPr="00927454">
        <w:rPr>
          <w:rFonts w:ascii="Tahoma" w:hAnsi="Tahoma" w:cs="Tahoma"/>
          <w:sz w:val="16"/>
          <w:szCs w:val="16"/>
        </w:rPr>
        <w:t xml:space="preserve"> řešení, kde provozuje využívané technologie na virtualizační platformě </w:t>
      </w:r>
      <w:proofErr w:type="spellStart"/>
      <w:r w:rsidRPr="00927454">
        <w:rPr>
          <w:rFonts w:ascii="Tahoma" w:hAnsi="Tahoma" w:cs="Tahoma"/>
          <w:sz w:val="16"/>
          <w:szCs w:val="16"/>
        </w:rPr>
        <w:t>VMware</w:t>
      </w:r>
      <w:proofErr w:type="spellEnd"/>
      <w:r w:rsidRPr="00927454">
        <w:rPr>
          <w:rFonts w:ascii="Tahoma" w:hAnsi="Tahoma" w:cs="Tahoma"/>
          <w:sz w:val="16"/>
          <w:szCs w:val="16"/>
        </w:rPr>
        <w:t xml:space="preserve"> 7.0. </w:t>
      </w:r>
    </w:p>
    <w:p w14:paraId="00CEBBC3" w14:textId="77777777" w:rsidR="008E5D6A" w:rsidRPr="00927454" w:rsidRDefault="008E5D6A" w:rsidP="008E5D6A">
      <w:pPr>
        <w:autoSpaceDE/>
        <w:autoSpaceDN/>
        <w:spacing w:after="120"/>
        <w:jc w:val="both"/>
        <w:rPr>
          <w:rFonts w:ascii="Tahoma" w:hAnsi="Tahoma" w:cs="Tahoma"/>
          <w:sz w:val="16"/>
          <w:szCs w:val="16"/>
        </w:rPr>
      </w:pPr>
      <w:r w:rsidRPr="00927454">
        <w:rPr>
          <w:rFonts w:ascii="Tahoma" w:hAnsi="Tahoma" w:cs="Tahoma"/>
          <w:sz w:val="16"/>
          <w:szCs w:val="16"/>
        </w:rPr>
        <w:t xml:space="preserve">Poskytovaná virtualizovaná serverová infrastruktura disponuje 16 GB DDR4 RAM, 8x CPU Intel </w:t>
      </w:r>
      <w:proofErr w:type="spellStart"/>
      <w:r w:rsidRPr="00927454">
        <w:rPr>
          <w:rFonts w:ascii="Tahoma" w:hAnsi="Tahoma" w:cs="Tahoma"/>
          <w:sz w:val="16"/>
          <w:szCs w:val="16"/>
        </w:rPr>
        <w:t>Xeon</w:t>
      </w:r>
      <w:proofErr w:type="spellEnd"/>
      <w:r w:rsidRPr="00927454">
        <w:rPr>
          <w:rFonts w:ascii="Tahoma" w:hAnsi="Tahoma" w:cs="Tahoma"/>
          <w:sz w:val="16"/>
          <w:szCs w:val="16"/>
        </w:rPr>
        <w:t xml:space="preserve"> 6342, do velikosti 2 </w:t>
      </w:r>
      <w:proofErr w:type="spellStart"/>
      <w:r w:rsidRPr="00927454">
        <w:rPr>
          <w:rFonts w:ascii="Tahoma" w:hAnsi="Tahoma" w:cs="Tahoma"/>
          <w:sz w:val="16"/>
          <w:szCs w:val="16"/>
        </w:rPr>
        <w:t>vCPU</w:t>
      </w:r>
      <w:proofErr w:type="spellEnd"/>
      <w:r w:rsidRPr="00927454">
        <w:rPr>
          <w:rFonts w:ascii="Tahoma" w:hAnsi="Tahoma" w:cs="Tahoma"/>
          <w:sz w:val="16"/>
          <w:szCs w:val="16"/>
        </w:rPr>
        <w:t xml:space="preserve">. Pro operační systémy jsou zde použity Windows Server 2019, 2021 a Linux distribuce. Jako datové uložiště bude HDD o velikosti 100 GB. Z databázových systémů je standardně používán Microsoft SQL 2022 a výše. </w:t>
      </w:r>
    </w:p>
    <w:p w14:paraId="1605C776" w14:textId="77777777" w:rsidR="008E5D6A" w:rsidRPr="00927454" w:rsidRDefault="008E5D6A" w:rsidP="008E5D6A">
      <w:pPr>
        <w:keepNext/>
        <w:keepLines/>
        <w:numPr>
          <w:ilvl w:val="1"/>
          <w:numId w:val="0"/>
        </w:numPr>
        <w:autoSpaceDE/>
        <w:autoSpaceDN/>
        <w:spacing w:before="360" w:after="120"/>
        <w:ind w:left="576" w:hanging="576"/>
        <w:jc w:val="both"/>
        <w:outlineLvl w:val="1"/>
        <w:rPr>
          <w:rFonts w:ascii="Tahoma" w:eastAsia="Segoe UI" w:hAnsi="Tahoma" w:cs="Tahoma"/>
          <w:b/>
          <w:bCs/>
          <w:color w:val="000000"/>
          <w:sz w:val="16"/>
          <w:szCs w:val="16"/>
        </w:rPr>
      </w:pPr>
      <w:r w:rsidRPr="00927454">
        <w:rPr>
          <w:rFonts w:ascii="Tahoma" w:eastAsia="Segoe UI" w:hAnsi="Tahoma" w:cs="Tahoma"/>
          <w:b/>
          <w:bCs/>
          <w:color w:val="000000"/>
          <w:sz w:val="16"/>
          <w:szCs w:val="16"/>
        </w:rPr>
        <w:t xml:space="preserve">Technologie využívané </w:t>
      </w:r>
      <w:r>
        <w:rPr>
          <w:rFonts w:ascii="Tahoma" w:eastAsia="Segoe UI" w:hAnsi="Tahoma" w:cs="Tahoma"/>
          <w:b/>
          <w:bCs/>
          <w:color w:val="000000"/>
          <w:sz w:val="16"/>
          <w:szCs w:val="16"/>
        </w:rPr>
        <w:t>nabyvatelem</w:t>
      </w:r>
      <w:r w:rsidRPr="00927454">
        <w:rPr>
          <w:rFonts w:ascii="Tahoma" w:eastAsia="Segoe UI" w:hAnsi="Tahoma" w:cs="Tahoma"/>
          <w:b/>
          <w:bCs/>
          <w:color w:val="000000"/>
          <w:sz w:val="16"/>
          <w:szCs w:val="16"/>
        </w:rPr>
        <w:t xml:space="preserve"> </w:t>
      </w:r>
    </w:p>
    <w:p w14:paraId="76C1C65E" w14:textId="77777777" w:rsidR="008E5D6A" w:rsidRPr="00927454" w:rsidRDefault="008E5D6A" w:rsidP="008E5D6A">
      <w:pPr>
        <w:autoSpaceDE/>
        <w:autoSpaceDN/>
        <w:spacing w:after="120"/>
        <w:jc w:val="both"/>
        <w:rPr>
          <w:rFonts w:ascii="Tahoma" w:hAnsi="Tahoma" w:cs="Tahoma"/>
          <w:sz w:val="16"/>
          <w:szCs w:val="16"/>
        </w:rPr>
      </w:pPr>
      <w:r w:rsidRPr="00927454">
        <w:rPr>
          <w:rFonts w:ascii="Tahoma" w:hAnsi="Tahoma" w:cs="Tahoma"/>
          <w:sz w:val="16"/>
          <w:szCs w:val="16"/>
        </w:rPr>
        <w:t xml:space="preserve">Prostředí </w:t>
      </w:r>
      <w:r>
        <w:rPr>
          <w:rFonts w:ascii="Tahoma" w:hAnsi="Tahoma" w:cs="Tahoma"/>
          <w:sz w:val="16"/>
          <w:szCs w:val="16"/>
        </w:rPr>
        <w:t>nabyvatele</w:t>
      </w:r>
      <w:r w:rsidRPr="00927454">
        <w:rPr>
          <w:rFonts w:ascii="Tahoma" w:hAnsi="Tahoma" w:cs="Tahoma"/>
          <w:sz w:val="16"/>
          <w:szCs w:val="16"/>
        </w:rPr>
        <w:t xml:space="preserve"> je v naprosté většině postavena na produktech společnosti Microsoft.</w:t>
      </w:r>
    </w:p>
    <w:p w14:paraId="02E3FAF4" w14:textId="77777777" w:rsidR="008E5D6A" w:rsidRPr="00927454" w:rsidRDefault="008E5D6A" w:rsidP="008E5D6A">
      <w:pPr>
        <w:autoSpaceDE/>
        <w:autoSpaceDN/>
        <w:spacing w:after="120"/>
        <w:jc w:val="both"/>
        <w:rPr>
          <w:rFonts w:ascii="Tahoma" w:hAnsi="Tahoma" w:cs="Tahoma"/>
          <w:sz w:val="16"/>
          <w:szCs w:val="16"/>
        </w:rPr>
      </w:pPr>
      <w:r>
        <w:rPr>
          <w:rFonts w:ascii="Tahoma" w:hAnsi="Tahoma" w:cs="Tahoma"/>
          <w:sz w:val="16"/>
          <w:szCs w:val="16"/>
        </w:rPr>
        <w:t>Nabyvatel</w:t>
      </w:r>
      <w:r w:rsidRPr="00927454">
        <w:rPr>
          <w:rFonts w:ascii="Tahoma" w:hAnsi="Tahoma" w:cs="Tahoma"/>
          <w:sz w:val="16"/>
          <w:szCs w:val="16"/>
        </w:rPr>
        <w:t xml:space="preserve"> využívá následující technologie. Ve vybraných případech tyto technologie definují prostředí, pro které je dodávka díla požadována.</w:t>
      </w:r>
    </w:p>
    <w:tbl>
      <w:tblPr>
        <w:tblStyle w:val="Tabulkasmkou4zvraznn5"/>
        <w:tblW w:w="0" w:type="auto"/>
        <w:tblBorders>
          <w:top w:val="single" w:sz="6" w:space="0" w:color="auto"/>
          <w:left w:val="single" w:sz="6" w:space="0" w:color="auto"/>
          <w:bottom w:val="single" w:sz="6" w:space="0" w:color="auto"/>
          <w:right w:val="single" w:sz="6" w:space="0" w:color="auto"/>
          <w:insideH w:val="single" w:sz="4" w:space="0" w:color="9CC2E5"/>
          <w:insideV w:val="single" w:sz="4" w:space="0" w:color="9CC2E5"/>
        </w:tblBorders>
        <w:tblLayout w:type="fixed"/>
        <w:tblLook w:val="04A0" w:firstRow="1" w:lastRow="0" w:firstColumn="1" w:lastColumn="0" w:noHBand="0" w:noVBand="1"/>
      </w:tblPr>
      <w:tblGrid>
        <w:gridCol w:w="1614"/>
        <w:gridCol w:w="2253"/>
        <w:gridCol w:w="5197"/>
      </w:tblGrid>
      <w:tr w:rsidR="008E5D6A" w:rsidRPr="00927454" w14:paraId="67BDFDA2" w14:textId="77777777" w:rsidTr="00067DC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4" w:type="dxa"/>
            <w:tcBorders>
              <w:top w:val="single" w:sz="6" w:space="0" w:color="5B9BD5"/>
              <w:left w:val="single" w:sz="6" w:space="0" w:color="5B9BD5"/>
              <w:bottom w:val="single" w:sz="6" w:space="0" w:color="5B9BD5"/>
            </w:tcBorders>
            <w:tcMar>
              <w:left w:w="105" w:type="dxa"/>
              <w:right w:w="105" w:type="dxa"/>
            </w:tcMar>
          </w:tcPr>
          <w:p w14:paraId="7F1F02A2" w14:textId="77777777" w:rsidR="008E5D6A" w:rsidRPr="00927454" w:rsidRDefault="008E5D6A">
            <w:pPr>
              <w:autoSpaceDE/>
              <w:autoSpaceDN/>
              <w:spacing w:after="120"/>
              <w:jc w:val="both"/>
              <w:rPr>
                <w:rFonts w:ascii="Tahoma" w:eastAsia="Calibri" w:hAnsi="Tahoma" w:cs="Tahoma"/>
                <w:color w:val="FFFFFF"/>
                <w:sz w:val="16"/>
                <w:szCs w:val="16"/>
              </w:rPr>
            </w:pPr>
            <w:r w:rsidRPr="00927454">
              <w:rPr>
                <w:rFonts w:ascii="Tahoma" w:eastAsia="Calibri" w:hAnsi="Tahoma" w:cs="Tahoma"/>
                <w:color w:val="FFFFFF"/>
                <w:sz w:val="16"/>
                <w:szCs w:val="16"/>
              </w:rPr>
              <w:t>Oblast</w:t>
            </w:r>
          </w:p>
        </w:tc>
        <w:tc>
          <w:tcPr>
            <w:tcW w:w="2253" w:type="dxa"/>
            <w:tcBorders>
              <w:top w:val="single" w:sz="6" w:space="0" w:color="5B9BD5"/>
              <w:bottom w:val="single" w:sz="6" w:space="0" w:color="5B9BD5"/>
            </w:tcBorders>
            <w:tcMar>
              <w:left w:w="105" w:type="dxa"/>
              <w:right w:w="105" w:type="dxa"/>
            </w:tcMar>
          </w:tcPr>
          <w:p w14:paraId="63B4F032" w14:textId="77777777" w:rsidR="008E5D6A" w:rsidRPr="00927454" w:rsidRDefault="008E5D6A">
            <w:pPr>
              <w:autoSpaceDE/>
              <w:autoSpaceDN/>
              <w:spacing w:after="120"/>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FFFFFF"/>
                <w:sz w:val="16"/>
                <w:szCs w:val="16"/>
              </w:rPr>
            </w:pPr>
            <w:r w:rsidRPr="00927454">
              <w:rPr>
                <w:rFonts w:ascii="Tahoma" w:eastAsia="Calibri" w:hAnsi="Tahoma" w:cs="Tahoma"/>
                <w:color w:val="FFFFFF"/>
                <w:sz w:val="16"/>
                <w:szCs w:val="16"/>
              </w:rPr>
              <w:t>Technologie</w:t>
            </w:r>
          </w:p>
        </w:tc>
        <w:tc>
          <w:tcPr>
            <w:tcW w:w="5197" w:type="dxa"/>
            <w:tcBorders>
              <w:top w:val="single" w:sz="6" w:space="0" w:color="5B9BD5"/>
              <w:bottom w:val="single" w:sz="6" w:space="0" w:color="5B9BD5"/>
              <w:right w:val="single" w:sz="6" w:space="0" w:color="5B9BD5"/>
            </w:tcBorders>
            <w:tcMar>
              <w:left w:w="105" w:type="dxa"/>
              <w:right w:w="105" w:type="dxa"/>
            </w:tcMar>
          </w:tcPr>
          <w:p w14:paraId="2F6F9BEF" w14:textId="77777777" w:rsidR="008E5D6A" w:rsidRPr="00927454" w:rsidRDefault="008E5D6A">
            <w:pPr>
              <w:autoSpaceDE/>
              <w:autoSpaceDN/>
              <w:spacing w:after="120"/>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FFFFFF"/>
                <w:sz w:val="16"/>
                <w:szCs w:val="16"/>
              </w:rPr>
            </w:pPr>
            <w:r w:rsidRPr="00927454">
              <w:rPr>
                <w:rFonts w:ascii="Tahoma" w:eastAsia="Calibri" w:hAnsi="Tahoma" w:cs="Tahoma"/>
                <w:color w:val="FFFFFF"/>
                <w:sz w:val="16"/>
                <w:szCs w:val="16"/>
              </w:rPr>
              <w:t>Doplňující informace</w:t>
            </w:r>
          </w:p>
        </w:tc>
      </w:tr>
      <w:tr w:rsidR="008E5D6A" w:rsidRPr="00927454" w14:paraId="1B72DEDD" w14:textId="77777777" w:rsidTr="00067D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4" w:type="dxa"/>
            <w:tcBorders>
              <w:top w:val="single" w:sz="6" w:space="0" w:color="9CC2E5"/>
              <w:left w:val="single" w:sz="6" w:space="0" w:color="9CC2E5"/>
              <w:bottom w:val="single" w:sz="6" w:space="0" w:color="9CC2E5"/>
              <w:right w:val="single" w:sz="6" w:space="0" w:color="9CC2E5"/>
            </w:tcBorders>
            <w:tcMar>
              <w:left w:w="105" w:type="dxa"/>
              <w:right w:w="105" w:type="dxa"/>
            </w:tcMar>
          </w:tcPr>
          <w:p w14:paraId="7EB81992" w14:textId="77777777" w:rsidR="008E5D6A" w:rsidRPr="00927454" w:rsidRDefault="008E5D6A">
            <w:pPr>
              <w:autoSpaceDE/>
              <w:autoSpaceDN/>
              <w:spacing w:after="120"/>
              <w:rPr>
                <w:rFonts w:ascii="Tahoma" w:eastAsia="Calibri" w:hAnsi="Tahoma" w:cs="Tahoma"/>
                <w:sz w:val="16"/>
                <w:szCs w:val="16"/>
              </w:rPr>
            </w:pPr>
            <w:r w:rsidRPr="00927454">
              <w:rPr>
                <w:rFonts w:ascii="Tahoma" w:eastAsia="Calibri" w:hAnsi="Tahoma" w:cs="Tahoma"/>
                <w:sz w:val="16"/>
                <w:szCs w:val="16"/>
              </w:rPr>
              <w:t>Virtualizační platforma</w:t>
            </w:r>
          </w:p>
        </w:tc>
        <w:tc>
          <w:tcPr>
            <w:tcW w:w="2253" w:type="dxa"/>
            <w:tcBorders>
              <w:top w:val="single" w:sz="6" w:space="0" w:color="9CC2E5"/>
              <w:left w:val="single" w:sz="6" w:space="0" w:color="9CC2E5"/>
              <w:bottom w:val="single" w:sz="6" w:space="0" w:color="9CC2E5"/>
              <w:right w:val="single" w:sz="6" w:space="0" w:color="9CC2E5"/>
            </w:tcBorders>
            <w:tcMar>
              <w:left w:w="105" w:type="dxa"/>
              <w:right w:w="105" w:type="dxa"/>
            </w:tcMar>
          </w:tcPr>
          <w:p w14:paraId="77BA018D" w14:textId="77777777" w:rsidR="008E5D6A" w:rsidRPr="00927454" w:rsidRDefault="008E5D6A">
            <w:pPr>
              <w:autoSpaceDE/>
              <w:autoSpaceDN/>
              <w:spacing w:after="120"/>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roofErr w:type="spellStart"/>
            <w:r w:rsidRPr="00927454">
              <w:rPr>
                <w:rFonts w:ascii="Tahoma" w:eastAsia="Calibri" w:hAnsi="Tahoma" w:cs="Tahoma"/>
                <w:sz w:val="16"/>
                <w:szCs w:val="16"/>
              </w:rPr>
              <w:t>VMware</w:t>
            </w:r>
            <w:proofErr w:type="spellEnd"/>
          </w:p>
        </w:tc>
        <w:tc>
          <w:tcPr>
            <w:tcW w:w="5197" w:type="dxa"/>
            <w:tcBorders>
              <w:top w:val="single" w:sz="6" w:space="0" w:color="9CC2E5"/>
              <w:left w:val="single" w:sz="6" w:space="0" w:color="9CC2E5"/>
              <w:bottom w:val="single" w:sz="6" w:space="0" w:color="9CC2E5"/>
              <w:right w:val="single" w:sz="6" w:space="0" w:color="9CC2E5"/>
            </w:tcBorders>
            <w:tcMar>
              <w:left w:w="105" w:type="dxa"/>
              <w:right w:w="105" w:type="dxa"/>
            </w:tcMar>
          </w:tcPr>
          <w:p w14:paraId="35DA86D1" w14:textId="77777777" w:rsidR="008E5D6A" w:rsidRPr="00927454" w:rsidRDefault="008E5D6A">
            <w:pPr>
              <w:autoSpaceDE/>
              <w:autoSpaceDN/>
              <w:spacing w:after="120"/>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sidRPr="00927454">
              <w:rPr>
                <w:rFonts w:ascii="Tahoma" w:eastAsia="Calibri" w:hAnsi="Tahoma" w:cs="Tahoma"/>
                <w:sz w:val="16"/>
                <w:szCs w:val="16"/>
              </w:rPr>
              <w:t>VFN požaduje v rámci dodávky daný SW běžící na této virtualizaci</w:t>
            </w:r>
          </w:p>
        </w:tc>
      </w:tr>
      <w:tr w:rsidR="008E5D6A" w:rsidRPr="00927454" w14:paraId="7BEF28CD" w14:textId="77777777" w:rsidTr="00067DCB">
        <w:trPr>
          <w:trHeight w:val="300"/>
        </w:trPr>
        <w:tc>
          <w:tcPr>
            <w:cnfStyle w:val="001000000000" w:firstRow="0" w:lastRow="0" w:firstColumn="1" w:lastColumn="0" w:oddVBand="0" w:evenVBand="0" w:oddHBand="0" w:evenHBand="0" w:firstRowFirstColumn="0" w:firstRowLastColumn="0" w:lastRowFirstColumn="0" w:lastRowLastColumn="0"/>
            <w:tcW w:w="1614" w:type="dxa"/>
            <w:tcBorders>
              <w:top w:val="single" w:sz="6" w:space="0" w:color="9CC2E5"/>
              <w:left w:val="single" w:sz="6" w:space="0" w:color="9CC2E5"/>
              <w:bottom w:val="single" w:sz="6" w:space="0" w:color="9CC2E5"/>
              <w:right w:val="single" w:sz="6" w:space="0" w:color="9CC2E5"/>
            </w:tcBorders>
            <w:tcMar>
              <w:left w:w="105" w:type="dxa"/>
              <w:right w:w="105" w:type="dxa"/>
            </w:tcMar>
          </w:tcPr>
          <w:p w14:paraId="20DC7D15" w14:textId="77777777" w:rsidR="008E5D6A" w:rsidRPr="00927454" w:rsidRDefault="008E5D6A">
            <w:pPr>
              <w:autoSpaceDE/>
              <w:autoSpaceDN/>
              <w:spacing w:after="120"/>
              <w:rPr>
                <w:rFonts w:ascii="Tahoma" w:eastAsia="Calibri" w:hAnsi="Tahoma" w:cs="Tahoma"/>
                <w:color w:val="000000"/>
                <w:sz w:val="16"/>
                <w:szCs w:val="16"/>
              </w:rPr>
            </w:pPr>
            <w:r w:rsidRPr="00927454">
              <w:rPr>
                <w:rFonts w:ascii="Tahoma" w:eastAsia="Calibri" w:hAnsi="Tahoma" w:cs="Tahoma"/>
                <w:color w:val="000000"/>
                <w:sz w:val="16"/>
                <w:szCs w:val="16"/>
              </w:rPr>
              <w:t>Dohled</w:t>
            </w:r>
          </w:p>
        </w:tc>
        <w:tc>
          <w:tcPr>
            <w:tcW w:w="2253" w:type="dxa"/>
            <w:tcBorders>
              <w:top w:val="single" w:sz="6" w:space="0" w:color="9CC2E5"/>
              <w:left w:val="single" w:sz="6" w:space="0" w:color="9CC2E5"/>
              <w:bottom w:val="single" w:sz="6" w:space="0" w:color="9CC2E5"/>
              <w:right w:val="single" w:sz="6" w:space="0" w:color="9CC2E5"/>
            </w:tcBorders>
            <w:tcMar>
              <w:left w:w="105" w:type="dxa"/>
              <w:right w:w="105" w:type="dxa"/>
            </w:tcMar>
          </w:tcPr>
          <w:p w14:paraId="45B75C54" w14:textId="77777777" w:rsidR="008E5D6A" w:rsidRPr="00927454" w:rsidRDefault="008E5D6A">
            <w:pPr>
              <w:autoSpaceDE/>
              <w:autoSpaceDN/>
              <w:spacing w:after="120"/>
              <w:cnfStyle w:val="000000000000" w:firstRow="0" w:lastRow="0" w:firstColumn="0" w:lastColumn="0" w:oddVBand="0" w:evenVBand="0" w:oddHBand="0" w:evenHBand="0" w:firstRowFirstColumn="0" w:firstRowLastColumn="0" w:lastRowFirstColumn="0" w:lastRowLastColumn="0"/>
              <w:rPr>
                <w:rFonts w:ascii="Tahoma" w:eastAsia="Calibri" w:hAnsi="Tahoma" w:cs="Tahoma"/>
                <w:color w:val="000000"/>
                <w:sz w:val="16"/>
                <w:szCs w:val="16"/>
              </w:rPr>
            </w:pPr>
            <w:r w:rsidRPr="00927454">
              <w:rPr>
                <w:rFonts w:ascii="Tahoma" w:eastAsia="Calibri" w:hAnsi="Tahoma" w:cs="Tahoma"/>
                <w:color w:val="000000"/>
                <w:sz w:val="16"/>
                <w:szCs w:val="16"/>
              </w:rPr>
              <w:t>PRTG Network Monitor</w:t>
            </w:r>
          </w:p>
        </w:tc>
        <w:tc>
          <w:tcPr>
            <w:tcW w:w="5197" w:type="dxa"/>
            <w:tcBorders>
              <w:top w:val="single" w:sz="6" w:space="0" w:color="9CC2E5"/>
              <w:left w:val="single" w:sz="6" w:space="0" w:color="9CC2E5"/>
              <w:bottom w:val="single" w:sz="6" w:space="0" w:color="9CC2E5"/>
              <w:right w:val="single" w:sz="6" w:space="0" w:color="9CC2E5"/>
            </w:tcBorders>
            <w:tcMar>
              <w:left w:w="105" w:type="dxa"/>
              <w:right w:w="105" w:type="dxa"/>
            </w:tcMar>
          </w:tcPr>
          <w:p w14:paraId="265DEA38" w14:textId="77777777" w:rsidR="008E5D6A" w:rsidRPr="00927454" w:rsidRDefault="008E5D6A">
            <w:pPr>
              <w:autoSpaceDE/>
              <w:autoSpaceDN/>
              <w:spacing w:after="120"/>
              <w:cnfStyle w:val="000000000000" w:firstRow="0" w:lastRow="0" w:firstColumn="0" w:lastColumn="0" w:oddVBand="0" w:evenVBand="0" w:oddHBand="0"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Poskytovatel</w:t>
            </w:r>
            <w:r w:rsidRPr="00927454">
              <w:rPr>
                <w:rFonts w:ascii="Tahoma" w:eastAsia="Calibri" w:hAnsi="Tahoma" w:cs="Tahoma"/>
                <w:color w:val="000000"/>
                <w:sz w:val="16"/>
                <w:szCs w:val="16"/>
              </w:rPr>
              <w:t xml:space="preserve"> poskytne vstupy pro dohled nad během systému jako celku.</w:t>
            </w:r>
          </w:p>
        </w:tc>
      </w:tr>
      <w:tr w:rsidR="008E5D6A" w:rsidRPr="00927454" w14:paraId="25E5FA1D" w14:textId="77777777" w:rsidTr="00067D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4" w:type="dxa"/>
            <w:tcBorders>
              <w:top w:val="single" w:sz="6" w:space="0" w:color="9CC2E5"/>
              <w:left w:val="single" w:sz="6" w:space="0" w:color="9CC2E5"/>
              <w:bottom w:val="single" w:sz="6" w:space="0" w:color="9CC2E5"/>
              <w:right w:val="single" w:sz="6" w:space="0" w:color="9CC2E5"/>
            </w:tcBorders>
            <w:tcMar>
              <w:left w:w="105" w:type="dxa"/>
              <w:right w:w="105" w:type="dxa"/>
            </w:tcMar>
          </w:tcPr>
          <w:p w14:paraId="20FD4519" w14:textId="77777777" w:rsidR="008E5D6A" w:rsidRPr="00927454" w:rsidRDefault="008E5D6A">
            <w:pPr>
              <w:autoSpaceDE/>
              <w:autoSpaceDN/>
              <w:spacing w:after="120"/>
              <w:rPr>
                <w:rFonts w:ascii="Tahoma" w:eastAsia="Calibri" w:hAnsi="Tahoma" w:cs="Tahoma"/>
                <w:sz w:val="16"/>
                <w:szCs w:val="16"/>
              </w:rPr>
            </w:pPr>
            <w:r w:rsidRPr="00927454">
              <w:rPr>
                <w:rFonts w:ascii="Tahoma" w:eastAsia="Calibri" w:hAnsi="Tahoma" w:cs="Tahoma"/>
                <w:sz w:val="16"/>
                <w:szCs w:val="16"/>
              </w:rPr>
              <w:t>Vzdálený přístup</w:t>
            </w:r>
          </w:p>
        </w:tc>
        <w:tc>
          <w:tcPr>
            <w:tcW w:w="2253" w:type="dxa"/>
            <w:tcBorders>
              <w:top w:val="single" w:sz="6" w:space="0" w:color="9CC2E5"/>
              <w:left w:val="single" w:sz="6" w:space="0" w:color="9CC2E5"/>
              <w:bottom w:val="single" w:sz="6" w:space="0" w:color="9CC2E5"/>
              <w:right w:val="single" w:sz="6" w:space="0" w:color="9CC2E5"/>
            </w:tcBorders>
            <w:tcMar>
              <w:left w:w="105" w:type="dxa"/>
              <w:right w:w="105" w:type="dxa"/>
            </w:tcMar>
          </w:tcPr>
          <w:p w14:paraId="2F50970A" w14:textId="77777777" w:rsidR="008E5D6A" w:rsidRPr="00927454" w:rsidRDefault="008E5D6A">
            <w:pPr>
              <w:autoSpaceDE/>
              <w:autoSpaceDN/>
              <w:spacing w:after="120"/>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sidRPr="00927454">
              <w:rPr>
                <w:rFonts w:ascii="Tahoma" w:eastAsia="Calibri" w:hAnsi="Tahoma" w:cs="Tahoma"/>
                <w:sz w:val="16"/>
                <w:szCs w:val="16"/>
              </w:rPr>
              <w:t xml:space="preserve">VPN Cisco </w:t>
            </w:r>
            <w:proofErr w:type="spellStart"/>
            <w:r w:rsidRPr="00927454">
              <w:rPr>
                <w:rFonts w:ascii="Tahoma" w:eastAsia="Calibri" w:hAnsi="Tahoma" w:cs="Tahoma"/>
                <w:sz w:val="16"/>
                <w:szCs w:val="16"/>
              </w:rPr>
              <w:t>AnyConnect</w:t>
            </w:r>
            <w:proofErr w:type="spellEnd"/>
            <w:r w:rsidRPr="00927454">
              <w:rPr>
                <w:rFonts w:ascii="Tahoma" w:eastAsia="Calibri" w:hAnsi="Tahoma" w:cs="Tahoma"/>
                <w:sz w:val="16"/>
                <w:szCs w:val="16"/>
              </w:rPr>
              <w:t xml:space="preserve"> s </w:t>
            </w:r>
            <w:proofErr w:type="spellStart"/>
            <w:r w:rsidRPr="00927454">
              <w:rPr>
                <w:rFonts w:ascii="Tahoma" w:eastAsia="Calibri" w:hAnsi="Tahoma" w:cs="Tahoma"/>
                <w:sz w:val="16"/>
                <w:szCs w:val="16"/>
              </w:rPr>
              <w:t>vícefaktorovým</w:t>
            </w:r>
            <w:proofErr w:type="spellEnd"/>
            <w:r w:rsidRPr="00927454">
              <w:rPr>
                <w:rFonts w:ascii="Tahoma" w:eastAsia="Calibri" w:hAnsi="Tahoma" w:cs="Tahoma"/>
                <w:sz w:val="16"/>
                <w:szCs w:val="16"/>
              </w:rPr>
              <w:t xml:space="preserve"> ověřením</w:t>
            </w:r>
          </w:p>
        </w:tc>
        <w:tc>
          <w:tcPr>
            <w:tcW w:w="5197" w:type="dxa"/>
            <w:tcBorders>
              <w:top w:val="single" w:sz="6" w:space="0" w:color="9CC2E5"/>
              <w:left w:val="single" w:sz="6" w:space="0" w:color="9CC2E5"/>
              <w:bottom w:val="single" w:sz="6" w:space="0" w:color="9CC2E5"/>
              <w:right w:val="single" w:sz="6" w:space="0" w:color="9CC2E5"/>
            </w:tcBorders>
            <w:tcMar>
              <w:left w:w="105" w:type="dxa"/>
              <w:right w:w="105" w:type="dxa"/>
            </w:tcMar>
          </w:tcPr>
          <w:p w14:paraId="41BF34FF" w14:textId="77777777" w:rsidR="008E5D6A" w:rsidRPr="00927454" w:rsidRDefault="008E5D6A">
            <w:pPr>
              <w:autoSpaceDE/>
              <w:autoSpaceDN/>
              <w:spacing w:after="120"/>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sidRPr="00927454">
              <w:rPr>
                <w:rFonts w:ascii="Tahoma" w:eastAsia="Calibri" w:hAnsi="Tahoma" w:cs="Tahoma"/>
                <w:sz w:val="16"/>
                <w:szCs w:val="16"/>
              </w:rPr>
              <w:t>Konkrétní typ a podmínky využití budou poskytnuty v rámci součinnosti.</w:t>
            </w:r>
          </w:p>
          <w:p w14:paraId="5F60F6B9" w14:textId="77777777" w:rsidR="008E5D6A" w:rsidRPr="00927454" w:rsidRDefault="008E5D6A">
            <w:pPr>
              <w:autoSpaceDE/>
              <w:autoSpaceDN/>
              <w:spacing w:after="120"/>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sidRPr="00927454">
              <w:rPr>
                <w:rFonts w:ascii="Tahoma" w:eastAsia="Calibri" w:hAnsi="Tahoma" w:cs="Tahoma"/>
                <w:sz w:val="16"/>
                <w:szCs w:val="16"/>
              </w:rPr>
              <w:t xml:space="preserve">Vzdálený přístup pro management prostředí bude umožněn pomocí VPN </w:t>
            </w:r>
            <w:r>
              <w:rPr>
                <w:rFonts w:ascii="Tahoma" w:eastAsia="Calibri" w:hAnsi="Tahoma" w:cs="Tahoma"/>
                <w:sz w:val="16"/>
                <w:szCs w:val="16"/>
              </w:rPr>
              <w:t>nabyvatele</w:t>
            </w:r>
            <w:r w:rsidRPr="00927454">
              <w:rPr>
                <w:rFonts w:ascii="Tahoma" w:eastAsia="Calibri" w:hAnsi="Tahoma" w:cs="Tahoma"/>
                <w:sz w:val="16"/>
                <w:szCs w:val="16"/>
              </w:rPr>
              <w:t>.</w:t>
            </w:r>
          </w:p>
        </w:tc>
      </w:tr>
      <w:tr w:rsidR="008E5D6A" w:rsidRPr="00927454" w14:paraId="7E8FD025" w14:textId="77777777" w:rsidTr="00067DCB">
        <w:trPr>
          <w:trHeight w:val="300"/>
        </w:trPr>
        <w:tc>
          <w:tcPr>
            <w:cnfStyle w:val="001000000000" w:firstRow="0" w:lastRow="0" w:firstColumn="1" w:lastColumn="0" w:oddVBand="0" w:evenVBand="0" w:oddHBand="0" w:evenHBand="0" w:firstRowFirstColumn="0" w:firstRowLastColumn="0" w:lastRowFirstColumn="0" w:lastRowLastColumn="0"/>
            <w:tcW w:w="1614" w:type="dxa"/>
            <w:tcBorders>
              <w:top w:val="single" w:sz="6" w:space="0" w:color="9CC2E5"/>
              <w:left w:val="single" w:sz="6" w:space="0" w:color="9CC2E5"/>
              <w:bottom w:val="single" w:sz="6" w:space="0" w:color="9CC2E5"/>
              <w:right w:val="single" w:sz="6" w:space="0" w:color="9CC2E5"/>
            </w:tcBorders>
            <w:tcMar>
              <w:left w:w="105" w:type="dxa"/>
              <w:right w:w="105" w:type="dxa"/>
            </w:tcMar>
          </w:tcPr>
          <w:p w14:paraId="02B8FB63" w14:textId="77777777" w:rsidR="008E5D6A" w:rsidRPr="00927454" w:rsidRDefault="008E5D6A">
            <w:pPr>
              <w:autoSpaceDE/>
              <w:autoSpaceDN/>
              <w:spacing w:after="120"/>
              <w:rPr>
                <w:rFonts w:ascii="Tahoma" w:eastAsia="Calibri" w:hAnsi="Tahoma" w:cs="Tahoma"/>
                <w:color w:val="000000"/>
                <w:sz w:val="16"/>
                <w:szCs w:val="16"/>
              </w:rPr>
            </w:pPr>
            <w:r w:rsidRPr="00927454">
              <w:rPr>
                <w:rFonts w:ascii="Tahoma" w:eastAsia="Calibri" w:hAnsi="Tahoma" w:cs="Tahoma"/>
                <w:color w:val="000000"/>
                <w:sz w:val="16"/>
                <w:szCs w:val="16"/>
              </w:rPr>
              <w:t>Databáze</w:t>
            </w:r>
          </w:p>
        </w:tc>
        <w:tc>
          <w:tcPr>
            <w:tcW w:w="2253" w:type="dxa"/>
            <w:tcBorders>
              <w:top w:val="single" w:sz="6" w:space="0" w:color="9CC2E5"/>
              <w:left w:val="single" w:sz="6" w:space="0" w:color="9CC2E5"/>
              <w:bottom w:val="single" w:sz="6" w:space="0" w:color="9CC2E5"/>
              <w:right w:val="single" w:sz="6" w:space="0" w:color="9CC2E5"/>
            </w:tcBorders>
            <w:tcMar>
              <w:left w:w="105" w:type="dxa"/>
              <w:right w:w="105" w:type="dxa"/>
            </w:tcMar>
          </w:tcPr>
          <w:p w14:paraId="0D90B812" w14:textId="77777777" w:rsidR="008E5D6A" w:rsidRPr="00927454" w:rsidRDefault="008E5D6A">
            <w:pPr>
              <w:autoSpaceDE/>
              <w:autoSpaceDN/>
              <w:spacing w:after="120"/>
              <w:cnfStyle w:val="000000000000" w:firstRow="0" w:lastRow="0" w:firstColumn="0" w:lastColumn="0" w:oddVBand="0" w:evenVBand="0" w:oddHBand="0"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Nabyvatel</w:t>
            </w:r>
            <w:r w:rsidRPr="00927454">
              <w:rPr>
                <w:rFonts w:ascii="Tahoma" w:eastAsia="Calibri" w:hAnsi="Tahoma" w:cs="Tahoma"/>
                <w:color w:val="000000"/>
                <w:sz w:val="16"/>
                <w:szCs w:val="16"/>
              </w:rPr>
              <w:t xml:space="preserve"> využívá databázové technologie MS SQL.</w:t>
            </w:r>
          </w:p>
        </w:tc>
        <w:tc>
          <w:tcPr>
            <w:tcW w:w="5197" w:type="dxa"/>
            <w:tcBorders>
              <w:top w:val="single" w:sz="6" w:space="0" w:color="9CC2E5"/>
              <w:left w:val="single" w:sz="6" w:space="0" w:color="9CC2E5"/>
              <w:bottom w:val="single" w:sz="6" w:space="0" w:color="9CC2E5"/>
              <w:right w:val="single" w:sz="6" w:space="0" w:color="9CC2E5"/>
            </w:tcBorders>
            <w:tcMar>
              <w:left w:w="105" w:type="dxa"/>
              <w:right w:w="105" w:type="dxa"/>
            </w:tcMar>
          </w:tcPr>
          <w:p w14:paraId="03F23960" w14:textId="77777777" w:rsidR="008E5D6A" w:rsidRPr="00927454" w:rsidRDefault="008E5D6A">
            <w:pPr>
              <w:autoSpaceDE/>
              <w:autoSpaceDN/>
              <w:spacing w:after="120"/>
              <w:cnfStyle w:val="000000000000" w:firstRow="0" w:lastRow="0" w:firstColumn="0" w:lastColumn="0" w:oddVBand="0" w:evenVBand="0" w:oddHBand="0" w:evenHBand="0" w:firstRowFirstColumn="0" w:firstRowLastColumn="0" w:lastRowFirstColumn="0" w:lastRowLastColumn="0"/>
              <w:rPr>
                <w:rFonts w:ascii="Tahoma" w:eastAsia="Calibri" w:hAnsi="Tahoma" w:cs="Tahoma"/>
                <w:color w:val="000000"/>
                <w:sz w:val="16"/>
                <w:szCs w:val="16"/>
              </w:rPr>
            </w:pPr>
            <w:r w:rsidRPr="00927454">
              <w:rPr>
                <w:rFonts w:ascii="Tahoma" w:eastAsia="Calibri" w:hAnsi="Tahoma" w:cs="Tahoma"/>
                <w:color w:val="000000"/>
                <w:sz w:val="16"/>
                <w:szCs w:val="16"/>
              </w:rPr>
              <w:t>VFN preferuje v rámci dodávky daný SW</w:t>
            </w:r>
          </w:p>
        </w:tc>
      </w:tr>
      <w:tr w:rsidR="008E5D6A" w:rsidRPr="00927454" w14:paraId="5B901471" w14:textId="77777777" w:rsidTr="00067D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4" w:type="dxa"/>
            <w:tcBorders>
              <w:top w:val="single" w:sz="6" w:space="0" w:color="9CC2E5"/>
              <w:left w:val="single" w:sz="6" w:space="0" w:color="9CC2E5"/>
              <w:bottom w:val="single" w:sz="6" w:space="0" w:color="9CC2E5"/>
              <w:right w:val="single" w:sz="6" w:space="0" w:color="9CC2E5"/>
            </w:tcBorders>
            <w:tcMar>
              <w:left w:w="105" w:type="dxa"/>
              <w:right w:w="105" w:type="dxa"/>
            </w:tcMar>
          </w:tcPr>
          <w:p w14:paraId="6E310516" w14:textId="77777777" w:rsidR="008E5D6A" w:rsidRPr="00927454" w:rsidRDefault="008E5D6A">
            <w:pPr>
              <w:autoSpaceDE/>
              <w:autoSpaceDN/>
              <w:spacing w:before="60" w:after="60" w:line="276" w:lineRule="auto"/>
              <w:rPr>
                <w:rFonts w:ascii="Tahoma" w:eastAsia="Calibri" w:hAnsi="Tahoma" w:cs="Tahoma"/>
                <w:color w:val="000000"/>
                <w:sz w:val="16"/>
                <w:szCs w:val="16"/>
              </w:rPr>
            </w:pPr>
            <w:r w:rsidRPr="00927454">
              <w:rPr>
                <w:rFonts w:ascii="Tahoma" w:eastAsia="Calibri" w:hAnsi="Tahoma" w:cs="Tahoma"/>
                <w:color w:val="000000"/>
                <w:sz w:val="16"/>
                <w:szCs w:val="16"/>
              </w:rPr>
              <w:lastRenderedPageBreak/>
              <w:t>Nemocniční informační systém</w:t>
            </w:r>
          </w:p>
        </w:tc>
        <w:tc>
          <w:tcPr>
            <w:tcW w:w="2253" w:type="dxa"/>
            <w:tcBorders>
              <w:top w:val="single" w:sz="6" w:space="0" w:color="9CC2E5"/>
              <w:left w:val="single" w:sz="6" w:space="0" w:color="9CC2E5"/>
              <w:bottom w:val="single" w:sz="6" w:space="0" w:color="9CC2E5"/>
              <w:right w:val="single" w:sz="6" w:space="0" w:color="9CC2E5"/>
            </w:tcBorders>
            <w:tcMar>
              <w:left w:w="105" w:type="dxa"/>
              <w:right w:w="105" w:type="dxa"/>
            </w:tcMar>
          </w:tcPr>
          <w:p w14:paraId="699D21B0" w14:textId="77777777" w:rsidR="008E5D6A" w:rsidRPr="00927454" w:rsidRDefault="008E5D6A">
            <w:pPr>
              <w:autoSpaceDE/>
              <w:autoSpaceDN/>
              <w:spacing w:before="60" w:after="60" w:line="276" w:lineRule="auto"/>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sidRPr="00927454">
              <w:rPr>
                <w:rFonts w:ascii="Tahoma" w:eastAsia="Calibri" w:hAnsi="Tahoma" w:cs="Tahoma"/>
                <w:color w:val="000000"/>
                <w:sz w:val="16"/>
                <w:szCs w:val="16"/>
              </w:rPr>
              <w:t xml:space="preserve">Medea a FONS </w:t>
            </w:r>
            <w:proofErr w:type="spellStart"/>
            <w:r w:rsidRPr="00927454">
              <w:rPr>
                <w:rFonts w:ascii="Tahoma" w:eastAsia="Calibri" w:hAnsi="Tahoma" w:cs="Tahoma"/>
                <w:color w:val="000000"/>
                <w:sz w:val="16"/>
                <w:szCs w:val="16"/>
              </w:rPr>
              <w:t>Enterprise</w:t>
            </w:r>
            <w:proofErr w:type="spellEnd"/>
            <w:r w:rsidRPr="00927454">
              <w:rPr>
                <w:rFonts w:ascii="Tahoma" w:eastAsia="Calibri" w:hAnsi="Tahoma" w:cs="Tahoma"/>
                <w:color w:val="000000"/>
                <w:sz w:val="16"/>
                <w:szCs w:val="16"/>
              </w:rPr>
              <w:t xml:space="preserve"> od společnosti </w:t>
            </w:r>
            <w:proofErr w:type="spellStart"/>
            <w:r w:rsidRPr="00927454">
              <w:rPr>
                <w:rFonts w:ascii="Tahoma" w:eastAsia="Calibri" w:hAnsi="Tahoma" w:cs="Tahoma"/>
                <w:color w:val="000000"/>
                <w:sz w:val="16"/>
                <w:szCs w:val="16"/>
              </w:rPr>
              <w:t>Stapro</w:t>
            </w:r>
            <w:proofErr w:type="spellEnd"/>
            <w:r w:rsidRPr="00927454">
              <w:rPr>
                <w:rFonts w:ascii="Tahoma" w:eastAsia="Calibri" w:hAnsi="Tahoma" w:cs="Tahoma"/>
                <w:color w:val="000000"/>
                <w:sz w:val="16"/>
                <w:szCs w:val="16"/>
              </w:rPr>
              <w:t xml:space="preserve"> s.r.o.</w:t>
            </w:r>
          </w:p>
        </w:tc>
        <w:tc>
          <w:tcPr>
            <w:tcW w:w="5197" w:type="dxa"/>
            <w:tcBorders>
              <w:top w:val="single" w:sz="6" w:space="0" w:color="9CC2E5"/>
              <w:left w:val="single" w:sz="6" w:space="0" w:color="9CC2E5"/>
              <w:bottom w:val="single" w:sz="6" w:space="0" w:color="9CC2E5"/>
              <w:right w:val="single" w:sz="6" w:space="0" w:color="9CC2E5"/>
            </w:tcBorders>
            <w:tcMar>
              <w:left w:w="105" w:type="dxa"/>
              <w:right w:w="105" w:type="dxa"/>
            </w:tcMar>
          </w:tcPr>
          <w:p w14:paraId="4C225127" w14:textId="77777777" w:rsidR="008E5D6A" w:rsidRPr="00927454" w:rsidRDefault="008E5D6A">
            <w:pPr>
              <w:autoSpaceDE/>
              <w:autoSpaceDN/>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Poskytovatel</w:t>
            </w:r>
            <w:r w:rsidRPr="00927454">
              <w:rPr>
                <w:rFonts w:ascii="Tahoma" w:eastAsia="Calibri" w:hAnsi="Tahoma" w:cs="Tahoma"/>
                <w:color w:val="000000"/>
                <w:sz w:val="16"/>
                <w:szCs w:val="16"/>
              </w:rPr>
              <w:t xml:space="preserve"> zajistí vzájemná propojení s daným SW pomocí architektury, kterou uvede </w:t>
            </w:r>
            <w:r>
              <w:rPr>
                <w:rFonts w:ascii="Tahoma" w:eastAsia="Calibri" w:hAnsi="Tahoma" w:cs="Tahoma"/>
                <w:color w:val="000000"/>
                <w:sz w:val="16"/>
                <w:szCs w:val="16"/>
              </w:rPr>
              <w:t>poskytovatel</w:t>
            </w:r>
            <w:r w:rsidRPr="00927454">
              <w:rPr>
                <w:rFonts w:ascii="Tahoma" w:eastAsia="Calibri" w:hAnsi="Tahoma" w:cs="Tahoma"/>
                <w:color w:val="000000"/>
                <w:sz w:val="16"/>
                <w:szCs w:val="16"/>
              </w:rPr>
              <w:t xml:space="preserve"> v nabídce.</w:t>
            </w:r>
          </w:p>
        </w:tc>
      </w:tr>
    </w:tbl>
    <w:p w14:paraId="416D13A2" w14:textId="77777777" w:rsidR="008E5D6A" w:rsidRPr="00927454" w:rsidRDefault="008E5D6A" w:rsidP="008E5D6A">
      <w:pPr>
        <w:autoSpaceDE/>
        <w:autoSpaceDN/>
        <w:spacing w:after="120"/>
        <w:jc w:val="both"/>
        <w:rPr>
          <w:rFonts w:ascii="Tahoma" w:eastAsia="Calibri" w:hAnsi="Tahoma" w:cs="Tahoma"/>
          <w:color w:val="000000"/>
          <w:sz w:val="16"/>
          <w:szCs w:val="16"/>
        </w:rPr>
      </w:pPr>
    </w:p>
    <w:p w14:paraId="10970CDD" w14:textId="77777777" w:rsidR="008E5D6A" w:rsidRPr="00927454" w:rsidRDefault="008E5D6A" w:rsidP="008E5D6A">
      <w:pPr>
        <w:autoSpaceDE/>
        <w:autoSpaceDN/>
        <w:spacing w:after="120"/>
        <w:jc w:val="both"/>
        <w:rPr>
          <w:rFonts w:ascii="Tahoma" w:hAnsi="Tahoma" w:cs="Tahoma"/>
          <w:sz w:val="16"/>
          <w:szCs w:val="16"/>
        </w:rPr>
      </w:pPr>
      <w:r w:rsidRPr="00927454">
        <w:rPr>
          <w:rFonts w:ascii="Tahoma" w:hAnsi="Tahoma" w:cs="Tahoma"/>
          <w:sz w:val="16"/>
          <w:szCs w:val="16"/>
        </w:rPr>
        <w:t xml:space="preserve">V případě neuvedení oblasti </w:t>
      </w:r>
      <w:r>
        <w:rPr>
          <w:rFonts w:ascii="Tahoma" w:hAnsi="Tahoma" w:cs="Tahoma"/>
          <w:sz w:val="16"/>
          <w:szCs w:val="16"/>
        </w:rPr>
        <w:t>nabyvatel</w:t>
      </w:r>
      <w:r w:rsidRPr="00927454">
        <w:rPr>
          <w:rFonts w:ascii="Tahoma" w:hAnsi="Tahoma" w:cs="Tahoma"/>
          <w:sz w:val="16"/>
          <w:szCs w:val="16"/>
        </w:rPr>
        <w:t xml:space="preserve"> nespecifikuje technologii, případně podmínky pro její použití.</w:t>
      </w:r>
    </w:p>
    <w:p w14:paraId="0DD53A0D" w14:textId="77777777" w:rsidR="008E5D6A" w:rsidRPr="00927454" w:rsidRDefault="008E5D6A" w:rsidP="008E5D6A">
      <w:pPr>
        <w:keepNext/>
        <w:keepLines/>
        <w:numPr>
          <w:ilvl w:val="1"/>
          <w:numId w:val="0"/>
        </w:numPr>
        <w:autoSpaceDE/>
        <w:autoSpaceDN/>
        <w:spacing w:before="360" w:after="120" w:line="259" w:lineRule="auto"/>
        <w:ind w:left="576" w:hanging="576"/>
        <w:jc w:val="both"/>
        <w:outlineLvl w:val="1"/>
        <w:rPr>
          <w:rFonts w:ascii="Tahoma" w:eastAsia="Segoe UI" w:hAnsi="Tahoma" w:cs="Tahoma"/>
          <w:b/>
          <w:bCs/>
          <w:color w:val="000000"/>
          <w:sz w:val="16"/>
          <w:szCs w:val="16"/>
        </w:rPr>
      </w:pPr>
      <w:r w:rsidRPr="00927454">
        <w:rPr>
          <w:rFonts w:ascii="Tahoma" w:eastAsia="Segoe UI" w:hAnsi="Tahoma" w:cs="Tahoma"/>
          <w:b/>
          <w:bCs/>
          <w:color w:val="000000"/>
          <w:sz w:val="16"/>
          <w:szCs w:val="16"/>
        </w:rPr>
        <w:t>Virtualizace a systémový SW</w:t>
      </w:r>
    </w:p>
    <w:p w14:paraId="4820CE4D" w14:textId="77777777" w:rsidR="008E5D6A" w:rsidRPr="00905CC2" w:rsidRDefault="008E5D6A" w:rsidP="008E5D6A">
      <w:pPr>
        <w:pStyle w:val="Odstavecseseznamem"/>
        <w:numPr>
          <w:ilvl w:val="0"/>
          <w:numId w:val="38"/>
        </w:numPr>
        <w:autoSpaceDE/>
        <w:autoSpaceDN/>
        <w:spacing w:after="60"/>
        <w:jc w:val="both"/>
        <w:rPr>
          <w:rFonts w:ascii="Tahoma" w:eastAsia="Segoe UI" w:hAnsi="Tahoma" w:cs="Tahoma"/>
          <w:color w:val="000000"/>
          <w:sz w:val="16"/>
          <w:szCs w:val="16"/>
        </w:rPr>
      </w:pPr>
      <w:r w:rsidRPr="00905CC2">
        <w:rPr>
          <w:rFonts w:ascii="Tahoma" w:eastAsia="Segoe UI" w:hAnsi="Tahoma" w:cs="Tahoma"/>
          <w:color w:val="000000"/>
          <w:sz w:val="16"/>
          <w:szCs w:val="16"/>
        </w:rPr>
        <w:t>Dodávka zahrnuje provedení nezbytné virtualizace a nezbytného systémového SW pro implementaci transportního systému.</w:t>
      </w:r>
    </w:p>
    <w:p w14:paraId="2D97480D" w14:textId="77777777" w:rsidR="008E5D6A" w:rsidRPr="00905CC2" w:rsidRDefault="008E5D6A" w:rsidP="008E5D6A">
      <w:pPr>
        <w:pStyle w:val="Odstavecseseznamem"/>
        <w:numPr>
          <w:ilvl w:val="0"/>
          <w:numId w:val="38"/>
        </w:numPr>
        <w:autoSpaceDE/>
        <w:autoSpaceDN/>
        <w:spacing w:after="60"/>
        <w:jc w:val="both"/>
        <w:rPr>
          <w:rFonts w:ascii="Tahoma" w:eastAsia="Segoe UI" w:hAnsi="Tahoma" w:cs="Tahoma"/>
          <w:color w:val="000000"/>
          <w:sz w:val="16"/>
          <w:szCs w:val="16"/>
        </w:rPr>
      </w:pPr>
      <w:r>
        <w:rPr>
          <w:rFonts w:ascii="Tahoma" w:eastAsia="Segoe UI" w:hAnsi="Tahoma" w:cs="Tahoma"/>
          <w:color w:val="000000"/>
          <w:sz w:val="16"/>
          <w:szCs w:val="16"/>
        </w:rPr>
        <w:t>Nabyvatel</w:t>
      </w:r>
      <w:r w:rsidRPr="00905CC2">
        <w:rPr>
          <w:rFonts w:ascii="Tahoma" w:eastAsia="Segoe UI" w:hAnsi="Tahoma" w:cs="Tahoma"/>
          <w:color w:val="000000"/>
          <w:sz w:val="16"/>
          <w:szCs w:val="16"/>
        </w:rPr>
        <w:t xml:space="preserve"> nepředepisuje technologii, jen principy a požadavky na řešení. Technologie bude navržena </w:t>
      </w:r>
      <w:r>
        <w:rPr>
          <w:rFonts w:ascii="Tahoma" w:eastAsia="Segoe UI" w:hAnsi="Tahoma" w:cs="Tahoma"/>
          <w:color w:val="000000"/>
          <w:sz w:val="16"/>
          <w:szCs w:val="16"/>
        </w:rPr>
        <w:t>poskytovatelem</w:t>
      </w:r>
      <w:r w:rsidRPr="00905CC2">
        <w:rPr>
          <w:rFonts w:ascii="Tahoma" w:eastAsia="Segoe UI" w:hAnsi="Tahoma" w:cs="Tahoma"/>
          <w:color w:val="000000"/>
          <w:sz w:val="16"/>
          <w:szCs w:val="16"/>
        </w:rPr>
        <w:t xml:space="preserve"> v rámci předimplementační analýzy s respektováním limitních podmínek.</w:t>
      </w:r>
    </w:p>
    <w:p w14:paraId="1FB3D9AA" w14:textId="77777777" w:rsidR="008E5D6A" w:rsidRDefault="008E5D6A" w:rsidP="008E5D6A">
      <w:pPr>
        <w:pStyle w:val="Odstavecseseznamem"/>
        <w:numPr>
          <w:ilvl w:val="0"/>
          <w:numId w:val="38"/>
        </w:numPr>
        <w:autoSpaceDE/>
        <w:autoSpaceDN/>
        <w:spacing w:after="60"/>
        <w:jc w:val="both"/>
        <w:rPr>
          <w:rFonts w:ascii="Tahoma" w:eastAsia="Segoe UI" w:hAnsi="Tahoma" w:cs="Tahoma"/>
          <w:color w:val="000000"/>
          <w:sz w:val="16"/>
          <w:szCs w:val="16"/>
        </w:rPr>
      </w:pPr>
      <w:r w:rsidRPr="00905CC2">
        <w:rPr>
          <w:rFonts w:ascii="Tahoma" w:eastAsia="Segoe UI" w:hAnsi="Tahoma" w:cs="Tahoma"/>
          <w:color w:val="000000"/>
          <w:sz w:val="16"/>
          <w:szCs w:val="16"/>
        </w:rPr>
        <w:t>Virtualizaci a SW infrastrukturu lze specifikovat jen v rozsahu minimálního rozšíření stávající technologie.</w:t>
      </w:r>
    </w:p>
    <w:p w14:paraId="1BD67C10" w14:textId="77777777" w:rsidR="00546575" w:rsidRDefault="00546575" w:rsidP="00546575">
      <w:pPr>
        <w:autoSpaceDE/>
        <w:autoSpaceDN/>
        <w:spacing w:after="60"/>
        <w:jc w:val="both"/>
        <w:rPr>
          <w:rFonts w:ascii="Tahoma" w:eastAsia="Segoe UI" w:hAnsi="Tahoma" w:cs="Tahoma"/>
          <w:color w:val="000000"/>
          <w:sz w:val="16"/>
          <w:szCs w:val="16"/>
        </w:rPr>
      </w:pPr>
    </w:p>
    <w:p w14:paraId="265148F7" w14:textId="77777777" w:rsidR="00546575" w:rsidRPr="00102354" w:rsidRDefault="00546575" w:rsidP="00546575">
      <w:pPr>
        <w:autoSpaceDE/>
        <w:autoSpaceDN/>
        <w:spacing w:after="120"/>
        <w:contextualSpacing/>
        <w:jc w:val="both"/>
        <w:rPr>
          <w:rFonts w:ascii="Tahoma" w:hAnsi="Tahoma" w:cs="Tahoma"/>
          <w:sz w:val="16"/>
          <w:szCs w:val="16"/>
        </w:rPr>
      </w:pPr>
      <w:r>
        <w:rPr>
          <w:rFonts w:ascii="Tahoma" w:hAnsi="Tahoma" w:cs="Tahoma"/>
          <w:sz w:val="16"/>
          <w:szCs w:val="16"/>
          <w:highlight w:val="yellow"/>
        </w:rPr>
        <w:t>J</w:t>
      </w:r>
      <w:r w:rsidRPr="00223981">
        <w:rPr>
          <w:rFonts w:ascii="Tahoma" w:hAnsi="Tahoma" w:cs="Tahoma"/>
          <w:sz w:val="16"/>
          <w:szCs w:val="16"/>
          <w:highlight w:val="yellow"/>
        </w:rPr>
        <w:t>e součástí dodávky.</w:t>
      </w:r>
    </w:p>
    <w:p w14:paraId="51B21869" w14:textId="77777777" w:rsidR="008E5D6A" w:rsidRPr="00927454" w:rsidRDefault="008E5D6A" w:rsidP="008E5D6A">
      <w:pPr>
        <w:keepNext/>
        <w:keepLines/>
        <w:numPr>
          <w:ilvl w:val="1"/>
          <w:numId w:val="0"/>
        </w:numPr>
        <w:autoSpaceDE/>
        <w:autoSpaceDN/>
        <w:spacing w:before="360" w:after="120" w:line="259" w:lineRule="auto"/>
        <w:ind w:left="576" w:hanging="576"/>
        <w:jc w:val="both"/>
        <w:outlineLvl w:val="1"/>
        <w:rPr>
          <w:rFonts w:ascii="Tahoma" w:eastAsia="Segoe UI" w:hAnsi="Tahoma" w:cs="Tahoma"/>
          <w:b/>
          <w:bCs/>
          <w:color w:val="000000"/>
          <w:sz w:val="16"/>
          <w:szCs w:val="16"/>
        </w:rPr>
      </w:pPr>
      <w:r w:rsidRPr="00927454">
        <w:rPr>
          <w:rFonts w:ascii="Tahoma" w:eastAsia="Segoe UI" w:hAnsi="Tahoma" w:cs="Tahoma"/>
          <w:b/>
          <w:bCs/>
          <w:color w:val="000000"/>
          <w:sz w:val="16"/>
          <w:szCs w:val="16"/>
        </w:rPr>
        <w:t>Systémový SW</w:t>
      </w:r>
    </w:p>
    <w:p w14:paraId="385F6330" w14:textId="77777777" w:rsidR="008E5D6A" w:rsidRPr="00927454" w:rsidRDefault="008E5D6A" w:rsidP="008E5D6A">
      <w:pPr>
        <w:numPr>
          <w:ilvl w:val="0"/>
          <w:numId w:val="37"/>
        </w:numPr>
        <w:autoSpaceDE/>
        <w:autoSpaceDN/>
        <w:spacing w:after="60"/>
        <w:jc w:val="both"/>
        <w:rPr>
          <w:rFonts w:ascii="Tahoma" w:eastAsia="Segoe UI" w:hAnsi="Tahoma" w:cs="Tahoma"/>
          <w:color w:val="000000"/>
          <w:sz w:val="16"/>
          <w:szCs w:val="16"/>
        </w:rPr>
      </w:pPr>
      <w:r w:rsidRPr="00927454">
        <w:rPr>
          <w:rFonts w:ascii="Tahoma" w:eastAsia="Segoe UI" w:hAnsi="Tahoma" w:cs="Tahoma"/>
          <w:color w:val="000000"/>
          <w:sz w:val="16"/>
          <w:szCs w:val="16"/>
        </w:rPr>
        <w:t xml:space="preserve">Pokud bude řešení vyžadovat databázi nepreferovanou </w:t>
      </w:r>
      <w:r>
        <w:rPr>
          <w:rFonts w:ascii="Tahoma" w:eastAsia="Segoe UI" w:hAnsi="Tahoma" w:cs="Tahoma"/>
          <w:color w:val="000000"/>
          <w:sz w:val="16"/>
          <w:szCs w:val="16"/>
        </w:rPr>
        <w:t>nabyvatelem</w:t>
      </w:r>
      <w:r w:rsidRPr="00927454">
        <w:rPr>
          <w:rFonts w:ascii="Tahoma" w:eastAsia="Segoe UI" w:hAnsi="Tahoma" w:cs="Tahoma"/>
          <w:color w:val="000000"/>
          <w:sz w:val="16"/>
          <w:szCs w:val="16"/>
        </w:rPr>
        <w:t xml:space="preserve"> (MS SQL) zajistí </w:t>
      </w:r>
      <w:r>
        <w:rPr>
          <w:rFonts w:ascii="Tahoma" w:eastAsia="Segoe UI" w:hAnsi="Tahoma" w:cs="Tahoma"/>
          <w:color w:val="000000"/>
          <w:sz w:val="16"/>
          <w:szCs w:val="16"/>
        </w:rPr>
        <w:t>poskytovatel</w:t>
      </w:r>
      <w:r w:rsidRPr="00927454">
        <w:rPr>
          <w:rFonts w:ascii="Tahoma" w:eastAsia="Segoe UI" w:hAnsi="Tahoma" w:cs="Tahoma"/>
          <w:color w:val="000000"/>
          <w:sz w:val="16"/>
          <w:szCs w:val="16"/>
        </w:rPr>
        <w:t xml:space="preserve"> dodávku DB a SW pro potřeby dodávaného řešení tak, aby byla výkonově a kapacitně dostatečně dimenzovaná na 5 let provozu. </w:t>
      </w:r>
      <w:r>
        <w:rPr>
          <w:rFonts w:ascii="Tahoma" w:eastAsia="Segoe UI" w:hAnsi="Tahoma" w:cs="Tahoma"/>
          <w:color w:val="000000"/>
          <w:sz w:val="16"/>
          <w:szCs w:val="16"/>
        </w:rPr>
        <w:t>Poskytovatel</w:t>
      </w:r>
      <w:r w:rsidRPr="00927454">
        <w:rPr>
          <w:rFonts w:ascii="Tahoma" w:eastAsia="Segoe UI" w:hAnsi="Tahoma" w:cs="Tahoma"/>
          <w:color w:val="000000"/>
          <w:sz w:val="16"/>
          <w:szCs w:val="16"/>
        </w:rPr>
        <w:t xml:space="preserve"> dodá licence v rozsahu, který vyžaduje jím dodávané řešení.</w:t>
      </w:r>
    </w:p>
    <w:p w14:paraId="3E6D099F" w14:textId="77777777" w:rsidR="008E5D6A" w:rsidRPr="00905CC2" w:rsidRDefault="008E5D6A" w:rsidP="008E5D6A">
      <w:pPr>
        <w:pStyle w:val="Odstavecseseznamem"/>
        <w:numPr>
          <w:ilvl w:val="0"/>
          <w:numId w:val="37"/>
        </w:numPr>
        <w:autoSpaceDE/>
        <w:autoSpaceDN/>
        <w:spacing w:after="60"/>
        <w:jc w:val="both"/>
        <w:rPr>
          <w:rFonts w:ascii="Tahoma" w:eastAsia="Segoe UI" w:hAnsi="Tahoma" w:cs="Tahoma"/>
          <w:color w:val="000000"/>
          <w:sz w:val="16"/>
          <w:szCs w:val="16"/>
        </w:rPr>
      </w:pPr>
      <w:r w:rsidRPr="00905CC2">
        <w:rPr>
          <w:rFonts w:ascii="Tahoma" w:eastAsia="Segoe UI" w:hAnsi="Tahoma" w:cs="Tahoma"/>
          <w:color w:val="000000"/>
          <w:sz w:val="16"/>
          <w:szCs w:val="16"/>
        </w:rPr>
        <w:t xml:space="preserve">V případě, že </w:t>
      </w:r>
      <w:r>
        <w:rPr>
          <w:rFonts w:ascii="Tahoma" w:eastAsia="Segoe UI" w:hAnsi="Tahoma" w:cs="Tahoma"/>
          <w:color w:val="000000"/>
          <w:sz w:val="16"/>
          <w:szCs w:val="16"/>
        </w:rPr>
        <w:t>poskytovatel</w:t>
      </w:r>
      <w:r w:rsidRPr="00905CC2">
        <w:rPr>
          <w:rFonts w:ascii="Tahoma" w:eastAsia="Segoe UI" w:hAnsi="Tahoma" w:cs="Tahoma"/>
          <w:color w:val="000000"/>
          <w:sz w:val="16"/>
          <w:szCs w:val="16"/>
        </w:rPr>
        <w:t xml:space="preserve"> má vyšší požadavky na licence MS Windows </w:t>
      </w:r>
      <w:proofErr w:type="gramStart"/>
      <w:r w:rsidRPr="00905CC2">
        <w:rPr>
          <w:rFonts w:ascii="Tahoma" w:eastAsia="Segoe UI" w:hAnsi="Tahoma" w:cs="Tahoma"/>
          <w:color w:val="000000"/>
          <w:sz w:val="16"/>
          <w:szCs w:val="16"/>
        </w:rPr>
        <w:t>Server</w:t>
      </w:r>
      <w:proofErr w:type="gramEnd"/>
      <w:r w:rsidRPr="00905CC2">
        <w:rPr>
          <w:rFonts w:ascii="Tahoma" w:eastAsia="Segoe UI" w:hAnsi="Tahoma" w:cs="Tahoma"/>
          <w:color w:val="000000"/>
          <w:sz w:val="16"/>
          <w:szCs w:val="16"/>
        </w:rPr>
        <w:t xml:space="preserve"> než poskytuje </w:t>
      </w:r>
      <w:r>
        <w:rPr>
          <w:rFonts w:ascii="Tahoma" w:eastAsia="Segoe UI" w:hAnsi="Tahoma" w:cs="Tahoma"/>
          <w:color w:val="000000"/>
          <w:sz w:val="16"/>
          <w:szCs w:val="16"/>
        </w:rPr>
        <w:t>nabyvatel</w:t>
      </w:r>
      <w:r w:rsidRPr="00905CC2">
        <w:rPr>
          <w:rFonts w:ascii="Tahoma" w:eastAsia="Segoe UI" w:hAnsi="Tahoma" w:cs="Tahoma"/>
          <w:color w:val="000000"/>
          <w:sz w:val="16"/>
          <w:szCs w:val="16"/>
        </w:rPr>
        <w:t xml:space="preserve">, </w:t>
      </w:r>
      <w:r>
        <w:rPr>
          <w:rFonts w:ascii="Tahoma" w:eastAsia="Segoe UI" w:hAnsi="Tahoma" w:cs="Tahoma"/>
          <w:color w:val="000000"/>
          <w:sz w:val="16"/>
          <w:szCs w:val="16"/>
        </w:rPr>
        <w:t>poskytovatel</w:t>
      </w:r>
      <w:r w:rsidRPr="00905CC2">
        <w:rPr>
          <w:rFonts w:ascii="Tahoma" w:eastAsia="Segoe UI" w:hAnsi="Tahoma" w:cs="Tahoma"/>
          <w:color w:val="000000"/>
          <w:sz w:val="16"/>
          <w:szCs w:val="16"/>
        </w:rPr>
        <w:t xml:space="preserve"> dodá licence v rozsahu, který vyžaduje jím dodávané řešení.</w:t>
      </w:r>
    </w:p>
    <w:p w14:paraId="7816E2CA" w14:textId="77777777" w:rsidR="008E5D6A" w:rsidRPr="00905CC2" w:rsidRDefault="008E5D6A" w:rsidP="008E5D6A">
      <w:pPr>
        <w:pStyle w:val="Odstavecseseznamem"/>
        <w:numPr>
          <w:ilvl w:val="0"/>
          <w:numId w:val="37"/>
        </w:numPr>
        <w:autoSpaceDE/>
        <w:autoSpaceDN/>
        <w:spacing w:after="60"/>
        <w:jc w:val="both"/>
        <w:rPr>
          <w:rFonts w:ascii="Tahoma" w:eastAsia="Segoe UI" w:hAnsi="Tahoma" w:cs="Tahoma"/>
          <w:color w:val="000000"/>
          <w:sz w:val="16"/>
          <w:szCs w:val="16"/>
        </w:rPr>
      </w:pPr>
      <w:r>
        <w:rPr>
          <w:rFonts w:ascii="Tahoma" w:eastAsia="Segoe UI" w:hAnsi="Tahoma" w:cs="Tahoma"/>
          <w:color w:val="000000"/>
          <w:sz w:val="16"/>
          <w:szCs w:val="16"/>
        </w:rPr>
        <w:t>Nabyvatel</w:t>
      </w:r>
      <w:r w:rsidRPr="00905CC2">
        <w:rPr>
          <w:rFonts w:ascii="Tahoma" w:eastAsia="Segoe UI" w:hAnsi="Tahoma" w:cs="Tahoma"/>
          <w:color w:val="000000"/>
          <w:sz w:val="16"/>
          <w:szCs w:val="16"/>
        </w:rPr>
        <w:t xml:space="preserve"> požaduje řešení, které bude homogenní z hlediska databázového prostředí, nicméně připouští dodávku řešení na více DB technologiích. Pro každou DB technologii musí být použit optimalizovaný licenční model pro prostředí dodávky a </w:t>
      </w:r>
      <w:r>
        <w:rPr>
          <w:rFonts w:ascii="Tahoma" w:eastAsia="Segoe UI" w:hAnsi="Tahoma" w:cs="Tahoma"/>
          <w:color w:val="000000"/>
          <w:sz w:val="16"/>
          <w:szCs w:val="16"/>
        </w:rPr>
        <w:t>nabyvatele</w:t>
      </w:r>
      <w:r w:rsidRPr="00905CC2">
        <w:rPr>
          <w:rFonts w:ascii="Tahoma" w:eastAsia="Segoe UI" w:hAnsi="Tahoma" w:cs="Tahoma"/>
          <w:color w:val="000000"/>
          <w:sz w:val="16"/>
          <w:szCs w:val="16"/>
        </w:rPr>
        <w:t xml:space="preserve">. Technologie musí respektovat systémové prostředí </w:t>
      </w:r>
      <w:r>
        <w:rPr>
          <w:rFonts w:ascii="Tahoma" w:eastAsia="Segoe UI" w:hAnsi="Tahoma" w:cs="Tahoma"/>
          <w:color w:val="000000"/>
          <w:sz w:val="16"/>
          <w:szCs w:val="16"/>
        </w:rPr>
        <w:t>nabyvatele</w:t>
      </w:r>
      <w:r w:rsidRPr="00905CC2">
        <w:rPr>
          <w:rFonts w:ascii="Tahoma" w:eastAsia="Segoe UI" w:hAnsi="Tahoma" w:cs="Tahoma"/>
          <w:color w:val="000000"/>
          <w:sz w:val="16"/>
          <w:szCs w:val="16"/>
        </w:rPr>
        <w:t>.</w:t>
      </w:r>
    </w:p>
    <w:p w14:paraId="21074AE8" w14:textId="77777777" w:rsidR="008E5D6A" w:rsidRPr="00905CC2" w:rsidRDefault="008E5D6A" w:rsidP="008E5D6A">
      <w:pPr>
        <w:pStyle w:val="Odstavecseseznamem"/>
        <w:numPr>
          <w:ilvl w:val="0"/>
          <w:numId w:val="37"/>
        </w:numPr>
        <w:autoSpaceDE/>
        <w:autoSpaceDN/>
        <w:spacing w:after="60"/>
        <w:jc w:val="both"/>
        <w:rPr>
          <w:rFonts w:ascii="Tahoma" w:eastAsia="Segoe UI" w:hAnsi="Tahoma" w:cs="Tahoma"/>
          <w:color w:val="000000"/>
          <w:sz w:val="16"/>
          <w:szCs w:val="16"/>
        </w:rPr>
      </w:pPr>
      <w:r w:rsidRPr="00905CC2">
        <w:rPr>
          <w:rFonts w:ascii="Tahoma" w:eastAsia="Segoe UI" w:hAnsi="Tahoma" w:cs="Tahoma"/>
          <w:color w:val="000000"/>
          <w:sz w:val="16"/>
          <w:szCs w:val="16"/>
        </w:rPr>
        <w:t xml:space="preserve">Databáze a systémový SW musí splňovat bezpečnostní požadavky </w:t>
      </w:r>
      <w:r>
        <w:rPr>
          <w:rFonts w:ascii="Tahoma" w:eastAsia="Segoe UI" w:hAnsi="Tahoma" w:cs="Tahoma"/>
          <w:color w:val="000000"/>
          <w:sz w:val="16"/>
          <w:szCs w:val="16"/>
        </w:rPr>
        <w:t>nabyvatele</w:t>
      </w:r>
      <w:r w:rsidRPr="00905CC2">
        <w:rPr>
          <w:rFonts w:ascii="Tahoma" w:eastAsia="Segoe UI" w:hAnsi="Tahoma" w:cs="Tahoma"/>
          <w:color w:val="000000"/>
          <w:sz w:val="16"/>
          <w:szCs w:val="16"/>
        </w:rPr>
        <w:t xml:space="preserve"> a být zabezpečen podle aktuálních standardů.</w:t>
      </w:r>
    </w:p>
    <w:p w14:paraId="2FD172EF" w14:textId="77777777" w:rsidR="008E5D6A" w:rsidRPr="00905CC2" w:rsidRDefault="008E5D6A" w:rsidP="008E5D6A">
      <w:pPr>
        <w:pStyle w:val="Odstavecseseznamem"/>
        <w:numPr>
          <w:ilvl w:val="0"/>
          <w:numId w:val="37"/>
        </w:numPr>
        <w:autoSpaceDE/>
        <w:autoSpaceDN/>
        <w:spacing w:after="60"/>
        <w:jc w:val="both"/>
        <w:rPr>
          <w:rFonts w:ascii="Tahoma" w:eastAsia="Segoe UI" w:hAnsi="Tahoma" w:cs="Tahoma"/>
          <w:color w:val="000000"/>
          <w:sz w:val="16"/>
          <w:szCs w:val="16"/>
        </w:rPr>
      </w:pPr>
      <w:r>
        <w:rPr>
          <w:rFonts w:ascii="Tahoma" w:eastAsia="Segoe UI" w:hAnsi="Tahoma" w:cs="Tahoma"/>
          <w:color w:val="000000"/>
          <w:sz w:val="16"/>
          <w:szCs w:val="16"/>
        </w:rPr>
        <w:t xml:space="preserve">Poskytovatel </w:t>
      </w:r>
      <w:r w:rsidRPr="00905CC2">
        <w:rPr>
          <w:rFonts w:ascii="Tahoma" w:eastAsia="Segoe UI" w:hAnsi="Tahoma" w:cs="Tahoma"/>
          <w:color w:val="000000"/>
          <w:sz w:val="16"/>
          <w:szCs w:val="16"/>
        </w:rPr>
        <w:t xml:space="preserve">řešení musí umožnit administrátorům </w:t>
      </w:r>
      <w:r>
        <w:rPr>
          <w:rFonts w:ascii="Tahoma" w:eastAsia="Segoe UI" w:hAnsi="Tahoma" w:cs="Tahoma"/>
          <w:color w:val="000000"/>
          <w:sz w:val="16"/>
          <w:szCs w:val="16"/>
        </w:rPr>
        <w:t>nabyvatele</w:t>
      </w:r>
      <w:r w:rsidRPr="00905CC2">
        <w:rPr>
          <w:rFonts w:ascii="Tahoma" w:eastAsia="Segoe UI" w:hAnsi="Tahoma" w:cs="Tahoma"/>
          <w:color w:val="000000"/>
          <w:sz w:val="16"/>
          <w:szCs w:val="16"/>
        </w:rPr>
        <w:t xml:space="preserve"> přímý přístup do databáze (možnost zadávat SQL dotazy za účelem získávání dat) spolu s napojením na datový sklad (DWH).</w:t>
      </w:r>
    </w:p>
    <w:p w14:paraId="421BAEF6" w14:textId="77777777" w:rsidR="001B57B3" w:rsidRDefault="008E5D6A" w:rsidP="008E5D6A">
      <w:pPr>
        <w:pStyle w:val="Odstavecseseznamem"/>
        <w:numPr>
          <w:ilvl w:val="0"/>
          <w:numId w:val="37"/>
        </w:numPr>
        <w:autoSpaceDE/>
        <w:autoSpaceDN/>
        <w:spacing w:after="60"/>
        <w:jc w:val="both"/>
        <w:rPr>
          <w:rFonts w:ascii="Tahoma" w:eastAsia="Segoe UI" w:hAnsi="Tahoma" w:cs="Tahoma"/>
          <w:color w:val="000000"/>
          <w:sz w:val="16"/>
          <w:szCs w:val="16"/>
        </w:rPr>
      </w:pPr>
      <w:r w:rsidRPr="00905CC2">
        <w:rPr>
          <w:rFonts w:ascii="Tahoma" w:eastAsia="Segoe UI" w:hAnsi="Tahoma" w:cs="Tahoma"/>
          <w:color w:val="000000"/>
          <w:sz w:val="16"/>
          <w:szCs w:val="16"/>
        </w:rPr>
        <w:t xml:space="preserve">Systémové prostředí </w:t>
      </w:r>
      <w:r>
        <w:rPr>
          <w:rFonts w:ascii="Tahoma" w:eastAsia="Segoe UI" w:hAnsi="Tahoma" w:cs="Tahoma"/>
          <w:color w:val="000000"/>
          <w:sz w:val="16"/>
          <w:szCs w:val="16"/>
        </w:rPr>
        <w:t>nabyvatele</w:t>
      </w:r>
      <w:r w:rsidRPr="00905CC2">
        <w:rPr>
          <w:rFonts w:ascii="Tahoma" w:eastAsia="Segoe UI" w:hAnsi="Tahoma" w:cs="Tahoma"/>
          <w:color w:val="000000"/>
          <w:sz w:val="16"/>
          <w:szCs w:val="16"/>
        </w:rPr>
        <w:t xml:space="preserve"> uplatňuje </w:t>
      </w:r>
      <w:proofErr w:type="spellStart"/>
      <w:r w:rsidRPr="00905CC2">
        <w:rPr>
          <w:rFonts w:ascii="Tahoma" w:eastAsia="Segoe UI" w:hAnsi="Tahoma" w:cs="Tahoma"/>
          <w:color w:val="000000"/>
          <w:sz w:val="16"/>
          <w:szCs w:val="16"/>
        </w:rPr>
        <w:t>hardeningové</w:t>
      </w:r>
      <w:proofErr w:type="spellEnd"/>
      <w:r w:rsidRPr="00905CC2">
        <w:rPr>
          <w:rFonts w:ascii="Tahoma" w:eastAsia="Segoe UI" w:hAnsi="Tahoma" w:cs="Tahoma"/>
          <w:color w:val="000000"/>
          <w:sz w:val="16"/>
          <w:szCs w:val="16"/>
        </w:rPr>
        <w:t xml:space="preserve"> politiky na základě CIS (Center </w:t>
      </w:r>
      <w:proofErr w:type="spellStart"/>
      <w:r w:rsidRPr="00905CC2">
        <w:rPr>
          <w:rFonts w:ascii="Tahoma" w:eastAsia="Segoe UI" w:hAnsi="Tahoma" w:cs="Tahoma"/>
          <w:color w:val="000000"/>
          <w:sz w:val="16"/>
          <w:szCs w:val="16"/>
        </w:rPr>
        <w:t>for</w:t>
      </w:r>
      <w:proofErr w:type="spellEnd"/>
      <w:r w:rsidRPr="00905CC2">
        <w:rPr>
          <w:rFonts w:ascii="Tahoma" w:eastAsia="Segoe UI" w:hAnsi="Tahoma" w:cs="Tahoma"/>
          <w:color w:val="000000"/>
          <w:sz w:val="16"/>
          <w:szCs w:val="16"/>
        </w:rPr>
        <w:t xml:space="preserve"> Internet </w:t>
      </w:r>
      <w:proofErr w:type="spellStart"/>
      <w:r w:rsidRPr="00905CC2">
        <w:rPr>
          <w:rFonts w:ascii="Tahoma" w:eastAsia="Segoe UI" w:hAnsi="Tahoma" w:cs="Tahoma"/>
          <w:color w:val="000000"/>
          <w:sz w:val="16"/>
          <w:szCs w:val="16"/>
        </w:rPr>
        <w:t>Security</w:t>
      </w:r>
      <w:proofErr w:type="spellEnd"/>
      <w:r w:rsidRPr="00905CC2">
        <w:rPr>
          <w:rFonts w:ascii="Tahoma" w:eastAsia="Segoe UI" w:hAnsi="Tahoma" w:cs="Tahoma"/>
          <w:color w:val="000000"/>
          <w:sz w:val="16"/>
          <w:szCs w:val="16"/>
        </w:rPr>
        <w:t xml:space="preserve">) standardů. </w:t>
      </w:r>
    </w:p>
    <w:p w14:paraId="11330DB3" w14:textId="2403D554" w:rsidR="008E5D6A" w:rsidRDefault="008E5D6A" w:rsidP="008E5D6A">
      <w:pPr>
        <w:pStyle w:val="Odstavecseseznamem"/>
        <w:numPr>
          <w:ilvl w:val="0"/>
          <w:numId w:val="37"/>
        </w:numPr>
        <w:autoSpaceDE/>
        <w:autoSpaceDN/>
        <w:spacing w:after="60"/>
        <w:jc w:val="both"/>
        <w:rPr>
          <w:rFonts w:ascii="Tahoma" w:eastAsia="Segoe UI" w:hAnsi="Tahoma" w:cs="Tahoma"/>
          <w:color w:val="000000"/>
          <w:sz w:val="16"/>
          <w:szCs w:val="16"/>
        </w:rPr>
      </w:pPr>
      <w:r>
        <w:rPr>
          <w:rFonts w:ascii="Tahoma" w:eastAsia="Segoe UI" w:hAnsi="Tahoma" w:cs="Tahoma"/>
          <w:color w:val="000000"/>
          <w:sz w:val="16"/>
          <w:szCs w:val="16"/>
        </w:rPr>
        <w:t>Poskytovatel</w:t>
      </w:r>
      <w:r w:rsidRPr="00905CC2">
        <w:rPr>
          <w:rFonts w:ascii="Tahoma" w:eastAsia="Segoe UI" w:hAnsi="Tahoma" w:cs="Tahoma"/>
          <w:color w:val="000000"/>
          <w:sz w:val="16"/>
          <w:szCs w:val="16"/>
        </w:rPr>
        <w:t xml:space="preserve"> je povinen tyto politiky dodržovat a plnit.</w:t>
      </w:r>
    </w:p>
    <w:p w14:paraId="630AA7E4" w14:textId="77777777" w:rsidR="001B57B3" w:rsidRDefault="001B57B3" w:rsidP="001B57B3">
      <w:pPr>
        <w:pStyle w:val="Odstavecseseznamem"/>
        <w:autoSpaceDE/>
        <w:autoSpaceDN/>
        <w:spacing w:after="120"/>
        <w:ind w:left="360"/>
        <w:contextualSpacing/>
        <w:jc w:val="both"/>
        <w:rPr>
          <w:rFonts w:ascii="Tahoma" w:hAnsi="Tahoma" w:cs="Tahoma"/>
          <w:sz w:val="16"/>
          <w:szCs w:val="16"/>
          <w:highlight w:val="yellow"/>
        </w:rPr>
      </w:pPr>
    </w:p>
    <w:p w14:paraId="5CC83F08" w14:textId="6C83230C" w:rsidR="001B57B3" w:rsidRDefault="001B57B3" w:rsidP="001B57B3">
      <w:pPr>
        <w:pStyle w:val="Odstavecseseznamem"/>
        <w:autoSpaceDE/>
        <w:autoSpaceDN/>
        <w:spacing w:after="120"/>
        <w:ind w:left="0"/>
        <w:contextualSpacing/>
        <w:jc w:val="both"/>
        <w:rPr>
          <w:rFonts w:ascii="Tahoma" w:hAnsi="Tahoma" w:cs="Tahoma"/>
          <w:sz w:val="16"/>
          <w:szCs w:val="16"/>
        </w:rPr>
      </w:pPr>
      <w:r w:rsidRPr="0074496A">
        <w:rPr>
          <w:rFonts w:ascii="Tahoma" w:hAnsi="Tahoma" w:cs="Tahoma"/>
          <w:sz w:val="16"/>
          <w:szCs w:val="16"/>
          <w:highlight w:val="yellow"/>
        </w:rPr>
        <w:t xml:space="preserve">Je součástí dodávky. </w:t>
      </w:r>
      <w:r w:rsidR="0074496A" w:rsidRPr="0074496A">
        <w:rPr>
          <w:rFonts w:ascii="Tahoma" w:hAnsi="Tahoma" w:cs="Tahoma"/>
          <w:sz w:val="16"/>
          <w:szCs w:val="16"/>
          <w:highlight w:val="yellow"/>
        </w:rPr>
        <w:t>Řešení využívá MS technologie.</w:t>
      </w:r>
    </w:p>
    <w:p w14:paraId="617FDF78" w14:textId="77777777" w:rsidR="006C09F1" w:rsidRDefault="006C09F1" w:rsidP="001B57B3">
      <w:pPr>
        <w:pStyle w:val="Odstavecseseznamem"/>
        <w:autoSpaceDE/>
        <w:autoSpaceDN/>
        <w:spacing w:after="120"/>
        <w:ind w:left="0"/>
        <w:contextualSpacing/>
        <w:jc w:val="both"/>
        <w:rPr>
          <w:rFonts w:ascii="Tahoma" w:hAnsi="Tahoma" w:cs="Tahoma"/>
          <w:sz w:val="16"/>
          <w:szCs w:val="16"/>
        </w:rPr>
      </w:pPr>
    </w:p>
    <w:p w14:paraId="647D7EB9" w14:textId="606EAB98" w:rsidR="4055432D" w:rsidRDefault="4055432D" w:rsidP="4055432D">
      <w:pPr>
        <w:spacing w:after="60"/>
        <w:jc w:val="both"/>
        <w:rPr>
          <w:rFonts w:ascii="Tahoma" w:eastAsia="Segoe UI" w:hAnsi="Tahoma" w:cs="Tahoma"/>
          <w:color w:val="000000" w:themeColor="text1"/>
          <w:sz w:val="16"/>
          <w:szCs w:val="16"/>
        </w:rPr>
      </w:pPr>
    </w:p>
    <w:p w14:paraId="2D38C5F3" w14:textId="77777777" w:rsidR="002079AD" w:rsidRPr="00DD44A2" w:rsidRDefault="002079AD" w:rsidP="002079AD">
      <w:pPr>
        <w:spacing w:after="60"/>
        <w:jc w:val="both"/>
        <w:rPr>
          <w:rFonts w:ascii="Tahoma" w:eastAsia="Segoe UI" w:hAnsi="Tahoma" w:cs="Tahoma"/>
          <w:b/>
          <w:bCs/>
          <w:color w:val="000000" w:themeColor="text1"/>
          <w:sz w:val="16"/>
          <w:szCs w:val="16"/>
          <w:highlight w:val="yellow"/>
        </w:rPr>
      </w:pPr>
      <w:r w:rsidRPr="00DD44A2">
        <w:rPr>
          <w:rFonts w:ascii="Tahoma" w:eastAsia="Segoe UI" w:hAnsi="Tahoma" w:cs="Tahoma"/>
          <w:b/>
          <w:bCs/>
          <w:color w:val="000000" w:themeColor="text1"/>
          <w:sz w:val="16"/>
          <w:szCs w:val="16"/>
          <w:highlight w:val="yellow"/>
        </w:rPr>
        <w:t>Popis nabízeného řešení – shrnutí funkcionalit a specifik dodávaného řešení dle poptávky zadavatele.</w:t>
      </w:r>
    </w:p>
    <w:p w14:paraId="760EB592" w14:textId="77777777" w:rsidR="002079AD" w:rsidRPr="001B57B3" w:rsidRDefault="002079AD" w:rsidP="002079AD">
      <w:pPr>
        <w:jc w:val="both"/>
        <w:rPr>
          <w:rFonts w:ascii="Tahoma" w:hAnsi="Tahoma" w:cs="Tahoma"/>
          <w:sz w:val="16"/>
          <w:szCs w:val="16"/>
        </w:rPr>
      </w:pPr>
      <w:r w:rsidRPr="5AEFAD3F">
        <w:rPr>
          <w:rFonts w:ascii="Tahoma" w:hAnsi="Tahoma" w:cs="Tahoma"/>
          <w:sz w:val="16"/>
          <w:szCs w:val="16"/>
        </w:rPr>
        <w:t xml:space="preserve">Produkt DIGOVO je samostatnou službou postavenou okolo technologie </w:t>
      </w:r>
      <w:proofErr w:type="spellStart"/>
      <w:r w:rsidRPr="5AEFAD3F">
        <w:rPr>
          <w:rFonts w:ascii="Tahoma" w:hAnsi="Tahoma" w:cs="Tahoma"/>
          <w:sz w:val="16"/>
          <w:szCs w:val="16"/>
        </w:rPr>
        <w:t>FonsCare</w:t>
      </w:r>
      <w:proofErr w:type="spellEnd"/>
      <w:r w:rsidRPr="5AEFAD3F">
        <w:rPr>
          <w:rFonts w:ascii="Tahoma" w:hAnsi="Tahoma" w:cs="Tahoma"/>
          <w:sz w:val="16"/>
          <w:szCs w:val="16"/>
        </w:rPr>
        <w:t xml:space="preserve">. Produkt je tvořen samostatnou službou zajišťující business logiku a persistenci dat a přidruženým modulem do portálu FONS Care, pro UI prvky a ovládání samotné aplikace. Služba DIGOVO zajišťuje (ukládání do úložiště) pomocí transakčních technologií zajišťující konzistenci ukládaných dat a příslušné kontroly. </w:t>
      </w:r>
      <w:r>
        <w:rPr>
          <w:rFonts w:ascii="Tahoma" w:hAnsi="Tahoma" w:cs="Tahoma"/>
          <w:sz w:val="16"/>
          <w:szCs w:val="16"/>
        </w:rPr>
        <w:t xml:space="preserve">Služba DIGOVO vystavuje API zabezpečené pomocí standardu </w:t>
      </w:r>
      <w:proofErr w:type="spellStart"/>
      <w:r>
        <w:rPr>
          <w:rFonts w:ascii="Tahoma" w:hAnsi="Tahoma" w:cs="Tahoma"/>
          <w:sz w:val="16"/>
          <w:szCs w:val="16"/>
        </w:rPr>
        <w:t>OpenIDConnect</w:t>
      </w:r>
      <w:proofErr w:type="spellEnd"/>
      <w:r>
        <w:rPr>
          <w:rFonts w:ascii="Tahoma" w:hAnsi="Tahoma" w:cs="Tahoma"/>
          <w:sz w:val="16"/>
          <w:szCs w:val="16"/>
        </w:rPr>
        <w:t xml:space="preserve">. Vystavené API má popis kompatibilní s technologií </w:t>
      </w:r>
      <w:proofErr w:type="spellStart"/>
      <w:r>
        <w:rPr>
          <w:rFonts w:ascii="Tahoma" w:hAnsi="Tahoma" w:cs="Tahoma"/>
          <w:sz w:val="16"/>
          <w:szCs w:val="16"/>
        </w:rPr>
        <w:t>OpenAPI</w:t>
      </w:r>
      <w:proofErr w:type="spellEnd"/>
      <w:r>
        <w:rPr>
          <w:rFonts w:ascii="Tahoma" w:hAnsi="Tahoma" w:cs="Tahoma"/>
          <w:sz w:val="16"/>
          <w:szCs w:val="16"/>
        </w:rPr>
        <w:t xml:space="preserve">. </w:t>
      </w:r>
      <w:r w:rsidRPr="5AEFAD3F">
        <w:rPr>
          <w:rFonts w:ascii="Tahoma" w:hAnsi="Tahoma" w:cs="Tahoma"/>
          <w:sz w:val="16"/>
          <w:szCs w:val="16"/>
        </w:rPr>
        <w:t xml:space="preserve">Modul portálu pak zajišťuje autentizaci a autorizaci uživatelů bezpečným způsobem pomocí standardu </w:t>
      </w:r>
      <w:proofErr w:type="spellStart"/>
      <w:r w:rsidRPr="5AEFAD3F">
        <w:rPr>
          <w:rFonts w:ascii="Tahoma" w:hAnsi="Tahoma" w:cs="Tahoma"/>
          <w:sz w:val="16"/>
          <w:szCs w:val="16"/>
        </w:rPr>
        <w:t>OpenIDConnect</w:t>
      </w:r>
      <w:proofErr w:type="spellEnd"/>
      <w:r>
        <w:rPr>
          <w:rFonts w:ascii="Tahoma" w:hAnsi="Tahoma" w:cs="Tahoma"/>
          <w:sz w:val="16"/>
          <w:szCs w:val="16"/>
        </w:rPr>
        <w:t xml:space="preserve"> proti běžící autentizační a autorizační službě</w:t>
      </w:r>
      <w:r w:rsidRPr="5AEFAD3F">
        <w:rPr>
          <w:rFonts w:ascii="Tahoma" w:hAnsi="Tahoma" w:cs="Tahoma"/>
          <w:sz w:val="16"/>
          <w:szCs w:val="16"/>
        </w:rPr>
        <w:t xml:space="preserve"> a zprostředkování UI pro modul DIGOVO.</w:t>
      </w:r>
      <w:r>
        <w:rPr>
          <w:rFonts w:ascii="Tahoma" w:hAnsi="Tahoma" w:cs="Tahoma"/>
          <w:sz w:val="16"/>
          <w:szCs w:val="16"/>
        </w:rPr>
        <w:t xml:space="preserve"> Datový formát dat ve službě </w:t>
      </w:r>
      <w:proofErr w:type="spellStart"/>
      <w:r>
        <w:rPr>
          <w:rFonts w:ascii="Tahoma" w:hAnsi="Tahoma" w:cs="Tahoma"/>
          <w:sz w:val="16"/>
          <w:szCs w:val="16"/>
        </w:rPr>
        <w:t>digovo</w:t>
      </w:r>
      <w:proofErr w:type="spellEnd"/>
      <w:r>
        <w:rPr>
          <w:rFonts w:ascii="Tahoma" w:hAnsi="Tahoma" w:cs="Tahoma"/>
          <w:sz w:val="16"/>
          <w:szCs w:val="16"/>
        </w:rPr>
        <w:t xml:space="preserve"> vychází ze standardu HL7 FHIR (typicky z verze R4 či novější – pokud existují </w:t>
      </w:r>
      <w:proofErr w:type="spellStart"/>
      <w:r>
        <w:rPr>
          <w:rFonts w:ascii="Tahoma" w:hAnsi="Tahoma" w:cs="Tahoma"/>
          <w:sz w:val="16"/>
          <w:szCs w:val="16"/>
        </w:rPr>
        <w:t>danné</w:t>
      </w:r>
      <w:proofErr w:type="spellEnd"/>
      <w:r>
        <w:rPr>
          <w:rFonts w:ascii="Tahoma" w:hAnsi="Tahoma" w:cs="Tahoma"/>
          <w:sz w:val="16"/>
          <w:szCs w:val="16"/>
        </w:rPr>
        <w:t xml:space="preserve"> </w:t>
      </w:r>
      <w:proofErr w:type="spellStart"/>
      <w:r>
        <w:rPr>
          <w:rFonts w:ascii="Tahoma" w:hAnsi="Tahoma" w:cs="Tahoma"/>
          <w:sz w:val="16"/>
          <w:szCs w:val="16"/>
        </w:rPr>
        <w:t>resources</w:t>
      </w:r>
      <w:proofErr w:type="spellEnd"/>
      <w:r>
        <w:rPr>
          <w:rFonts w:ascii="Tahoma" w:hAnsi="Tahoma" w:cs="Tahoma"/>
          <w:sz w:val="16"/>
          <w:szCs w:val="16"/>
        </w:rPr>
        <w:t xml:space="preserve"> v novějších verzích) Autentizační služba zajišťuje přihlašování uživatelů bezpečným způsobem pomocí integrovaného modulu ověřování uživatelů, který je konfiguračně nastavitelný i pro přihlašování pomocí dalších federovaných identit.</w:t>
      </w:r>
      <w:r w:rsidRPr="5AEFAD3F">
        <w:rPr>
          <w:rFonts w:ascii="Tahoma" w:hAnsi="Tahoma" w:cs="Tahoma"/>
          <w:sz w:val="16"/>
          <w:szCs w:val="16"/>
        </w:rPr>
        <w:t xml:space="preserve"> Technologicky se využívá .NET vývojové technologie ve verzi 8 (Long Term Support) a databáze (</w:t>
      </w:r>
      <w:proofErr w:type="spellStart"/>
      <w:r w:rsidRPr="5AEFAD3F">
        <w:rPr>
          <w:rFonts w:ascii="Tahoma" w:hAnsi="Tahoma" w:cs="Tahoma"/>
          <w:sz w:val="16"/>
          <w:szCs w:val="16"/>
        </w:rPr>
        <w:t>PostgreSQL</w:t>
      </w:r>
      <w:proofErr w:type="spellEnd"/>
      <w:r w:rsidRPr="5AEFAD3F">
        <w:rPr>
          <w:rFonts w:ascii="Tahoma" w:hAnsi="Tahoma" w:cs="Tahoma"/>
          <w:sz w:val="16"/>
          <w:szCs w:val="16"/>
        </w:rPr>
        <w:t xml:space="preserve"> nebo SQL Server).</w:t>
      </w:r>
    </w:p>
    <w:p w14:paraId="2D588805" w14:textId="77777777" w:rsidR="002079AD" w:rsidRDefault="002079AD" w:rsidP="002079AD">
      <w:pPr>
        <w:jc w:val="both"/>
        <w:rPr>
          <w:rFonts w:ascii="Tahoma" w:hAnsi="Tahoma" w:cs="Tahoma"/>
          <w:sz w:val="16"/>
          <w:szCs w:val="16"/>
        </w:rPr>
      </w:pPr>
    </w:p>
    <w:p w14:paraId="3866E389" w14:textId="77777777" w:rsidR="002079AD" w:rsidRDefault="002079AD" w:rsidP="002079AD">
      <w:pPr>
        <w:jc w:val="both"/>
        <w:rPr>
          <w:rFonts w:ascii="Tahoma" w:eastAsia="Segoe UI" w:hAnsi="Tahoma" w:cs="Tahoma"/>
          <w:sz w:val="16"/>
          <w:szCs w:val="16"/>
        </w:rPr>
      </w:pPr>
      <w:r w:rsidRPr="5AEFAD3F">
        <w:rPr>
          <w:rFonts w:ascii="Tahoma" w:eastAsia="Segoe UI" w:hAnsi="Tahoma" w:cs="Tahoma"/>
          <w:sz w:val="16"/>
          <w:szCs w:val="16"/>
        </w:rPr>
        <w:t>Uvedené řešení je kompatibilní s technologiemi používanými Zadavatelem.</w:t>
      </w:r>
    </w:p>
    <w:p w14:paraId="04B399BD" w14:textId="77777777" w:rsidR="002079AD" w:rsidRDefault="002079AD" w:rsidP="002079AD">
      <w:pPr>
        <w:spacing w:after="60"/>
        <w:jc w:val="both"/>
        <w:rPr>
          <w:rFonts w:ascii="Tahoma" w:eastAsia="Segoe UI" w:hAnsi="Tahoma" w:cs="Tahoma"/>
          <w:color w:val="000000" w:themeColor="text1"/>
          <w:sz w:val="16"/>
          <w:szCs w:val="16"/>
        </w:rPr>
      </w:pPr>
    </w:p>
    <w:p w14:paraId="791D925E" w14:textId="77777777" w:rsidR="002079AD" w:rsidRDefault="002079AD" w:rsidP="002079AD">
      <w:pPr>
        <w:spacing w:after="60"/>
        <w:jc w:val="both"/>
        <w:rPr>
          <w:rFonts w:ascii="Tahoma" w:eastAsia="Segoe UI" w:hAnsi="Tahoma" w:cs="Tahoma"/>
          <w:color w:val="000000" w:themeColor="text1"/>
          <w:sz w:val="16"/>
          <w:szCs w:val="16"/>
        </w:rPr>
      </w:pPr>
    </w:p>
    <w:p w14:paraId="7E850E84" w14:textId="77777777" w:rsidR="002079AD" w:rsidRPr="00DD44A2" w:rsidRDefault="002079AD" w:rsidP="002079AD">
      <w:pPr>
        <w:spacing w:after="60"/>
        <w:jc w:val="both"/>
        <w:rPr>
          <w:rFonts w:ascii="Tahoma" w:eastAsia="Segoe UI" w:hAnsi="Tahoma" w:cs="Tahoma"/>
          <w:b/>
          <w:bCs/>
          <w:color w:val="000000" w:themeColor="text1"/>
          <w:sz w:val="16"/>
          <w:szCs w:val="16"/>
          <w:highlight w:val="yellow"/>
        </w:rPr>
      </w:pPr>
      <w:r w:rsidRPr="00DD44A2">
        <w:rPr>
          <w:rFonts w:ascii="Tahoma" w:eastAsia="Segoe UI" w:hAnsi="Tahoma" w:cs="Tahoma"/>
          <w:b/>
          <w:bCs/>
          <w:color w:val="000000" w:themeColor="text1"/>
          <w:sz w:val="16"/>
          <w:szCs w:val="16"/>
          <w:highlight w:val="yellow"/>
        </w:rPr>
        <w:t>Způsob realizace/implementace – stručný popis nasazení řešení, případné požadavky na prostředí apod.</w:t>
      </w:r>
    </w:p>
    <w:p w14:paraId="518ACD39" w14:textId="77777777" w:rsidR="002079AD" w:rsidRPr="00B06C19" w:rsidRDefault="002079AD" w:rsidP="002079AD">
      <w:pPr>
        <w:spacing w:after="60"/>
        <w:jc w:val="both"/>
        <w:rPr>
          <w:rFonts w:ascii="Tahoma" w:hAnsi="Tahoma" w:cs="Tahoma"/>
          <w:sz w:val="16"/>
          <w:szCs w:val="16"/>
        </w:rPr>
      </w:pPr>
      <w:r w:rsidRPr="00B06C19">
        <w:rPr>
          <w:rFonts w:ascii="Tahoma" w:eastAsia="Segoe UI" w:hAnsi="Tahoma" w:cs="Tahoma"/>
          <w:color w:val="000000" w:themeColor="text1"/>
          <w:sz w:val="16"/>
          <w:szCs w:val="16"/>
        </w:rPr>
        <w:t xml:space="preserve">Dílo bude realizováno ve fázích dle bodu I </w:t>
      </w:r>
      <w:r w:rsidRPr="00B06C19">
        <w:rPr>
          <w:rFonts w:ascii="Tahoma" w:hAnsi="Tahoma" w:cs="Tahoma"/>
          <w:snapToGrid w:val="0"/>
          <w:sz w:val="16"/>
          <w:szCs w:val="16"/>
        </w:rPr>
        <w:t xml:space="preserve">Předmět plnění smlouvy a v termínech dle bodu II </w:t>
      </w:r>
      <w:r w:rsidRPr="00B06C19">
        <w:rPr>
          <w:rFonts w:ascii="Tahoma" w:hAnsi="Tahoma" w:cs="Tahoma"/>
          <w:sz w:val="16"/>
          <w:szCs w:val="16"/>
        </w:rPr>
        <w:t>Doba plnění.</w:t>
      </w:r>
    </w:p>
    <w:p w14:paraId="54EFD381" w14:textId="77777777" w:rsidR="002079AD" w:rsidRDefault="002079AD" w:rsidP="002079AD">
      <w:pPr>
        <w:spacing w:after="60"/>
        <w:jc w:val="both"/>
        <w:rPr>
          <w:rFonts w:ascii="Tahoma" w:hAnsi="Tahoma" w:cs="Tahoma"/>
          <w:bCs/>
          <w:snapToGrid w:val="0"/>
          <w:sz w:val="16"/>
          <w:szCs w:val="16"/>
        </w:rPr>
      </w:pPr>
      <w:r w:rsidRPr="00CD5D69">
        <w:rPr>
          <w:rFonts w:ascii="Tahoma" w:hAnsi="Tahoma" w:cs="Tahoma"/>
          <w:bCs/>
          <w:snapToGrid w:val="0"/>
          <w:sz w:val="16"/>
          <w:szCs w:val="16"/>
        </w:rPr>
        <w:t>V jednotlivých fázích dojde k upřesnění formy a návrhu řešení. Zejména v Analytické fázi (2 fáze, 3 fáze a 4 fáze).</w:t>
      </w:r>
    </w:p>
    <w:p w14:paraId="0F91E6DD" w14:textId="77777777" w:rsidR="002079AD" w:rsidRPr="00CD5D69" w:rsidRDefault="002079AD" w:rsidP="002079AD">
      <w:pPr>
        <w:spacing w:after="60"/>
        <w:jc w:val="both"/>
        <w:rPr>
          <w:rFonts w:ascii="Tahoma" w:eastAsia="Segoe UI" w:hAnsi="Tahoma" w:cs="Tahoma"/>
          <w:color w:val="000000" w:themeColor="text1"/>
          <w:sz w:val="16"/>
          <w:szCs w:val="16"/>
        </w:rPr>
      </w:pPr>
      <w:r w:rsidRPr="5AEFAD3F">
        <w:rPr>
          <w:rFonts w:ascii="Tahoma" w:hAnsi="Tahoma" w:cs="Tahoma"/>
          <w:snapToGrid w:val="0"/>
          <w:sz w:val="16"/>
          <w:szCs w:val="16"/>
        </w:rPr>
        <w:t>Uchazeč nemá žádné speciální požadavky na prostředí, když technologie poskytované zadavatelem jsou dostatečné.</w:t>
      </w:r>
    </w:p>
    <w:p w14:paraId="6B526E72" w14:textId="77777777" w:rsidR="002079AD" w:rsidRDefault="002079AD" w:rsidP="002079AD">
      <w:pPr>
        <w:spacing w:after="60"/>
        <w:jc w:val="both"/>
        <w:rPr>
          <w:rFonts w:ascii="Tahoma" w:eastAsia="Segoe UI" w:hAnsi="Tahoma" w:cs="Tahoma"/>
          <w:color w:val="000000" w:themeColor="text1"/>
          <w:sz w:val="16"/>
          <w:szCs w:val="16"/>
        </w:rPr>
      </w:pPr>
    </w:p>
    <w:p w14:paraId="5463F42A" w14:textId="77777777" w:rsidR="002079AD" w:rsidRDefault="002079AD" w:rsidP="002079AD">
      <w:pPr>
        <w:spacing w:after="60"/>
        <w:jc w:val="both"/>
        <w:rPr>
          <w:rFonts w:ascii="Tahoma" w:eastAsia="Segoe UI" w:hAnsi="Tahoma" w:cs="Tahoma"/>
          <w:color w:val="000000" w:themeColor="text1"/>
          <w:sz w:val="16"/>
          <w:szCs w:val="16"/>
        </w:rPr>
      </w:pPr>
    </w:p>
    <w:p w14:paraId="199AC6B4" w14:textId="77777777" w:rsidR="002079AD" w:rsidRPr="00DD44A2" w:rsidRDefault="002079AD" w:rsidP="002079AD">
      <w:pPr>
        <w:spacing w:after="60"/>
        <w:jc w:val="both"/>
        <w:rPr>
          <w:rFonts w:ascii="Tahoma" w:eastAsia="Segoe UI" w:hAnsi="Tahoma" w:cs="Tahoma"/>
          <w:b/>
          <w:bCs/>
          <w:color w:val="000000" w:themeColor="text1"/>
          <w:sz w:val="16"/>
          <w:szCs w:val="16"/>
          <w:highlight w:val="yellow"/>
        </w:rPr>
      </w:pPr>
      <w:r w:rsidRPr="00DD44A2">
        <w:rPr>
          <w:rFonts w:ascii="Tahoma" w:eastAsia="Segoe UI" w:hAnsi="Tahoma" w:cs="Tahoma"/>
          <w:b/>
          <w:bCs/>
          <w:color w:val="000000" w:themeColor="text1"/>
          <w:sz w:val="16"/>
          <w:szCs w:val="16"/>
          <w:highlight w:val="yellow"/>
        </w:rPr>
        <w:t>Technická specifikace – konkrétní technické parametry řešení, použité technologie, architektura řešení, požadavky na infrastrukturu atd.</w:t>
      </w:r>
    </w:p>
    <w:p w14:paraId="61C599E4" w14:textId="77777777" w:rsidR="002079AD" w:rsidRDefault="002079AD" w:rsidP="002079AD">
      <w:pPr>
        <w:spacing w:after="60"/>
        <w:jc w:val="both"/>
        <w:rPr>
          <w:rFonts w:ascii="Tahoma" w:eastAsia="Segoe UI" w:hAnsi="Tahoma" w:cs="Tahoma"/>
          <w:b/>
          <w:bCs/>
          <w:color w:val="000000" w:themeColor="text1"/>
          <w:sz w:val="16"/>
          <w:szCs w:val="16"/>
          <w:highlight w:val="green"/>
        </w:rPr>
      </w:pPr>
    </w:p>
    <w:p w14:paraId="74ADAA00" w14:textId="77777777" w:rsidR="002079AD" w:rsidRDefault="002079AD" w:rsidP="002079AD">
      <w:pPr>
        <w:spacing w:after="60"/>
        <w:jc w:val="both"/>
        <w:rPr>
          <w:rFonts w:ascii="Tahoma" w:hAnsi="Tahoma" w:cs="Tahoma"/>
          <w:sz w:val="16"/>
          <w:szCs w:val="16"/>
        </w:rPr>
      </w:pPr>
      <w:r w:rsidRPr="4055432D">
        <w:rPr>
          <w:rFonts w:ascii="Tahoma" w:eastAsia="Segoe UI" w:hAnsi="Tahoma" w:cs="Tahoma"/>
          <w:b/>
          <w:bCs/>
          <w:color w:val="000000" w:themeColor="text1"/>
          <w:sz w:val="16"/>
          <w:szCs w:val="16"/>
        </w:rPr>
        <w:t xml:space="preserve">Požadavky na HW: </w:t>
      </w:r>
      <w:r w:rsidRPr="4055432D">
        <w:rPr>
          <w:rFonts w:ascii="Tahoma" w:eastAsia="Segoe UI" w:hAnsi="Tahoma" w:cs="Tahoma"/>
          <w:color w:val="000000" w:themeColor="text1"/>
          <w:sz w:val="16"/>
          <w:szCs w:val="16"/>
        </w:rPr>
        <w:t xml:space="preserve">jako bude využit poskytnutý VPS </w:t>
      </w:r>
      <w:r w:rsidRPr="4055432D">
        <w:rPr>
          <w:rFonts w:ascii="Tahoma" w:hAnsi="Tahoma" w:cs="Tahoma"/>
          <w:sz w:val="16"/>
          <w:szCs w:val="16"/>
        </w:rPr>
        <w:t xml:space="preserve">16 GB DDR4 RAM, </w:t>
      </w:r>
      <w:r>
        <w:rPr>
          <w:rFonts w:ascii="Tahoma" w:hAnsi="Tahoma" w:cs="Tahoma"/>
          <w:sz w:val="16"/>
          <w:szCs w:val="16"/>
        </w:rPr>
        <w:t>4</w:t>
      </w:r>
      <w:r w:rsidRPr="4055432D">
        <w:rPr>
          <w:rFonts w:ascii="Tahoma" w:hAnsi="Tahoma" w:cs="Tahoma"/>
          <w:sz w:val="16"/>
          <w:szCs w:val="16"/>
        </w:rPr>
        <w:t xml:space="preserve"> </w:t>
      </w:r>
      <w:proofErr w:type="spellStart"/>
      <w:r w:rsidRPr="4055432D">
        <w:rPr>
          <w:rFonts w:ascii="Tahoma" w:hAnsi="Tahoma" w:cs="Tahoma"/>
          <w:sz w:val="16"/>
          <w:szCs w:val="16"/>
        </w:rPr>
        <w:t>vCPU</w:t>
      </w:r>
      <w:proofErr w:type="spellEnd"/>
      <w:r w:rsidRPr="4055432D">
        <w:rPr>
          <w:rFonts w:ascii="Tahoma" w:hAnsi="Tahoma" w:cs="Tahoma"/>
          <w:sz w:val="16"/>
          <w:szCs w:val="16"/>
        </w:rPr>
        <w:t>. Operační systém bude využit Windows Server 2019</w:t>
      </w:r>
      <w:r>
        <w:rPr>
          <w:rFonts w:ascii="Tahoma" w:hAnsi="Tahoma" w:cs="Tahoma"/>
          <w:sz w:val="16"/>
          <w:szCs w:val="16"/>
        </w:rPr>
        <w:t xml:space="preserve"> a vyšší</w:t>
      </w:r>
      <w:r w:rsidRPr="4055432D">
        <w:rPr>
          <w:rFonts w:ascii="Tahoma" w:hAnsi="Tahoma" w:cs="Tahoma"/>
          <w:sz w:val="16"/>
          <w:szCs w:val="16"/>
        </w:rPr>
        <w:t xml:space="preserve">. Jako datové uložiště bude HDD o velikosti </w:t>
      </w:r>
      <w:r>
        <w:rPr>
          <w:rFonts w:ascii="Tahoma" w:hAnsi="Tahoma" w:cs="Tahoma"/>
          <w:sz w:val="16"/>
          <w:szCs w:val="16"/>
        </w:rPr>
        <w:t>160</w:t>
      </w:r>
      <w:r w:rsidRPr="4055432D">
        <w:rPr>
          <w:rFonts w:ascii="Tahoma" w:hAnsi="Tahoma" w:cs="Tahoma"/>
          <w:sz w:val="16"/>
          <w:szCs w:val="16"/>
        </w:rPr>
        <w:t xml:space="preserve"> GB. Databázový systém bude využit poskytnutý Microsoft SQL 2022.</w:t>
      </w:r>
    </w:p>
    <w:p w14:paraId="455FAA9A" w14:textId="77777777" w:rsidR="002079AD" w:rsidRDefault="002079AD" w:rsidP="002079AD">
      <w:pPr>
        <w:spacing w:after="60"/>
        <w:jc w:val="both"/>
        <w:rPr>
          <w:rFonts w:ascii="Tahoma" w:hAnsi="Tahoma" w:cs="Tahoma"/>
          <w:sz w:val="16"/>
          <w:szCs w:val="16"/>
        </w:rPr>
      </w:pPr>
    </w:p>
    <w:p w14:paraId="02209F4E" w14:textId="77777777" w:rsidR="002079AD" w:rsidRDefault="002079AD" w:rsidP="002079AD">
      <w:pPr>
        <w:spacing w:after="60"/>
        <w:jc w:val="both"/>
        <w:rPr>
          <w:rFonts w:ascii="Tahoma" w:hAnsi="Tahoma" w:cs="Tahoma"/>
          <w:sz w:val="16"/>
          <w:szCs w:val="16"/>
        </w:rPr>
      </w:pPr>
      <w:r w:rsidRPr="4055432D">
        <w:rPr>
          <w:rFonts w:ascii="Tahoma" w:hAnsi="Tahoma" w:cs="Tahoma"/>
          <w:sz w:val="16"/>
          <w:szCs w:val="16"/>
        </w:rPr>
        <w:t>Architektura řešení:</w:t>
      </w:r>
    </w:p>
    <w:p w14:paraId="388C2025" w14:textId="77777777" w:rsidR="002079AD" w:rsidRDefault="002079AD" w:rsidP="002079AD">
      <w:pPr>
        <w:keepNext/>
        <w:spacing w:after="60"/>
        <w:jc w:val="both"/>
      </w:pPr>
      <w:r>
        <w:rPr>
          <w:noProof/>
        </w:rPr>
        <w:lastRenderedPageBreak/>
        <w:drawing>
          <wp:inline distT="0" distB="0" distL="0" distR="0" wp14:anchorId="0C39F90A" wp14:editId="27139B4C">
            <wp:extent cx="5796280" cy="4750435"/>
            <wp:effectExtent l="0" t="0" r="0" b="0"/>
            <wp:docPr id="54922128" name="Obrázek 1" descr="Obsah obrázku text, diagram, snímek obrazovky, Písm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2128" name="Obrázek 1" descr="Obsah obrázku text, diagram, snímek obrazovky, Písmo&#10;&#10;Obsah vygenerovaný umělou inteligencí může být nesprávný."/>
                    <pic:cNvPicPr/>
                  </pic:nvPicPr>
                  <pic:blipFill>
                    <a:blip r:embed="rId19"/>
                    <a:stretch>
                      <a:fillRect/>
                    </a:stretch>
                  </pic:blipFill>
                  <pic:spPr>
                    <a:xfrm>
                      <a:off x="0" y="0"/>
                      <a:ext cx="5796280" cy="4750435"/>
                    </a:xfrm>
                    <a:prstGeom prst="rect">
                      <a:avLst/>
                    </a:prstGeom>
                  </pic:spPr>
                </pic:pic>
              </a:graphicData>
            </a:graphic>
          </wp:inline>
        </w:drawing>
      </w:r>
    </w:p>
    <w:p w14:paraId="72B9F6BE" w14:textId="07052FD6" w:rsidR="002079AD" w:rsidRPr="009E2ACD" w:rsidRDefault="002079AD" w:rsidP="002079AD">
      <w:pPr>
        <w:pStyle w:val="Titulek"/>
        <w:jc w:val="both"/>
        <w:rPr>
          <w:sz w:val="20"/>
          <w:szCs w:val="20"/>
        </w:rPr>
      </w:pPr>
      <w:r>
        <w:t xml:space="preserve">Obrázek </w:t>
      </w:r>
      <w:fldSimple w:instr=" SEQ Obrázek \* ARABIC ">
        <w:r w:rsidR="00C579CE">
          <w:rPr>
            <w:noProof/>
          </w:rPr>
          <w:t>1</w:t>
        </w:r>
      </w:fldSimple>
      <w:r>
        <w:t xml:space="preserve"> </w:t>
      </w:r>
      <w:r w:rsidRPr="00C17D9C">
        <w:t xml:space="preserve">Návrh Architektury DIGOVO </w:t>
      </w:r>
      <w:proofErr w:type="spellStart"/>
      <w:r w:rsidRPr="00C17D9C">
        <w:t>service</w:t>
      </w:r>
      <w:proofErr w:type="spellEnd"/>
    </w:p>
    <w:p w14:paraId="633BDCEB" w14:textId="77777777" w:rsidR="002079AD" w:rsidRDefault="002079AD" w:rsidP="002079AD">
      <w:pPr>
        <w:spacing w:after="60"/>
        <w:jc w:val="both"/>
        <w:rPr>
          <w:rFonts w:ascii="Tahoma" w:hAnsi="Tahoma" w:cs="Tahoma"/>
          <w:sz w:val="16"/>
          <w:szCs w:val="16"/>
        </w:rPr>
      </w:pPr>
      <w:r w:rsidRPr="5AEFAD3F">
        <w:rPr>
          <w:rFonts w:ascii="Tahoma" w:hAnsi="Tahoma" w:cs="Tahoma"/>
          <w:sz w:val="16"/>
          <w:szCs w:val="16"/>
        </w:rPr>
        <w:t>Požadavky na infrastrukturu:</w:t>
      </w:r>
    </w:p>
    <w:p w14:paraId="0A9713FE" w14:textId="77777777" w:rsidR="002079AD" w:rsidRDefault="002079AD" w:rsidP="002079AD">
      <w:pPr>
        <w:spacing w:after="60"/>
        <w:jc w:val="both"/>
        <w:rPr>
          <w:rFonts w:ascii="Tahoma" w:hAnsi="Tahoma" w:cs="Tahoma"/>
          <w:sz w:val="16"/>
          <w:szCs w:val="16"/>
        </w:rPr>
      </w:pPr>
      <w:r w:rsidRPr="4055432D">
        <w:rPr>
          <w:rFonts w:ascii="Tahoma" w:eastAsia="Segoe UI" w:hAnsi="Tahoma" w:cs="Tahoma"/>
          <w:color w:val="000000" w:themeColor="text1"/>
          <w:sz w:val="16"/>
          <w:szCs w:val="16"/>
        </w:rPr>
        <w:t xml:space="preserve">jako bude využit poskytnutý VPS </w:t>
      </w:r>
      <w:r w:rsidRPr="4055432D">
        <w:rPr>
          <w:rFonts w:ascii="Tahoma" w:hAnsi="Tahoma" w:cs="Tahoma"/>
          <w:sz w:val="16"/>
          <w:szCs w:val="16"/>
        </w:rPr>
        <w:t xml:space="preserve">16 GB DDR4 RAM, </w:t>
      </w:r>
      <w:r>
        <w:rPr>
          <w:rFonts w:ascii="Tahoma" w:hAnsi="Tahoma" w:cs="Tahoma"/>
          <w:sz w:val="16"/>
          <w:szCs w:val="16"/>
        </w:rPr>
        <w:t>4</w:t>
      </w:r>
      <w:r w:rsidRPr="4055432D">
        <w:rPr>
          <w:rFonts w:ascii="Tahoma" w:hAnsi="Tahoma" w:cs="Tahoma"/>
          <w:sz w:val="16"/>
          <w:szCs w:val="16"/>
        </w:rPr>
        <w:t xml:space="preserve"> </w:t>
      </w:r>
      <w:proofErr w:type="spellStart"/>
      <w:r w:rsidRPr="4055432D">
        <w:rPr>
          <w:rFonts w:ascii="Tahoma" w:hAnsi="Tahoma" w:cs="Tahoma"/>
          <w:sz w:val="16"/>
          <w:szCs w:val="16"/>
        </w:rPr>
        <w:t>vCPU</w:t>
      </w:r>
      <w:proofErr w:type="spellEnd"/>
      <w:r w:rsidRPr="4055432D">
        <w:rPr>
          <w:rFonts w:ascii="Tahoma" w:hAnsi="Tahoma" w:cs="Tahoma"/>
          <w:sz w:val="16"/>
          <w:szCs w:val="16"/>
        </w:rPr>
        <w:t>. Operační systém bude využit Windows Server 2019</w:t>
      </w:r>
      <w:r>
        <w:rPr>
          <w:rFonts w:ascii="Tahoma" w:hAnsi="Tahoma" w:cs="Tahoma"/>
          <w:sz w:val="16"/>
          <w:szCs w:val="16"/>
        </w:rPr>
        <w:t xml:space="preserve"> a vyšší</w:t>
      </w:r>
      <w:r w:rsidRPr="4055432D">
        <w:rPr>
          <w:rFonts w:ascii="Tahoma" w:hAnsi="Tahoma" w:cs="Tahoma"/>
          <w:sz w:val="16"/>
          <w:szCs w:val="16"/>
        </w:rPr>
        <w:t xml:space="preserve">. Jako datové uložiště bude HDD o velikosti </w:t>
      </w:r>
      <w:r>
        <w:rPr>
          <w:rFonts w:ascii="Tahoma" w:hAnsi="Tahoma" w:cs="Tahoma"/>
          <w:sz w:val="16"/>
          <w:szCs w:val="16"/>
        </w:rPr>
        <w:t>160</w:t>
      </w:r>
      <w:r w:rsidRPr="4055432D">
        <w:rPr>
          <w:rFonts w:ascii="Tahoma" w:hAnsi="Tahoma" w:cs="Tahoma"/>
          <w:sz w:val="16"/>
          <w:szCs w:val="16"/>
        </w:rPr>
        <w:t xml:space="preserve"> GB. Databázový systém bude využit poskytnutý Microsoft SQL 2022</w:t>
      </w:r>
      <w:r>
        <w:rPr>
          <w:rFonts w:ascii="Tahoma" w:hAnsi="Tahoma" w:cs="Tahoma"/>
          <w:sz w:val="16"/>
          <w:szCs w:val="16"/>
        </w:rPr>
        <w:t xml:space="preserve"> a vyšší – v případě potřeby je možné použít i databázi </w:t>
      </w:r>
      <w:proofErr w:type="spellStart"/>
      <w:r>
        <w:rPr>
          <w:rFonts w:ascii="Tahoma" w:hAnsi="Tahoma" w:cs="Tahoma"/>
          <w:sz w:val="16"/>
          <w:szCs w:val="16"/>
        </w:rPr>
        <w:t>PostgreSQL</w:t>
      </w:r>
      <w:proofErr w:type="spellEnd"/>
      <w:r>
        <w:rPr>
          <w:rFonts w:ascii="Tahoma" w:hAnsi="Tahoma" w:cs="Tahoma"/>
          <w:sz w:val="16"/>
          <w:szCs w:val="16"/>
        </w:rPr>
        <w:t>.</w:t>
      </w:r>
    </w:p>
    <w:p w14:paraId="60E6AAF9" w14:textId="77777777" w:rsidR="002079AD" w:rsidRDefault="002079AD" w:rsidP="002079AD">
      <w:pPr>
        <w:spacing w:after="60"/>
        <w:jc w:val="both"/>
        <w:rPr>
          <w:rFonts w:ascii="Tahoma" w:hAnsi="Tahoma" w:cs="Tahoma"/>
          <w:sz w:val="16"/>
          <w:szCs w:val="16"/>
        </w:rPr>
      </w:pPr>
    </w:p>
    <w:p w14:paraId="2A5BE040" w14:textId="1618AC40" w:rsidR="4055432D" w:rsidRDefault="4055432D" w:rsidP="4055432D">
      <w:pPr>
        <w:spacing w:after="60"/>
        <w:jc w:val="both"/>
        <w:rPr>
          <w:rFonts w:ascii="Tahoma" w:eastAsia="Segoe UI" w:hAnsi="Tahoma" w:cs="Tahoma"/>
          <w:color w:val="000000" w:themeColor="text1"/>
          <w:sz w:val="16"/>
          <w:szCs w:val="16"/>
        </w:rPr>
      </w:pPr>
    </w:p>
    <w:p w14:paraId="4CD12F9E" w14:textId="252EE3FB" w:rsidR="4055432D" w:rsidRDefault="4055432D" w:rsidP="4055432D">
      <w:pPr>
        <w:spacing w:after="60"/>
        <w:jc w:val="both"/>
        <w:rPr>
          <w:rFonts w:ascii="Tahoma" w:eastAsia="Segoe UI" w:hAnsi="Tahoma" w:cs="Tahoma"/>
          <w:color w:val="000000" w:themeColor="text1"/>
          <w:sz w:val="16"/>
          <w:szCs w:val="16"/>
        </w:rPr>
      </w:pPr>
    </w:p>
    <w:p w14:paraId="6EA13B74" w14:textId="77777777" w:rsidR="008E5D6A" w:rsidRPr="00927454" w:rsidRDefault="008E5D6A" w:rsidP="008E5D6A">
      <w:pPr>
        <w:pStyle w:val="Nadpis2"/>
        <w:numPr>
          <w:ilvl w:val="1"/>
          <w:numId w:val="0"/>
        </w:numPr>
        <w:autoSpaceDE/>
        <w:autoSpaceDN/>
        <w:spacing w:before="360" w:after="120"/>
        <w:ind w:left="576" w:hanging="576"/>
        <w:jc w:val="both"/>
        <w:rPr>
          <w:rFonts w:ascii="Tahoma" w:hAnsi="Tahoma" w:cs="Tahoma"/>
          <w:sz w:val="16"/>
          <w:szCs w:val="16"/>
        </w:rPr>
      </w:pPr>
    </w:p>
    <w:p w14:paraId="3CA2C50B" w14:textId="3A72D085" w:rsidR="003C2732" w:rsidRDefault="003C2732">
      <w:pPr>
        <w:autoSpaceDE/>
        <w:autoSpaceDN/>
        <w:spacing w:after="200" w:line="276" w:lineRule="auto"/>
        <w:rPr>
          <w:rFonts w:ascii="Tahoma" w:hAnsi="Tahoma" w:cs="Tahoma"/>
          <w:sz w:val="16"/>
          <w:szCs w:val="16"/>
        </w:rPr>
      </w:pPr>
    </w:p>
    <w:p w14:paraId="4D00EC30" w14:textId="77777777" w:rsidR="00274703" w:rsidRDefault="00274703">
      <w:pPr>
        <w:autoSpaceDE/>
        <w:autoSpaceDN/>
        <w:spacing w:after="200" w:line="276" w:lineRule="auto"/>
        <w:rPr>
          <w:rFonts w:ascii="Tahoma" w:hAnsi="Tahoma" w:cs="Tahoma"/>
          <w:sz w:val="16"/>
          <w:szCs w:val="16"/>
        </w:rPr>
      </w:pPr>
      <w:r>
        <w:rPr>
          <w:rFonts w:ascii="Tahoma" w:hAnsi="Tahoma" w:cs="Tahoma"/>
          <w:sz w:val="16"/>
          <w:szCs w:val="16"/>
        </w:rPr>
        <w:br w:type="page"/>
      </w:r>
    </w:p>
    <w:p w14:paraId="73E28B89" w14:textId="43D2C668" w:rsidR="00071FCB" w:rsidRDefault="003C2732" w:rsidP="00071FCB">
      <w:pPr>
        <w:jc w:val="right"/>
        <w:rPr>
          <w:rFonts w:ascii="Tahoma" w:hAnsi="Tahoma" w:cs="Tahoma"/>
          <w:sz w:val="16"/>
          <w:szCs w:val="16"/>
        </w:rPr>
      </w:pPr>
      <w:r>
        <w:rPr>
          <w:rFonts w:ascii="Tahoma" w:hAnsi="Tahoma" w:cs="Tahoma"/>
          <w:sz w:val="16"/>
          <w:szCs w:val="16"/>
        </w:rPr>
        <w:lastRenderedPageBreak/>
        <w:t>Příloha č. 2</w:t>
      </w:r>
      <w:r w:rsidR="008B4F73" w:rsidRPr="008B4F73">
        <w:rPr>
          <w:rFonts w:ascii="Tahoma" w:hAnsi="Tahoma" w:cs="Tahoma"/>
          <w:sz w:val="16"/>
          <w:szCs w:val="16"/>
        </w:rPr>
        <w:t xml:space="preserve"> </w:t>
      </w:r>
      <w:r w:rsidR="008B4F73" w:rsidRPr="008E5646">
        <w:rPr>
          <w:rFonts w:ascii="Tahoma" w:hAnsi="Tahoma" w:cs="Tahoma"/>
          <w:sz w:val="16"/>
          <w:szCs w:val="16"/>
        </w:rPr>
        <w:t xml:space="preserve">smlouvy PO </w:t>
      </w:r>
      <w:r w:rsidR="00EA5EE3">
        <w:rPr>
          <w:rFonts w:ascii="Tahoma" w:hAnsi="Tahoma" w:cs="Tahoma"/>
          <w:sz w:val="16"/>
          <w:szCs w:val="16"/>
        </w:rPr>
        <w:t>615</w:t>
      </w:r>
      <w:r w:rsidR="008B4F73" w:rsidRPr="008E5646">
        <w:rPr>
          <w:rFonts w:ascii="Tahoma" w:hAnsi="Tahoma" w:cs="Tahoma"/>
          <w:sz w:val="16"/>
          <w:szCs w:val="16"/>
        </w:rPr>
        <w:t>/S/2</w:t>
      </w:r>
      <w:r w:rsidR="0045471D">
        <w:rPr>
          <w:rFonts w:ascii="Tahoma" w:hAnsi="Tahoma" w:cs="Tahoma"/>
          <w:sz w:val="16"/>
          <w:szCs w:val="16"/>
        </w:rPr>
        <w:t>5</w:t>
      </w:r>
    </w:p>
    <w:p w14:paraId="60B4E98D" w14:textId="77777777" w:rsidR="00071FCB" w:rsidRDefault="00071FCB" w:rsidP="00071FCB">
      <w:pPr>
        <w:jc w:val="right"/>
        <w:rPr>
          <w:rFonts w:ascii="Tahoma" w:hAnsi="Tahoma" w:cs="Tahoma"/>
          <w:sz w:val="16"/>
          <w:szCs w:val="16"/>
        </w:rPr>
      </w:pPr>
    </w:p>
    <w:p w14:paraId="052E7075" w14:textId="77777777" w:rsidR="00B55BDE" w:rsidRDefault="00B55BDE" w:rsidP="00071FCB">
      <w:pPr>
        <w:jc w:val="center"/>
        <w:rPr>
          <w:rStyle w:val="ui-provider"/>
          <w:rFonts w:ascii="Tahoma" w:hAnsi="Tahoma" w:cs="Tahoma"/>
          <w:b/>
          <w:caps/>
          <w:color w:val="0C0C72"/>
          <w:sz w:val="16"/>
          <w:szCs w:val="16"/>
        </w:rPr>
      </w:pPr>
    </w:p>
    <w:p w14:paraId="59FC460A" w14:textId="0C4CF83D" w:rsidR="00B55BDE" w:rsidRDefault="00DE299F" w:rsidP="00071FCB">
      <w:pPr>
        <w:jc w:val="center"/>
        <w:rPr>
          <w:rStyle w:val="ui-provider"/>
          <w:rFonts w:ascii="Tahoma" w:hAnsi="Tahoma" w:cs="Tahoma"/>
          <w:b/>
          <w:caps/>
          <w:color w:val="0C0C72"/>
          <w:sz w:val="16"/>
          <w:szCs w:val="16"/>
        </w:rPr>
      </w:pPr>
      <w:r>
        <w:rPr>
          <w:rStyle w:val="ui-provider"/>
          <w:rFonts w:ascii="Tahoma" w:hAnsi="Tahoma" w:cs="Tahoma"/>
          <w:b/>
          <w:caps/>
          <w:color w:val="0C0C72"/>
          <w:sz w:val="16"/>
          <w:szCs w:val="16"/>
        </w:rPr>
        <w:t>Minimální</w:t>
      </w:r>
      <w:r w:rsidR="00677F5F">
        <w:rPr>
          <w:rStyle w:val="ui-provider"/>
          <w:rFonts w:ascii="Tahoma" w:hAnsi="Tahoma" w:cs="Tahoma"/>
          <w:b/>
          <w:caps/>
          <w:color w:val="0C0C72"/>
          <w:sz w:val="16"/>
          <w:szCs w:val="16"/>
        </w:rPr>
        <w:t xml:space="preserve"> funkční, technické a ostatní požadavky nabyvatele</w:t>
      </w:r>
    </w:p>
    <w:p w14:paraId="31BC5996" w14:textId="77777777" w:rsidR="00B55BDE" w:rsidRDefault="00B55BDE" w:rsidP="00071FCB">
      <w:pPr>
        <w:jc w:val="center"/>
        <w:rPr>
          <w:rStyle w:val="ui-provider"/>
          <w:rFonts w:ascii="Tahoma" w:hAnsi="Tahoma" w:cs="Tahoma"/>
          <w:b/>
          <w:caps/>
          <w:color w:val="0C0C72"/>
          <w:sz w:val="16"/>
          <w:szCs w:val="16"/>
        </w:rPr>
      </w:pPr>
    </w:p>
    <w:p w14:paraId="24AEAD61" w14:textId="77777777" w:rsidR="00B55BDE" w:rsidRDefault="00B55BDE" w:rsidP="00071FCB">
      <w:pPr>
        <w:jc w:val="center"/>
        <w:rPr>
          <w:rStyle w:val="ui-provider"/>
          <w:rFonts w:ascii="Tahoma" w:hAnsi="Tahoma" w:cs="Tahoma"/>
          <w:b/>
          <w:caps/>
          <w:color w:val="0C0C72"/>
          <w:sz w:val="16"/>
          <w:szCs w:val="16"/>
        </w:rPr>
      </w:pPr>
    </w:p>
    <w:p w14:paraId="36C6B631" w14:textId="619CDDF7" w:rsidR="00071FCB" w:rsidRPr="00071FCB" w:rsidRDefault="00350C28" w:rsidP="00071FCB">
      <w:pPr>
        <w:jc w:val="center"/>
        <w:rPr>
          <w:rFonts w:ascii="Tahoma" w:hAnsi="Tahoma" w:cs="Tahoma"/>
          <w:b/>
          <w:bCs/>
          <w:sz w:val="16"/>
          <w:szCs w:val="16"/>
        </w:rPr>
      </w:pPr>
      <w:r>
        <w:rPr>
          <w:rStyle w:val="ui-provider"/>
          <w:rFonts w:ascii="Tahoma" w:hAnsi="Tahoma" w:cs="Tahoma"/>
          <w:b/>
          <w:caps/>
          <w:color w:val="0C0C72"/>
          <w:sz w:val="16"/>
          <w:szCs w:val="16"/>
        </w:rPr>
        <w:t>Datový standard vzácných onemocnění a sdílení zdravotních dat</w:t>
      </w:r>
    </w:p>
    <w:p w14:paraId="00484F7F" w14:textId="77777777" w:rsidR="00071FCB" w:rsidRPr="00071FCB" w:rsidRDefault="00071FCB" w:rsidP="00071FCB">
      <w:pPr>
        <w:rPr>
          <w:rFonts w:ascii="Tahoma" w:hAnsi="Tahoma" w:cs="Tahoma"/>
          <w:sz w:val="16"/>
          <w:szCs w:val="16"/>
        </w:rPr>
      </w:pPr>
    </w:p>
    <w:p w14:paraId="4A79E742" w14:textId="133C3DB0" w:rsidR="009E21E9" w:rsidRDefault="00071FCB" w:rsidP="002C13FA">
      <w:pPr>
        <w:jc w:val="both"/>
        <w:rPr>
          <w:rFonts w:ascii="Tahoma" w:hAnsi="Tahoma" w:cs="Tahoma"/>
          <w:sz w:val="16"/>
          <w:szCs w:val="16"/>
        </w:rPr>
      </w:pPr>
      <w:r w:rsidRPr="00071FCB">
        <w:rPr>
          <w:rFonts w:ascii="Tahoma" w:hAnsi="Tahoma" w:cs="Tahoma"/>
          <w:sz w:val="16"/>
          <w:szCs w:val="16"/>
        </w:rPr>
        <w:t>Dokument obsahuje minimální technické</w:t>
      </w:r>
      <w:r w:rsidR="00D9694D">
        <w:rPr>
          <w:rFonts w:ascii="Tahoma" w:hAnsi="Tahoma" w:cs="Tahoma"/>
          <w:sz w:val="16"/>
          <w:szCs w:val="16"/>
        </w:rPr>
        <w:t>,</w:t>
      </w:r>
      <w:r w:rsidRPr="00071FCB">
        <w:rPr>
          <w:rFonts w:ascii="Tahoma" w:hAnsi="Tahoma" w:cs="Tahoma"/>
          <w:sz w:val="16"/>
          <w:szCs w:val="16"/>
        </w:rPr>
        <w:t xml:space="preserve"> funkční </w:t>
      </w:r>
      <w:r w:rsidR="00D9694D">
        <w:rPr>
          <w:rFonts w:ascii="Tahoma" w:hAnsi="Tahoma" w:cs="Tahoma"/>
          <w:sz w:val="16"/>
          <w:szCs w:val="16"/>
        </w:rPr>
        <w:t xml:space="preserve">a ostatní </w:t>
      </w:r>
      <w:r w:rsidRPr="00071FCB">
        <w:rPr>
          <w:rFonts w:ascii="Tahoma" w:hAnsi="Tahoma" w:cs="Tahoma"/>
          <w:sz w:val="16"/>
          <w:szCs w:val="16"/>
        </w:rPr>
        <w:t xml:space="preserve">požadavky </w:t>
      </w:r>
      <w:r>
        <w:rPr>
          <w:rFonts w:ascii="Tahoma" w:hAnsi="Tahoma" w:cs="Tahoma"/>
          <w:sz w:val="16"/>
          <w:szCs w:val="16"/>
        </w:rPr>
        <w:t>nabyvatele</w:t>
      </w:r>
      <w:r w:rsidRPr="00071FCB">
        <w:rPr>
          <w:rFonts w:ascii="Tahoma" w:hAnsi="Tahoma" w:cs="Tahoma"/>
          <w:sz w:val="16"/>
          <w:szCs w:val="16"/>
        </w:rPr>
        <w:t xml:space="preserve"> na realizaci</w:t>
      </w:r>
      <w:r w:rsidR="00D9694D">
        <w:rPr>
          <w:rFonts w:ascii="Tahoma" w:hAnsi="Tahoma" w:cs="Tahoma"/>
          <w:sz w:val="16"/>
          <w:szCs w:val="16"/>
        </w:rPr>
        <w:t xml:space="preserve"> řešení</w:t>
      </w:r>
      <w:r w:rsidRPr="00071FCB">
        <w:rPr>
          <w:rFonts w:ascii="Tahoma" w:hAnsi="Tahoma" w:cs="Tahoma"/>
          <w:sz w:val="16"/>
          <w:szCs w:val="16"/>
        </w:rPr>
        <w:t xml:space="preserve"> „</w:t>
      </w:r>
      <w:r w:rsidR="00D9694D">
        <w:rPr>
          <w:rFonts w:ascii="Tahoma" w:hAnsi="Tahoma" w:cs="Tahoma"/>
          <w:sz w:val="16"/>
          <w:szCs w:val="16"/>
        </w:rPr>
        <w:t>Datový s</w:t>
      </w:r>
      <w:r w:rsidR="00831B7E">
        <w:rPr>
          <w:rFonts w:ascii="Tahoma" w:hAnsi="Tahoma" w:cs="Tahoma"/>
          <w:sz w:val="16"/>
          <w:szCs w:val="16"/>
        </w:rPr>
        <w:t>tandard vzácných onemocnění a sdílení zdravotních dat</w:t>
      </w:r>
      <w:r w:rsidR="00350C28" w:rsidRPr="00350C28">
        <w:rPr>
          <w:rFonts w:ascii="Tahoma" w:hAnsi="Tahoma" w:cs="Tahoma"/>
          <w:sz w:val="16"/>
          <w:szCs w:val="16"/>
        </w:rPr>
        <w:t xml:space="preserve"> mezi dvěma poskytovateli vysoce specializované zdravotní péče</w:t>
      </w:r>
      <w:r w:rsidRPr="00071FCB">
        <w:rPr>
          <w:rFonts w:ascii="Tahoma" w:hAnsi="Tahoma" w:cs="Tahoma"/>
          <w:sz w:val="16"/>
          <w:szCs w:val="16"/>
        </w:rPr>
        <w:t xml:space="preserve">“ </w:t>
      </w:r>
      <w:bookmarkStart w:id="2" w:name="_Toc168873058"/>
    </w:p>
    <w:p w14:paraId="7CB93F28" w14:textId="77777777" w:rsidR="00A56048" w:rsidRPr="00A56048" w:rsidRDefault="00A56048" w:rsidP="00A56048">
      <w:pPr>
        <w:keepNext/>
        <w:keepLines/>
        <w:numPr>
          <w:ilvl w:val="1"/>
          <w:numId w:val="0"/>
        </w:numPr>
        <w:autoSpaceDE/>
        <w:autoSpaceDN/>
        <w:spacing w:before="360" w:after="120" w:line="259" w:lineRule="auto"/>
        <w:ind w:left="576" w:hanging="576"/>
        <w:jc w:val="both"/>
        <w:outlineLvl w:val="1"/>
        <w:rPr>
          <w:rFonts w:ascii="Tahoma" w:eastAsia="Segoe UI" w:hAnsi="Tahoma" w:cs="Tahoma"/>
          <w:b/>
          <w:bCs/>
          <w:color w:val="000000"/>
          <w:sz w:val="16"/>
          <w:szCs w:val="16"/>
        </w:rPr>
      </w:pPr>
      <w:bookmarkStart w:id="3" w:name="_Toc183428211"/>
      <w:r w:rsidRPr="00A56048">
        <w:rPr>
          <w:rFonts w:ascii="Tahoma" w:eastAsia="Segoe UI" w:hAnsi="Tahoma" w:cs="Tahoma"/>
          <w:b/>
          <w:bCs/>
          <w:color w:val="000000"/>
          <w:sz w:val="16"/>
          <w:szCs w:val="16"/>
        </w:rPr>
        <w:t>Vytvoření datového standardu pro vzácná onemocnění</w:t>
      </w:r>
      <w:bookmarkEnd w:id="3"/>
    </w:p>
    <w:p w14:paraId="41A99F13" w14:textId="416C15B5" w:rsidR="009E21E9" w:rsidRPr="009E21E9" w:rsidRDefault="0068775F" w:rsidP="00A029E8">
      <w:pPr>
        <w:numPr>
          <w:ilvl w:val="0"/>
          <w:numId w:val="45"/>
        </w:numPr>
        <w:autoSpaceDE/>
        <w:autoSpaceDN/>
        <w:spacing w:after="120"/>
        <w:jc w:val="both"/>
        <w:rPr>
          <w:rFonts w:ascii="Tahoma" w:eastAsia="Segoe UI" w:hAnsi="Tahoma" w:cs="Tahoma"/>
          <w:sz w:val="16"/>
          <w:szCs w:val="16"/>
        </w:rPr>
      </w:pPr>
      <w:r>
        <w:rPr>
          <w:rFonts w:ascii="Tahoma" w:eastAsia="Segoe UI" w:hAnsi="Tahoma" w:cs="Tahoma"/>
          <w:sz w:val="16"/>
          <w:szCs w:val="16"/>
        </w:rPr>
        <w:t>Poskytovatel</w:t>
      </w:r>
      <w:r w:rsidR="009E21E9" w:rsidRPr="009E21E9">
        <w:rPr>
          <w:rFonts w:ascii="Tahoma" w:eastAsia="Segoe UI" w:hAnsi="Tahoma" w:cs="Tahoma"/>
          <w:sz w:val="16"/>
          <w:szCs w:val="16"/>
        </w:rPr>
        <w:t xml:space="preserve"> ve spolupráci s</w:t>
      </w:r>
      <w:r>
        <w:rPr>
          <w:rFonts w:ascii="Tahoma" w:eastAsia="Segoe UI" w:hAnsi="Tahoma" w:cs="Tahoma"/>
          <w:sz w:val="16"/>
          <w:szCs w:val="16"/>
        </w:rPr>
        <w:t xml:space="preserve"> nabyvatelem</w:t>
      </w:r>
      <w:r w:rsidR="009E21E9" w:rsidRPr="009E21E9">
        <w:rPr>
          <w:rFonts w:ascii="Tahoma" w:eastAsia="Segoe UI" w:hAnsi="Tahoma" w:cs="Tahoma"/>
          <w:sz w:val="16"/>
          <w:szCs w:val="16"/>
        </w:rPr>
        <w:t xml:space="preserve"> stanoví datový standard pro zdravotní informace týkající se vzácných onemocnění, který bude obsahovat strukturovaná a jednoznačná data o pacientech, jejich diagnózách a léčbě.</w:t>
      </w:r>
    </w:p>
    <w:p w14:paraId="23487C69" w14:textId="0B091B69" w:rsidR="009E21E9" w:rsidRPr="009E21E9" w:rsidRDefault="0068775F" w:rsidP="009E21E9">
      <w:pPr>
        <w:autoSpaceDE/>
        <w:autoSpaceDN/>
        <w:ind w:left="720" w:hanging="360"/>
        <w:jc w:val="both"/>
        <w:rPr>
          <w:rFonts w:ascii="Tahoma" w:eastAsia="Segoe UI" w:hAnsi="Tahoma" w:cs="Tahoma"/>
          <w:sz w:val="16"/>
          <w:szCs w:val="16"/>
        </w:rPr>
      </w:pPr>
      <w:r>
        <w:rPr>
          <w:rFonts w:ascii="Tahoma" w:eastAsia="Segoe UI" w:hAnsi="Tahoma" w:cs="Tahoma"/>
          <w:sz w:val="16"/>
          <w:szCs w:val="16"/>
        </w:rPr>
        <w:t>Poskytovatel</w:t>
      </w:r>
      <w:r w:rsidR="009E21E9" w:rsidRPr="009E21E9">
        <w:rPr>
          <w:rFonts w:ascii="Tahoma" w:eastAsia="Segoe UI" w:hAnsi="Tahoma" w:cs="Tahoma"/>
          <w:sz w:val="16"/>
          <w:szCs w:val="16"/>
        </w:rPr>
        <w:t xml:space="preserve"> zajistí návrh způsobu komunikace IS v rámci projektu, a to, pokud nebude v době zahájení realizace projektu již stanovený závazný datový standard Ministerstvem zdravotnictví, který bude odpovídat mezinárodním standardům, jako jsou HL7v.3/ FHIR.</w:t>
      </w:r>
    </w:p>
    <w:p w14:paraId="2ED9A030" w14:textId="77777777" w:rsidR="009E21E9" w:rsidRPr="009E21E9" w:rsidRDefault="009E21E9" w:rsidP="00A029E8">
      <w:pPr>
        <w:numPr>
          <w:ilvl w:val="0"/>
          <w:numId w:val="45"/>
        </w:numPr>
        <w:autoSpaceDE/>
        <w:autoSpaceDN/>
        <w:spacing w:after="120"/>
        <w:contextualSpacing/>
        <w:jc w:val="both"/>
        <w:rPr>
          <w:rFonts w:ascii="Tahoma" w:hAnsi="Tahoma" w:cs="Tahoma"/>
          <w:sz w:val="16"/>
          <w:szCs w:val="16"/>
        </w:rPr>
      </w:pPr>
      <w:r w:rsidRPr="009E21E9">
        <w:rPr>
          <w:rFonts w:ascii="Tahoma" w:hAnsi="Tahoma" w:cs="Tahoma"/>
          <w:sz w:val="16"/>
          <w:szCs w:val="16"/>
        </w:rPr>
        <w:t xml:space="preserve">Datový standard pro vzácná onemocnění bude zejména zahrnovat: </w:t>
      </w:r>
    </w:p>
    <w:p w14:paraId="6DE31552" w14:textId="77777777" w:rsidR="009E21E9" w:rsidRPr="009E21E9" w:rsidRDefault="009E21E9" w:rsidP="0045471D">
      <w:pPr>
        <w:numPr>
          <w:ilvl w:val="0"/>
          <w:numId w:val="29"/>
        </w:numPr>
        <w:autoSpaceDE/>
        <w:autoSpaceDN/>
        <w:spacing w:after="120"/>
        <w:contextualSpacing/>
        <w:jc w:val="both"/>
        <w:rPr>
          <w:rFonts w:ascii="Tahoma" w:hAnsi="Tahoma" w:cs="Tahoma"/>
          <w:sz w:val="16"/>
          <w:szCs w:val="16"/>
        </w:rPr>
      </w:pPr>
      <w:r w:rsidRPr="009E21E9">
        <w:rPr>
          <w:rFonts w:ascii="Tahoma" w:hAnsi="Tahoma" w:cs="Tahoma"/>
          <w:sz w:val="16"/>
          <w:szCs w:val="16"/>
        </w:rPr>
        <w:t>Demografické údaje pacienta</w:t>
      </w:r>
    </w:p>
    <w:p w14:paraId="3BB5DA5C" w14:textId="77777777" w:rsidR="009E21E9" w:rsidRPr="009E21E9" w:rsidRDefault="009E21E9" w:rsidP="0045471D">
      <w:pPr>
        <w:numPr>
          <w:ilvl w:val="0"/>
          <w:numId w:val="29"/>
        </w:numPr>
        <w:autoSpaceDE/>
        <w:autoSpaceDN/>
        <w:spacing w:after="120"/>
        <w:contextualSpacing/>
        <w:jc w:val="both"/>
        <w:rPr>
          <w:rFonts w:ascii="Tahoma" w:hAnsi="Tahoma" w:cs="Tahoma"/>
          <w:sz w:val="16"/>
          <w:szCs w:val="16"/>
        </w:rPr>
      </w:pPr>
      <w:r w:rsidRPr="009E21E9">
        <w:rPr>
          <w:rFonts w:ascii="Tahoma" w:hAnsi="Tahoma" w:cs="Tahoma"/>
          <w:sz w:val="16"/>
          <w:szCs w:val="16"/>
        </w:rPr>
        <w:t>Diagnostické údaje</w:t>
      </w:r>
    </w:p>
    <w:p w14:paraId="4A86C0BB" w14:textId="77777777" w:rsidR="009E21E9" w:rsidRPr="009E21E9" w:rsidRDefault="009E21E9" w:rsidP="0045471D">
      <w:pPr>
        <w:numPr>
          <w:ilvl w:val="0"/>
          <w:numId w:val="29"/>
        </w:numPr>
        <w:autoSpaceDE/>
        <w:autoSpaceDN/>
        <w:spacing w:after="120"/>
        <w:contextualSpacing/>
        <w:jc w:val="both"/>
        <w:rPr>
          <w:rFonts w:ascii="Tahoma" w:hAnsi="Tahoma" w:cs="Tahoma"/>
          <w:sz w:val="16"/>
          <w:szCs w:val="16"/>
        </w:rPr>
      </w:pPr>
      <w:r w:rsidRPr="009E21E9">
        <w:rPr>
          <w:rFonts w:ascii="Tahoma" w:hAnsi="Tahoma" w:cs="Tahoma"/>
          <w:sz w:val="16"/>
          <w:szCs w:val="16"/>
        </w:rPr>
        <w:t>Léčebné postupy</w:t>
      </w:r>
    </w:p>
    <w:p w14:paraId="2E9CA073" w14:textId="77777777" w:rsidR="009E21E9" w:rsidRPr="009E21E9" w:rsidRDefault="009E21E9" w:rsidP="0045471D">
      <w:pPr>
        <w:numPr>
          <w:ilvl w:val="0"/>
          <w:numId w:val="29"/>
        </w:numPr>
        <w:autoSpaceDE/>
        <w:autoSpaceDN/>
        <w:spacing w:after="120"/>
        <w:contextualSpacing/>
        <w:jc w:val="both"/>
        <w:rPr>
          <w:rFonts w:ascii="Tahoma" w:hAnsi="Tahoma" w:cs="Tahoma"/>
          <w:sz w:val="16"/>
          <w:szCs w:val="16"/>
        </w:rPr>
      </w:pPr>
      <w:r w:rsidRPr="009E21E9">
        <w:rPr>
          <w:rFonts w:ascii="Tahoma" w:hAnsi="Tahoma" w:cs="Tahoma"/>
          <w:sz w:val="16"/>
          <w:szCs w:val="16"/>
        </w:rPr>
        <w:t>Výsledky vyšetření</w:t>
      </w:r>
    </w:p>
    <w:p w14:paraId="49C41F70" w14:textId="77777777" w:rsidR="009E21E9" w:rsidRPr="009E21E9" w:rsidRDefault="009E21E9" w:rsidP="0045471D">
      <w:pPr>
        <w:numPr>
          <w:ilvl w:val="0"/>
          <w:numId w:val="29"/>
        </w:numPr>
        <w:autoSpaceDE/>
        <w:autoSpaceDN/>
        <w:spacing w:after="120"/>
        <w:contextualSpacing/>
        <w:jc w:val="both"/>
        <w:rPr>
          <w:rFonts w:ascii="Tahoma" w:hAnsi="Tahoma" w:cs="Tahoma"/>
          <w:sz w:val="16"/>
          <w:szCs w:val="16"/>
        </w:rPr>
      </w:pPr>
      <w:r w:rsidRPr="009E21E9">
        <w:rPr>
          <w:rFonts w:ascii="Tahoma" w:hAnsi="Tahoma" w:cs="Tahoma"/>
          <w:sz w:val="16"/>
          <w:szCs w:val="16"/>
        </w:rPr>
        <w:t>Další relevantní zdravotní informace</w:t>
      </w:r>
    </w:p>
    <w:p w14:paraId="03F6E65B" w14:textId="77777777" w:rsidR="009E21E9" w:rsidRPr="009E21E9" w:rsidRDefault="009E21E9" w:rsidP="00A029E8">
      <w:pPr>
        <w:numPr>
          <w:ilvl w:val="0"/>
          <w:numId w:val="45"/>
        </w:numPr>
        <w:autoSpaceDE/>
        <w:autoSpaceDN/>
        <w:spacing w:after="120"/>
        <w:contextualSpacing/>
        <w:jc w:val="both"/>
        <w:rPr>
          <w:rFonts w:ascii="Tahoma" w:hAnsi="Tahoma" w:cs="Tahoma"/>
          <w:sz w:val="16"/>
          <w:szCs w:val="16"/>
        </w:rPr>
      </w:pPr>
      <w:r w:rsidRPr="009E21E9">
        <w:rPr>
          <w:rFonts w:ascii="Tahoma" w:hAnsi="Tahoma" w:cs="Tahoma"/>
          <w:sz w:val="16"/>
          <w:szCs w:val="16"/>
        </w:rPr>
        <w:t>Datový standard musí být dostatečně flexibilní, aby umožnil zahrnutí nových typů dat v budoucnu.</w:t>
      </w:r>
    </w:p>
    <w:p w14:paraId="31EFDC4B" w14:textId="40674A17" w:rsidR="009E21E9" w:rsidRPr="008A2217" w:rsidRDefault="009E21E9" w:rsidP="00A029E8">
      <w:pPr>
        <w:numPr>
          <w:ilvl w:val="0"/>
          <w:numId w:val="45"/>
        </w:numPr>
        <w:autoSpaceDE/>
        <w:autoSpaceDN/>
        <w:spacing w:after="120"/>
        <w:contextualSpacing/>
        <w:jc w:val="both"/>
        <w:rPr>
          <w:rFonts w:ascii="Tahoma" w:hAnsi="Tahoma" w:cs="Tahoma"/>
          <w:sz w:val="16"/>
          <w:szCs w:val="16"/>
        </w:rPr>
      </w:pPr>
      <w:r w:rsidRPr="008A2217">
        <w:rPr>
          <w:rFonts w:ascii="Tahoma" w:hAnsi="Tahoma" w:cs="Tahoma"/>
          <w:sz w:val="16"/>
          <w:szCs w:val="16"/>
        </w:rPr>
        <w:t xml:space="preserve">Prvotní návrh datového standardu je uveden v příloze č. </w:t>
      </w:r>
      <w:r w:rsidR="74C16CD6" w:rsidRPr="008A2217">
        <w:rPr>
          <w:rFonts w:ascii="Tahoma" w:hAnsi="Tahoma" w:cs="Tahoma"/>
          <w:sz w:val="16"/>
          <w:szCs w:val="16"/>
        </w:rPr>
        <w:t>8</w:t>
      </w:r>
      <w:r w:rsidRPr="008A2217">
        <w:rPr>
          <w:rFonts w:ascii="Tahoma" w:hAnsi="Tahoma" w:cs="Tahoma"/>
          <w:sz w:val="16"/>
          <w:szCs w:val="16"/>
        </w:rPr>
        <w:t xml:space="preserve"> tohoto dokumentu.</w:t>
      </w:r>
    </w:p>
    <w:p w14:paraId="657BB3D3" w14:textId="77777777" w:rsidR="00593B0A" w:rsidRPr="00593B0A" w:rsidRDefault="00593B0A" w:rsidP="00593B0A">
      <w:pPr>
        <w:keepNext/>
        <w:keepLines/>
        <w:numPr>
          <w:ilvl w:val="1"/>
          <w:numId w:val="0"/>
        </w:numPr>
        <w:autoSpaceDE/>
        <w:autoSpaceDN/>
        <w:spacing w:before="360" w:after="120" w:line="259" w:lineRule="auto"/>
        <w:ind w:left="576" w:hanging="576"/>
        <w:jc w:val="both"/>
        <w:outlineLvl w:val="1"/>
        <w:rPr>
          <w:rFonts w:ascii="Tahoma" w:eastAsia="Segoe UI" w:hAnsi="Tahoma" w:cs="Tahoma"/>
          <w:b/>
          <w:color w:val="000000"/>
          <w:sz w:val="16"/>
          <w:szCs w:val="16"/>
        </w:rPr>
      </w:pPr>
      <w:bookmarkStart w:id="4" w:name="_Toc183428212"/>
      <w:r w:rsidRPr="00593B0A">
        <w:rPr>
          <w:rFonts w:ascii="Tahoma" w:eastAsia="Segoe UI" w:hAnsi="Tahoma" w:cs="Tahoma"/>
          <w:b/>
          <w:color w:val="000000"/>
          <w:sz w:val="16"/>
          <w:szCs w:val="16"/>
        </w:rPr>
        <w:t>Integrace datového standardu</w:t>
      </w:r>
      <w:bookmarkEnd w:id="4"/>
    </w:p>
    <w:p w14:paraId="55AEA4CE" w14:textId="2687EB27" w:rsidR="00593B0A" w:rsidRPr="00593B0A" w:rsidRDefault="0068775F" w:rsidP="00A029E8">
      <w:pPr>
        <w:numPr>
          <w:ilvl w:val="0"/>
          <w:numId w:val="46"/>
        </w:numPr>
        <w:autoSpaceDE/>
        <w:autoSpaceDN/>
        <w:spacing w:after="120"/>
        <w:contextualSpacing/>
        <w:jc w:val="both"/>
        <w:rPr>
          <w:rFonts w:ascii="Tahoma" w:hAnsi="Tahoma" w:cs="Tahoma"/>
          <w:sz w:val="16"/>
          <w:szCs w:val="16"/>
        </w:rPr>
      </w:pPr>
      <w:r>
        <w:rPr>
          <w:rFonts w:ascii="Tahoma" w:hAnsi="Tahoma" w:cs="Tahoma"/>
          <w:sz w:val="16"/>
          <w:szCs w:val="16"/>
        </w:rPr>
        <w:t>Poskytovatel</w:t>
      </w:r>
      <w:r w:rsidR="00593B0A" w:rsidRPr="00593B0A">
        <w:rPr>
          <w:rFonts w:ascii="Tahoma" w:hAnsi="Tahoma" w:cs="Tahoma"/>
          <w:sz w:val="16"/>
          <w:szCs w:val="16"/>
        </w:rPr>
        <w:t xml:space="preserve"> implementuje datový standard do prostředí dvou poskytovatelů vysoce specializované péče.</w:t>
      </w:r>
    </w:p>
    <w:p w14:paraId="27F5560B" w14:textId="2A93BD5D" w:rsidR="00593B0A" w:rsidRPr="00593B0A" w:rsidRDefault="0068775F" w:rsidP="00A029E8">
      <w:pPr>
        <w:numPr>
          <w:ilvl w:val="0"/>
          <w:numId w:val="46"/>
        </w:numPr>
        <w:autoSpaceDE/>
        <w:autoSpaceDN/>
        <w:spacing w:after="120"/>
        <w:contextualSpacing/>
        <w:jc w:val="both"/>
        <w:rPr>
          <w:rFonts w:ascii="Tahoma" w:hAnsi="Tahoma" w:cs="Tahoma"/>
          <w:sz w:val="16"/>
          <w:szCs w:val="16"/>
        </w:rPr>
      </w:pPr>
      <w:r>
        <w:rPr>
          <w:rFonts w:ascii="Tahoma" w:hAnsi="Tahoma" w:cs="Tahoma"/>
          <w:sz w:val="16"/>
          <w:szCs w:val="16"/>
        </w:rPr>
        <w:t>Poskytovatel</w:t>
      </w:r>
      <w:r w:rsidR="00593B0A" w:rsidRPr="00593B0A">
        <w:rPr>
          <w:rFonts w:ascii="Tahoma" w:hAnsi="Tahoma" w:cs="Tahoma"/>
          <w:sz w:val="16"/>
          <w:szCs w:val="16"/>
        </w:rPr>
        <w:t xml:space="preserve"> ve spolupráci s </w:t>
      </w:r>
      <w:r w:rsidR="002308EC">
        <w:rPr>
          <w:rFonts w:ascii="Tahoma" w:hAnsi="Tahoma" w:cs="Tahoma"/>
          <w:sz w:val="16"/>
          <w:szCs w:val="16"/>
        </w:rPr>
        <w:t>nabyvatelem</w:t>
      </w:r>
      <w:r w:rsidR="00593B0A" w:rsidRPr="00593B0A">
        <w:rPr>
          <w:rFonts w:ascii="Tahoma" w:hAnsi="Tahoma" w:cs="Tahoma"/>
          <w:sz w:val="16"/>
          <w:szCs w:val="16"/>
        </w:rPr>
        <w:t xml:space="preserve"> zajistí, aby nový standard byl plně kompatibilní se stávajícími systémy a neovlivnil jejich provozní stabilitu a požadavky bezpečnosti, který definuje zákon a vyhláška o kybernetické bezpečnosti.</w:t>
      </w:r>
    </w:p>
    <w:p w14:paraId="09F2AA5B" w14:textId="59D4AC1A" w:rsidR="00593B0A" w:rsidRPr="00593B0A" w:rsidRDefault="00593B0A" w:rsidP="00A029E8">
      <w:pPr>
        <w:numPr>
          <w:ilvl w:val="0"/>
          <w:numId w:val="46"/>
        </w:numPr>
        <w:autoSpaceDE/>
        <w:autoSpaceDN/>
        <w:spacing w:after="120"/>
        <w:contextualSpacing/>
        <w:jc w:val="both"/>
        <w:rPr>
          <w:rFonts w:ascii="Tahoma" w:hAnsi="Tahoma" w:cs="Tahoma"/>
          <w:sz w:val="16"/>
          <w:szCs w:val="16"/>
        </w:rPr>
      </w:pPr>
      <w:r w:rsidRPr="00593B0A">
        <w:rPr>
          <w:rFonts w:ascii="Tahoma" w:hAnsi="Tahoma" w:cs="Tahoma"/>
          <w:sz w:val="16"/>
          <w:szCs w:val="16"/>
        </w:rPr>
        <w:t xml:space="preserve">Součinnost dodavatelů stávajících zdravotních systémů nezbytnou k integraci zajišťuje </w:t>
      </w:r>
      <w:r w:rsidR="00BB2B56">
        <w:rPr>
          <w:rFonts w:ascii="Tahoma" w:hAnsi="Tahoma" w:cs="Tahoma"/>
          <w:sz w:val="16"/>
          <w:szCs w:val="16"/>
        </w:rPr>
        <w:t>nabyvatel</w:t>
      </w:r>
      <w:r w:rsidRPr="00593B0A">
        <w:rPr>
          <w:rFonts w:ascii="Tahoma" w:hAnsi="Tahoma" w:cs="Tahoma"/>
          <w:sz w:val="16"/>
          <w:szCs w:val="16"/>
        </w:rPr>
        <w:t>. Budou integrovány systémy, které budou v době implementace k dispozici a připraveny k připojení.</w:t>
      </w:r>
    </w:p>
    <w:p w14:paraId="2C320522" w14:textId="77777777" w:rsidR="00927454" w:rsidRPr="00927454" w:rsidRDefault="00927454" w:rsidP="00927454">
      <w:pPr>
        <w:keepNext/>
        <w:keepLines/>
        <w:numPr>
          <w:ilvl w:val="1"/>
          <w:numId w:val="0"/>
        </w:numPr>
        <w:autoSpaceDE/>
        <w:autoSpaceDN/>
        <w:spacing w:before="360" w:after="120" w:line="259" w:lineRule="auto"/>
        <w:ind w:left="576" w:hanging="576"/>
        <w:jc w:val="both"/>
        <w:outlineLvl w:val="1"/>
        <w:rPr>
          <w:rFonts w:ascii="Tahoma" w:eastAsia="Segoe UI" w:hAnsi="Tahoma" w:cs="Tahoma"/>
          <w:b/>
          <w:color w:val="000000"/>
          <w:sz w:val="16"/>
          <w:szCs w:val="16"/>
        </w:rPr>
      </w:pPr>
      <w:bookmarkStart w:id="5" w:name="_Toc183428213"/>
      <w:r w:rsidRPr="00927454">
        <w:rPr>
          <w:rFonts w:ascii="Tahoma" w:eastAsia="Segoe UI" w:hAnsi="Tahoma" w:cs="Tahoma"/>
          <w:b/>
          <w:color w:val="000000"/>
          <w:sz w:val="16"/>
          <w:szCs w:val="16"/>
        </w:rPr>
        <w:t>Implementace transportního systému pro sdílení dat</w:t>
      </w:r>
      <w:bookmarkEnd w:id="5"/>
    </w:p>
    <w:p w14:paraId="15FBBB2D" w14:textId="1DDAEB5F" w:rsidR="00927454" w:rsidRPr="00927454" w:rsidRDefault="00BB2B56" w:rsidP="00A029E8">
      <w:pPr>
        <w:numPr>
          <w:ilvl w:val="0"/>
          <w:numId w:val="47"/>
        </w:numPr>
        <w:autoSpaceDE/>
        <w:autoSpaceDN/>
        <w:spacing w:after="120"/>
        <w:contextualSpacing/>
        <w:jc w:val="both"/>
        <w:rPr>
          <w:rFonts w:ascii="Tahoma" w:hAnsi="Tahoma" w:cs="Tahoma"/>
          <w:sz w:val="16"/>
          <w:szCs w:val="16"/>
        </w:rPr>
      </w:pPr>
      <w:r>
        <w:rPr>
          <w:rFonts w:ascii="Tahoma" w:hAnsi="Tahoma" w:cs="Tahoma"/>
          <w:sz w:val="16"/>
          <w:szCs w:val="16"/>
        </w:rPr>
        <w:t>Poskytovatel</w:t>
      </w:r>
      <w:r w:rsidR="00927454" w:rsidRPr="00927454">
        <w:rPr>
          <w:rFonts w:ascii="Tahoma" w:hAnsi="Tahoma" w:cs="Tahoma"/>
          <w:sz w:val="16"/>
          <w:szCs w:val="16"/>
        </w:rPr>
        <w:t xml:space="preserve"> navrhne a implementuje transportní systém, který bude umožňovat bezpečné a efektivní sdílení dat mezi dvěma poskytovateli vysoce specializované péče (VFN a FNOL).</w:t>
      </w:r>
    </w:p>
    <w:p w14:paraId="75486E4F" w14:textId="77777777" w:rsidR="00927454" w:rsidRPr="00927454" w:rsidRDefault="00927454" w:rsidP="00A029E8">
      <w:pPr>
        <w:numPr>
          <w:ilvl w:val="0"/>
          <w:numId w:val="47"/>
        </w:numPr>
        <w:autoSpaceDE/>
        <w:autoSpaceDN/>
        <w:spacing w:after="120"/>
        <w:contextualSpacing/>
        <w:jc w:val="both"/>
        <w:rPr>
          <w:rFonts w:ascii="Tahoma" w:hAnsi="Tahoma" w:cs="Tahoma"/>
          <w:sz w:val="16"/>
          <w:szCs w:val="16"/>
        </w:rPr>
      </w:pPr>
      <w:r w:rsidRPr="00927454">
        <w:rPr>
          <w:rFonts w:ascii="Tahoma" w:hAnsi="Tahoma" w:cs="Tahoma"/>
          <w:sz w:val="16"/>
          <w:szCs w:val="16"/>
        </w:rPr>
        <w:t>Transportní systém musí být schopen využívat API rozhraní pro komunikaci a podporovat různé způsoby komunikace (např. REST API, SOAP).</w:t>
      </w:r>
    </w:p>
    <w:p w14:paraId="76BCB90B" w14:textId="77777777" w:rsidR="00927454" w:rsidRPr="00927454" w:rsidRDefault="00927454" w:rsidP="00A029E8">
      <w:pPr>
        <w:numPr>
          <w:ilvl w:val="0"/>
          <w:numId w:val="47"/>
        </w:numPr>
        <w:autoSpaceDE/>
        <w:autoSpaceDN/>
        <w:spacing w:after="120"/>
        <w:contextualSpacing/>
        <w:jc w:val="both"/>
        <w:rPr>
          <w:rFonts w:ascii="Tahoma" w:hAnsi="Tahoma" w:cs="Tahoma"/>
          <w:sz w:val="16"/>
          <w:szCs w:val="16"/>
        </w:rPr>
      </w:pPr>
      <w:r w:rsidRPr="00927454">
        <w:rPr>
          <w:rFonts w:ascii="Tahoma" w:hAnsi="Tahoma" w:cs="Tahoma"/>
          <w:sz w:val="16"/>
          <w:szCs w:val="16"/>
        </w:rPr>
        <w:t>Datová struktura pro výměnu informací bude ve standardu HL7v.3.</w:t>
      </w:r>
    </w:p>
    <w:p w14:paraId="4113CE03" w14:textId="0EB127DE" w:rsidR="00927454" w:rsidRPr="00927454" w:rsidRDefault="00BB2B56" w:rsidP="00A029E8">
      <w:pPr>
        <w:numPr>
          <w:ilvl w:val="0"/>
          <w:numId w:val="47"/>
        </w:numPr>
        <w:autoSpaceDE/>
        <w:autoSpaceDN/>
        <w:spacing w:after="120"/>
        <w:contextualSpacing/>
        <w:jc w:val="both"/>
        <w:rPr>
          <w:rFonts w:ascii="Tahoma" w:hAnsi="Tahoma" w:cs="Tahoma"/>
          <w:sz w:val="16"/>
          <w:szCs w:val="16"/>
        </w:rPr>
      </w:pPr>
      <w:r>
        <w:rPr>
          <w:rFonts w:ascii="Tahoma" w:hAnsi="Tahoma" w:cs="Tahoma"/>
          <w:sz w:val="16"/>
          <w:szCs w:val="16"/>
        </w:rPr>
        <w:t>Poskytovatel</w:t>
      </w:r>
      <w:r w:rsidR="00927454" w:rsidRPr="00927454">
        <w:rPr>
          <w:rFonts w:ascii="Tahoma" w:hAnsi="Tahoma" w:cs="Tahoma"/>
          <w:sz w:val="16"/>
          <w:szCs w:val="16"/>
        </w:rPr>
        <w:t xml:space="preserve"> zajistí ochranu a bezpečnost dat při jejich přenosu a splnit veškeré požadavky na ochranu osobních údajů (GDPR).</w:t>
      </w:r>
    </w:p>
    <w:p w14:paraId="2FD31C09" w14:textId="4779A85F" w:rsidR="00927454" w:rsidRPr="00927454" w:rsidRDefault="00C00AD4" w:rsidP="00A029E8">
      <w:pPr>
        <w:numPr>
          <w:ilvl w:val="0"/>
          <w:numId w:val="47"/>
        </w:numPr>
        <w:autoSpaceDE/>
        <w:autoSpaceDN/>
        <w:spacing w:after="120"/>
        <w:contextualSpacing/>
        <w:jc w:val="both"/>
        <w:rPr>
          <w:rFonts w:ascii="Tahoma" w:hAnsi="Tahoma" w:cs="Tahoma"/>
          <w:sz w:val="16"/>
          <w:szCs w:val="16"/>
        </w:rPr>
      </w:pPr>
      <w:r>
        <w:rPr>
          <w:rFonts w:ascii="Tahoma" w:hAnsi="Tahoma" w:cs="Tahoma"/>
          <w:sz w:val="16"/>
          <w:szCs w:val="16"/>
        </w:rPr>
        <w:t>Poskytovatel</w:t>
      </w:r>
      <w:r w:rsidR="00927454" w:rsidRPr="00927454">
        <w:rPr>
          <w:rFonts w:ascii="Tahoma" w:hAnsi="Tahoma" w:cs="Tahoma"/>
          <w:sz w:val="16"/>
          <w:szCs w:val="16"/>
        </w:rPr>
        <w:t xml:space="preserve"> zároveň navrhne a implementuje náhradní řešení pro situace, kdy poskytovatel vysoce specializované péče nebude moci v daný moment využívat API rozhraní ke komunikaci, aby mohl používat online webové rozhraní nahrazující plně API komunikaci.</w:t>
      </w:r>
    </w:p>
    <w:p w14:paraId="50E76208" w14:textId="77777777" w:rsidR="00927454" w:rsidRPr="00927454" w:rsidRDefault="00927454" w:rsidP="00A029E8">
      <w:pPr>
        <w:numPr>
          <w:ilvl w:val="0"/>
          <w:numId w:val="47"/>
        </w:numPr>
        <w:autoSpaceDE/>
        <w:autoSpaceDN/>
        <w:spacing w:after="120"/>
        <w:contextualSpacing/>
        <w:jc w:val="both"/>
        <w:rPr>
          <w:rFonts w:ascii="Tahoma" w:hAnsi="Tahoma" w:cs="Tahoma"/>
          <w:sz w:val="16"/>
          <w:szCs w:val="16"/>
        </w:rPr>
      </w:pPr>
      <w:r w:rsidRPr="00927454">
        <w:rPr>
          <w:rFonts w:ascii="Tahoma" w:hAnsi="Tahoma" w:cs="Tahoma"/>
          <w:sz w:val="16"/>
          <w:szCs w:val="16"/>
        </w:rPr>
        <w:t>Webové rozhraní musí umožňovat a splňovat stejné funkcionality a podmínky, které jsou definovány pro sdílení dat a pro transportní systém.</w:t>
      </w:r>
    </w:p>
    <w:p w14:paraId="57A8A1CD" w14:textId="77777777" w:rsidR="00927454" w:rsidRPr="00927454" w:rsidRDefault="00927454" w:rsidP="00927454">
      <w:pPr>
        <w:keepNext/>
        <w:keepLines/>
        <w:numPr>
          <w:ilvl w:val="1"/>
          <w:numId w:val="0"/>
        </w:numPr>
        <w:autoSpaceDE/>
        <w:autoSpaceDN/>
        <w:spacing w:before="360" w:after="120" w:line="259" w:lineRule="auto"/>
        <w:ind w:left="576" w:hanging="576"/>
        <w:jc w:val="both"/>
        <w:outlineLvl w:val="1"/>
        <w:rPr>
          <w:rFonts w:ascii="Tahoma" w:eastAsia="Segoe UI" w:hAnsi="Tahoma" w:cs="Tahoma"/>
          <w:b/>
          <w:bCs/>
          <w:color w:val="000000"/>
          <w:sz w:val="16"/>
          <w:szCs w:val="16"/>
        </w:rPr>
      </w:pPr>
      <w:bookmarkStart w:id="6" w:name="_Toc183428214"/>
      <w:r w:rsidRPr="00927454">
        <w:rPr>
          <w:rFonts w:ascii="Tahoma" w:eastAsia="Segoe UI" w:hAnsi="Tahoma" w:cs="Tahoma"/>
          <w:b/>
          <w:bCs/>
          <w:color w:val="000000"/>
          <w:sz w:val="16"/>
          <w:szCs w:val="16"/>
        </w:rPr>
        <w:t>Funkcionalita sdílení dat</w:t>
      </w:r>
      <w:bookmarkEnd w:id="6"/>
    </w:p>
    <w:p w14:paraId="7B540797" w14:textId="77777777" w:rsidR="00927454" w:rsidRPr="00927454" w:rsidRDefault="00927454" w:rsidP="00A029E8">
      <w:pPr>
        <w:numPr>
          <w:ilvl w:val="0"/>
          <w:numId w:val="48"/>
        </w:numPr>
        <w:autoSpaceDE/>
        <w:autoSpaceDN/>
        <w:spacing w:after="120"/>
        <w:contextualSpacing/>
        <w:jc w:val="both"/>
        <w:rPr>
          <w:rFonts w:ascii="Tahoma" w:hAnsi="Tahoma" w:cs="Tahoma"/>
          <w:sz w:val="16"/>
          <w:szCs w:val="16"/>
        </w:rPr>
      </w:pPr>
      <w:r w:rsidRPr="00927454">
        <w:rPr>
          <w:rFonts w:ascii="Tahoma" w:hAnsi="Tahoma" w:cs="Tahoma"/>
          <w:sz w:val="16"/>
          <w:szCs w:val="16"/>
        </w:rPr>
        <w:t>Řešení musí zajišťovat bezpečné a důvěrné sdílení zdravotních dat v souladu s platnou legislativou a normativy (např. NIST, ISO27k, QWASP), zejména s ohledem na ochranu osobních údajů (např. GDPR) a zajištění důvěrnosti zdravotnické dokumentace.</w:t>
      </w:r>
    </w:p>
    <w:p w14:paraId="61B42F0E" w14:textId="77777777" w:rsidR="00927454" w:rsidRPr="00927454" w:rsidRDefault="00927454" w:rsidP="00A029E8">
      <w:pPr>
        <w:numPr>
          <w:ilvl w:val="0"/>
          <w:numId w:val="48"/>
        </w:numPr>
        <w:autoSpaceDE/>
        <w:autoSpaceDN/>
        <w:spacing w:after="120"/>
        <w:contextualSpacing/>
        <w:jc w:val="both"/>
        <w:rPr>
          <w:rFonts w:ascii="Tahoma" w:hAnsi="Tahoma" w:cs="Tahoma"/>
          <w:sz w:val="16"/>
          <w:szCs w:val="16"/>
        </w:rPr>
      </w:pPr>
      <w:r w:rsidRPr="00927454">
        <w:rPr>
          <w:rFonts w:ascii="Tahoma" w:hAnsi="Tahoma" w:cs="Tahoma"/>
          <w:sz w:val="16"/>
          <w:szCs w:val="16"/>
        </w:rPr>
        <w:t>Řešení musí umožňovat definování oprávnění k přístupu k datům na základě rolí uživatelů, aby byl zajištěn přístup pouze oprávněným osobám a dle jejich role v procesu poskytování zdravotní péče.</w:t>
      </w:r>
    </w:p>
    <w:p w14:paraId="587E0806" w14:textId="77777777" w:rsidR="00927454" w:rsidRPr="00927454" w:rsidRDefault="00927454" w:rsidP="00A029E8">
      <w:pPr>
        <w:numPr>
          <w:ilvl w:val="0"/>
          <w:numId w:val="48"/>
        </w:numPr>
        <w:autoSpaceDE/>
        <w:autoSpaceDN/>
        <w:spacing w:after="120"/>
        <w:contextualSpacing/>
        <w:jc w:val="both"/>
        <w:rPr>
          <w:rFonts w:ascii="Tahoma" w:hAnsi="Tahoma" w:cs="Tahoma"/>
          <w:sz w:val="16"/>
          <w:szCs w:val="16"/>
        </w:rPr>
      </w:pPr>
      <w:r w:rsidRPr="00927454">
        <w:rPr>
          <w:rFonts w:ascii="Tahoma" w:hAnsi="Tahoma" w:cs="Tahoma"/>
          <w:sz w:val="16"/>
          <w:szCs w:val="16"/>
        </w:rPr>
        <w:t>Řešení pro správu rolí uživatelů a přístup pouze oprávněným osobám bude zajišťovat dodaná administrace uživatelů, která bude součástí řešení.</w:t>
      </w:r>
    </w:p>
    <w:p w14:paraId="7606A325" w14:textId="77777777" w:rsidR="00927454" w:rsidRPr="00927454" w:rsidRDefault="00927454" w:rsidP="00A029E8">
      <w:pPr>
        <w:numPr>
          <w:ilvl w:val="0"/>
          <w:numId w:val="48"/>
        </w:numPr>
        <w:autoSpaceDE/>
        <w:autoSpaceDN/>
        <w:spacing w:after="120"/>
        <w:contextualSpacing/>
        <w:jc w:val="both"/>
        <w:rPr>
          <w:rFonts w:ascii="Tahoma" w:hAnsi="Tahoma" w:cs="Tahoma"/>
          <w:sz w:val="16"/>
          <w:szCs w:val="16"/>
        </w:rPr>
      </w:pPr>
      <w:r w:rsidRPr="00927454">
        <w:rPr>
          <w:rFonts w:ascii="Tahoma" w:hAnsi="Tahoma" w:cs="Tahoma"/>
          <w:sz w:val="16"/>
          <w:szCs w:val="16"/>
        </w:rPr>
        <w:t>Řešení musí umožnit sledování změn v datech, včetně uložení verzí dat, a poskytovat kompletní auditní záznamy o provedených změnách (kdo, kdy a jaké změny provedl).</w:t>
      </w:r>
    </w:p>
    <w:p w14:paraId="77ADC1E4" w14:textId="77777777" w:rsidR="00927454" w:rsidRPr="00927454" w:rsidRDefault="00927454" w:rsidP="00A029E8">
      <w:pPr>
        <w:numPr>
          <w:ilvl w:val="0"/>
          <w:numId w:val="48"/>
        </w:numPr>
        <w:autoSpaceDE/>
        <w:autoSpaceDN/>
        <w:spacing w:after="120"/>
        <w:contextualSpacing/>
        <w:jc w:val="both"/>
        <w:rPr>
          <w:rFonts w:ascii="Tahoma" w:hAnsi="Tahoma" w:cs="Tahoma"/>
          <w:sz w:val="16"/>
          <w:szCs w:val="16"/>
        </w:rPr>
      </w:pPr>
      <w:r w:rsidRPr="00927454">
        <w:rPr>
          <w:rFonts w:ascii="Tahoma" w:hAnsi="Tahoma" w:cs="Tahoma"/>
          <w:sz w:val="16"/>
          <w:szCs w:val="16"/>
        </w:rPr>
        <w:t>Řešení musí zahrnovat zabezpečený transportní systém pro přenos dat poskytovateli zdravotní péče, který bude využívat šifrovanou komunikaci a mechanismy pro ověřování autenticity dat.</w:t>
      </w:r>
    </w:p>
    <w:p w14:paraId="5FF446FB" w14:textId="77777777" w:rsidR="00927454" w:rsidRPr="00927454" w:rsidRDefault="00927454" w:rsidP="00927454">
      <w:pPr>
        <w:keepNext/>
        <w:keepLines/>
        <w:numPr>
          <w:ilvl w:val="1"/>
          <w:numId w:val="0"/>
        </w:numPr>
        <w:autoSpaceDE/>
        <w:autoSpaceDN/>
        <w:spacing w:before="360" w:after="120" w:line="259" w:lineRule="auto"/>
        <w:ind w:left="576" w:hanging="576"/>
        <w:jc w:val="both"/>
        <w:outlineLvl w:val="1"/>
        <w:rPr>
          <w:rFonts w:ascii="Tahoma" w:eastAsia="Segoe UI" w:hAnsi="Tahoma" w:cs="Tahoma"/>
          <w:b/>
          <w:bCs/>
          <w:color w:val="000000"/>
          <w:sz w:val="16"/>
          <w:szCs w:val="16"/>
        </w:rPr>
      </w:pPr>
      <w:bookmarkStart w:id="7" w:name="_Toc183428215"/>
      <w:r w:rsidRPr="00927454">
        <w:rPr>
          <w:rFonts w:ascii="Tahoma" w:eastAsia="Segoe UI" w:hAnsi="Tahoma" w:cs="Tahoma"/>
          <w:b/>
          <w:bCs/>
          <w:color w:val="000000"/>
          <w:sz w:val="16"/>
          <w:szCs w:val="16"/>
        </w:rPr>
        <w:t>Sekundární využití dat</w:t>
      </w:r>
      <w:bookmarkEnd w:id="7"/>
    </w:p>
    <w:p w14:paraId="3953EE77" w14:textId="23F5C7AF" w:rsidR="00927454" w:rsidRPr="00927454" w:rsidRDefault="00AE1435" w:rsidP="00A029E8">
      <w:pPr>
        <w:numPr>
          <w:ilvl w:val="0"/>
          <w:numId w:val="49"/>
        </w:numPr>
        <w:autoSpaceDE/>
        <w:autoSpaceDN/>
        <w:spacing w:after="120"/>
        <w:contextualSpacing/>
        <w:jc w:val="both"/>
        <w:rPr>
          <w:rFonts w:ascii="Tahoma" w:hAnsi="Tahoma" w:cs="Tahoma"/>
          <w:sz w:val="16"/>
          <w:szCs w:val="16"/>
        </w:rPr>
      </w:pPr>
      <w:r>
        <w:rPr>
          <w:rFonts w:ascii="Tahoma" w:hAnsi="Tahoma" w:cs="Tahoma"/>
          <w:sz w:val="16"/>
          <w:szCs w:val="16"/>
        </w:rPr>
        <w:t>Poskytovatel</w:t>
      </w:r>
      <w:r w:rsidR="00927454" w:rsidRPr="00927454">
        <w:rPr>
          <w:rFonts w:ascii="Tahoma" w:hAnsi="Tahoma" w:cs="Tahoma"/>
          <w:sz w:val="16"/>
          <w:szCs w:val="16"/>
        </w:rPr>
        <w:t xml:space="preserve"> zajistí, aby řešení umožňovalo sekundární využití dat pro potřeby zdravotních registrů, epidemiologického a klinického výzkumu a plánování zdravotní péče.</w:t>
      </w:r>
    </w:p>
    <w:p w14:paraId="63F0188E" w14:textId="1DC98346" w:rsidR="00927454" w:rsidRPr="00927454" w:rsidRDefault="00751228" w:rsidP="00A029E8">
      <w:pPr>
        <w:numPr>
          <w:ilvl w:val="0"/>
          <w:numId w:val="49"/>
        </w:numPr>
        <w:autoSpaceDE/>
        <w:autoSpaceDN/>
        <w:spacing w:after="120"/>
        <w:contextualSpacing/>
        <w:jc w:val="both"/>
        <w:rPr>
          <w:rFonts w:ascii="Tahoma" w:hAnsi="Tahoma" w:cs="Tahoma"/>
          <w:sz w:val="16"/>
          <w:szCs w:val="16"/>
        </w:rPr>
      </w:pPr>
      <w:r>
        <w:rPr>
          <w:rFonts w:ascii="Tahoma" w:hAnsi="Tahoma" w:cs="Tahoma"/>
          <w:sz w:val="16"/>
          <w:szCs w:val="16"/>
        </w:rPr>
        <w:t>Poskytovatel</w:t>
      </w:r>
      <w:r w:rsidR="00927454" w:rsidRPr="00927454">
        <w:rPr>
          <w:rFonts w:ascii="Tahoma" w:hAnsi="Tahoma" w:cs="Tahoma"/>
          <w:sz w:val="16"/>
          <w:szCs w:val="16"/>
        </w:rPr>
        <w:t xml:space="preserve"> poskytne mechanismy pro anonymizaci a pseudonymizaci dat, pokud budou tato data využívána pro vědecké účely.</w:t>
      </w:r>
    </w:p>
    <w:p w14:paraId="0CEAEAD0" w14:textId="77777777" w:rsidR="00927454" w:rsidRPr="00927454" w:rsidRDefault="00927454" w:rsidP="00927454">
      <w:pPr>
        <w:keepNext/>
        <w:keepLines/>
        <w:shd w:val="clear" w:color="auto" w:fill="EAEAEA"/>
        <w:autoSpaceDE/>
        <w:autoSpaceDN/>
        <w:spacing w:before="480" w:after="120"/>
        <w:ind w:left="431" w:hanging="431"/>
        <w:outlineLvl w:val="0"/>
        <w:rPr>
          <w:rFonts w:ascii="Tahoma" w:hAnsi="Tahoma" w:cs="Tahoma"/>
          <w:b/>
          <w:sz w:val="16"/>
          <w:szCs w:val="16"/>
        </w:rPr>
      </w:pPr>
      <w:bookmarkStart w:id="8" w:name="_Toc183428216"/>
      <w:r w:rsidRPr="00927454">
        <w:rPr>
          <w:rFonts w:ascii="Tahoma" w:hAnsi="Tahoma" w:cs="Tahoma"/>
          <w:b/>
          <w:sz w:val="16"/>
          <w:szCs w:val="16"/>
        </w:rPr>
        <w:lastRenderedPageBreak/>
        <w:t>Technické požadavky</w:t>
      </w:r>
      <w:bookmarkEnd w:id="8"/>
    </w:p>
    <w:p w14:paraId="2B3EDE44" w14:textId="77777777" w:rsidR="00927454" w:rsidRPr="00927454" w:rsidRDefault="00927454" w:rsidP="00927454">
      <w:pPr>
        <w:keepNext/>
        <w:keepLines/>
        <w:numPr>
          <w:ilvl w:val="1"/>
          <w:numId w:val="0"/>
        </w:numPr>
        <w:autoSpaceDE/>
        <w:autoSpaceDN/>
        <w:spacing w:before="360" w:after="120" w:line="259" w:lineRule="auto"/>
        <w:ind w:left="576" w:hanging="576"/>
        <w:jc w:val="both"/>
        <w:outlineLvl w:val="1"/>
        <w:rPr>
          <w:rFonts w:ascii="Tahoma" w:eastAsia="Segoe UI" w:hAnsi="Tahoma" w:cs="Tahoma"/>
          <w:b/>
          <w:color w:val="000000"/>
          <w:sz w:val="16"/>
          <w:szCs w:val="16"/>
        </w:rPr>
      </w:pPr>
      <w:bookmarkStart w:id="9" w:name="_Toc183428217"/>
      <w:r w:rsidRPr="00927454">
        <w:rPr>
          <w:rFonts w:ascii="Tahoma" w:eastAsia="Segoe UI" w:hAnsi="Tahoma" w:cs="Tahoma"/>
          <w:b/>
          <w:color w:val="000000"/>
          <w:sz w:val="16"/>
          <w:szCs w:val="16"/>
        </w:rPr>
        <w:t>Kompatibilita se stávajícími IS</w:t>
      </w:r>
      <w:bookmarkEnd w:id="9"/>
    </w:p>
    <w:p w14:paraId="25E1B317" w14:textId="77777777" w:rsidR="00927454" w:rsidRPr="00927454" w:rsidRDefault="00927454" w:rsidP="00A029E8">
      <w:pPr>
        <w:numPr>
          <w:ilvl w:val="0"/>
          <w:numId w:val="50"/>
        </w:numPr>
        <w:autoSpaceDE/>
        <w:autoSpaceDN/>
        <w:spacing w:after="120"/>
        <w:contextualSpacing/>
        <w:jc w:val="both"/>
        <w:rPr>
          <w:rFonts w:ascii="Tahoma" w:hAnsi="Tahoma" w:cs="Tahoma"/>
          <w:sz w:val="16"/>
          <w:szCs w:val="16"/>
        </w:rPr>
      </w:pPr>
      <w:r w:rsidRPr="00927454">
        <w:rPr>
          <w:rFonts w:ascii="Tahoma" w:hAnsi="Tahoma" w:cs="Tahoma"/>
          <w:sz w:val="16"/>
          <w:szCs w:val="16"/>
        </w:rPr>
        <w:t>Řešení musí být schopné plné integrace se stávajícími informačními systémy, aniž by došlo k narušení jejich stability a funkčnosti a požadavky bezpečnosti definované zákonem a vyhláškou o kybernetické bezpečnosti.</w:t>
      </w:r>
    </w:p>
    <w:p w14:paraId="5EA051C5" w14:textId="77777777" w:rsidR="00927454" w:rsidRPr="00927454" w:rsidRDefault="00927454" w:rsidP="00A029E8">
      <w:pPr>
        <w:numPr>
          <w:ilvl w:val="0"/>
          <w:numId w:val="50"/>
        </w:numPr>
        <w:autoSpaceDE/>
        <w:autoSpaceDN/>
        <w:spacing w:after="120"/>
        <w:contextualSpacing/>
        <w:jc w:val="both"/>
        <w:rPr>
          <w:rFonts w:ascii="Tahoma" w:hAnsi="Tahoma" w:cs="Tahoma"/>
          <w:sz w:val="16"/>
          <w:szCs w:val="16"/>
        </w:rPr>
      </w:pPr>
      <w:r w:rsidRPr="00927454">
        <w:rPr>
          <w:rFonts w:ascii="Tahoma" w:hAnsi="Tahoma" w:cs="Tahoma"/>
          <w:sz w:val="16"/>
          <w:szCs w:val="16"/>
        </w:rPr>
        <w:t>Alternativně, pokud bude dodáván nový systém s API rozhraním na IS, musí být zajištěno napojení a synchronizace dat v reálném čase.</w:t>
      </w:r>
    </w:p>
    <w:p w14:paraId="476DD94B" w14:textId="707F86AF" w:rsidR="00927454" w:rsidRPr="00927454" w:rsidRDefault="00927454" w:rsidP="00A029E8">
      <w:pPr>
        <w:numPr>
          <w:ilvl w:val="0"/>
          <w:numId w:val="50"/>
        </w:numPr>
        <w:autoSpaceDE/>
        <w:autoSpaceDN/>
        <w:spacing w:after="120"/>
        <w:contextualSpacing/>
        <w:jc w:val="both"/>
        <w:rPr>
          <w:rFonts w:ascii="Tahoma" w:hAnsi="Tahoma" w:cs="Tahoma"/>
          <w:sz w:val="16"/>
          <w:szCs w:val="16"/>
        </w:rPr>
      </w:pPr>
      <w:r w:rsidRPr="00927454">
        <w:rPr>
          <w:rFonts w:ascii="Tahoma" w:hAnsi="Tahoma" w:cs="Tahoma"/>
          <w:sz w:val="16"/>
          <w:szCs w:val="16"/>
        </w:rPr>
        <w:t xml:space="preserve">Součinnost dodavatelů stávajících zdravotních systémů nezbytnou k integraci zajišťuje </w:t>
      </w:r>
      <w:r w:rsidR="00A12303">
        <w:rPr>
          <w:rFonts w:ascii="Tahoma" w:hAnsi="Tahoma" w:cs="Tahoma"/>
          <w:sz w:val="16"/>
          <w:szCs w:val="16"/>
        </w:rPr>
        <w:t>nabyvatel</w:t>
      </w:r>
      <w:r w:rsidRPr="00927454">
        <w:rPr>
          <w:rFonts w:ascii="Tahoma" w:hAnsi="Tahoma" w:cs="Tahoma"/>
          <w:sz w:val="16"/>
          <w:szCs w:val="16"/>
        </w:rPr>
        <w:t>. Budou integrovány systémy, které budou v době implementace k dispozici a připraveny k připojení.</w:t>
      </w:r>
    </w:p>
    <w:p w14:paraId="1B838532" w14:textId="77777777" w:rsidR="00927454" w:rsidRPr="00927454" w:rsidRDefault="00927454" w:rsidP="00927454">
      <w:pPr>
        <w:keepNext/>
        <w:keepLines/>
        <w:numPr>
          <w:ilvl w:val="1"/>
          <w:numId w:val="0"/>
        </w:numPr>
        <w:autoSpaceDE/>
        <w:autoSpaceDN/>
        <w:spacing w:before="360" w:after="120" w:line="259" w:lineRule="auto"/>
        <w:ind w:left="576" w:hanging="576"/>
        <w:jc w:val="both"/>
        <w:outlineLvl w:val="1"/>
        <w:rPr>
          <w:rFonts w:ascii="Tahoma" w:eastAsia="Segoe UI" w:hAnsi="Tahoma" w:cs="Tahoma"/>
          <w:b/>
          <w:bCs/>
          <w:color w:val="000000"/>
          <w:sz w:val="16"/>
          <w:szCs w:val="16"/>
        </w:rPr>
      </w:pPr>
      <w:bookmarkStart w:id="10" w:name="_Toc183428219"/>
      <w:r w:rsidRPr="00927454">
        <w:rPr>
          <w:rFonts w:ascii="Tahoma" w:eastAsia="Segoe UI" w:hAnsi="Tahoma" w:cs="Tahoma"/>
          <w:b/>
          <w:bCs/>
          <w:color w:val="000000"/>
          <w:sz w:val="16"/>
          <w:szCs w:val="16"/>
        </w:rPr>
        <w:t xml:space="preserve">Požadavky na </w:t>
      </w:r>
      <w:bookmarkEnd w:id="10"/>
      <w:r w:rsidRPr="00927454">
        <w:rPr>
          <w:rFonts w:ascii="Tahoma" w:eastAsia="Segoe UI" w:hAnsi="Tahoma" w:cs="Tahoma"/>
          <w:b/>
          <w:bCs/>
          <w:color w:val="000000"/>
          <w:sz w:val="16"/>
          <w:szCs w:val="16"/>
        </w:rPr>
        <w:t>rozšíření</w:t>
      </w:r>
    </w:p>
    <w:p w14:paraId="1F9998F9" w14:textId="77777777" w:rsidR="00927454" w:rsidRPr="00927454" w:rsidRDefault="00927454" w:rsidP="00A029E8">
      <w:pPr>
        <w:numPr>
          <w:ilvl w:val="0"/>
          <w:numId w:val="51"/>
        </w:numPr>
        <w:autoSpaceDE/>
        <w:autoSpaceDN/>
        <w:spacing w:after="120"/>
        <w:contextualSpacing/>
        <w:jc w:val="both"/>
        <w:rPr>
          <w:rFonts w:ascii="Tahoma" w:hAnsi="Tahoma" w:cs="Tahoma"/>
          <w:sz w:val="16"/>
          <w:szCs w:val="16"/>
        </w:rPr>
      </w:pPr>
      <w:r w:rsidRPr="00927454">
        <w:rPr>
          <w:rFonts w:ascii="Tahoma" w:hAnsi="Tahoma" w:cs="Tahoma"/>
          <w:sz w:val="16"/>
          <w:szCs w:val="16"/>
        </w:rPr>
        <w:t>Datový standard musí být definován tak, aby byl snadno rozšiřitelný a umožňoval budoucí napojení dalších zdravotnických zařízení a systémů.</w:t>
      </w:r>
    </w:p>
    <w:p w14:paraId="628E38B6" w14:textId="77777777" w:rsidR="00927454" w:rsidRPr="00927454" w:rsidRDefault="00927454" w:rsidP="00A029E8">
      <w:pPr>
        <w:numPr>
          <w:ilvl w:val="0"/>
          <w:numId w:val="51"/>
        </w:numPr>
        <w:autoSpaceDE/>
        <w:autoSpaceDN/>
        <w:spacing w:after="120"/>
        <w:contextualSpacing/>
        <w:jc w:val="both"/>
        <w:rPr>
          <w:rFonts w:ascii="Tahoma" w:hAnsi="Tahoma" w:cs="Tahoma"/>
          <w:sz w:val="16"/>
          <w:szCs w:val="16"/>
        </w:rPr>
      </w:pPr>
      <w:r w:rsidRPr="00927454">
        <w:rPr>
          <w:rFonts w:ascii="Tahoma" w:hAnsi="Tahoma" w:cs="Tahoma"/>
          <w:sz w:val="16"/>
          <w:szCs w:val="16"/>
        </w:rPr>
        <w:t>Řešení musí podporovat různé formáty a standardy pro přenos dat (např. XML, JSON, CDA).</w:t>
      </w:r>
    </w:p>
    <w:p w14:paraId="05227710" w14:textId="77777777" w:rsidR="00927454" w:rsidRPr="00927454" w:rsidRDefault="00927454" w:rsidP="00927454">
      <w:pPr>
        <w:keepNext/>
        <w:keepLines/>
        <w:shd w:val="clear" w:color="auto" w:fill="EAEAEA"/>
        <w:autoSpaceDE/>
        <w:autoSpaceDN/>
        <w:spacing w:before="480" w:after="120"/>
        <w:ind w:left="431" w:hanging="431"/>
        <w:outlineLvl w:val="0"/>
        <w:rPr>
          <w:rFonts w:ascii="Tahoma" w:hAnsi="Tahoma" w:cs="Tahoma"/>
          <w:b/>
          <w:sz w:val="16"/>
          <w:szCs w:val="16"/>
        </w:rPr>
      </w:pPr>
      <w:bookmarkStart w:id="11" w:name="_Toc183428221"/>
      <w:r w:rsidRPr="00927454">
        <w:rPr>
          <w:rFonts w:ascii="Tahoma" w:hAnsi="Tahoma" w:cs="Tahoma"/>
          <w:b/>
          <w:sz w:val="16"/>
          <w:szCs w:val="16"/>
        </w:rPr>
        <w:t>Technologické prostředí</w:t>
      </w:r>
      <w:bookmarkEnd w:id="11"/>
    </w:p>
    <w:p w14:paraId="163E453B" w14:textId="1F2E1552" w:rsidR="00927454" w:rsidRPr="00927454" w:rsidRDefault="00927454" w:rsidP="00927454">
      <w:pPr>
        <w:autoSpaceDE/>
        <w:autoSpaceDN/>
        <w:spacing w:after="120"/>
        <w:jc w:val="both"/>
        <w:rPr>
          <w:rFonts w:ascii="Tahoma" w:hAnsi="Tahoma" w:cs="Tahoma"/>
          <w:sz w:val="16"/>
          <w:szCs w:val="16"/>
        </w:rPr>
      </w:pPr>
      <w:r w:rsidRPr="4BBF520E">
        <w:rPr>
          <w:rFonts w:ascii="Tahoma" w:hAnsi="Tahoma" w:cs="Tahoma"/>
          <w:sz w:val="16"/>
          <w:szCs w:val="16"/>
        </w:rPr>
        <w:t xml:space="preserve">Kapitola obsahuje popis standardního technologického prostředí </w:t>
      </w:r>
      <w:r w:rsidR="00A12303" w:rsidRPr="4BBF520E">
        <w:rPr>
          <w:rFonts w:ascii="Tahoma" w:hAnsi="Tahoma" w:cs="Tahoma"/>
          <w:sz w:val="16"/>
          <w:szCs w:val="16"/>
        </w:rPr>
        <w:t>nabyvatel</w:t>
      </w:r>
      <w:r w:rsidR="32E3BC0A" w:rsidRPr="4BBF520E">
        <w:rPr>
          <w:rFonts w:ascii="Tahoma" w:hAnsi="Tahoma" w:cs="Tahoma"/>
          <w:sz w:val="16"/>
          <w:szCs w:val="16"/>
        </w:rPr>
        <w:t>e</w:t>
      </w:r>
      <w:r w:rsidRPr="4BBF520E">
        <w:rPr>
          <w:rFonts w:ascii="Tahoma" w:hAnsi="Tahoma" w:cs="Tahoma"/>
          <w:sz w:val="16"/>
          <w:szCs w:val="16"/>
        </w:rPr>
        <w:t xml:space="preserve">. V tomto prostředí bude </w:t>
      </w:r>
      <w:r w:rsidR="007730D0" w:rsidRPr="4BBF520E">
        <w:rPr>
          <w:rFonts w:ascii="Tahoma" w:hAnsi="Tahoma" w:cs="Tahoma"/>
          <w:sz w:val="16"/>
          <w:szCs w:val="16"/>
        </w:rPr>
        <w:t>poskytovatel</w:t>
      </w:r>
      <w:r w:rsidRPr="4BBF520E">
        <w:rPr>
          <w:rFonts w:ascii="Tahoma" w:hAnsi="Tahoma" w:cs="Tahoma"/>
          <w:sz w:val="16"/>
          <w:szCs w:val="16"/>
        </w:rPr>
        <w:t xml:space="preserve"> realizovat požadované řešení. Požadavky na architekturu virtuálního serveru uvede </w:t>
      </w:r>
      <w:r w:rsidR="007730D0" w:rsidRPr="4BBF520E">
        <w:rPr>
          <w:rFonts w:ascii="Tahoma" w:hAnsi="Tahoma" w:cs="Tahoma"/>
          <w:sz w:val="16"/>
          <w:szCs w:val="16"/>
        </w:rPr>
        <w:t>poskytovatel</w:t>
      </w:r>
      <w:r w:rsidRPr="4BBF520E">
        <w:rPr>
          <w:rFonts w:ascii="Tahoma" w:hAnsi="Tahoma" w:cs="Tahoma"/>
          <w:sz w:val="16"/>
          <w:szCs w:val="16"/>
        </w:rPr>
        <w:t xml:space="preserve"> v nabídce.</w:t>
      </w:r>
    </w:p>
    <w:p w14:paraId="6DF2A68C" w14:textId="77777777" w:rsidR="00927454" w:rsidRPr="00927454" w:rsidRDefault="00927454" w:rsidP="00927454">
      <w:pPr>
        <w:keepNext/>
        <w:keepLines/>
        <w:numPr>
          <w:ilvl w:val="1"/>
          <w:numId w:val="0"/>
        </w:numPr>
        <w:autoSpaceDE/>
        <w:autoSpaceDN/>
        <w:spacing w:before="360" w:after="120"/>
        <w:ind w:left="576" w:hanging="576"/>
        <w:jc w:val="both"/>
        <w:outlineLvl w:val="1"/>
        <w:rPr>
          <w:rFonts w:ascii="Tahoma" w:eastAsia="Segoe UI" w:hAnsi="Tahoma" w:cs="Tahoma"/>
          <w:b/>
          <w:bCs/>
          <w:color w:val="000000"/>
          <w:sz w:val="16"/>
          <w:szCs w:val="16"/>
        </w:rPr>
      </w:pPr>
      <w:bookmarkStart w:id="12" w:name="_Toc183428222"/>
      <w:r w:rsidRPr="00927454">
        <w:rPr>
          <w:rFonts w:ascii="Tahoma" w:eastAsia="Segoe UI" w:hAnsi="Tahoma" w:cs="Tahoma"/>
          <w:b/>
          <w:bCs/>
          <w:color w:val="000000"/>
          <w:sz w:val="16"/>
          <w:szCs w:val="16"/>
        </w:rPr>
        <w:t>Datové centrum a infrastruktura</w:t>
      </w:r>
      <w:bookmarkEnd w:id="12"/>
    </w:p>
    <w:p w14:paraId="10EC38F5" w14:textId="77777777" w:rsidR="00927454" w:rsidRPr="00927454" w:rsidRDefault="00927454" w:rsidP="00927454">
      <w:pPr>
        <w:autoSpaceDE/>
        <w:autoSpaceDN/>
        <w:spacing w:after="120"/>
        <w:jc w:val="both"/>
        <w:rPr>
          <w:rFonts w:ascii="Tahoma" w:hAnsi="Tahoma" w:cs="Tahoma"/>
          <w:sz w:val="16"/>
          <w:szCs w:val="16"/>
        </w:rPr>
      </w:pPr>
      <w:r w:rsidRPr="00927454">
        <w:rPr>
          <w:rFonts w:ascii="Tahoma" w:hAnsi="Tahoma" w:cs="Tahoma"/>
          <w:sz w:val="16"/>
          <w:szCs w:val="16"/>
        </w:rPr>
        <w:t xml:space="preserve">VFN disponuje dvěma datovými centry, která jsou geograficky oddělená a pracující v režimu HA </w:t>
      </w:r>
      <w:proofErr w:type="spellStart"/>
      <w:r w:rsidRPr="00927454">
        <w:rPr>
          <w:rFonts w:ascii="Tahoma" w:hAnsi="Tahoma" w:cs="Tahoma"/>
          <w:sz w:val="16"/>
          <w:szCs w:val="16"/>
        </w:rPr>
        <w:t>clustrovém</w:t>
      </w:r>
      <w:proofErr w:type="spellEnd"/>
      <w:r w:rsidRPr="00927454">
        <w:rPr>
          <w:rFonts w:ascii="Tahoma" w:hAnsi="Tahoma" w:cs="Tahoma"/>
          <w:sz w:val="16"/>
          <w:szCs w:val="16"/>
        </w:rPr>
        <w:t xml:space="preserve"> řešení, kde provozuje využívané technologie na virtualizační platformě </w:t>
      </w:r>
      <w:proofErr w:type="spellStart"/>
      <w:r w:rsidRPr="00927454">
        <w:rPr>
          <w:rFonts w:ascii="Tahoma" w:hAnsi="Tahoma" w:cs="Tahoma"/>
          <w:sz w:val="16"/>
          <w:szCs w:val="16"/>
        </w:rPr>
        <w:t>VMware</w:t>
      </w:r>
      <w:proofErr w:type="spellEnd"/>
      <w:r w:rsidRPr="00927454">
        <w:rPr>
          <w:rFonts w:ascii="Tahoma" w:hAnsi="Tahoma" w:cs="Tahoma"/>
          <w:sz w:val="16"/>
          <w:szCs w:val="16"/>
        </w:rPr>
        <w:t xml:space="preserve"> 7.0. </w:t>
      </w:r>
    </w:p>
    <w:p w14:paraId="5151B84A" w14:textId="77777777" w:rsidR="00927454" w:rsidRPr="00927454" w:rsidRDefault="00927454" w:rsidP="00927454">
      <w:pPr>
        <w:autoSpaceDE/>
        <w:autoSpaceDN/>
        <w:spacing w:after="120"/>
        <w:jc w:val="both"/>
        <w:rPr>
          <w:rFonts w:ascii="Tahoma" w:hAnsi="Tahoma" w:cs="Tahoma"/>
          <w:sz w:val="16"/>
          <w:szCs w:val="16"/>
        </w:rPr>
      </w:pPr>
      <w:r w:rsidRPr="00927454">
        <w:rPr>
          <w:rFonts w:ascii="Tahoma" w:hAnsi="Tahoma" w:cs="Tahoma"/>
          <w:sz w:val="16"/>
          <w:szCs w:val="16"/>
        </w:rPr>
        <w:t xml:space="preserve">Poskytovaná virtualizovaná serverová infrastruktura disponuje 16 GB DDR4 RAM, 8x CPU Intel </w:t>
      </w:r>
      <w:proofErr w:type="spellStart"/>
      <w:r w:rsidRPr="00927454">
        <w:rPr>
          <w:rFonts w:ascii="Tahoma" w:hAnsi="Tahoma" w:cs="Tahoma"/>
          <w:sz w:val="16"/>
          <w:szCs w:val="16"/>
        </w:rPr>
        <w:t>Xeon</w:t>
      </w:r>
      <w:proofErr w:type="spellEnd"/>
      <w:r w:rsidRPr="00927454">
        <w:rPr>
          <w:rFonts w:ascii="Tahoma" w:hAnsi="Tahoma" w:cs="Tahoma"/>
          <w:sz w:val="16"/>
          <w:szCs w:val="16"/>
        </w:rPr>
        <w:t xml:space="preserve"> 6342, do velikosti 2 </w:t>
      </w:r>
      <w:proofErr w:type="spellStart"/>
      <w:r w:rsidRPr="00927454">
        <w:rPr>
          <w:rFonts w:ascii="Tahoma" w:hAnsi="Tahoma" w:cs="Tahoma"/>
          <w:sz w:val="16"/>
          <w:szCs w:val="16"/>
        </w:rPr>
        <w:t>vCPU</w:t>
      </w:r>
      <w:proofErr w:type="spellEnd"/>
      <w:r w:rsidRPr="00927454">
        <w:rPr>
          <w:rFonts w:ascii="Tahoma" w:hAnsi="Tahoma" w:cs="Tahoma"/>
          <w:sz w:val="16"/>
          <w:szCs w:val="16"/>
        </w:rPr>
        <w:t xml:space="preserve">. Pro operační systémy jsou zde použity Windows Server 2019, 2021 a Linux distribuce. Jako datové uložiště bude HDD o velikosti 100 GB. Z databázových systémů je standardně používán Microsoft SQL 2022 a výše. </w:t>
      </w:r>
    </w:p>
    <w:p w14:paraId="4717CBF2" w14:textId="4F97CAD2" w:rsidR="00927454" w:rsidRPr="00927454" w:rsidRDefault="00927454" w:rsidP="00927454">
      <w:pPr>
        <w:keepNext/>
        <w:keepLines/>
        <w:numPr>
          <w:ilvl w:val="1"/>
          <w:numId w:val="0"/>
        </w:numPr>
        <w:autoSpaceDE/>
        <w:autoSpaceDN/>
        <w:spacing w:before="360" w:after="120"/>
        <w:ind w:left="576" w:hanging="576"/>
        <w:jc w:val="both"/>
        <w:outlineLvl w:val="1"/>
        <w:rPr>
          <w:rFonts w:ascii="Tahoma" w:eastAsia="Segoe UI" w:hAnsi="Tahoma" w:cs="Tahoma"/>
          <w:b/>
          <w:bCs/>
          <w:color w:val="000000"/>
          <w:sz w:val="16"/>
          <w:szCs w:val="16"/>
        </w:rPr>
      </w:pPr>
      <w:bookmarkStart w:id="13" w:name="_Toc183428223"/>
      <w:r w:rsidRPr="00927454">
        <w:rPr>
          <w:rFonts w:ascii="Tahoma" w:eastAsia="Segoe UI" w:hAnsi="Tahoma" w:cs="Tahoma"/>
          <w:b/>
          <w:bCs/>
          <w:color w:val="000000"/>
          <w:sz w:val="16"/>
          <w:szCs w:val="16"/>
        </w:rPr>
        <w:t xml:space="preserve">Technologie využívané </w:t>
      </w:r>
      <w:bookmarkEnd w:id="13"/>
      <w:r w:rsidR="00176BFF">
        <w:rPr>
          <w:rFonts w:ascii="Tahoma" w:eastAsia="Segoe UI" w:hAnsi="Tahoma" w:cs="Tahoma"/>
          <w:b/>
          <w:bCs/>
          <w:color w:val="000000"/>
          <w:sz w:val="16"/>
          <w:szCs w:val="16"/>
        </w:rPr>
        <w:t>nabyvatelem</w:t>
      </w:r>
      <w:r w:rsidRPr="00927454">
        <w:rPr>
          <w:rFonts w:ascii="Tahoma" w:eastAsia="Segoe UI" w:hAnsi="Tahoma" w:cs="Tahoma"/>
          <w:b/>
          <w:bCs/>
          <w:color w:val="000000"/>
          <w:sz w:val="16"/>
          <w:szCs w:val="16"/>
        </w:rPr>
        <w:t xml:space="preserve"> </w:t>
      </w:r>
    </w:p>
    <w:p w14:paraId="76F7CD51" w14:textId="3BF877D3" w:rsidR="00927454" w:rsidRPr="00927454" w:rsidRDefault="00927454" w:rsidP="00927454">
      <w:pPr>
        <w:autoSpaceDE/>
        <w:autoSpaceDN/>
        <w:spacing w:after="120"/>
        <w:jc w:val="both"/>
        <w:rPr>
          <w:rFonts w:ascii="Tahoma" w:hAnsi="Tahoma" w:cs="Tahoma"/>
          <w:sz w:val="16"/>
          <w:szCs w:val="16"/>
        </w:rPr>
      </w:pPr>
      <w:r w:rsidRPr="00927454">
        <w:rPr>
          <w:rFonts w:ascii="Tahoma" w:hAnsi="Tahoma" w:cs="Tahoma"/>
          <w:sz w:val="16"/>
          <w:szCs w:val="16"/>
        </w:rPr>
        <w:t xml:space="preserve">Prostředí </w:t>
      </w:r>
      <w:r w:rsidR="00176BFF">
        <w:rPr>
          <w:rFonts w:ascii="Tahoma" w:hAnsi="Tahoma" w:cs="Tahoma"/>
          <w:sz w:val="16"/>
          <w:szCs w:val="16"/>
        </w:rPr>
        <w:t>nabyvatele</w:t>
      </w:r>
      <w:r w:rsidRPr="00927454">
        <w:rPr>
          <w:rFonts w:ascii="Tahoma" w:hAnsi="Tahoma" w:cs="Tahoma"/>
          <w:sz w:val="16"/>
          <w:szCs w:val="16"/>
        </w:rPr>
        <w:t xml:space="preserve"> je v naprosté většině postavena na produktech společnosti Microsoft.</w:t>
      </w:r>
    </w:p>
    <w:p w14:paraId="1B8C846E" w14:textId="69E08DD8" w:rsidR="00927454" w:rsidRPr="00927454" w:rsidRDefault="00176BFF" w:rsidP="00927454">
      <w:pPr>
        <w:autoSpaceDE/>
        <w:autoSpaceDN/>
        <w:spacing w:after="120"/>
        <w:jc w:val="both"/>
        <w:rPr>
          <w:rFonts w:ascii="Tahoma" w:hAnsi="Tahoma" w:cs="Tahoma"/>
          <w:sz w:val="16"/>
          <w:szCs w:val="16"/>
        </w:rPr>
      </w:pPr>
      <w:r>
        <w:rPr>
          <w:rFonts w:ascii="Tahoma" w:hAnsi="Tahoma" w:cs="Tahoma"/>
          <w:sz w:val="16"/>
          <w:szCs w:val="16"/>
        </w:rPr>
        <w:t>Nabyvatel</w:t>
      </w:r>
      <w:r w:rsidR="00927454" w:rsidRPr="00927454">
        <w:rPr>
          <w:rFonts w:ascii="Tahoma" w:hAnsi="Tahoma" w:cs="Tahoma"/>
          <w:sz w:val="16"/>
          <w:szCs w:val="16"/>
        </w:rPr>
        <w:t xml:space="preserve"> využívá následující technologie. Ve vybraných případech tyto technologie definují prostředí, pro které je dodávka díla požadována.</w:t>
      </w:r>
    </w:p>
    <w:tbl>
      <w:tblPr>
        <w:tblStyle w:val="Tabulkasmkou4zvraznn5"/>
        <w:tblW w:w="0" w:type="auto"/>
        <w:tblBorders>
          <w:top w:val="single" w:sz="6" w:space="0" w:color="auto"/>
          <w:left w:val="single" w:sz="6" w:space="0" w:color="auto"/>
          <w:bottom w:val="single" w:sz="6" w:space="0" w:color="auto"/>
          <w:right w:val="single" w:sz="6" w:space="0" w:color="auto"/>
          <w:insideH w:val="single" w:sz="4" w:space="0" w:color="9CC2E5"/>
          <w:insideV w:val="single" w:sz="4" w:space="0" w:color="9CC2E5"/>
        </w:tblBorders>
        <w:tblLayout w:type="fixed"/>
        <w:tblLook w:val="04A0" w:firstRow="1" w:lastRow="0" w:firstColumn="1" w:lastColumn="0" w:noHBand="0" w:noVBand="1"/>
      </w:tblPr>
      <w:tblGrid>
        <w:gridCol w:w="1614"/>
        <w:gridCol w:w="2253"/>
        <w:gridCol w:w="5197"/>
      </w:tblGrid>
      <w:tr w:rsidR="00927454" w:rsidRPr="00927454" w14:paraId="50DAF8B2" w14:textId="77777777" w:rsidTr="00A029E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4" w:type="dxa"/>
            <w:tcBorders>
              <w:top w:val="single" w:sz="6" w:space="0" w:color="5B9BD5"/>
              <w:left w:val="single" w:sz="6" w:space="0" w:color="5B9BD5"/>
              <w:bottom w:val="single" w:sz="6" w:space="0" w:color="5B9BD5"/>
            </w:tcBorders>
            <w:tcMar>
              <w:left w:w="105" w:type="dxa"/>
              <w:right w:w="105" w:type="dxa"/>
            </w:tcMar>
          </w:tcPr>
          <w:p w14:paraId="78C127EE" w14:textId="77777777" w:rsidR="00927454" w:rsidRPr="00927454" w:rsidRDefault="00927454" w:rsidP="00927454">
            <w:pPr>
              <w:autoSpaceDE/>
              <w:autoSpaceDN/>
              <w:spacing w:after="120"/>
              <w:jc w:val="both"/>
              <w:rPr>
                <w:rFonts w:ascii="Tahoma" w:eastAsia="Calibri" w:hAnsi="Tahoma" w:cs="Tahoma"/>
                <w:color w:val="FFFFFF"/>
                <w:sz w:val="16"/>
                <w:szCs w:val="16"/>
              </w:rPr>
            </w:pPr>
            <w:r w:rsidRPr="00927454">
              <w:rPr>
                <w:rFonts w:ascii="Tahoma" w:eastAsia="Calibri" w:hAnsi="Tahoma" w:cs="Tahoma"/>
                <w:color w:val="FFFFFF"/>
                <w:sz w:val="16"/>
                <w:szCs w:val="16"/>
              </w:rPr>
              <w:t>Oblast</w:t>
            </w:r>
          </w:p>
        </w:tc>
        <w:tc>
          <w:tcPr>
            <w:tcW w:w="2253" w:type="dxa"/>
            <w:tcBorders>
              <w:top w:val="single" w:sz="6" w:space="0" w:color="5B9BD5"/>
              <w:bottom w:val="single" w:sz="6" w:space="0" w:color="5B9BD5"/>
            </w:tcBorders>
            <w:tcMar>
              <w:left w:w="105" w:type="dxa"/>
              <w:right w:w="105" w:type="dxa"/>
            </w:tcMar>
          </w:tcPr>
          <w:p w14:paraId="2525C99A" w14:textId="77777777" w:rsidR="00927454" w:rsidRPr="00927454" w:rsidRDefault="00927454" w:rsidP="00927454">
            <w:pPr>
              <w:autoSpaceDE/>
              <w:autoSpaceDN/>
              <w:spacing w:after="120"/>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FFFFFF"/>
                <w:sz w:val="16"/>
                <w:szCs w:val="16"/>
              </w:rPr>
            </w:pPr>
            <w:r w:rsidRPr="00927454">
              <w:rPr>
                <w:rFonts w:ascii="Tahoma" w:eastAsia="Calibri" w:hAnsi="Tahoma" w:cs="Tahoma"/>
                <w:color w:val="FFFFFF"/>
                <w:sz w:val="16"/>
                <w:szCs w:val="16"/>
              </w:rPr>
              <w:t>Technologie</w:t>
            </w:r>
          </w:p>
        </w:tc>
        <w:tc>
          <w:tcPr>
            <w:tcW w:w="5197" w:type="dxa"/>
            <w:tcBorders>
              <w:top w:val="single" w:sz="6" w:space="0" w:color="5B9BD5"/>
              <w:bottom w:val="single" w:sz="6" w:space="0" w:color="5B9BD5"/>
              <w:right w:val="single" w:sz="6" w:space="0" w:color="5B9BD5"/>
            </w:tcBorders>
            <w:tcMar>
              <w:left w:w="105" w:type="dxa"/>
              <w:right w:w="105" w:type="dxa"/>
            </w:tcMar>
          </w:tcPr>
          <w:p w14:paraId="35B3E167" w14:textId="77777777" w:rsidR="00927454" w:rsidRPr="00927454" w:rsidRDefault="00927454" w:rsidP="00927454">
            <w:pPr>
              <w:autoSpaceDE/>
              <w:autoSpaceDN/>
              <w:spacing w:after="120"/>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FFFFFF"/>
                <w:sz w:val="16"/>
                <w:szCs w:val="16"/>
              </w:rPr>
            </w:pPr>
            <w:r w:rsidRPr="00927454">
              <w:rPr>
                <w:rFonts w:ascii="Tahoma" w:eastAsia="Calibri" w:hAnsi="Tahoma" w:cs="Tahoma"/>
                <w:color w:val="FFFFFF"/>
                <w:sz w:val="16"/>
                <w:szCs w:val="16"/>
              </w:rPr>
              <w:t>Doplňující informace</w:t>
            </w:r>
          </w:p>
        </w:tc>
      </w:tr>
      <w:tr w:rsidR="00927454" w:rsidRPr="00927454" w14:paraId="2C30B2CC" w14:textId="77777777" w:rsidTr="00A029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4" w:type="dxa"/>
            <w:tcBorders>
              <w:top w:val="single" w:sz="6" w:space="0" w:color="9CC2E5"/>
              <w:left w:val="single" w:sz="6" w:space="0" w:color="9CC2E5"/>
              <w:bottom w:val="single" w:sz="6" w:space="0" w:color="9CC2E5"/>
              <w:right w:val="single" w:sz="6" w:space="0" w:color="9CC2E5"/>
            </w:tcBorders>
            <w:tcMar>
              <w:left w:w="105" w:type="dxa"/>
              <w:right w:w="105" w:type="dxa"/>
            </w:tcMar>
          </w:tcPr>
          <w:p w14:paraId="7B839B0E" w14:textId="77777777" w:rsidR="00927454" w:rsidRPr="00927454" w:rsidRDefault="00927454" w:rsidP="00927454">
            <w:pPr>
              <w:autoSpaceDE/>
              <w:autoSpaceDN/>
              <w:spacing w:after="120"/>
              <w:rPr>
                <w:rFonts w:ascii="Tahoma" w:eastAsia="Calibri" w:hAnsi="Tahoma" w:cs="Tahoma"/>
                <w:sz w:val="16"/>
                <w:szCs w:val="16"/>
              </w:rPr>
            </w:pPr>
            <w:r w:rsidRPr="00927454">
              <w:rPr>
                <w:rFonts w:ascii="Tahoma" w:eastAsia="Calibri" w:hAnsi="Tahoma" w:cs="Tahoma"/>
                <w:sz w:val="16"/>
                <w:szCs w:val="16"/>
              </w:rPr>
              <w:t>Virtualizační platforma</w:t>
            </w:r>
          </w:p>
        </w:tc>
        <w:tc>
          <w:tcPr>
            <w:tcW w:w="2253" w:type="dxa"/>
            <w:tcBorders>
              <w:top w:val="single" w:sz="6" w:space="0" w:color="9CC2E5"/>
              <w:left w:val="single" w:sz="6" w:space="0" w:color="9CC2E5"/>
              <w:bottom w:val="single" w:sz="6" w:space="0" w:color="9CC2E5"/>
              <w:right w:val="single" w:sz="6" w:space="0" w:color="9CC2E5"/>
            </w:tcBorders>
            <w:tcMar>
              <w:left w:w="105" w:type="dxa"/>
              <w:right w:w="105" w:type="dxa"/>
            </w:tcMar>
          </w:tcPr>
          <w:p w14:paraId="02E0527D" w14:textId="77777777" w:rsidR="00927454" w:rsidRPr="00927454" w:rsidRDefault="00927454" w:rsidP="00927454">
            <w:pPr>
              <w:autoSpaceDE/>
              <w:autoSpaceDN/>
              <w:spacing w:after="120"/>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roofErr w:type="spellStart"/>
            <w:r w:rsidRPr="00927454">
              <w:rPr>
                <w:rFonts w:ascii="Tahoma" w:eastAsia="Calibri" w:hAnsi="Tahoma" w:cs="Tahoma"/>
                <w:sz w:val="16"/>
                <w:szCs w:val="16"/>
              </w:rPr>
              <w:t>VMware</w:t>
            </w:r>
            <w:proofErr w:type="spellEnd"/>
          </w:p>
        </w:tc>
        <w:tc>
          <w:tcPr>
            <w:tcW w:w="5197" w:type="dxa"/>
            <w:tcBorders>
              <w:top w:val="single" w:sz="6" w:space="0" w:color="9CC2E5"/>
              <w:left w:val="single" w:sz="6" w:space="0" w:color="9CC2E5"/>
              <w:bottom w:val="single" w:sz="6" w:space="0" w:color="9CC2E5"/>
              <w:right w:val="single" w:sz="6" w:space="0" w:color="9CC2E5"/>
            </w:tcBorders>
            <w:tcMar>
              <w:left w:w="105" w:type="dxa"/>
              <w:right w:w="105" w:type="dxa"/>
            </w:tcMar>
          </w:tcPr>
          <w:p w14:paraId="72C93630" w14:textId="77777777" w:rsidR="00927454" w:rsidRPr="00927454" w:rsidRDefault="00927454" w:rsidP="00927454">
            <w:pPr>
              <w:autoSpaceDE/>
              <w:autoSpaceDN/>
              <w:spacing w:after="120"/>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sidRPr="00927454">
              <w:rPr>
                <w:rFonts w:ascii="Tahoma" w:eastAsia="Calibri" w:hAnsi="Tahoma" w:cs="Tahoma"/>
                <w:sz w:val="16"/>
                <w:szCs w:val="16"/>
              </w:rPr>
              <w:t>VFN požaduje v rámci dodávky daný SW běžící na této virtualizaci</w:t>
            </w:r>
          </w:p>
        </w:tc>
      </w:tr>
      <w:tr w:rsidR="00927454" w:rsidRPr="00927454" w14:paraId="7E2568F9" w14:textId="77777777" w:rsidTr="00A029E8">
        <w:trPr>
          <w:trHeight w:val="300"/>
        </w:trPr>
        <w:tc>
          <w:tcPr>
            <w:cnfStyle w:val="001000000000" w:firstRow="0" w:lastRow="0" w:firstColumn="1" w:lastColumn="0" w:oddVBand="0" w:evenVBand="0" w:oddHBand="0" w:evenHBand="0" w:firstRowFirstColumn="0" w:firstRowLastColumn="0" w:lastRowFirstColumn="0" w:lastRowLastColumn="0"/>
            <w:tcW w:w="1614" w:type="dxa"/>
            <w:tcBorders>
              <w:top w:val="single" w:sz="6" w:space="0" w:color="9CC2E5"/>
              <w:left w:val="single" w:sz="6" w:space="0" w:color="9CC2E5"/>
              <w:bottom w:val="single" w:sz="6" w:space="0" w:color="9CC2E5"/>
              <w:right w:val="single" w:sz="6" w:space="0" w:color="9CC2E5"/>
            </w:tcBorders>
            <w:tcMar>
              <w:left w:w="105" w:type="dxa"/>
              <w:right w:w="105" w:type="dxa"/>
            </w:tcMar>
          </w:tcPr>
          <w:p w14:paraId="6348011E" w14:textId="77777777" w:rsidR="00927454" w:rsidRPr="00927454" w:rsidRDefault="00927454" w:rsidP="00927454">
            <w:pPr>
              <w:autoSpaceDE/>
              <w:autoSpaceDN/>
              <w:spacing w:after="120"/>
              <w:rPr>
                <w:rFonts w:ascii="Tahoma" w:eastAsia="Calibri" w:hAnsi="Tahoma" w:cs="Tahoma"/>
                <w:color w:val="000000"/>
                <w:sz w:val="16"/>
                <w:szCs w:val="16"/>
              </w:rPr>
            </w:pPr>
            <w:r w:rsidRPr="00927454">
              <w:rPr>
                <w:rFonts w:ascii="Tahoma" w:eastAsia="Calibri" w:hAnsi="Tahoma" w:cs="Tahoma"/>
                <w:color w:val="000000"/>
                <w:sz w:val="16"/>
                <w:szCs w:val="16"/>
              </w:rPr>
              <w:t>Dohled</w:t>
            </w:r>
          </w:p>
        </w:tc>
        <w:tc>
          <w:tcPr>
            <w:tcW w:w="2253" w:type="dxa"/>
            <w:tcBorders>
              <w:top w:val="single" w:sz="6" w:space="0" w:color="9CC2E5"/>
              <w:left w:val="single" w:sz="6" w:space="0" w:color="9CC2E5"/>
              <w:bottom w:val="single" w:sz="6" w:space="0" w:color="9CC2E5"/>
              <w:right w:val="single" w:sz="6" w:space="0" w:color="9CC2E5"/>
            </w:tcBorders>
            <w:tcMar>
              <w:left w:w="105" w:type="dxa"/>
              <w:right w:w="105" w:type="dxa"/>
            </w:tcMar>
          </w:tcPr>
          <w:p w14:paraId="5C5FC0E6" w14:textId="77777777" w:rsidR="00927454" w:rsidRPr="00927454" w:rsidRDefault="00927454" w:rsidP="00927454">
            <w:pPr>
              <w:autoSpaceDE/>
              <w:autoSpaceDN/>
              <w:spacing w:after="120"/>
              <w:cnfStyle w:val="000000000000" w:firstRow="0" w:lastRow="0" w:firstColumn="0" w:lastColumn="0" w:oddVBand="0" w:evenVBand="0" w:oddHBand="0" w:evenHBand="0" w:firstRowFirstColumn="0" w:firstRowLastColumn="0" w:lastRowFirstColumn="0" w:lastRowLastColumn="0"/>
              <w:rPr>
                <w:rFonts w:ascii="Tahoma" w:eastAsia="Calibri" w:hAnsi="Tahoma" w:cs="Tahoma"/>
                <w:color w:val="000000"/>
                <w:sz w:val="16"/>
                <w:szCs w:val="16"/>
              </w:rPr>
            </w:pPr>
            <w:r w:rsidRPr="00927454">
              <w:rPr>
                <w:rFonts w:ascii="Tahoma" w:eastAsia="Calibri" w:hAnsi="Tahoma" w:cs="Tahoma"/>
                <w:color w:val="000000"/>
                <w:sz w:val="16"/>
                <w:szCs w:val="16"/>
              </w:rPr>
              <w:t>PRTG Network Monitor</w:t>
            </w:r>
          </w:p>
        </w:tc>
        <w:tc>
          <w:tcPr>
            <w:tcW w:w="5197" w:type="dxa"/>
            <w:tcBorders>
              <w:top w:val="single" w:sz="6" w:space="0" w:color="9CC2E5"/>
              <w:left w:val="single" w:sz="6" w:space="0" w:color="9CC2E5"/>
              <w:bottom w:val="single" w:sz="6" w:space="0" w:color="9CC2E5"/>
              <w:right w:val="single" w:sz="6" w:space="0" w:color="9CC2E5"/>
            </w:tcBorders>
            <w:tcMar>
              <w:left w:w="105" w:type="dxa"/>
              <w:right w:w="105" w:type="dxa"/>
            </w:tcMar>
          </w:tcPr>
          <w:p w14:paraId="60783210" w14:textId="1DA41503" w:rsidR="00927454" w:rsidRPr="00927454" w:rsidRDefault="00176BFF" w:rsidP="00927454">
            <w:pPr>
              <w:autoSpaceDE/>
              <w:autoSpaceDN/>
              <w:spacing w:after="120"/>
              <w:cnfStyle w:val="000000000000" w:firstRow="0" w:lastRow="0" w:firstColumn="0" w:lastColumn="0" w:oddVBand="0" w:evenVBand="0" w:oddHBand="0"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Poskytovatel</w:t>
            </w:r>
            <w:r w:rsidR="00927454" w:rsidRPr="00927454">
              <w:rPr>
                <w:rFonts w:ascii="Tahoma" w:eastAsia="Calibri" w:hAnsi="Tahoma" w:cs="Tahoma"/>
                <w:color w:val="000000"/>
                <w:sz w:val="16"/>
                <w:szCs w:val="16"/>
              </w:rPr>
              <w:t xml:space="preserve"> poskytne vstupy pro dohled nad během systému jako celku.</w:t>
            </w:r>
          </w:p>
        </w:tc>
      </w:tr>
      <w:tr w:rsidR="00927454" w:rsidRPr="00927454" w14:paraId="3C11C88C" w14:textId="77777777" w:rsidTr="00A029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4" w:type="dxa"/>
            <w:tcBorders>
              <w:top w:val="single" w:sz="6" w:space="0" w:color="9CC2E5"/>
              <w:left w:val="single" w:sz="6" w:space="0" w:color="9CC2E5"/>
              <w:bottom w:val="single" w:sz="6" w:space="0" w:color="9CC2E5"/>
              <w:right w:val="single" w:sz="6" w:space="0" w:color="9CC2E5"/>
            </w:tcBorders>
            <w:tcMar>
              <w:left w:w="105" w:type="dxa"/>
              <w:right w:w="105" w:type="dxa"/>
            </w:tcMar>
          </w:tcPr>
          <w:p w14:paraId="7C391E80" w14:textId="77777777" w:rsidR="00927454" w:rsidRPr="00927454" w:rsidRDefault="00927454" w:rsidP="00927454">
            <w:pPr>
              <w:autoSpaceDE/>
              <w:autoSpaceDN/>
              <w:spacing w:after="120"/>
              <w:rPr>
                <w:rFonts w:ascii="Tahoma" w:eastAsia="Calibri" w:hAnsi="Tahoma" w:cs="Tahoma"/>
                <w:sz w:val="16"/>
                <w:szCs w:val="16"/>
              </w:rPr>
            </w:pPr>
            <w:r w:rsidRPr="00927454">
              <w:rPr>
                <w:rFonts w:ascii="Tahoma" w:eastAsia="Calibri" w:hAnsi="Tahoma" w:cs="Tahoma"/>
                <w:sz w:val="16"/>
                <w:szCs w:val="16"/>
              </w:rPr>
              <w:t>Vzdálený přístup</w:t>
            </w:r>
          </w:p>
        </w:tc>
        <w:tc>
          <w:tcPr>
            <w:tcW w:w="2253" w:type="dxa"/>
            <w:tcBorders>
              <w:top w:val="single" w:sz="6" w:space="0" w:color="9CC2E5"/>
              <w:left w:val="single" w:sz="6" w:space="0" w:color="9CC2E5"/>
              <w:bottom w:val="single" w:sz="6" w:space="0" w:color="9CC2E5"/>
              <w:right w:val="single" w:sz="6" w:space="0" w:color="9CC2E5"/>
            </w:tcBorders>
            <w:tcMar>
              <w:left w:w="105" w:type="dxa"/>
              <w:right w:w="105" w:type="dxa"/>
            </w:tcMar>
          </w:tcPr>
          <w:p w14:paraId="3654130E" w14:textId="77777777" w:rsidR="00927454" w:rsidRPr="00927454" w:rsidRDefault="00927454" w:rsidP="00927454">
            <w:pPr>
              <w:autoSpaceDE/>
              <w:autoSpaceDN/>
              <w:spacing w:after="120"/>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sidRPr="00927454">
              <w:rPr>
                <w:rFonts w:ascii="Tahoma" w:eastAsia="Calibri" w:hAnsi="Tahoma" w:cs="Tahoma"/>
                <w:sz w:val="16"/>
                <w:szCs w:val="16"/>
              </w:rPr>
              <w:t xml:space="preserve">VPN Cisco </w:t>
            </w:r>
            <w:proofErr w:type="spellStart"/>
            <w:r w:rsidRPr="00927454">
              <w:rPr>
                <w:rFonts w:ascii="Tahoma" w:eastAsia="Calibri" w:hAnsi="Tahoma" w:cs="Tahoma"/>
                <w:sz w:val="16"/>
                <w:szCs w:val="16"/>
              </w:rPr>
              <w:t>AnyConnect</w:t>
            </w:r>
            <w:proofErr w:type="spellEnd"/>
            <w:r w:rsidRPr="00927454">
              <w:rPr>
                <w:rFonts w:ascii="Tahoma" w:eastAsia="Calibri" w:hAnsi="Tahoma" w:cs="Tahoma"/>
                <w:sz w:val="16"/>
                <w:szCs w:val="16"/>
              </w:rPr>
              <w:t xml:space="preserve"> s </w:t>
            </w:r>
            <w:proofErr w:type="spellStart"/>
            <w:r w:rsidRPr="00927454">
              <w:rPr>
                <w:rFonts w:ascii="Tahoma" w:eastAsia="Calibri" w:hAnsi="Tahoma" w:cs="Tahoma"/>
                <w:sz w:val="16"/>
                <w:szCs w:val="16"/>
              </w:rPr>
              <w:t>vícefaktorovým</w:t>
            </w:r>
            <w:proofErr w:type="spellEnd"/>
            <w:r w:rsidRPr="00927454">
              <w:rPr>
                <w:rFonts w:ascii="Tahoma" w:eastAsia="Calibri" w:hAnsi="Tahoma" w:cs="Tahoma"/>
                <w:sz w:val="16"/>
                <w:szCs w:val="16"/>
              </w:rPr>
              <w:t xml:space="preserve"> ověřením</w:t>
            </w:r>
          </w:p>
        </w:tc>
        <w:tc>
          <w:tcPr>
            <w:tcW w:w="5197" w:type="dxa"/>
            <w:tcBorders>
              <w:top w:val="single" w:sz="6" w:space="0" w:color="9CC2E5"/>
              <w:left w:val="single" w:sz="6" w:space="0" w:color="9CC2E5"/>
              <w:bottom w:val="single" w:sz="6" w:space="0" w:color="9CC2E5"/>
              <w:right w:val="single" w:sz="6" w:space="0" w:color="9CC2E5"/>
            </w:tcBorders>
            <w:tcMar>
              <w:left w:w="105" w:type="dxa"/>
              <w:right w:w="105" w:type="dxa"/>
            </w:tcMar>
          </w:tcPr>
          <w:p w14:paraId="526BD1FB" w14:textId="77777777" w:rsidR="00927454" w:rsidRPr="00927454" w:rsidRDefault="00927454" w:rsidP="00927454">
            <w:pPr>
              <w:autoSpaceDE/>
              <w:autoSpaceDN/>
              <w:spacing w:after="120"/>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sidRPr="00927454">
              <w:rPr>
                <w:rFonts w:ascii="Tahoma" w:eastAsia="Calibri" w:hAnsi="Tahoma" w:cs="Tahoma"/>
                <w:sz w:val="16"/>
                <w:szCs w:val="16"/>
              </w:rPr>
              <w:t>Konkrétní typ a podmínky využití budou poskytnuty v rámci součinnosti.</w:t>
            </w:r>
          </w:p>
          <w:p w14:paraId="0D63787B" w14:textId="361EE72B" w:rsidR="00927454" w:rsidRPr="00927454" w:rsidRDefault="00927454" w:rsidP="00927454">
            <w:pPr>
              <w:autoSpaceDE/>
              <w:autoSpaceDN/>
              <w:spacing w:after="120"/>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sidRPr="00927454">
              <w:rPr>
                <w:rFonts w:ascii="Tahoma" w:eastAsia="Calibri" w:hAnsi="Tahoma" w:cs="Tahoma"/>
                <w:sz w:val="16"/>
                <w:szCs w:val="16"/>
              </w:rPr>
              <w:t xml:space="preserve">Vzdálený přístup pro management prostředí bude umožněn pomocí VPN </w:t>
            </w:r>
            <w:r w:rsidR="00F97BF7">
              <w:rPr>
                <w:rFonts w:ascii="Tahoma" w:eastAsia="Calibri" w:hAnsi="Tahoma" w:cs="Tahoma"/>
                <w:sz w:val="16"/>
                <w:szCs w:val="16"/>
              </w:rPr>
              <w:t>nabyvatele</w:t>
            </w:r>
            <w:r w:rsidRPr="00927454">
              <w:rPr>
                <w:rFonts w:ascii="Tahoma" w:eastAsia="Calibri" w:hAnsi="Tahoma" w:cs="Tahoma"/>
                <w:sz w:val="16"/>
                <w:szCs w:val="16"/>
              </w:rPr>
              <w:t>.</w:t>
            </w:r>
          </w:p>
        </w:tc>
      </w:tr>
      <w:tr w:rsidR="00927454" w:rsidRPr="00927454" w14:paraId="76F55004" w14:textId="77777777" w:rsidTr="00A029E8">
        <w:trPr>
          <w:trHeight w:val="300"/>
        </w:trPr>
        <w:tc>
          <w:tcPr>
            <w:cnfStyle w:val="001000000000" w:firstRow="0" w:lastRow="0" w:firstColumn="1" w:lastColumn="0" w:oddVBand="0" w:evenVBand="0" w:oddHBand="0" w:evenHBand="0" w:firstRowFirstColumn="0" w:firstRowLastColumn="0" w:lastRowFirstColumn="0" w:lastRowLastColumn="0"/>
            <w:tcW w:w="1614" w:type="dxa"/>
            <w:tcBorders>
              <w:top w:val="single" w:sz="6" w:space="0" w:color="9CC2E5"/>
              <w:left w:val="single" w:sz="6" w:space="0" w:color="9CC2E5"/>
              <w:bottom w:val="single" w:sz="6" w:space="0" w:color="9CC2E5"/>
              <w:right w:val="single" w:sz="6" w:space="0" w:color="9CC2E5"/>
            </w:tcBorders>
            <w:tcMar>
              <w:left w:w="105" w:type="dxa"/>
              <w:right w:w="105" w:type="dxa"/>
            </w:tcMar>
          </w:tcPr>
          <w:p w14:paraId="11476FBD" w14:textId="77777777" w:rsidR="00927454" w:rsidRPr="00927454" w:rsidRDefault="00927454" w:rsidP="00927454">
            <w:pPr>
              <w:autoSpaceDE/>
              <w:autoSpaceDN/>
              <w:spacing w:after="120"/>
              <w:rPr>
                <w:rFonts w:ascii="Tahoma" w:eastAsia="Calibri" w:hAnsi="Tahoma" w:cs="Tahoma"/>
                <w:color w:val="000000"/>
                <w:sz w:val="16"/>
                <w:szCs w:val="16"/>
              </w:rPr>
            </w:pPr>
            <w:r w:rsidRPr="00927454">
              <w:rPr>
                <w:rFonts w:ascii="Tahoma" w:eastAsia="Calibri" w:hAnsi="Tahoma" w:cs="Tahoma"/>
                <w:color w:val="000000"/>
                <w:sz w:val="16"/>
                <w:szCs w:val="16"/>
              </w:rPr>
              <w:t>Databáze</w:t>
            </w:r>
          </w:p>
        </w:tc>
        <w:tc>
          <w:tcPr>
            <w:tcW w:w="2253" w:type="dxa"/>
            <w:tcBorders>
              <w:top w:val="single" w:sz="6" w:space="0" w:color="9CC2E5"/>
              <w:left w:val="single" w:sz="6" w:space="0" w:color="9CC2E5"/>
              <w:bottom w:val="single" w:sz="6" w:space="0" w:color="9CC2E5"/>
              <w:right w:val="single" w:sz="6" w:space="0" w:color="9CC2E5"/>
            </w:tcBorders>
            <w:tcMar>
              <w:left w:w="105" w:type="dxa"/>
              <w:right w:w="105" w:type="dxa"/>
            </w:tcMar>
          </w:tcPr>
          <w:p w14:paraId="7C966712" w14:textId="4667B9DD" w:rsidR="00927454" w:rsidRPr="00927454" w:rsidRDefault="00F97BF7" w:rsidP="00927454">
            <w:pPr>
              <w:autoSpaceDE/>
              <w:autoSpaceDN/>
              <w:spacing w:after="120"/>
              <w:cnfStyle w:val="000000000000" w:firstRow="0" w:lastRow="0" w:firstColumn="0" w:lastColumn="0" w:oddVBand="0" w:evenVBand="0" w:oddHBand="0"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Nabyvatel</w:t>
            </w:r>
            <w:r w:rsidR="00927454" w:rsidRPr="00927454">
              <w:rPr>
                <w:rFonts w:ascii="Tahoma" w:eastAsia="Calibri" w:hAnsi="Tahoma" w:cs="Tahoma"/>
                <w:color w:val="000000"/>
                <w:sz w:val="16"/>
                <w:szCs w:val="16"/>
              </w:rPr>
              <w:t xml:space="preserve"> využívá databázové technologie MS SQL.</w:t>
            </w:r>
          </w:p>
        </w:tc>
        <w:tc>
          <w:tcPr>
            <w:tcW w:w="5197" w:type="dxa"/>
            <w:tcBorders>
              <w:top w:val="single" w:sz="6" w:space="0" w:color="9CC2E5"/>
              <w:left w:val="single" w:sz="6" w:space="0" w:color="9CC2E5"/>
              <w:bottom w:val="single" w:sz="6" w:space="0" w:color="9CC2E5"/>
              <w:right w:val="single" w:sz="6" w:space="0" w:color="9CC2E5"/>
            </w:tcBorders>
            <w:tcMar>
              <w:left w:w="105" w:type="dxa"/>
              <w:right w:w="105" w:type="dxa"/>
            </w:tcMar>
          </w:tcPr>
          <w:p w14:paraId="30FD0D55" w14:textId="1D65C3A9" w:rsidR="00927454" w:rsidRPr="00927454" w:rsidRDefault="00927454" w:rsidP="00927454">
            <w:pPr>
              <w:autoSpaceDE/>
              <w:autoSpaceDN/>
              <w:spacing w:after="120"/>
              <w:cnfStyle w:val="000000000000" w:firstRow="0" w:lastRow="0" w:firstColumn="0" w:lastColumn="0" w:oddVBand="0" w:evenVBand="0" w:oddHBand="0" w:evenHBand="0" w:firstRowFirstColumn="0" w:firstRowLastColumn="0" w:lastRowFirstColumn="0" w:lastRowLastColumn="0"/>
              <w:rPr>
                <w:rFonts w:ascii="Tahoma" w:eastAsia="Calibri" w:hAnsi="Tahoma" w:cs="Tahoma"/>
                <w:color w:val="000000"/>
                <w:sz w:val="16"/>
                <w:szCs w:val="16"/>
              </w:rPr>
            </w:pPr>
            <w:r w:rsidRPr="00927454">
              <w:rPr>
                <w:rFonts w:ascii="Tahoma" w:eastAsia="Calibri" w:hAnsi="Tahoma" w:cs="Tahoma"/>
                <w:color w:val="000000"/>
                <w:sz w:val="16"/>
                <w:szCs w:val="16"/>
              </w:rPr>
              <w:t>VFN preferuje v rámci dodávky daný SW</w:t>
            </w:r>
          </w:p>
        </w:tc>
      </w:tr>
      <w:tr w:rsidR="00927454" w:rsidRPr="00927454" w14:paraId="7BBD9D2C" w14:textId="77777777" w:rsidTr="00A029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4" w:type="dxa"/>
            <w:tcBorders>
              <w:top w:val="single" w:sz="6" w:space="0" w:color="9CC2E5"/>
              <w:left w:val="single" w:sz="6" w:space="0" w:color="9CC2E5"/>
              <w:bottom w:val="single" w:sz="6" w:space="0" w:color="9CC2E5"/>
              <w:right w:val="single" w:sz="6" w:space="0" w:color="9CC2E5"/>
            </w:tcBorders>
            <w:tcMar>
              <w:left w:w="105" w:type="dxa"/>
              <w:right w:w="105" w:type="dxa"/>
            </w:tcMar>
          </w:tcPr>
          <w:p w14:paraId="3C0B9700" w14:textId="77777777" w:rsidR="00927454" w:rsidRPr="00927454" w:rsidRDefault="00927454" w:rsidP="00927454">
            <w:pPr>
              <w:autoSpaceDE/>
              <w:autoSpaceDN/>
              <w:spacing w:before="60" w:after="60" w:line="276" w:lineRule="auto"/>
              <w:rPr>
                <w:rFonts w:ascii="Tahoma" w:eastAsia="Calibri" w:hAnsi="Tahoma" w:cs="Tahoma"/>
                <w:color w:val="000000"/>
                <w:sz w:val="16"/>
                <w:szCs w:val="16"/>
              </w:rPr>
            </w:pPr>
            <w:r w:rsidRPr="00927454">
              <w:rPr>
                <w:rFonts w:ascii="Tahoma" w:eastAsia="Calibri" w:hAnsi="Tahoma" w:cs="Tahoma"/>
                <w:color w:val="000000"/>
                <w:sz w:val="16"/>
                <w:szCs w:val="16"/>
              </w:rPr>
              <w:t>Nemocniční informační systém</w:t>
            </w:r>
          </w:p>
        </w:tc>
        <w:tc>
          <w:tcPr>
            <w:tcW w:w="2253" w:type="dxa"/>
            <w:tcBorders>
              <w:top w:val="single" w:sz="6" w:space="0" w:color="9CC2E5"/>
              <w:left w:val="single" w:sz="6" w:space="0" w:color="9CC2E5"/>
              <w:bottom w:val="single" w:sz="6" w:space="0" w:color="9CC2E5"/>
              <w:right w:val="single" w:sz="6" w:space="0" w:color="9CC2E5"/>
            </w:tcBorders>
            <w:tcMar>
              <w:left w:w="105" w:type="dxa"/>
              <w:right w:w="105" w:type="dxa"/>
            </w:tcMar>
          </w:tcPr>
          <w:p w14:paraId="23ACA40F" w14:textId="77777777" w:rsidR="00927454" w:rsidRPr="00927454" w:rsidRDefault="00927454" w:rsidP="00927454">
            <w:pPr>
              <w:autoSpaceDE/>
              <w:autoSpaceDN/>
              <w:spacing w:before="60" w:after="60" w:line="276" w:lineRule="auto"/>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sidRPr="00927454">
              <w:rPr>
                <w:rFonts w:ascii="Tahoma" w:eastAsia="Calibri" w:hAnsi="Tahoma" w:cs="Tahoma"/>
                <w:color w:val="000000"/>
                <w:sz w:val="16"/>
                <w:szCs w:val="16"/>
              </w:rPr>
              <w:t xml:space="preserve">Medea a FONS </w:t>
            </w:r>
            <w:proofErr w:type="spellStart"/>
            <w:r w:rsidRPr="00927454">
              <w:rPr>
                <w:rFonts w:ascii="Tahoma" w:eastAsia="Calibri" w:hAnsi="Tahoma" w:cs="Tahoma"/>
                <w:color w:val="000000"/>
                <w:sz w:val="16"/>
                <w:szCs w:val="16"/>
              </w:rPr>
              <w:t>Enterprise</w:t>
            </w:r>
            <w:proofErr w:type="spellEnd"/>
            <w:r w:rsidRPr="00927454">
              <w:rPr>
                <w:rFonts w:ascii="Tahoma" w:eastAsia="Calibri" w:hAnsi="Tahoma" w:cs="Tahoma"/>
                <w:color w:val="000000"/>
                <w:sz w:val="16"/>
                <w:szCs w:val="16"/>
              </w:rPr>
              <w:t xml:space="preserve"> od společnosti </w:t>
            </w:r>
            <w:proofErr w:type="spellStart"/>
            <w:r w:rsidRPr="00927454">
              <w:rPr>
                <w:rFonts w:ascii="Tahoma" w:eastAsia="Calibri" w:hAnsi="Tahoma" w:cs="Tahoma"/>
                <w:color w:val="000000"/>
                <w:sz w:val="16"/>
                <w:szCs w:val="16"/>
              </w:rPr>
              <w:t>Stapro</w:t>
            </w:r>
            <w:proofErr w:type="spellEnd"/>
            <w:r w:rsidRPr="00927454">
              <w:rPr>
                <w:rFonts w:ascii="Tahoma" w:eastAsia="Calibri" w:hAnsi="Tahoma" w:cs="Tahoma"/>
                <w:color w:val="000000"/>
                <w:sz w:val="16"/>
                <w:szCs w:val="16"/>
              </w:rPr>
              <w:t xml:space="preserve"> s.r.o.</w:t>
            </w:r>
          </w:p>
        </w:tc>
        <w:tc>
          <w:tcPr>
            <w:tcW w:w="5197" w:type="dxa"/>
            <w:tcBorders>
              <w:top w:val="single" w:sz="6" w:space="0" w:color="9CC2E5"/>
              <w:left w:val="single" w:sz="6" w:space="0" w:color="9CC2E5"/>
              <w:bottom w:val="single" w:sz="6" w:space="0" w:color="9CC2E5"/>
              <w:right w:val="single" w:sz="6" w:space="0" w:color="9CC2E5"/>
            </w:tcBorders>
            <w:tcMar>
              <w:left w:w="105" w:type="dxa"/>
              <w:right w:w="105" w:type="dxa"/>
            </w:tcMar>
          </w:tcPr>
          <w:p w14:paraId="311E8ABF" w14:textId="34AE8232" w:rsidR="00927454" w:rsidRPr="00927454" w:rsidRDefault="00F97BF7" w:rsidP="00927454">
            <w:pPr>
              <w:autoSpaceDE/>
              <w:autoSpaceDN/>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Poskytovatel</w:t>
            </w:r>
            <w:r w:rsidR="00927454" w:rsidRPr="00927454">
              <w:rPr>
                <w:rFonts w:ascii="Tahoma" w:eastAsia="Calibri" w:hAnsi="Tahoma" w:cs="Tahoma"/>
                <w:color w:val="000000"/>
                <w:sz w:val="16"/>
                <w:szCs w:val="16"/>
              </w:rPr>
              <w:t xml:space="preserve"> zajistí vzájemná propojení s daným SW pomocí architektury, kterou uvede </w:t>
            </w:r>
            <w:r>
              <w:rPr>
                <w:rFonts w:ascii="Tahoma" w:eastAsia="Calibri" w:hAnsi="Tahoma" w:cs="Tahoma"/>
                <w:color w:val="000000"/>
                <w:sz w:val="16"/>
                <w:szCs w:val="16"/>
              </w:rPr>
              <w:t>poskytovatel</w:t>
            </w:r>
            <w:r w:rsidR="00927454" w:rsidRPr="00927454">
              <w:rPr>
                <w:rFonts w:ascii="Tahoma" w:eastAsia="Calibri" w:hAnsi="Tahoma" w:cs="Tahoma"/>
                <w:color w:val="000000"/>
                <w:sz w:val="16"/>
                <w:szCs w:val="16"/>
              </w:rPr>
              <w:t xml:space="preserve"> v nabídce.</w:t>
            </w:r>
          </w:p>
        </w:tc>
      </w:tr>
    </w:tbl>
    <w:p w14:paraId="34438E61" w14:textId="77777777" w:rsidR="00927454" w:rsidRPr="00927454" w:rsidRDefault="00927454" w:rsidP="00927454">
      <w:pPr>
        <w:autoSpaceDE/>
        <w:autoSpaceDN/>
        <w:spacing w:after="120"/>
        <w:jc w:val="both"/>
        <w:rPr>
          <w:rFonts w:ascii="Tahoma" w:eastAsia="Calibri" w:hAnsi="Tahoma" w:cs="Tahoma"/>
          <w:color w:val="000000"/>
          <w:sz w:val="16"/>
          <w:szCs w:val="16"/>
        </w:rPr>
      </w:pPr>
    </w:p>
    <w:p w14:paraId="1EBA0093" w14:textId="0BEF71C2" w:rsidR="00927454" w:rsidRPr="00927454" w:rsidRDefault="00927454" w:rsidP="00927454">
      <w:pPr>
        <w:autoSpaceDE/>
        <w:autoSpaceDN/>
        <w:spacing w:after="120"/>
        <w:jc w:val="both"/>
        <w:rPr>
          <w:rFonts w:ascii="Tahoma" w:hAnsi="Tahoma" w:cs="Tahoma"/>
          <w:sz w:val="16"/>
          <w:szCs w:val="16"/>
        </w:rPr>
      </w:pPr>
      <w:r w:rsidRPr="00927454">
        <w:rPr>
          <w:rFonts w:ascii="Tahoma" w:hAnsi="Tahoma" w:cs="Tahoma"/>
          <w:sz w:val="16"/>
          <w:szCs w:val="16"/>
        </w:rPr>
        <w:t xml:space="preserve">V případě neuvedení oblasti </w:t>
      </w:r>
      <w:r w:rsidR="00764F3D">
        <w:rPr>
          <w:rFonts w:ascii="Tahoma" w:hAnsi="Tahoma" w:cs="Tahoma"/>
          <w:sz w:val="16"/>
          <w:szCs w:val="16"/>
        </w:rPr>
        <w:t>nabyvatel</w:t>
      </w:r>
      <w:r w:rsidRPr="00927454">
        <w:rPr>
          <w:rFonts w:ascii="Tahoma" w:hAnsi="Tahoma" w:cs="Tahoma"/>
          <w:sz w:val="16"/>
          <w:szCs w:val="16"/>
        </w:rPr>
        <w:t xml:space="preserve"> nespecifikuje technologii, případně podmínky pro její použití.</w:t>
      </w:r>
    </w:p>
    <w:p w14:paraId="60B4B901" w14:textId="77777777" w:rsidR="00927454" w:rsidRPr="00927454" w:rsidRDefault="00927454" w:rsidP="00927454">
      <w:pPr>
        <w:keepNext/>
        <w:keepLines/>
        <w:numPr>
          <w:ilvl w:val="1"/>
          <w:numId w:val="0"/>
        </w:numPr>
        <w:autoSpaceDE/>
        <w:autoSpaceDN/>
        <w:spacing w:before="360" w:after="120" w:line="259" w:lineRule="auto"/>
        <w:ind w:left="576" w:hanging="576"/>
        <w:jc w:val="both"/>
        <w:outlineLvl w:val="1"/>
        <w:rPr>
          <w:rFonts w:ascii="Tahoma" w:eastAsia="Segoe UI" w:hAnsi="Tahoma" w:cs="Tahoma"/>
          <w:b/>
          <w:bCs/>
          <w:color w:val="000000"/>
          <w:sz w:val="16"/>
          <w:szCs w:val="16"/>
        </w:rPr>
      </w:pPr>
      <w:bookmarkStart w:id="14" w:name="_Toc183428224"/>
      <w:r w:rsidRPr="00927454">
        <w:rPr>
          <w:rFonts w:ascii="Tahoma" w:eastAsia="Segoe UI" w:hAnsi="Tahoma" w:cs="Tahoma"/>
          <w:b/>
          <w:bCs/>
          <w:color w:val="000000"/>
          <w:sz w:val="16"/>
          <w:szCs w:val="16"/>
        </w:rPr>
        <w:t>Virtualizace a systémový SW</w:t>
      </w:r>
      <w:bookmarkEnd w:id="14"/>
    </w:p>
    <w:p w14:paraId="102A3EA6" w14:textId="77777777" w:rsidR="00927454" w:rsidRPr="00905CC2" w:rsidRDefault="00927454" w:rsidP="008759FA">
      <w:pPr>
        <w:pStyle w:val="Odstavecseseznamem"/>
        <w:numPr>
          <w:ilvl w:val="0"/>
          <w:numId w:val="52"/>
        </w:numPr>
        <w:autoSpaceDE/>
        <w:autoSpaceDN/>
        <w:spacing w:after="60"/>
        <w:jc w:val="both"/>
        <w:rPr>
          <w:rFonts w:ascii="Tahoma" w:eastAsia="Segoe UI" w:hAnsi="Tahoma" w:cs="Tahoma"/>
          <w:color w:val="000000"/>
          <w:sz w:val="16"/>
          <w:szCs w:val="16"/>
        </w:rPr>
      </w:pPr>
      <w:r w:rsidRPr="00905CC2">
        <w:rPr>
          <w:rFonts w:ascii="Tahoma" w:eastAsia="Segoe UI" w:hAnsi="Tahoma" w:cs="Tahoma"/>
          <w:color w:val="000000"/>
          <w:sz w:val="16"/>
          <w:szCs w:val="16"/>
        </w:rPr>
        <w:t>Dodávka zahrnuje provedení nezbytné virtualizace a nezbytného systémového SW pro implementaci transportního systému.</w:t>
      </w:r>
    </w:p>
    <w:p w14:paraId="3FB20D45" w14:textId="389DF135" w:rsidR="00927454" w:rsidRPr="00905CC2" w:rsidRDefault="00764F3D" w:rsidP="008759FA">
      <w:pPr>
        <w:pStyle w:val="Odstavecseseznamem"/>
        <w:numPr>
          <w:ilvl w:val="0"/>
          <w:numId w:val="52"/>
        </w:numPr>
        <w:autoSpaceDE/>
        <w:autoSpaceDN/>
        <w:spacing w:after="60"/>
        <w:jc w:val="both"/>
        <w:rPr>
          <w:rFonts w:ascii="Tahoma" w:eastAsia="Segoe UI" w:hAnsi="Tahoma" w:cs="Tahoma"/>
          <w:color w:val="000000"/>
          <w:sz w:val="16"/>
          <w:szCs w:val="16"/>
        </w:rPr>
      </w:pPr>
      <w:r>
        <w:rPr>
          <w:rFonts w:ascii="Tahoma" w:eastAsia="Segoe UI" w:hAnsi="Tahoma" w:cs="Tahoma"/>
          <w:color w:val="000000"/>
          <w:sz w:val="16"/>
          <w:szCs w:val="16"/>
        </w:rPr>
        <w:t>Nabyvatel</w:t>
      </w:r>
      <w:r w:rsidR="00927454" w:rsidRPr="00905CC2">
        <w:rPr>
          <w:rFonts w:ascii="Tahoma" w:eastAsia="Segoe UI" w:hAnsi="Tahoma" w:cs="Tahoma"/>
          <w:color w:val="000000"/>
          <w:sz w:val="16"/>
          <w:szCs w:val="16"/>
        </w:rPr>
        <w:t xml:space="preserve"> nepředepisuje technologii, jen principy a požadavky na řešení. Technologie bude navržena </w:t>
      </w:r>
      <w:r>
        <w:rPr>
          <w:rFonts w:ascii="Tahoma" w:eastAsia="Segoe UI" w:hAnsi="Tahoma" w:cs="Tahoma"/>
          <w:color w:val="000000"/>
          <w:sz w:val="16"/>
          <w:szCs w:val="16"/>
        </w:rPr>
        <w:t>poskytovatelem</w:t>
      </w:r>
      <w:r w:rsidR="00927454" w:rsidRPr="00905CC2">
        <w:rPr>
          <w:rFonts w:ascii="Tahoma" w:eastAsia="Segoe UI" w:hAnsi="Tahoma" w:cs="Tahoma"/>
          <w:color w:val="000000"/>
          <w:sz w:val="16"/>
          <w:szCs w:val="16"/>
        </w:rPr>
        <w:t xml:space="preserve"> v rámci předimplementační analýzy s respektováním limitních podmínek.</w:t>
      </w:r>
    </w:p>
    <w:p w14:paraId="2CB3D4ED" w14:textId="77777777" w:rsidR="00927454" w:rsidRPr="00905CC2" w:rsidRDefault="00927454" w:rsidP="008759FA">
      <w:pPr>
        <w:pStyle w:val="Odstavecseseznamem"/>
        <w:numPr>
          <w:ilvl w:val="0"/>
          <w:numId w:val="52"/>
        </w:numPr>
        <w:autoSpaceDE/>
        <w:autoSpaceDN/>
        <w:spacing w:after="60"/>
        <w:jc w:val="both"/>
        <w:rPr>
          <w:rFonts w:ascii="Tahoma" w:eastAsia="Segoe UI" w:hAnsi="Tahoma" w:cs="Tahoma"/>
          <w:color w:val="000000"/>
          <w:sz w:val="16"/>
          <w:szCs w:val="16"/>
        </w:rPr>
      </w:pPr>
      <w:r w:rsidRPr="00905CC2">
        <w:rPr>
          <w:rFonts w:ascii="Tahoma" w:eastAsia="Segoe UI" w:hAnsi="Tahoma" w:cs="Tahoma"/>
          <w:color w:val="000000"/>
          <w:sz w:val="16"/>
          <w:szCs w:val="16"/>
        </w:rPr>
        <w:t>Virtualizaci a SW infrastrukturu lze specifikovat jen v rozsahu minimálního rozšíření stávající technologie.</w:t>
      </w:r>
    </w:p>
    <w:p w14:paraId="09FC5F2B" w14:textId="77777777" w:rsidR="00927454" w:rsidRPr="00927454" w:rsidRDefault="00927454" w:rsidP="00927454">
      <w:pPr>
        <w:keepNext/>
        <w:keepLines/>
        <w:numPr>
          <w:ilvl w:val="1"/>
          <w:numId w:val="0"/>
        </w:numPr>
        <w:autoSpaceDE/>
        <w:autoSpaceDN/>
        <w:spacing w:before="360" w:after="120" w:line="259" w:lineRule="auto"/>
        <w:ind w:left="576" w:hanging="576"/>
        <w:jc w:val="both"/>
        <w:outlineLvl w:val="1"/>
        <w:rPr>
          <w:rFonts w:ascii="Tahoma" w:eastAsia="Segoe UI" w:hAnsi="Tahoma" w:cs="Tahoma"/>
          <w:b/>
          <w:bCs/>
          <w:color w:val="000000"/>
          <w:sz w:val="16"/>
          <w:szCs w:val="16"/>
        </w:rPr>
      </w:pPr>
      <w:bookmarkStart w:id="15" w:name="_Toc183428225"/>
      <w:r w:rsidRPr="00927454">
        <w:rPr>
          <w:rFonts w:ascii="Tahoma" w:eastAsia="Segoe UI" w:hAnsi="Tahoma" w:cs="Tahoma"/>
          <w:b/>
          <w:bCs/>
          <w:color w:val="000000"/>
          <w:sz w:val="16"/>
          <w:szCs w:val="16"/>
        </w:rPr>
        <w:lastRenderedPageBreak/>
        <w:t>Systémový SW</w:t>
      </w:r>
      <w:bookmarkEnd w:id="15"/>
    </w:p>
    <w:p w14:paraId="31DBAAA5" w14:textId="2DFDF8C1" w:rsidR="00927454" w:rsidRPr="00927454" w:rsidRDefault="00927454" w:rsidP="008759FA">
      <w:pPr>
        <w:numPr>
          <w:ilvl w:val="0"/>
          <w:numId w:val="53"/>
        </w:numPr>
        <w:autoSpaceDE/>
        <w:autoSpaceDN/>
        <w:spacing w:after="60"/>
        <w:jc w:val="both"/>
        <w:rPr>
          <w:rFonts w:ascii="Tahoma" w:eastAsia="Segoe UI" w:hAnsi="Tahoma" w:cs="Tahoma"/>
          <w:color w:val="000000"/>
          <w:sz w:val="16"/>
          <w:szCs w:val="16"/>
        </w:rPr>
      </w:pPr>
      <w:r w:rsidRPr="00927454">
        <w:rPr>
          <w:rFonts w:ascii="Tahoma" w:eastAsia="Segoe UI" w:hAnsi="Tahoma" w:cs="Tahoma"/>
          <w:color w:val="000000"/>
          <w:sz w:val="16"/>
          <w:szCs w:val="16"/>
        </w:rPr>
        <w:t xml:space="preserve">Pokud bude řešení vyžadovat databázi nepreferovanou </w:t>
      </w:r>
      <w:r w:rsidR="00764F3D">
        <w:rPr>
          <w:rFonts w:ascii="Tahoma" w:eastAsia="Segoe UI" w:hAnsi="Tahoma" w:cs="Tahoma"/>
          <w:color w:val="000000"/>
          <w:sz w:val="16"/>
          <w:szCs w:val="16"/>
        </w:rPr>
        <w:t>nabyvatelem</w:t>
      </w:r>
      <w:r w:rsidRPr="00927454">
        <w:rPr>
          <w:rFonts w:ascii="Tahoma" w:eastAsia="Segoe UI" w:hAnsi="Tahoma" w:cs="Tahoma"/>
          <w:color w:val="000000"/>
          <w:sz w:val="16"/>
          <w:szCs w:val="16"/>
        </w:rPr>
        <w:t xml:space="preserve"> (MS SQL) zajistí </w:t>
      </w:r>
      <w:r w:rsidR="00764F3D">
        <w:rPr>
          <w:rFonts w:ascii="Tahoma" w:eastAsia="Segoe UI" w:hAnsi="Tahoma" w:cs="Tahoma"/>
          <w:color w:val="000000"/>
          <w:sz w:val="16"/>
          <w:szCs w:val="16"/>
        </w:rPr>
        <w:t>poskytovatel</w:t>
      </w:r>
      <w:r w:rsidRPr="00927454">
        <w:rPr>
          <w:rFonts w:ascii="Tahoma" w:eastAsia="Segoe UI" w:hAnsi="Tahoma" w:cs="Tahoma"/>
          <w:color w:val="000000"/>
          <w:sz w:val="16"/>
          <w:szCs w:val="16"/>
        </w:rPr>
        <w:t xml:space="preserve"> dodávku DB a SW pro potřeby dodávaného řešení tak, aby byla výkonově a kapacitně dostatečně dimenzovaná na 5 let provozu. </w:t>
      </w:r>
      <w:r w:rsidR="00764F3D">
        <w:rPr>
          <w:rFonts w:ascii="Tahoma" w:eastAsia="Segoe UI" w:hAnsi="Tahoma" w:cs="Tahoma"/>
          <w:color w:val="000000"/>
          <w:sz w:val="16"/>
          <w:szCs w:val="16"/>
        </w:rPr>
        <w:t>Poskytovatel</w:t>
      </w:r>
      <w:r w:rsidRPr="00927454">
        <w:rPr>
          <w:rFonts w:ascii="Tahoma" w:eastAsia="Segoe UI" w:hAnsi="Tahoma" w:cs="Tahoma"/>
          <w:color w:val="000000"/>
          <w:sz w:val="16"/>
          <w:szCs w:val="16"/>
        </w:rPr>
        <w:t xml:space="preserve"> dodá licence v rozsahu, který vyžaduje jím dodávané řešení.</w:t>
      </w:r>
    </w:p>
    <w:p w14:paraId="532E545B" w14:textId="6F91BE58" w:rsidR="00927454" w:rsidRPr="00905CC2" w:rsidRDefault="00927454" w:rsidP="008759FA">
      <w:pPr>
        <w:pStyle w:val="Odstavecseseznamem"/>
        <w:numPr>
          <w:ilvl w:val="0"/>
          <w:numId w:val="53"/>
        </w:numPr>
        <w:autoSpaceDE/>
        <w:autoSpaceDN/>
        <w:spacing w:after="60"/>
        <w:jc w:val="both"/>
        <w:rPr>
          <w:rFonts w:ascii="Tahoma" w:eastAsia="Segoe UI" w:hAnsi="Tahoma" w:cs="Tahoma"/>
          <w:color w:val="000000"/>
          <w:sz w:val="16"/>
          <w:szCs w:val="16"/>
        </w:rPr>
      </w:pPr>
      <w:r w:rsidRPr="00905CC2">
        <w:rPr>
          <w:rFonts w:ascii="Tahoma" w:eastAsia="Segoe UI" w:hAnsi="Tahoma" w:cs="Tahoma"/>
          <w:color w:val="000000"/>
          <w:sz w:val="16"/>
          <w:szCs w:val="16"/>
        </w:rPr>
        <w:t xml:space="preserve">V případě, že </w:t>
      </w:r>
      <w:r w:rsidR="00751228">
        <w:rPr>
          <w:rFonts w:ascii="Tahoma" w:eastAsia="Segoe UI" w:hAnsi="Tahoma" w:cs="Tahoma"/>
          <w:color w:val="000000"/>
          <w:sz w:val="16"/>
          <w:szCs w:val="16"/>
        </w:rPr>
        <w:t>poskytovatel</w:t>
      </w:r>
      <w:r w:rsidRPr="00905CC2">
        <w:rPr>
          <w:rFonts w:ascii="Tahoma" w:eastAsia="Segoe UI" w:hAnsi="Tahoma" w:cs="Tahoma"/>
          <w:color w:val="000000"/>
          <w:sz w:val="16"/>
          <w:szCs w:val="16"/>
        </w:rPr>
        <w:t xml:space="preserve"> má vyšší požadavky na licence MS Windows </w:t>
      </w:r>
      <w:proofErr w:type="gramStart"/>
      <w:r w:rsidRPr="00905CC2">
        <w:rPr>
          <w:rFonts w:ascii="Tahoma" w:eastAsia="Segoe UI" w:hAnsi="Tahoma" w:cs="Tahoma"/>
          <w:color w:val="000000"/>
          <w:sz w:val="16"/>
          <w:szCs w:val="16"/>
        </w:rPr>
        <w:t>Server</w:t>
      </w:r>
      <w:proofErr w:type="gramEnd"/>
      <w:r w:rsidRPr="00905CC2">
        <w:rPr>
          <w:rFonts w:ascii="Tahoma" w:eastAsia="Segoe UI" w:hAnsi="Tahoma" w:cs="Tahoma"/>
          <w:color w:val="000000"/>
          <w:sz w:val="16"/>
          <w:szCs w:val="16"/>
        </w:rPr>
        <w:t xml:space="preserve"> než poskytuje </w:t>
      </w:r>
      <w:r w:rsidR="00764F3D">
        <w:rPr>
          <w:rFonts w:ascii="Tahoma" w:eastAsia="Segoe UI" w:hAnsi="Tahoma" w:cs="Tahoma"/>
          <w:color w:val="000000"/>
          <w:sz w:val="16"/>
          <w:szCs w:val="16"/>
        </w:rPr>
        <w:t>nabyvatel</w:t>
      </w:r>
      <w:r w:rsidRPr="00905CC2">
        <w:rPr>
          <w:rFonts w:ascii="Tahoma" w:eastAsia="Segoe UI" w:hAnsi="Tahoma" w:cs="Tahoma"/>
          <w:color w:val="000000"/>
          <w:sz w:val="16"/>
          <w:szCs w:val="16"/>
        </w:rPr>
        <w:t xml:space="preserve">, </w:t>
      </w:r>
      <w:r w:rsidR="00764F3D">
        <w:rPr>
          <w:rFonts w:ascii="Tahoma" w:eastAsia="Segoe UI" w:hAnsi="Tahoma" w:cs="Tahoma"/>
          <w:color w:val="000000"/>
          <w:sz w:val="16"/>
          <w:szCs w:val="16"/>
        </w:rPr>
        <w:t>poskytovatel</w:t>
      </w:r>
      <w:r w:rsidRPr="00905CC2">
        <w:rPr>
          <w:rFonts w:ascii="Tahoma" w:eastAsia="Segoe UI" w:hAnsi="Tahoma" w:cs="Tahoma"/>
          <w:color w:val="000000"/>
          <w:sz w:val="16"/>
          <w:szCs w:val="16"/>
        </w:rPr>
        <w:t xml:space="preserve"> dodá licence v rozsahu, který vyžaduje jím dodávané řešení.</w:t>
      </w:r>
    </w:p>
    <w:p w14:paraId="33670DC9" w14:textId="43B05D58" w:rsidR="00927454" w:rsidRPr="00905CC2" w:rsidRDefault="006F1981" w:rsidP="008759FA">
      <w:pPr>
        <w:pStyle w:val="Odstavecseseznamem"/>
        <w:numPr>
          <w:ilvl w:val="0"/>
          <w:numId w:val="53"/>
        </w:numPr>
        <w:autoSpaceDE/>
        <w:autoSpaceDN/>
        <w:spacing w:after="60"/>
        <w:jc w:val="both"/>
        <w:rPr>
          <w:rFonts w:ascii="Tahoma" w:eastAsia="Segoe UI" w:hAnsi="Tahoma" w:cs="Tahoma"/>
          <w:color w:val="000000"/>
          <w:sz w:val="16"/>
          <w:szCs w:val="16"/>
        </w:rPr>
      </w:pPr>
      <w:r>
        <w:rPr>
          <w:rFonts w:ascii="Tahoma" w:eastAsia="Segoe UI" w:hAnsi="Tahoma" w:cs="Tahoma"/>
          <w:color w:val="000000"/>
          <w:sz w:val="16"/>
          <w:szCs w:val="16"/>
        </w:rPr>
        <w:t>Nabyvatel</w:t>
      </w:r>
      <w:r w:rsidR="00927454" w:rsidRPr="00905CC2">
        <w:rPr>
          <w:rFonts w:ascii="Tahoma" w:eastAsia="Segoe UI" w:hAnsi="Tahoma" w:cs="Tahoma"/>
          <w:color w:val="000000"/>
          <w:sz w:val="16"/>
          <w:szCs w:val="16"/>
        </w:rPr>
        <w:t xml:space="preserve"> požaduje řešení, které bude homogenní z hlediska databázového prostředí, nicméně připouští dodávku řešení na více DB technologiích. Pro každou DB technologii musí být použit optimalizovaný licenční model pro prostředí dodávky a </w:t>
      </w:r>
      <w:r>
        <w:rPr>
          <w:rFonts w:ascii="Tahoma" w:eastAsia="Segoe UI" w:hAnsi="Tahoma" w:cs="Tahoma"/>
          <w:color w:val="000000"/>
          <w:sz w:val="16"/>
          <w:szCs w:val="16"/>
        </w:rPr>
        <w:t>nabyvatele</w:t>
      </w:r>
      <w:r w:rsidR="00927454" w:rsidRPr="00905CC2">
        <w:rPr>
          <w:rFonts w:ascii="Tahoma" w:eastAsia="Segoe UI" w:hAnsi="Tahoma" w:cs="Tahoma"/>
          <w:color w:val="000000"/>
          <w:sz w:val="16"/>
          <w:szCs w:val="16"/>
        </w:rPr>
        <w:t xml:space="preserve">. Technologie musí respektovat systémové prostředí </w:t>
      </w:r>
      <w:r>
        <w:rPr>
          <w:rFonts w:ascii="Tahoma" w:eastAsia="Segoe UI" w:hAnsi="Tahoma" w:cs="Tahoma"/>
          <w:color w:val="000000"/>
          <w:sz w:val="16"/>
          <w:szCs w:val="16"/>
        </w:rPr>
        <w:t>nabyvatele</w:t>
      </w:r>
      <w:r w:rsidR="00927454" w:rsidRPr="00905CC2">
        <w:rPr>
          <w:rFonts w:ascii="Tahoma" w:eastAsia="Segoe UI" w:hAnsi="Tahoma" w:cs="Tahoma"/>
          <w:color w:val="000000"/>
          <w:sz w:val="16"/>
          <w:szCs w:val="16"/>
        </w:rPr>
        <w:t>.</w:t>
      </w:r>
    </w:p>
    <w:p w14:paraId="1388B2FC" w14:textId="414BFC98" w:rsidR="00927454" w:rsidRPr="00905CC2" w:rsidRDefault="00927454" w:rsidP="008759FA">
      <w:pPr>
        <w:pStyle w:val="Odstavecseseznamem"/>
        <w:numPr>
          <w:ilvl w:val="0"/>
          <w:numId w:val="53"/>
        </w:numPr>
        <w:autoSpaceDE/>
        <w:autoSpaceDN/>
        <w:spacing w:after="60"/>
        <w:jc w:val="both"/>
        <w:rPr>
          <w:rFonts w:ascii="Tahoma" w:eastAsia="Segoe UI" w:hAnsi="Tahoma" w:cs="Tahoma"/>
          <w:color w:val="000000"/>
          <w:sz w:val="16"/>
          <w:szCs w:val="16"/>
        </w:rPr>
      </w:pPr>
      <w:r w:rsidRPr="00905CC2">
        <w:rPr>
          <w:rFonts w:ascii="Tahoma" w:eastAsia="Segoe UI" w:hAnsi="Tahoma" w:cs="Tahoma"/>
          <w:color w:val="000000"/>
          <w:sz w:val="16"/>
          <w:szCs w:val="16"/>
        </w:rPr>
        <w:t xml:space="preserve">Databáze a systémový SW musí splňovat bezpečnostní požadavky </w:t>
      </w:r>
      <w:r w:rsidR="006F1981">
        <w:rPr>
          <w:rFonts w:ascii="Tahoma" w:eastAsia="Segoe UI" w:hAnsi="Tahoma" w:cs="Tahoma"/>
          <w:color w:val="000000"/>
          <w:sz w:val="16"/>
          <w:szCs w:val="16"/>
        </w:rPr>
        <w:t>nabyvatele</w:t>
      </w:r>
      <w:r w:rsidRPr="00905CC2">
        <w:rPr>
          <w:rFonts w:ascii="Tahoma" w:eastAsia="Segoe UI" w:hAnsi="Tahoma" w:cs="Tahoma"/>
          <w:color w:val="000000"/>
          <w:sz w:val="16"/>
          <w:szCs w:val="16"/>
        </w:rPr>
        <w:t xml:space="preserve"> a být zabezpečen podle aktuálních standardů.</w:t>
      </w:r>
    </w:p>
    <w:p w14:paraId="7E4734A6" w14:textId="7F4205A0" w:rsidR="00927454" w:rsidRPr="00905CC2" w:rsidRDefault="006F1981" w:rsidP="008759FA">
      <w:pPr>
        <w:pStyle w:val="Odstavecseseznamem"/>
        <w:numPr>
          <w:ilvl w:val="0"/>
          <w:numId w:val="53"/>
        </w:numPr>
        <w:autoSpaceDE/>
        <w:autoSpaceDN/>
        <w:spacing w:after="60"/>
        <w:jc w:val="both"/>
        <w:rPr>
          <w:rFonts w:ascii="Tahoma" w:eastAsia="Segoe UI" w:hAnsi="Tahoma" w:cs="Tahoma"/>
          <w:color w:val="000000"/>
          <w:sz w:val="16"/>
          <w:szCs w:val="16"/>
        </w:rPr>
      </w:pPr>
      <w:r>
        <w:rPr>
          <w:rFonts w:ascii="Tahoma" w:eastAsia="Segoe UI" w:hAnsi="Tahoma" w:cs="Tahoma"/>
          <w:color w:val="000000"/>
          <w:sz w:val="16"/>
          <w:szCs w:val="16"/>
        </w:rPr>
        <w:t xml:space="preserve">Poskytovatel </w:t>
      </w:r>
      <w:r w:rsidR="00927454" w:rsidRPr="00905CC2">
        <w:rPr>
          <w:rFonts w:ascii="Tahoma" w:eastAsia="Segoe UI" w:hAnsi="Tahoma" w:cs="Tahoma"/>
          <w:color w:val="000000"/>
          <w:sz w:val="16"/>
          <w:szCs w:val="16"/>
        </w:rPr>
        <w:t xml:space="preserve">řešení musí umožnit administrátorům </w:t>
      </w:r>
      <w:r>
        <w:rPr>
          <w:rFonts w:ascii="Tahoma" w:eastAsia="Segoe UI" w:hAnsi="Tahoma" w:cs="Tahoma"/>
          <w:color w:val="000000"/>
          <w:sz w:val="16"/>
          <w:szCs w:val="16"/>
        </w:rPr>
        <w:t>nabyvatele</w:t>
      </w:r>
      <w:r w:rsidR="00927454" w:rsidRPr="00905CC2">
        <w:rPr>
          <w:rFonts w:ascii="Tahoma" w:eastAsia="Segoe UI" w:hAnsi="Tahoma" w:cs="Tahoma"/>
          <w:color w:val="000000"/>
          <w:sz w:val="16"/>
          <w:szCs w:val="16"/>
        </w:rPr>
        <w:t xml:space="preserve"> přímý přístup do databáze (možnost zadávat SQL dotazy za účelem získávání dat) spolu s napojením na datový sklad (DWH).</w:t>
      </w:r>
    </w:p>
    <w:p w14:paraId="0CBBD2F9" w14:textId="4394F437" w:rsidR="00927454" w:rsidRPr="00905CC2" w:rsidRDefault="00927454" w:rsidP="008759FA">
      <w:pPr>
        <w:pStyle w:val="Odstavecseseznamem"/>
        <w:numPr>
          <w:ilvl w:val="0"/>
          <w:numId w:val="53"/>
        </w:numPr>
        <w:autoSpaceDE/>
        <w:autoSpaceDN/>
        <w:spacing w:after="60"/>
        <w:jc w:val="both"/>
        <w:rPr>
          <w:rFonts w:ascii="Tahoma" w:eastAsia="Segoe UI" w:hAnsi="Tahoma" w:cs="Tahoma"/>
          <w:color w:val="000000"/>
          <w:sz w:val="16"/>
          <w:szCs w:val="16"/>
        </w:rPr>
      </w:pPr>
      <w:r w:rsidRPr="00905CC2">
        <w:rPr>
          <w:rFonts w:ascii="Tahoma" w:eastAsia="Segoe UI" w:hAnsi="Tahoma" w:cs="Tahoma"/>
          <w:color w:val="000000"/>
          <w:sz w:val="16"/>
          <w:szCs w:val="16"/>
        </w:rPr>
        <w:t xml:space="preserve">Systémové prostředí </w:t>
      </w:r>
      <w:r w:rsidR="006F1981">
        <w:rPr>
          <w:rFonts w:ascii="Tahoma" w:eastAsia="Segoe UI" w:hAnsi="Tahoma" w:cs="Tahoma"/>
          <w:color w:val="000000"/>
          <w:sz w:val="16"/>
          <w:szCs w:val="16"/>
        </w:rPr>
        <w:t>nabyvatele</w:t>
      </w:r>
      <w:r w:rsidRPr="00905CC2">
        <w:rPr>
          <w:rFonts w:ascii="Tahoma" w:eastAsia="Segoe UI" w:hAnsi="Tahoma" w:cs="Tahoma"/>
          <w:color w:val="000000"/>
          <w:sz w:val="16"/>
          <w:szCs w:val="16"/>
        </w:rPr>
        <w:t xml:space="preserve"> uplatňuje </w:t>
      </w:r>
      <w:proofErr w:type="spellStart"/>
      <w:r w:rsidRPr="00905CC2">
        <w:rPr>
          <w:rFonts w:ascii="Tahoma" w:eastAsia="Segoe UI" w:hAnsi="Tahoma" w:cs="Tahoma"/>
          <w:color w:val="000000"/>
          <w:sz w:val="16"/>
          <w:szCs w:val="16"/>
        </w:rPr>
        <w:t>hardeningové</w:t>
      </w:r>
      <w:proofErr w:type="spellEnd"/>
      <w:r w:rsidRPr="00905CC2">
        <w:rPr>
          <w:rFonts w:ascii="Tahoma" w:eastAsia="Segoe UI" w:hAnsi="Tahoma" w:cs="Tahoma"/>
          <w:color w:val="000000"/>
          <w:sz w:val="16"/>
          <w:szCs w:val="16"/>
        </w:rPr>
        <w:t xml:space="preserve"> politiky na základě CIS (Center </w:t>
      </w:r>
      <w:proofErr w:type="spellStart"/>
      <w:r w:rsidRPr="00905CC2">
        <w:rPr>
          <w:rFonts w:ascii="Tahoma" w:eastAsia="Segoe UI" w:hAnsi="Tahoma" w:cs="Tahoma"/>
          <w:color w:val="000000"/>
          <w:sz w:val="16"/>
          <w:szCs w:val="16"/>
        </w:rPr>
        <w:t>for</w:t>
      </w:r>
      <w:proofErr w:type="spellEnd"/>
      <w:r w:rsidRPr="00905CC2">
        <w:rPr>
          <w:rFonts w:ascii="Tahoma" w:eastAsia="Segoe UI" w:hAnsi="Tahoma" w:cs="Tahoma"/>
          <w:color w:val="000000"/>
          <w:sz w:val="16"/>
          <w:szCs w:val="16"/>
        </w:rPr>
        <w:t xml:space="preserve"> Internet </w:t>
      </w:r>
      <w:proofErr w:type="spellStart"/>
      <w:r w:rsidRPr="00905CC2">
        <w:rPr>
          <w:rFonts w:ascii="Tahoma" w:eastAsia="Segoe UI" w:hAnsi="Tahoma" w:cs="Tahoma"/>
          <w:color w:val="000000"/>
          <w:sz w:val="16"/>
          <w:szCs w:val="16"/>
        </w:rPr>
        <w:t>Security</w:t>
      </w:r>
      <w:proofErr w:type="spellEnd"/>
      <w:r w:rsidRPr="00905CC2">
        <w:rPr>
          <w:rFonts w:ascii="Tahoma" w:eastAsia="Segoe UI" w:hAnsi="Tahoma" w:cs="Tahoma"/>
          <w:color w:val="000000"/>
          <w:sz w:val="16"/>
          <w:szCs w:val="16"/>
        </w:rPr>
        <w:t xml:space="preserve">) standardů. </w:t>
      </w:r>
      <w:r w:rsidR="006F1981">
        <w:rPr>
          <w:rFonts w:ascii="Tahoma" w:eastAsia="Segoe UI" w:hAnsi="Tahoma" w:cs="Tahoma"/>
          <w:color w:val="000000"/>
          <w:sz w:val="16"/>
          <w:szCs w:val="16"/>
        </w:rPr>
        <w:t>Poskytovatel</w:t>
      </w:r>
      <w:r w:rsidRPr="00905CC2">
        <w:rPr>
          <w:rFonts w:ascii="Tahoma" w:eastAsia="Segoe UI" w:hAnsi="Tahoma" w:cs="Tahoma"/>
          <w:color w:val="000000"/>
          <w:sz w:val="16"/>
          <w:szCs w:val="16"/>
        </w:rPr>
        <w:t xml:space="preserve"> je povinen tyto politiky dodržovat a plnit.</w:t>
      </w:r>
    </w:p>
    <w:bookmarkEnd w:id="2"/>
    <w:p w14:paraId="04E7C3C9" w14:textId="77777777" w:rsidR="00462ACF" w:rsidRDefault="00462ACF" w:rsidP="002A0C6B">
      <w:pPr>
        <w:jc w:val="right"/>
        <w:rPr>
          <w:rFonts w:ascii="Tahoma" w:hAnsi="Tahoma" w:cs="Tahoma"/>
          <w:sz w:val="16"/>
          <w:szCs w:val="16"/>
        </w:rPr>
      </w:pPr>
    </w:p>
    <w:p w14:paraId="44EEF426" w14:textId="77777777" w:rsidR="00462ACF" w:rsidRDefault="00462ACF" w:rsidP="002A0C6B">
      <w:pPr>
        <w:jc w:val="right"/>
        <w:rPr>
          <w:rFonts w:ascii="Tahoma" w:hAnsi="Tahoma" w:cs="Tahoma"/>
          <w:sz w:val="16"/>
          <w:szCs w:val="16"/>
        </w:rPr>
      </w:pPr>
    </w:p>
    <w:p w14:paraId="51E5AB1C" w14:textId="77777777" w:rsidR="00AF126C" w:rsidRDefault="00AF126C" w:rsidP="002A0C6B">
      <w:pPr>
        <w:jc w:val="right"/>
        <w:rPr>
          <w:rFonts w:ascii="Tahoma" w:hAnsi="Tahoma" w:cs="Tahoma"/>
          <w:sz w:val="16"/>
          <w:szCs w:val="16"/>
        </w:rPr>
      </w:pPr>
    </w:p>
    <w:p w14:paraId="6C4504FB" w14:textId="77777777" w:rsidR="00AF126C" w:rsidRDefault="00AF126C" w:rsidP="002A0C6B">
      <w:pPr>
        <w:jc w:val="right"/>
        <w:rPr>
          <w:rFonts w:ascii="Tahoma" w:hAnsi="Tahoma" w:cs="Tahoma"/>
          <w:sz w:val="16"/>
          <w:szCs w:val="16"/>
        </w:rPr>
      </w:pPr>
    </w:p>
    <w:p w14:paraId="6E9DFAFD" w14:textId="77777777" w:rsidR="00AF126C" w:rsidRDefault="00AF126C" w:rsidP="002A0C6B">
      <w:pPr>
        <w:jc w:val="right"/>
        <w:rPr>
          <w:rFonts w:ascii="Tahoma" w:hAnsi="Tahoma" w:cs="Tahoma"/>
          <w:sz w:val="16"/>
          <w:szCs w:val="16"/>
        </w:rPr>
      </w:pPr>
    </w:p>
    <w:p w14:paraId="0CB6988F" w14:textId="77777777" w:rsidR="00AF126C" w:rsidRDefault="00AF126C" w:rsidP="002A0C6B">
      <w:pPr>
        <w:jc w:val="right"/>
        <w:rPr>
          <w:rFonts w:ascii="Tahoma" w:hAnsi="Tahoma" w:cs="Tahoma"/>
          <w:sz w:val="16"/>
          <w:szCs w:val="16"/>
        </w:rPr>
      </w:pPr>
    </w:p>
    <w:p w14:paraId="459F11A0" w14:textId="77777777" w:rsidR="00462ACF" w:rsidRDefault="00462ACF" w:rsidP="002A0C6B">
      <w:pPr>
        <w:jc w:val="right"/>
        <w:rPr>
          <w:rFonts w:ascii="Tahoma" w:hAnsi="Tahoma" w:cs="Tahoma"/>
          <w:sz w:val="16"/>
          <w:szCs w:val="16"/>
        </w:rPr>
      </w:pPr>
    </w:p>
    <w:p w14:paraId="5EB66AE4" w14:textId="09C030C0" w:rsidR="003C2732" w:rsidRDefault="003C2732" w:rsidP="002A0C6B">
      <w:pPr>
        <w:jc w:val="right"/>
        <w:rPr>
          <w:rFonts w:ascii="Tahoma" w:hAnsi="Tahoma" w:cs="Tahoma"/>
          <w:sz w:val="16"/>
          <w:szCs w:val="16"/>
        </w:rPr>
      </w:pPr>
      <w:r>
        <w:rPr>
          <w:rFonts w:ascii="Tahoma" w:hAnsi="Tahoma" w:cs="Tahoma"/>
          <w:sz w:val="16"/>
          <w:szCs w:val="16"/>
        </w:rPr>
        <w:t xml:space="preserve">Příloha č. 3 </w:t>
      </w:r>
      <w:r w:rsidR="008B4F73" w:rsidRPr="008E5646">
        <w:rPr>
          <w:rFonts w:ascii="Tahoma" w:hAnsi="Tahoma" w:cs="Tahoma"/>
          <w:sz w:val="16"/>
          <w:szCs w:val="16"/>
        </w:rPr>
        <w:t xml:space="preserve">smlouvy PO </w:t>
      </w:r>
      <w:r w:rsidR="00EA5EE3">
        <w:rPr>
          <w:rFonts w:ascii="Tahoma" w:hAnsi="Tahoma" w:cs="Tahoma"/>
          <w:sz w:val="16"/>
          <w:szCs w:val="16"/>
        </w:rPr>
        <w:t>615</w:t>
      </w:r>
      <w:r w:rsidR="008B4F73" w:rsidRPr="008E5646">
        <w:rPr>
          <w:rFonts w:ascii="Tahoma" w:hAnsi="Tahoma" w:cs="Tahoma"/>
          <w:sz w:val="16"/>
          <w:szCs w:val="16"/>
        </w:rPr>
        <w:t>/S/2</w:t>
      </w:r>
      <w:r w:rsidR="0045471D">
        <w:rPr>
          <w:rFonts w:ascii="Tahoma" w:hAnsi="Tahoma" w:cs="Tahoma"/>
          <w:sz w:val="16"/>
          <w:szCs w:val="16"/>
        </w:rPr>
        <w:t>5</w:t>
      </w:r>
      <w:r w:rsidR="008B4F73">
        <w:rPr>
          <w:rFonts w:ascii="Tahoma" w:hAnsi="Tahoma" w:cs="Tahoma"/>
          <w:sz w:val="16"/>
          <w:szCs w:val="16"/>
        </w:rPr>
        <w:t xml:space="preserve"> </w:t>
      </w:r>
    </w:p>
    <w:p w14:paraId="2B6BE323" w14:textId="77777777" w:rsidR="00CD3EA6" w:rsidRDefault="00CD3EA6" w:rsidP="002A0C6B">
      <w:pPr>
        <w:jc w:val="right"/>
        <w:rPr>
          <w:rFonts w:ascii="Tahoma" w:hAnsi="Tahoma" w:cs="Tahoma"/>
          <w:sz w:val="16"/>
          <w:szCs w:val="16"/>
        </w:rPr>
      </w:pPr>
    </w:p>
    <w:p w14:paraId="31148A1E" w14:textId="1C4BF0BD" w:rsidR="00CD3EA6" w:rsidRDefault="00AF126C" w:rsidP="00AF126C">
      <w:pPr>
        <w:autoSpaceDE/>
        <w:autoSpaceDN/>
        <w:spacing w:after="200" w:line="276" w:lineRule="auto"/>
        <w:ind w:left="-1134"/>
        <w:rPr>
          <w:rFonts w:ascii="Tahoma" w:hAnsi="Tahoma" w:cs="Tahoma"/>
          <w:sz w:val="16"/>
          <w:szCs w:val="16"/>
        </w:rPr>
      </w:pPr>
      <w:r w:rsidRPr="00AF126C">
        <w:rPr>
          <w:noProof/>
        </w:rPr>
        <w:drawing>
          <wp:inline distT="0" distB="0" distL="0" distR="0" wp14:anchorId="3EFBE220" wp14:editId="4B19A74B">
            <wp:extent cx="7200609" cy="2381534"/>
            <wp:effectExtent l="0" t="0" r="635" b="0"/>
            <wp:docPr id="109701986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27101" cy="2390296"/>
                    </a:xfrm>
                    <a:prstGeom prst="rect">
                      <a:avLst/>
                    </a:prstGeom>
                    <a:noFill/>
                    <a:ln>
                      <a:noFill/>
                    </a:ln>
                  </pic:spPr>
                </pic:pic>
              </a:graphicData>
            </a:graphic>
          </wp:inline>
        </w:drawing>
      </w:r>
      <w:r w:rsidRPr="00AF126C">
        <w:t xml:space="preserve"> </w:t>
      </w:r>
      <w:r w:rsidR="00CD3EA6">
        <w:rPr>
          <w:rFonts w:ascii="Tahoma" w:hAnsi="Tahoma" w:cs="Tahoma"/>
          <w:sz w:val="16"/>
          <w:szCs w:val="16"/>
        </w:rPr>
        <w:br w:type="page"/>
      </w:r>
    </w:p>
    <w:p w14:paraId="51BEBCAE" w14:textId="2D1AFA03" w:rsidR="000C152C" w:rsidRDefault="002A0C6B" w:rsidP="002A0C6B">
      <w:pPr>
        <w:jc w:val="right"/>
        <w:rPr>
          <w:rFonts w:ascii="Tahoma" w:hAnsi="Tahoma" w:cs="Tahoma"/>
          <w:sz w:val="16"/>
          <w:szCs w:val="16"/>
        </w:rPr>
      </w:pPr>
      <w:r>
        <w:rPr>
          <w:rFonts w:ascii="Tahoma" w:hAnsi="Tahoma" w:cs="Tahoma"/>
          <w:sz w:val="16"/>
          <w:szCs w:val="16"/>
        </w:rPr>
        <w:lastRenderedPageBreak/>
        <w:t xml:space="preserve">Příloha č. 4 smlouvy PO </w:t>
      </w:r>
      <w:r w:rsidR="00EA5EE3">
        <w:rPr>
          <w:rFonts w:ascii="Tahoma" w:hAnsi="Tahoma" w:cs="Tahoma"/>
          <w:sz w:val="16"/>
          <w:szCs w:val="16"/>
        </w:rPr>
        <w:t>615</w:t>
      </w:r>
      <w:r>
        <w:rPr>
          <w:rFonts w:ascii="Tahoma" w:hAnsi="Tahoma" w:cs="Tahoma"/>
          <w:sz w:val="16"/>
          <w:szCs w:val="16"/>
        </w:rPr>
        <w:t>/S/2</w:t>
      </w:r>
      <w:r w:rsidR="0045471D">
        <w:rPr>
          <w:rFonts w:ascii="Tahoma" w:hAnsi="Tahoma" w:cs="Tahoma"/>
          <w:sz w:val="16"/>
          <w:szCs w:val="16"/>
        </w:rPr>
        <w:t>5</w:t>
      </w:r>
    </w:p>
    <w:p w14:paraId="06107551" w14:textId="40715894" w:rsidR="000C152C" w:rsidRDefault="000C152C">
      <w:pPr>
        <w:rPr>
          <w:rFonts w:ascii="Tahoma" w:hAnsi="Tahoma" w:cs="Tahoma"/>
          <w:sz w:val="16"/>
          <w:szCs w:val="16"/>
        </w:rPr>
      </w:pPr>
    </w:p>
    <w:p w14:paraId="681208C0" w14:textId="77777777" w:rsidR="000C152C" w:rsidRDefault="000C152C" w:rsidP="000C152C">
      <w:pPr>
        <w:jc w:val="center"/>
        <w:rPr>
          <w:rFonts w:ascii="Tahoma" w:hAnsi="Tahoma" w:cs="Tahoma"/>
          <w:sz w:val="16"/>
          <w:szCs w:val="16"/>
        </w:rPr>
      </w:pPr>
    </w:p>
    <w:p w14:paraId="16E699F3" w14:textId="488AC09C" w:rsidR="000C152C" w:rsidRPr="00CA0F5B" w:rsidRDefault="0046450A" w:rsidP="000C152C">
      <w:pPr>
        <w:jc w:val="center"/>
        <w:rPr>
          <w:rFonts w:ascii="Tahoma" w:hAnsi="Tahoma" w:cs="Tahoma"/>
          <w:b/>
          <w:bCs/>
          <w:sz w:val="16"/>
          <w:szCs w:val="16"/>
        </w:rPr>
      </w:pPr>
      <w:r w:rsidRPr="00CA0F5B">
        <w:rPr>
          <w:rFonts w:ascii="Tahoma" w:hAnsi="Tahoma" w:cs="Tahoma"/>
          <w:b/>
          <w:bCs/>
          <w:sz w:val="16"/>
          <w:szCs w:val="16"/>
        </w:rPr>
        <w:t>Test</w:t>
      </w:r>
      <w:r w:rsidR="000D3971" w:rsidRPr="00CA0F5B">
        <w:rPr>
          <w:rFonts w:ascii="Tahoma" w:hAnsi="Tahoma" w:cs="Tahoma"/>
          <w:b/>
          <w:bCs/>
          <w:sz w:val="16"/>
          <w:szCs w:val="16"/>
        </w:rPr>
        <w:t>y ověření kvality dodávky</w:t>
      </w:r>
    </w:p>
    <w:p w14:paraId="27ACBDD8" w14:textId="77777777" w:rsidR="000C152C" w:rsidRPr="00CA0F5B" w:rsidRDefault="000C152C" w:rsidP="000C152C">
      <w:pPr>
        <w:jc w:val="center"/>
        <w:rPr>
          <w:rFonts w:ascii="Tahoma" w:hAnsi="Tahoma" w:cs="Tahoma"/>
          <w:b/>
          <w:bCs/>
          <w:sz w:val="16"/>
          <w:szCs w:val="16"/>
        </w:rPr>
      </w:pPr>
    </w:p>
    <w:p w14:paraId="28FBD4A6" w14:textId="2600A3F7" w:rsidR="000C152C" w:rsidRPr="00CA0F5B" w:rsidRDefault="000C152C" w:rsidP="00B515C6">
      <w:pPr>
        <w:pStyle w:val="Nadpis3"/>
        <w:spacing w:after="60"/>
        <w:ind w:left="720" w:hanging="720"/>
        <w:jc w:val="both"/>
        <w:rPr>
          <w:rFonts w:ascii="Tahoma" w:hAnsi="Tahoma" w:cs="Tahoma"/>
          <w:bCs w:val="0"/>
          <w:sz w:val="16"/>
          <w:szCs w:val="16"/>
        </w:rPr>
      </w:pPr>
      <w:bookmarkStart w:id="16" w:name="_Toc53552035"/>
      <w:bookmarkStart w:id="17" w:name="_Toc52365695"/>
      <w:bookmarkStart w:id="18" w:name="_Toc55984474"/>
      <w:bookmarkStart w:id="19" w:name="_Toc60838352"/>
      <w:bookmarkStart w:id="20" w:name="_Toc65672149"/>
      <w:r w:rsidRPr="00CA0F5B">
        <w:rPr>
          <w:rFonts w:ascii="Tahoma" w:hAnsi="Tahoma" w:cs="Tahoma"/>
          <w:sz w:val="16"/>
          <w:szCs w:val="16"/>
        </w:rPr>
        <w:t xml:space="preserve">Funkční </w:t>
      </w:r>
      <w:r w:rsidR="00C57356" w:rsidRPr="00CA0F5B">
        <w:rPr>
          <w:rFonts w:ascii="Tahoma" w:hAnsi="Tahoma" w:cs="Tahoma"/>
          <w:sz w:val="16"/>
          <w:szCs w:val="16"/>
        </w:rPr>
        <w:t xml:space="preserve">a integrační </w:t>
      </w:r>
      <w:r w:rsidRPr="00CA0F5B">
        <w:rPr>
          <w:rFonts w:ascii="Tahoma" w:hAnsi="Tahoma" w:cs="Tahoma"/>
          <w:sz w:val="16"/>
          <w:szCs w:val="16"/>
        </w:rPr>
        <w:t>test</w:t>
      </w:r>
      <w:bookmarkEnd w:id="16"/>
      <w:bookmarkEnd w:id="17"/>
      <w:bookmarkEnd w:id="18"/>
      <w:bookmarkEnd w:id="19"/>
      <w:bookmarkEnd w:id="20"/>
      <w:r w:rsidR="00C57356" w:rsidRPr="00CA0F5B">
        <w:rPr>
          <w:rFonts w:ascii="Tahoma" w:hAnsi="Tahoma" w:cs="Tahoma"/>
          <w:sz w:val="16"/>
          <w:szCs w:val="16"/>
        </w:rPr>
        <w:t>y</w:t>
      </w:r>
    </w:p>
    <w:p w14:paraId="60199B3A" w14:textId="77777777" w:rsidR="000C152C" w:rsidRPr="00CA0F5B" w:rsidRDefault="000C152C" w:rsidP="00B515C6">
      <w:pPr>
        <w:jc w:val="both"/>
        <w:rPr>
          <w:rFonts w:ascii="Tahoma" w:hAnsi="Tahoma" w:cs="Tahoma"/>
          <w:sz w:val="16"/>
          <w:szCs w:val="16"/>
        </w:rPr>
      </w:pPr>
      <w:r w:rsidRPr="00CA0F5B">
        <w:rPr>
          <w:rFonts w:ascii="Tahoma" w:hAnsi="Tahoma" w:cs="Tahoma"/>
          <w:sz w:val="16"/>
          <w:szCs w:val="16"/>
        </w:rPr>
        <w:t>Poskytovatel se zavazuje ověřit kvalitu všech dodávek před jejich předáním nabyvateli provedením funkčního testu (FAT), který bude zaměřen na dodržení souladu s metodikou vedení implementačního projektu, se standardy vývoje SW a poskytování služeb údržby SW, s obecně závaznými právními předpisy, a to nejméně v tomto rozsahu:</w:t>
      </w:r>
    </w:p>
    <w:p w14:paraId="5164DF61" w14:textId="77777777" w:rsidR="000C152C" w:rsidRPr="00CA0F5B" w:rsidRDefault="000C152C" w:rsidP="0045471D">
      <w:pPr>
        <w:pStyle w:val="slo"/>
        <w:numPr>
          <w:ilvl w:val="0"/>
          <w:numId w:val="22"/>
        </w:numPr>
        <w:rPr>
          <w:rFonts w:ascii="Tahoma" w:hAnsi="Tahoma" w:cs="Tahoma"/>
          <w:sz w:val="16"/>
          <w:szCs w:val="16"/>
        </w:rPr>
      </w:pPr>
      <w:r w:rsidRPr="00CA0F5B">
        <w:rPr>
          <w:rFonts w:ascii="Tahoma" w:hAnsi="Tahoma" w:cs="Tahoma"/>
          <w:sz w:val="16"/>
          <w:szCs w:val="16"/>
        </w:rPr>
        <w:t>Testování funkčnosti nových a modifikovaných modulů,</w:t>
      </w:r>
    </w:p>
    <w:p w14:paraId="25DA67E1" w14:textId="77777777" w:rsidR="000C152C" w:rsidRPr="00CA0F5B" w:rsidRDefault="000C152C" w:rsidP="00B515C6">
      <w:pPr>
        <w:pStyle w:val="slo"/>
        <w:rPr>
          <w:rFonts w:ascii="Tahoma" w:hAnsi="Tahoma" w:cs="Tahoma"/>
          <w:sz w:val="16"/>
          <w:szCs w:val="16"/>
        </w:rPr>
      </w:pPr>
      <w:r w:rsidRPr="00CA0F5B">
        <w:rPr>
          <w:rFonts w:ascii="Tahoma" w:hAnsi="Tahoma" w:cs="Tahoma"/>
          <w:sz w:val="16"/>
          <w:szCs w:val="16"/>
        </w:rPr>
        <w:t>Ověření funkčnosti těchto modulů v kontextu návazných aplikačních procesů,</w:t>
      </w:r>
    </w:p>
    <w:p w14:paraId="2F3163F4" w14:textId="77777777" w:rsidR="000C152C" w:rsidRPr="00CA0F5B" w:rsidRDefault="000C152C" w:rsidP="00B515C6">
      <w:pPr>
        <w:pStyle w:val="slo"/>
        <w:rPr>
          <w:rFonts w:ascii="Tahoma" w:hAnsi="Tahoma" w:cs="Tahoma"/>
          <w:sz w:val="16"/>
          <w:szCs w:val="16"/>
        </w:rPr>
      </w:pPr>
      <w:r w:rsidRPr="00CA0F5B">
        <w:rPr>
          <w:rFonts w:ascii="Tahoma" w:hAnsi="Tahoma" w:cs="Tahoma"/>
          <w:sz w:val="16"/>
          <w:szCs w:val="16"/>
        </w:rPr>
        <w:t>Ověření instalační sady včetně kontroly správnosti a úplnosti sestavení dodávky,</w:t>
      </w:r>
    </w:p>
    <w:p w14:paraId="14D45EDC" w14:textId="77777777" w:rsidR="000C152C" w:rsidRPr="00CA0F5B" w:rsidRDefault="000C152C" w:rsidP="00B515C6">
      <w:pPr>
        <w:pStyle w:val="slo"/>
        <w:rPr>
          <w:rFonts w:ascii="Tahoma" w:hAnsi="Tahoma" w:cs="Tahoma"/>
          <w:sz w:val="16"/>
          <w:szCs w:val="16"/>
        </w:rPr>
      </w:pPr>
      <w:r w:rsidRPr="00CA0F5B">
        <w:rPr>
          <w:rFonts w:ascii="Tahoma" w:hAnsi="Tahoma" w:cs="Tahoma"/>
          <w:sz w:val="16"/>
          <w:szCs w:val="16"/>
        </w:rPr>
        <w:t>Ověření dodržení bezpečnostních standardů použitých pro webové služby a SW aplikace.</w:t>
      </w:r>
    </w:p>
    <w:p w14:paraId="3247E1E2" w14:textId="77777777" w:rsidR="000C152C" w:rsidRPr="00CA0F5B" w:rsidRDefault="000C152C" w:rsidP="00B515C6">
      <w:pPr>
        <w:pStyle w:val="slo"/>
        <w:rPr>
          <w:rFonts w:ascii="Tahoma" w:hAnsi="Tahoma" w:cs="Tahoma"/>
          <w:sz w:val="16"/>
          <w:szCs w:val="16"/>
        </w:rPr>
      </w:pPr>
      <w:r w:rsidRPr="00CA0F5B">
        <w:rPr>
          <w:rFonts w:ascii="Tahoma" w:hAnsi="Tahoma" w:cs="Tahoma"/>
          <w:sz w:val="16"/>
          <w:szCs w:val="16"/>
        </w:rPr>
        <w:t>Ověření dodržení požadavků nabyvatele na výkonnost systému a minimální dobu odezvy.</w:t>
      </w:r>
    </w:p>
    <w:p w14:paraId="0AB16B47" w14:textId="77777777" w:rsidR="000C152C" w:rsidRPr="00CA0F5B" w:rsidRDefault="000C152C" w:rsidP="00B515C6">
      <w:pPr>
        <w:jc w:val="both"/>
        <w:rPr>
          <w:rFonts w:ascii="Tahoma" w:hAnsi="Tahoma" w:cs="Tahoma"/>
          <w:sz w:val="16"/>
          <w:szCs w:val="16"/>
        </w:rPr>
      </w:pPr>
      <w:r w:rsidRPr="00CA0F5B">
        <w:rPr>
          <w:rFonts w:ascii="Tahoma" w:hAnsi="Tahoma" w:cs="Tahoma"/>
          <w:sz w:val="16"/>
          <w:szCs w:val="16"/>
        </w:rPr>
        <w:t>Výstupem funkčního testu je předání řešení poskytovatelem do uživatelského akceptačního testu nabyvateli s následujícími předměty dodání:</w:t>
      </w:r>
    </w:p>
    <w:p w14:paraId="536D43E8" w14:textId="77777777" w:rsidR="000C152C" w:rsidRPr="00CA0F5B" w:rsidRDefault="000C152C" w:rsidP="0045471D">
      <w:pPr>
        <w:pStyle w:val="slo"/>
        <w:numPr>
          <w:ilvl w:val="0"/>
          <w:numId w:val="21"/>
        </w:numPr>
        <w:rPr>
          <w:rFonts w:ascii="Tahoma" w:hAnsi="Tahoma" w:cs="Tahoma"/>
          <w:sz w:val="16"/>
          <w:szCs w:val="16"/>
        </w:rPr>
      </w:pPr>
      <w:r w:rsidRPr="00CA0F5B">
        <w:rPr>
          <w:rFonts w:ascii="Tahoma" w:hAnsi="Tahoma" w:cs="Tahoma"/>
          <w:sz w:val="16"/>
          <w:szCs w:val="16"/>
        </w:rPr>
        <w:t xml:space="preserve">Protokol o provedení funkčního testu a jeho výsledky v elektronické podobě, </w:t>
      </w:r>
    </w:p>
    <w:p w14:paraId="21D2EF34" w14:textId="1B5B57D1" w:rsidR="000C152C" w:rsidRPr="00CA0F5B" w:rsidRDefault="000C152C" w:rsidP="00B515C6">
      <w:pPr>
        <w:pStyle w:val="slo"/>
        <w:rPr>
          <w:rFonts w:ascii="Tahoma" w:hAnsi="Tahoma" w:cs="Tahoma"/>
          <w:sz w:val="16"/>
          <w:szCs w:val="16"/>
        </w:rPr>
      </w:pPr>
      <w:r w:rsidRPr="00CA0F5B">
        <w:rPr>
          <w:rFonts w:ascii="Tahoma" w:hAnsi="Tahoma" w:cs="Tahoma"/>
          <w:sz w:val="16"/>
          <w:szCs w:val="16"/>
        </w:rPr>
        <w:t>Testovací scénáře pro provedení uživatelského akceptačního testu.</w:t>
      </w:r>
    </w:p>
    <w:p w14:paraId="7A90DC89" w14:textId="77777777" w:rsidR="000D3971" w:rsidRPr="00CA0F5B" w:rsidRDefault="000D3971" w:rsidP="001604A4">
      <w:pPr>
        <w:pStyle w:val="Nadpis3"/>
        <w:keepNext w:val="0"/>
        <w:spacing w:after="60"/>
        <w:ind w:left="720" w:hanging="720"/>
        <w:jc w:val="both"/>
        <w:rPr>
          <w:rFonts w:ascii="Tahoma" w:hAnsi="Tahoma" w:cs="Tahoma"/>
          <w:sz w:val="16"/>
          <w:szCs w:val="16"/>
        </w:rPr>
      </w:pPr>
      <w:bookmarkStart w:id="21" w:name="_Toc65672151"/>
      <w:bookmarkStart w:id="22" w:name="_Toc52365696"/>
      <w:bookmarkStart w:id="23" w:name="_Toc53552037"/>
      <w:bookmarkStart w:id="24" w:name="_Toc55984476"/>
      <w:bookmarkStart w:id="25" w:name="_Toc60838354"/>
    </w:p>
    <w:p w14:paraId="03AC33F6" w14:textId="0E0BED07" w:rsidR="000C152C" w:rsidRPr="00CA0F5B" w:rsidRDefault="000C152C" w:rsidP="00B515C6">
      <w:pPr>
        <w:pStyle w:val="Nadpis3"/>
        <w:spacing w:after="60"/>
        <w:ind w:left="720" w:hanging="720"/>
        <w:jc w:val="both"/>
        <w:rPr>
          <w:rFonts w:ascii="Tahoma" w:hAnsi="Tahoma" w:cs="Tahoma"/>
          <w:sz w:val="16"/>
          <w:szCs w:val="16"/>
        </w:rPr>
      </w:pPr>
      <w:r w:rsidRPr="00CA0F5B">
        <w:rPr>
          <w:rFonts w:ascii="Tahoma" w:hAnsi="Tahoma" w:cs="Tahoma"/>
          <w:sz w:val="16"/>
          <w:szCs w:val="16"/>
        </w:rPr>
        <w:t>Penetrační testy</w:t>
      </w:r>
      <w:bookmarkEnd w:id="21"/>
    </w:p>
    <w:p w14:paraId="3D0AF4F1" w14:textId="019EF93A" w:rsidR="000C152C" w:rsidRPr="00CA0F5B" w:rsidRDefault="001604A4" w:rsidP="00B515C6">
      <w:pPr>
        <w:jc w:val="both"/>
        <w:rPr>
          <w:rFonts w:ascii="Tahoma" w:hAnsi="Tahoma" w:cs="Tahoma"/>
          <w:sz w:val="16"/>
          <w:szCs w:val="16"/>
        </w:rPr>
      </w:pPr>
      <w:r w:rsidRPr="00CA0F5B">
        <w:rPr>
          <w:rFonts w:ascii="Tahoma" w:hAnsi="Tahoma" w:cs="Tahoma"/>
          <w:sz w:val="16"/>
          <w:szCs w:val="16"/>
        </w:rPr>
        <w:t xml:space="preserve">Dodávané řešení musí podléhat nezávislému bezpečnostnímu testování (penetrační testy). Rozsah testů bude zaměřen na infrastrukturu a aplikační vrstvu. Tyto testy budou provedeny </w:t>
      </w:r>
      <w:r w:rsidR="00D1672D" w:rsidRPr="00CA0F5B">
        <w:rPr>
          <w:rFonts w:ascii="Tahoma" w:hAnsi="Tahoma" w:cs="Tahoma"/>
          <w:sz w:val="16"/>
          <w:szCs w:val="16"/>
        </w:rPr>
        <w:t>nabyvatelem</w:t>
      </w:r>
      <w:r w:rsidR="00EE742E" w:rsidRPr="00CA0F5B">
        <w:rPr>
          <w:rFonts w:ascii="Tahoma" w:hAnsi="Tahoma" w:cs="Tahoma"/>
          <w:sz w:val="16"/>
          <w:szCs w:val="16"/>
        </w:rPr>
        <w:t xml:space="preserve"> </w:t>
      </w:r>
      <w:r w:rsidRPr="00CA0F5B">
        <w:rPr>
          <w:rFonts w:ascii="Tahoma" w:hAnsi="Tahoma" w:cs="Tahoma"/>
          <w:sz w:val="16"/>
          <w:szCs w:val="16"/>
        </w:rPr>
        <w:t xml:space="preserve">(prostřednictvím 3. strany) a zjištěné zranitelnosti musí být </w:t>
      </w:r>
      <w:r w:rsidR="003460C0" w:rsidRPr="00CA0F5B">
        <w:rPr>
          <w:rFonts w:ascii="Tahoma" w:hAnsi="Tahoma" w:cs="Tahoma"/>
          <w:sz w:val="16"/>
          <w:szCs w:val="16"/>
        </w:rPr>
        <w:t>poskytovatelem</w:t>
      </w:r>
      <w:r w:rsidRPr="00CA0F5B">
        <w:rPr>
          <w:rFonts w:ascii="Tahoma" w:hAnsi="Tahoma" w:cs="Tahoma"/>
          <w:sz w:val="16"/>
          <w:szCs w:val="16"/>
        </w:rPr>
        <w:t xml:space="preserve"> odstraněny před akceptací dodávaného řešení. V průběhu akceptace řešení bude ověřeno odstranění zranitelností </w:t>
      </w:r>
      <w:proofErr w:type="spellStart"/>
      <w:r w:rsidRPr="00CA0F5B">
        <w:rPr>
          <w:rFonts w:ascii="Tahoma" w:hAnsi="Tahoma" w:cs="Tahoma"/>
          <w:sz w:val="16"/>
          <w:szCs w:val="16"/>
        </w:rPr>
        <w:t>retesty</w:t>
      </w:r>
      <w:proofErr w:type="spellEnd"/>
      <w:r w:rsidRPr="00CA0F5B">
        <w:rPr>
          <w:rFonts w:ascii="Tahoma" w:hAnsi="Tahoma" w:cs="Tahoma"/>
          <w:sz w:val="16"/>
          <w:szCs w:val="16"/>
        </w:rPr>
        <w:t xml:space="preserve"> </w:t>
      </w:r>
      <w:r w:rsidR="00E53B39" w:rsidRPr="00CA0F5B">
        <w:rPr>
          <w:rFonts w:ascii="Tahoma" w:hAnsi="Tahoma" w:cs="Tahoma"/>
          <w:sz w:val="16"/>
          <w:szCs w:val="16"/>
        </w:rPr>
        <w:t xml:space="preserve">provedené </w:t>
      </w:r>
      <w:r w:rsidR="00D6794D" w:rsidRPr="00CA0F5B">
        <w:rPr>
          <w:rFonts w:ascii="Tahoma" w:hAnsi="Tahoma" w:cs="Tahoma"/>
          <w:sz w:val="16"/>
          <w:szCs w:val="16"/>
        </w:rPr>
        <w:t>poskytovatelem</w:t>
      </w:r>
      <w:r w:rsidRPr="00CA0F5B">
        <w:rPr>
          <w:rFonts w:ascii="Tahoma" w:hAnsi="Tahoma" w:cs="Tahoma"/>
          <w:sz w:val="16"/>
          <w:szCs w:val="16"/>
        </w:rPr>
        <w:t>.</w:t>
      </w:r>
    </w:p>
    <w:p w14:paraId="0674836B" w14:textId="77777777" w:rsidR="00C57356" w:rsidRPr="00CA0F5B" w:rsidRDefault="00C57356" w:rsidP="00B515C6">
      <w:pPr>
        <w:jc w:val="both"/>
        <w:rPr>
          <w:rFonts w:ascii="Tahoma" w:hAnsi="Tahoma" w:cs="Tahoma"/>
          <w:sz w:val="16"/>
          <w:szCs w:val="16"/>
        </w:rPr>
      </w:pPr>
    </w:p>
    <w:p w14:paraId="447013BC" w14:textId="77777777" w:rsidR="000D3971" w:rsidRPr="00CA0F5B" w:rsidRDefault="000D3971" w:rsidP="001604A4">
      <w:pPr>
        <w:pStyle w:val="Nadpis3"/>
        <w:keepNext w:val="0"/>
        <w:ind w:left="720" w:hanging="720"/>
        <w:jc w:val="both"/>
        <w:rPr>
          <w:rFonts w:ascii="Tahoma" w:hAnsi="Tahoma" w:cs="Tahoma"/>
          <w:sz w:val="16"/>
          <w:szCs w:val="16"/>
        </w:rPr>
      </w:pPr>
      <w:bookmarkStart w:id="26" w:name="_Toc65672152"/>
      <w:bookmarkEnd w:id="22"/>
      <w:bookmarkEnd w:id="23"/>
      <w:bookmarkEnd w:id="24"/>
      <w:bookmarkEnd w:id="25"/>
    </w:p>
    <w:p w14:paraId="6863A5CD" w14:textId="522AA8BD" w:rsidR="000C152C" w:rsidRPr="00CA0F5B" w:rsidRDefault="000C152C" w:rsidP="00763B0F">
      <w:pPr>
        <w:pStyle w:val="Nadpis3"/>
        <w:spacing w:after="60"/>
        <w:ind w:left="720" w:hanging="720"/>
        <w:jc w:val="both"/>
        <w:rPr>
          <w:rFonts w:ascii="Tahoma" w:hAnsi="Tahoma" w:cs="Tahoma"/>
          <w:sz w:val="16"/>
          <w:szCs w:val="16"/>
        </w:rPr>
      </w:pPr>
      <w:r w:rsidRPr="00CA0F5B">
        <w:rPr>
          <w:rFonts w:ascii="Tahoma" w:hAnsi="Tahoma" w:cs="Tahoma"/>
          <w:sz w:val="16"/>
          <w:szCs w:val="16"/>
        </w:rPr>
        <w:t>Uživatelský akceptační test</w:t>
      </w:r>
      <w:bookmarkEnd w:id="26"/>
    </w:p>
    <w:p w14:paraId="51DCAB06" w14:textId="77777777" w:rsidR="000C152C" w:rsidRPr="00CA0F5B" w:rsidRDefault="000C152C" w:rsidP="00B515C6">
      <w:pPr>
        <w:jc w:val="both"/>
        <w:rPr>
          <w:rFonts w:ascii="Tahoma" w:hAnsi="Tahoma" w:cs="Tahoma"/>
          <w:sz w:val="16"/>
          <w:szCs w:val="16"/>
        </w:rPr>
      </w:pPr>
      <w:r w:rsidRPr="00CA0F5B">
        <w:rPr>
          <w:rFonts w:ascii="Tahoma" w:hAnsi="Tahoma" w:cs="Tahoma"/>
          <w:sz w:val="16"/>
          <w:szCs w:val="16"/>
        </w:rPr>
        <w:t>Uživatelský akceptační test (UAT) provádí nabyvatel za podpory poskytovatele. Tento test se provádí v testovacím prostředí nabyvatele.</w:t>
      </w:r>
    </w:p>
    <w:p w14:paraId="1999E132" w14:textId="77777777" w:rsidR="000C152C" w:rsidRPr="00CA0F5B" w:rsidRDefault="000C152C" w:rsidP="0045471D">
      <w:pPr>
        <w:pStyle w:val="slo"/>
        <w:numPr>
          <w:ilvl w:val="0"/>
          <w:numId w:val="18"/>
        </w:numPr>
        <w:rPr>
          <w:rFonts w:ascii="Tahoma" w:hAnsi="Tahoma" w:cs="Tahoma"/>
          <w:sz w:val="16"/>
          <w:szCs w:val="16"/>
        </w:rPr>
      </w:pPr>
      <w:r w:rsidRPr="00CA0F5B">
        <w:rPr>
          <w:rFonts w:ascii="Tahoma" w:hAnsi="Tahoma" w:cs="Tahoma"/>
          <w:sz w:val="16"/>
          <w:szCs w:val="16"/>
        </w:rPr>
        <w:t>Uživatelský akceptační test je prováděn na základě testovacích scénářů dodaných poskytovatelem po provedení funkčního testu,</w:t>
      </w:r>
    </w:p>
    <w:p w14:paraId="3F60F0BD" w14:textId="77777777" w:rsidR="000C152C" w:rsidRPr="00CA0F5B" w:rsidRDefault="000C152C" w:rsidP="00B515C6">
      <w:pPr>
        <w:pStyle w:val="slo"/>
        <w:rPr>
          <w:rFonts w:ascii="Tahoma" w:hAnsi="Tahoma" w:cs="Tahoma"/>
          <w:sz w:val="16"/>
          <w:szCs w:val="16"/>
        </w:rPr>
      </w:pPr>
      <w:r w:rsidRPr="00CA0F5B">
        <w:rPr>
          <w:rFonts w:ascii="Tahoma" w:hAnsi="Tahoma" w:cs="Tahoma"/>
          <w:sz w:val="16"/>
          <w:szCs w:val="16"/>
        </w:rPr>
        <w:t>Všechny chyby zaznamenané v průběhu UAT budou dokumentovány, kategorizovány podle jejich závažnosti a předány poskytovateli k řešení,</w:t>
      </w:r>
    </w:p>
    <w:p w14:paraId="050057A2" w14:textId="77777777" w:rsidR="000C152C" w:rsidRPr="00CA0F5B" w:rsidRDefault="000C152C" w:rsidP="00B515C6">
      <w:pPr>
        <w:pStyle w:val="slo"/>
        <w:rPr>
          <w:rFonts w:ascii="Tahoma" w:hAnsi="Tahoma" w:cs="Tahoma"/>
          <w:sz w:val="16"/>
          <w:szCs w:val="16"/>
        </w:rPr>
      </w:pPr>
      <w:r w:rsidRPr="00CA0F5B">
        <w:rPr>
          <w:rFonts w:ascii="Tahoma" w:hAnsi="Tahoma" w:cs="Tahoma"/>
          <w:sz w:val="16"/>
          <w:szCs w:val="16"/>
        </w:rPr>
        <w:t>Opravy chyb budou jednoznačným a pro nabyvatele dostupným způsobem evidovány a dokumentovány, např. samostatnými položkami v helpdesku nabyvatele,</w:t>
      </w:r>
    </w:p>
    <w:p w14:paraId="6471594B" w14:textId="461D37E2" w:rsidR="00024BD3" w:rsidRPr="00CA0F5B" w:rsidRDefault="00024BD3" w:rsidP="00B515C6">
      <w:pPr>
        <w:pStyle w:val="slo"/>
        <w:rPr>
          <w:rFonts w:ascii="Tahoma" w:hAnsi="Tahoma" w:cs="Tahoma"/>
          <w:sz w:val="16"/>
          <w:szCs w:val="16"/>
        </w:rPr>
      </w:pPr>
      <w:r w:rsidRPr="00CA0F5B">
        <w:rPr>
          <w:rFonts w:ascii="Tahoma" w:hAnsi="Tahoma" w:cs="Tahoma"/>
          <w:sz w:val="16"/>
          <w:szCs w:val="16"/>
        </w:rPr>
        <w:t>Poskyt</w:t>
      </w:r>
      <w:r w:rsidR="00000FE9" w:rsidRPr="00CA0F5B">
        <w:rPr>
          <w:rFonts w:ascii="Tahoma" w:hAnsi="Tahoma" w:cs="Tahoma"/>
          <w:sz w:val="16"/>
          <w:szCs w:val="16"/>
        </w:rPr>
        <w:t>o</w:t>
      </w:r>
      <w:r w:rsidRPr="00CA0F5B">
        <w:rPr>
          <w:rFonts w:ascii="Tahoma" w:hAnsi="Tahoma" w:cs="Tahoma"/>
          <w:sz w:val="16"/>
          <w:szCs w:val="16"/>
        </w:rPr>
        <w:t>vatel dodá opravenou (aktualizovanou) dokumentaci</w:t>
      </w:r>
      <w:r w:rsidR="00ED7BA1" w:rsidRPr="00CA0F5B">
        <w:rPr>
          <w:rFonts w:ascii="Tahoma" w:hAnsi="Tahoma" w:cs="Tahoma"/>
          <w:sz w:val="16"/>
          <w:szCs w:val="16"/>
        </w:rPr>
        <w:t xml:space="preserve"> dle</w:t>
      </w:r>
      <w:r w:rsidR="00E75728" w:rsidRPr="00CA0F5B">
        <w:rPr>
          <w:rFonts w:ascii="Tahoma" w:hAnsi="Tahoma" w:cs="Tahoma"/>
          <w:sz w:val="16"/>
          <w:szCs w:val="16"/>
        </w:rPr>
        <w:t xml:space="preserve"> specifikací uvedených v bodě </w:t>
      </w:r>
      <w:r w:rsidR="00AD5681" w:rsidRPr="00CA0F5B">
        <w:rPr>
          <w:rFonts w:ascii="Tahoma" w:hAnsi="Tahoma" w:cs="Tahoma"/>
          <w:sz w:val="16"/>
          <w:szCs w:val="16"/>
        </w:rPr>
        <w:t xml:space="preserve">1e) čl. </w:t>
      </w:r>
      <w:r w:rsidR="009C3133" w:rsidRPr="00CA0F5B">
        <w:rPr>
          <w:rFonts w:ascii="Tahoma" w:hAnsi="Tahoma" w:cs="Tahoma"/>
          <w:sz w:val="16"/>
          <w:szCs w:val="16"/>
        </w:rPr>
        <w:t>I. této smlouvy</w:t>
      </w:r>
      <w:r w:rsidRPr="00CA0F5B">
        <w:rPr>
          <w:rFonts w:ascii="Tahoma" w:hAnsi="Tahoma" w:cs="Tahoma"/>
          <w:sz w:val="16"/>
          <w:szCs w:val="16"/>
        </w:rPr>
        <w:t xml:space="preserve"> po</w:t>
      </w:r>
      <w:r w:rsidR="009C73AA" w:rsidRPr="00CA0F5B">
        <w:rPr>
          <w:rFonts w:ascii="Tahoma" w:hAnsi="Tahoma" w:cs="Tahoma"/>
          <w:sz w:val="16"/>
          <w:szCs w:val="16"/>
        </w:rPr>
        <w:t> </w:t>
      </w:r>
      <w:r w:rsidRPr="00CA0F5B">
        <w:rPr>
          <w:rFonts w:ascii="Tahoma" w:hAnsi="Tahoma" w:cs="Tahoma"/>
          <w:sz w:val="16"/>
          <w:szCs w:val="16"/>
        </w:rPr>
        <w:t>zapracování chyb a oprav z UAT testů,</w:t>
      </w:r>
    </w:p>
    <w:p w14:paraId="792E9493" w14:textId="77777777" w:rsidR="000C152C" w:rsidRPr="00CA0F5B" w:rsidRDefault="000C152C" w:rsidP="00B515C6">
      <w:pPr>
        <w:pStyle w:val="slo"/>
        <w:rPr>
          <w:rFonts w:ascii="Tahoma" w:hAnsi="Tahoma" w:cs="Tahoma"/>
          <w:sz w:val="16"/>
          <w:szCs w:val="16"/>
        </w:rPr>
      </w:pPr>
      <w:r w:rsidRPr="00CA0F5B">
        <w:rPr>
          <w:rFonts w:ascii="Tahoma" w:hAnsi="Tahoma" w:cs="Tahoma"/>
          <w:sz w:val="16"/>
          <w:szCs w:val="16"/>
        </w:rPr>
        <w:t>Poskytovatel umožní nabyvateli ověřit řešení/modifikaci pilotním provozem na vybraných pracovištích či si k uživatelskému akceptačnímu testu přizvat externího konzultanta.</w:t>
      </w:r>
    </w:p>
    <w:p w14:paraId="0B06CA7C" w14:textId="77777777" w:rsidR="000C152C" w:rsidRPr="00CA0F5B" w:rsidRDefault="000C152C" w:rsidP="00B515C6">
      <w:pPr>
        <w:pStyle w:val="slo"/>
        <w:rPr>
          <w:rFonts w:ascii="Tahoma" w:hAnsi="Tahoma" w:cs="Tahoma"/>
          <w:sz w:val="16"/>
          <w:szCs w:val="16"/>
        </w:rPr>
      </w:pPr>
      <w:r w:rsidRPr="00CA0F5B">
        <w:rPr>
          <w:rFonts w:ascii="Tahoma" w:hAnsi="Tahoma" w:cs="Tahoma"/>
          <w:sz w:val="16"/>
          <w:szCs w:val="16"/>
        </w:rPr>
        <w:t xml:space="preserve">Podmínky úspěšného ukončení UAT jsou stanoveny v předimplementační analýze, </w:t>
      </w:r>
    </w:p>
    <w:p w14:paraId="1E92ACEC" w14:textId="69F5C5E5" w:rsidR="000C152C" w:rsidRPr="00CA0F5B" w:rsidRDefault="000C152C" w:rsidP="00B515C6">
      <w:pPr>
        <w:pStyle w:val="slo"/>
        <w:rPr>
          <w:rFonts w:ascii="Tahoma" w:hAnsi="Tahoma" w:cs="Tahoma"/>
          <w:sz w:val="16"/>
          <w:szCs w:val="16"/>
        </w:rPr>
      </w:pPr>
      <w:r w:rsidRPr="00CA0F5B">
        <w:rPr>
          <w:rFonts w:ascii="Tahoma" w:hAnsi="Tahoma" w:cs="Tahoma"/>
          <w:sz w:val="16"/>
          <w:szCs w:val="16"/>
        </w:rPr>
        <w:t>Součástí UAT v průběhu implementačního projektu bude zátěžový test, který ověří dodržení požadavků nabyvatele na</w:t>
      </w:r>
      <w:r w:rsidR="009C73AA" w:rsidRPr="00CA0F5B">
        <w:rPr>
          <w:rFonts w:ascii="Tahoma" w:hAnsi="Tahoma" w:cs="Tahoma"/>
          <w:sz w:val="16"/>
          <w:szCs w:val="16"/>
        </w:rPr>
        <w:t> </w:t>
      </w:r>
      <w:r w:rsidRPr="00CA0F5B">
        <w:rPr>
          <w:rFonts w:ascii="Tahoma" w:hAnsi="Tahoma" w:cs="Tahoma"/>
          <w:sz w:val="16"/>
          <w:szCs w:val="16"/>
        </w:rPr>
        <w:t>výkonnost systému a minimální dobu odezvy.</w:t>
      </w:r>
    </w:p>
    <w:p w14:paraId="7C00A436" w14:textId="59A62BFF" w:rsidR="000C152C" w:rsidRPr="00CA0F5B" w:rsidRDefault="000C152C" w:rsidP="00B515C6">
      <w:pPr>
        <w:jc w:val="both"/>
        <w:rPr>
          <w:rFonts w:ascii="Tahoma" w:hAnsi="Tahoma" w:cs="Tahoma"/>
          <w:sz w:val="16"/>
          <w:szCs w:val="16"/>
        </w:rPr>
      </w:pPr>
      <w:r w:rsidRPr="00CA0F5B">
        <w:rPr>
          <w:rFonts w:ascii="Tahoma" w:hAnsi="Tahoma" w:cs="Tahoma"/>
          <w:sz w:val="16"/>
          <w:szCs w:val="16"/>
        </w:rPr>
        <w:t>Výstupem UAT je akceptační protokol, který odpovídá podmínkám stanoveným v předimplementační analýze.</w:t>
      </w:r>
    </w:p>
    <w:p w14:paraId="56F2BBD6" w14:textId="391CF7A7" w:rsidR="00E95A7D" w:rsidRPr="00CA0F5B" w:rsidRDefault="00E95A7D" w:rsidP="000C152C">
      <w:pPr>
        <w:rPr>
          <w:rFonts w:ascii="Tahoma" w:hAnsi="Tahoma" w:cs="Tahoma"/>
          <w:sz w:val="16"/>
          <w:szCs w:val="16"/>
        </w:rPr>
      </w:pPr>
    </w:p>
    <w:p w14:paraId="6297D0D0" w14:textId="77777777" w:rsidR="00A425E1" w:rsidRPr="00CA0F5B" w:rsidRDefault="00A425E1" w:rsidP="00A425E1">
      <w:pPr>
        <w:autoSpaceDE/>
        <w:autoSpaceDN/>
        <w:spacing w:after="200" w:line="276" w:lineRule="auto"/>
        <w:rPr>
          <w:rFonts w:ascii="Tahoma" w:hAnsi="Tahoma" w:cs="Tahoma"/>
          <w:sz w:val="16"/>
          <w:szCs w:val="16"/>
        </w:rPr>
      </w:pPr>
    </w:p>
    <w:p w14:paraId="33ADFEA8" w14:textId="77777777" w:rsidR="00A425E1" w:rsidRPr="00CA0F5B" w:rsidRDefault="00A425E1" w:rsidP="00A425E1">
      <w:pPr>
        <w:autoSpaceDE/>
        <w:autoSpaceDN/>
        <w:spacing w:after="200" w:line="276" w:lineRule="auto"/>
        <w:rPr>
          <w:rFonts w:ascii="Tahoma" w:hAnsi="Tahoma" w:cs="Tahoma"/>
          <w:sz w:val="16"/>
          <w:szCs w:val="16"/>
        </w:rPr>
      </w:pPr>
    </w:p>
    <w:p w14:paraId="2475762C" w14:textId="77777777" w:rsidR="00A425E1" w:rsidRPr="00CA0F5B" w:rsidRDefault="00A425E1" w:rsidP="00A425E1">
      <w:pPr>
        <w:autoSpaceDE/>
        <w:autoSpaceDN/>
        <w:spacing w:after="200" w:line="276" w:lineRule="auto"/>
        <w:rPr>
          <w:rFonts w:ascii="Tahoma" w:hAnsi="Tahoma" w:cs="Tahoma"/>
          <w:sz w:val="16"/>
          <w:szCs w:val="16"/>
        </w:rPr>
      </w:pPr>
    </w:p>
    <w:p w14:paraId="335D85BA" w14:textId="77777777" w:rsidR="00A425E1" w:rsidRPr="00CA0F5B" w:rsidRDefault="00A425E1" w:rsidP="00A425E1">
      <w:pPr>
        <w:autoSpaceDE/>
        <w:autoSpaceDN/>
        <w:spacing w:after="200" w:line="276" w:lineRule="auto"/>
        <w:rPr>
          <w:rFonts w:ascii="Tahoma" w:hAnsi="Tahoma" w:cs="Tahoma"/>
          <w:sz w:val="16"/>
          <w:szCs w:val="16"/>
        </w:rPr>
      </w:pPr>
    </w:p>
    <w:p w14:paraId="1C784CCA" w14:textId="77777777" w:rsidR="00A425E1" w:rsidRPr="00CA0F5B" w:rsidRDefault="00A425E1" w:rsidP="00A425E1">
      <w:pPr>
        <w:autoSpaceDE/>
        <w:autoSpaceDN/>
        <w:spacing w:after="200" w:line="276" w:lineRule="auto"/>
        <w:rPr>
          <w:rFonts w:ascii="Tahoma" w:hAnsi="Tahoma" w:cs="Tahoma"/>
          <w:sz w:val="16"/>
          <w:szCs w:val="16"/>
        </w:rPr>
      </w:pPr>
    </w:p>
    <w:p w14:paraId="39744A3B" w14:textId="77777777" w:rsidR="00A425E1" w:rsidRPr="00CA0F5B" w:rsidRDefault="00A425E1" w:rsidP="00A425E1">
      <w:pPr>
        <w:autoSpaceDE/>
        <w:autoSpaceDN/>
        <w:spacing w:after="200" w:line="276" w:lineRule="auto"/>
        <w:rPr>
          <w:rFonts w:ascii="Tahoma" w:hAnsi="Tahoma" w:cs="Tahoma"/>
          <w:sz w:val="16"/>
          <w:szCs w:val="16"/>
        </w:rPr>
      </w:pPr>
    </w:p>
    <w:p w14:paraId="584E292B" w14:textId="77777777" w:rsidR="00A425E1" w:rsidRPr="00CA0F5B" w:rsidRDefault="00A425E1" w:rsidP="00A425E1">
      <w:pPr>
        <w:autoSpaceDE/>
        <w:autoSpaceDN/>
        <w:spacing w:after="200" w:line="276" w:lineRule="auto"/>
        <w:rPr>
          <w:rFonts w:ascii="Tahoma" w:hAnsi="Tahoma" w:cs="Tahoma"/>
          <w:sz w:val="16"/>
          <w:szCs w:val="16"/>
        </w:rPr>
      </w:pPr>
    </w:p>
    <w:p w14:paraId="7050203E" w14:textId="77777777" w:rsidR="00A425E1" w:rsidRDefault="00A425E1" w:rsidP="00A425E1">
      <w:pPr>
        <w:autoSpaceDE/>
        <w:autoSpaceDN/>
        <w:spacing w:after="200" w:line="276" w:lineRule="auto"/>
        <w:rPr>
          <w:rFonts w:ascii="Tahoma" w:hAnsi="Tahoma" w:cs="Tahoma"/>
          <w:sz w:val="16"/>
          <w:szCs w:val="16"/>
        </w:rPr>
      </w:pPr>
    </w:p>
    <w:p w14:paraId="74A1D787" w14:textId="77777777" w:rsidR="00A425E1" w:rsidRDefault="00A425E1" w:rsidP="00A425E1">
      <w:pPr>
        <w:autoSpaceDE/>
        <w:autoSpaceDN/>
        <w:spacing w:after="200" w:line="276" w:lineRule="auto"/>
        <w:rPr>
          <w:rFonts w:ascii="Tahoma" w:hAnsi="Tahoma" w:cs="Tahoma"/>
          <w:sz w:val="16"/>
          <w:szCs w:val="16"/>
        </w:rPr>
      </w:pPr>
    </w:p>
    <w:p w14:paraId="5864D27F" w14:textId="77777777" w:rsidR="00A425E1" w:rsidRDefault="00A425E1" w:rsidP="00A425E1">
      <w:pPr>
        <w:autoSpaceDE/>
        <w:autoSpaceDN/>
        <w:spacing w:after="200" w:line="276" w:lineRule="auto"/>
        <w:rPr>
          <w:rFonts w:ascii="Tahoma" w:hAnsi="Tahoma" w:cs="Tahoma"/>
          <w:sz w:val="16"/>
          <w:szCs w:val="16"/>
        </w:rPr>
      </w:pPr>
    </w:p>
    <w:p w14:paraId="3976386B" w14:textId="77777777" w:rsidR="00A425E1" w:rsidRDefault="00A425E1" w:rsidP="00A425E1">
      <w:pPr>
        <w:autoSpaceDE/>
        <w:autoSpaceDN/>
        <w:spacing w:after="200" w:line="276" w:lineRule="auto"/>
        <w:rPr>
          <w:rFonts w:ascii="Tahoma" w:hAnsi="Tahoma" w:cs="Tahoma"/>
          <w:sz w:val="16"/>
          <w:szCs w:val="16"/>
        </w:rPr>
      </w:pPr>
    </w:p>
    <w:p w14:paraId="6AB5714A" w14:textId="77777777" w:rsidR="00A425E1" w:rsidRDefault="00A425E1" w:rsidP="00A425E1">
      <w:pPr>
        <w:autoSpaceDE/>
        <w:autoSpaceDN/>
        <w:spacing w:after="200" w:line="276" w:lineRule="auto"/>
        <w:rPr>
          <w:rFonts w:ascii="Tahoma" w:hAnsi="Tahoma" w:cs="Tahoma"/>
          <w:sz w:val="16"/>
          <w:szCs w:val="16"/>
        </w:rPr>
      </w:pPr>
    </w:p>
    <w:p w14:paraId="4F9F67FD" w14:textId="7EF60AC5" w:rsidR="003C2732" w:rsidRDefault="009C1F96" w:rsidP="00A425E1">
      <w:pPr>
        <w:autoSpaceDE/>
        <w:autoSpaceDN/>
        <w:spacing w:after="200" w:line="276" w:lineRule="auto"/>
        <w:jc w:val="right"/>
        <w:rPr>
          <w:rFonts w:ascii="Tahoma" w:hAnsi="Tahoma" w:cs="Tahoma"/>
          <w:sz w:val="16"/>
          <w:szCs w:val="16"/>
        </w:rPr>
      </w:pPr>
      <w:r w:rsidRPr="008E5646">
        <w:rPr>
          <w:rFonts w:ascii="Tahoma" w:hAnsi="Tahoma" w:cs="Tahoma"/>
          <w:sz w:val="16"/>
          <w:szCs w:val="16"/>
        </w:rPr>
        <w:t xml:space="preserve">Příloha č. </w:t>
      </w:r>
      <w:r w:rsidR="003C2732">
        <w:rPr>
          <w:rFonts w:ascii="Tahoma" w:hAnsi="Tahoma" w:cs="Tahoma"/>
          <w:sz w:val="16"/>
          <w:szCs w:val="16"/>
        </w:rPr>
        <w:t>5</w:t>
      </w:r>
      <w:r w:rsidR="008B4F73">
        <w:rPr>
          <w:rFonts w:ascii="Tahoma" w:hAnsi="Tahoma" w:cs="Tahoma"/>
          <w:sz w:val="16"/>
          <w:szCs w:val="16"/>
        </w:rPr>
        <w:t xml:space="preserve"> </w:t>
      </w:r>
      <w:r w:rsidR="008B4F73" w:rsidRPr="008E5646">
        <w:rPr>
          <w:rFonts w:ascii="Tahoma" w:hAnsi="Tahoma" w:cs="Tahoma"/>
          <w:sz w:val="16"/>
          <w:szCs w:val="16"/>
        </w:rPr>
        <w:t xml:space="preserve">smlouvy PO </w:t>
      </w:r>
      <w:r w:rsidR="00EA5EE3">
        <w:rPr>
          <w:rFonts w:ascii="Tahoma" w:hAnsi="Tahoma" w:cs="Tahoma"/>
          <w:sz w:val="16"/>
          <w:szCs w:val="16"/>
        </w:rPr>
        <w:t>615</w:t>
      </w:r>
      <w:r w:rsidR="008B4F73" w:rsidRPr="008E5646">
        <w:rPr>
          <w:rFonts w:ascii="Tahoma" w:hAnsi="Tahoma" w:cs="Tahoma"/>
          <w:sz w:val="16"/>
          <w:szCs w:val="16"/>
        </w:rPr>
        <w:t>/S/2</w:t>
      </w:r>
      <w:r w:rsidR="0045471D">
        <w:rPr>
          <w:rFonts w:ascii="Tahoma" w:hAnsi="Tahoma" w:cs="Tahoma"/>
          <w:sz w:val="16"/>
          <w:szCs w:val="16"/>
        </w:rPr>
        <w:t>5</w:t>
      </w:r>
      <w:r w:rsidR="00A425E1">
        <w:rPr>
          <w:noProof/>
        </w:rPr>
        <w:drawing>
          <wp:inline distT="0" distB="0" distL="0" distR="0" wp14:anchorId="46C3D594" wp14:editId="4EA0A04E">
            <wp:extent cx="5753735" cy="813498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5750FACB" w14:textId="77777777" w:rsidR="00A425E1" w:rsidRDefault="00A425E1" w:rsidP="009C1F96">
      <w:pPr>
        <w:pStyle w:val="Odstavecseseznamem"/>
        <w:ind w:left="0"/>
        <w:jc w:val="right"/>
        <w:rPr>
          <w:rFonts w:ascii="Tahoma" w:hAnsi="Tahoma" w:cs="Tahoma"/>
          <w:sz w:val="16"/>
          <w:szCs w:val="16"/>
        </w:rPr>
      </w:pPr>
    </w:p>
    <w:p w14:paraId="46FFBBF8" w14:textId="77777777" w:rsidR="00A425E1" w:rsidRDefault="00A425E1" w:rsidP="009C1F96">
      <w:pPr>
        <w:pStyle w:val="Odstavecseseznamem"/>
        <w:ind w:left="0"/>
        <w:jc w:val="right"/>
        <w:rPr>
          <w:rFonts w:ascii="Tahoma" w:hAnsi="Tahoma" w:cs="Tahoma"/>
          <w:sz w:val="16"/>
          <w:szCs w:val="16"/>
        </w:rPr>
      </w:pPr>
    </w:p>
    <w:p w14:paraId="7A478540" w14:textId="77777777" w:rsidR="00A425E1" w:rsidRDefault="00A425E1" w:rsidP="009C1F96">
      <w:pPr>
        <w:pStyle w:val="Odstavecseseznamem"/>
        <w:ind w:left="0"/>
        <w:jc w:val="right"/>
        <w:rPr>
          <w:rFonts w:ascii="Tahoma" w:hAnsi="Tahoma" w:cs="Tahoma"/>
          <w:sz w:val="16"/>
          <w:szCs w:val="16"/>
        </w:rPr>
      </w:pPr>
    </w:p>
    <w:p w14:paraId="62F62086" w14:textId="77777777" w:rsidR="00A425E1" w:rsidRDefault="00A425E1" w:rsidP="009C1F96">
      <w:pPr>
        <w:pStyle w:val="Odstavecseseznamem"/>
        <w:ind w:left="0"/>
        <w:jc w:val="right"/>
        <w:rPr>
          <w:rFonts w:ascii="Tahoma" w:hAnsi="Tahoma" w:cs="Tahoma"/>
          <w:sz w:val="16"/>
          <w:szCs w:val="16"/>
        </w:rPr>
      </w:pPr>
    </w:p>
    <w:p w14:paraId="25FC0B71" w14:textId="77777777" w:rsidR="00A425E1" w:rsidRDefault="00A425E1" w:rsidP="009C1F96">
      <w:pPr>
        <w:pStyle w:val="Odstavecseseznamem"/>
        <w:ind w:left="0"/>
        <w:jc w:val="right"/>
        <w:rPr>
          <w:rFonts w:ascii="Tahoma" w:hAnsi="Tahoma" w:cs="Tahoma"/>
          <w:sz w:val="16"/>
          <w:szCs w:val="16"/>
        </w:rPr>
      </w:pPr>
    </w:p>
    <w:p w14:paraId="7AABFEE8" w14:textId="708276AF" w:rsidR="00A425E1" w:rsidRDefault="00263798" w:rsidP="009C1F96">
      <w:pPr>
        <w:pStyle w:val="Odstavecseseznamem"/>
        <w:ind w:left="0"/>
        <w:jc w:val="right"/>
        <w:rPr>
          <w:rFonts w:ascii="Tahoma" w:hAnsi="Tahoma" w:cs="Tahoma"/>
          <w:sz w:val="16"/>
          <w:szCs w:val="16"/>
        </w:rPr>
      </w:pPr>
      <w:r>
        <w:rPr>
          <w:noProof/>
        </w:rPr>
        <w:drawing>
          <wp:inline distT="0" distB="0" distL="0" distR="0" wp14:anchorId="5810092A" wp14:editId="7DA56F02">
            <wp:extent cx="5753735" cy="813498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73969AD0" w14:textId="77777777" w:rsidR="00263798" w:rsidRDefault="00263798" w:rsidP="009C1F96">
      <w:pPr>
        <w:pStyle w:val="Odstavecseseznamem"/>
        <w:ind w:left="0"/>
        <w:jc w:val="right"/>
        <w:rPr>
          <w:rFonts w:ascii="Tahoma" w:hAnsi="Tahoma" w:cs="Tahoma"/>
          <w:sz w:val="16"/>
          <w:szCs w:val="16"/>
        </w:rPr>
      </w:pPr>
    </w:p>
    <w:p w14:paraId="5F355DC6" w14:textId="77777777" w:rsidR="00263798" w:rsidRDefault="00263798" w:rsidP="009C1F96">
      <w:pPr>
        <w:pStyle w:val="Odstavecseseznamem"/>
        <w:ind w:left="0"/>
        <w:jc w:val="right"/>
        <w:rPr>
          <w:rFonts w:ascii="Tahoma" w:hAnsi="Tahoma" w:cs="Tahoma"/>
          <w:sz w:val="16"/>
          <w:szCs w:val="16"/>
        </w:rPr>
      </w:pPr>
    </w:p>
    <w:p w14:paraId="559B8E33" w14:textId="77777777" w:rsidR="00263798" w:rsidRDefault="00263798" w:rsidP="009C1F96">
      <w:pPr>
        <w:pStyle w:val="Odstavecseseznamem"/>
        <w:ind w:left="0"/>
        <w:jc w:val="right"/>
        <w:rPr>
          <w:rFonts w:ascii="Tahoma" w:hAnsi="Tahoma" w:cs="Tahoma"/>
          <w:sz w:val="16"/>
          <w:szCs w:val="16"/>
        </w:rPr>
      </w:pPr>
    </w:p>
    <w:p w14:paraId="7E69DE1C" w14:textId="77777777" w:rsidR="00263798" w:rsidRDefault="00263798" w:rsidP="009C1F96">
      <w:pPr>
        <w:pStyle w:val="Odstavecseseznamem"/>
        <w:ind w:left="0"/>
        <w:jc w:val="right"/>
        <w:rPr>
          <w:rFonts w:ascii="Tahoma" w:hAnsi="Tahoma" w:cs="Tahoma"/>
          <w:sz w:val="16"/>
          <w:szCs w:val="16"/>
        </w:rPr>
      </w:pPr>
    </w:p>
    <w:p w14:paraId="07814702" w14:textId="77777777" w:rsidR="00263798" w:rsidRDefault="00263798" w:rsidP="009C1F96">
      <w:pPr>
        <w:pStyle w:val="Odstavecseseznamem"/>
        <w:ind w:left="0"/>
        <w:jc w:val="right"/>
        <w:rPr>
          <w:rFonts w:ascii="Tahoma" w:hAnsi="Tahoma" w:cs="Tahoma"/>
          <w:sz w:val="16"/>
          <w:szCs w:val="16"/>
        </w:rPr>
      </w:pPr>
    </w:p>
    <w:p w14:paraId="2C34F601" w14:textId="77777777" w:rsidR="00263798" w:rsidRDefault="00263798" w:rsidP="009C1F96">
      <w:pPr>
        <w:pStyle w:val="Odstavecseseznamem"/>
        <w:ind w:left="0"/>
        <w:jc w:val="right"/>
        <w:rPr>
          <w:rFonts w:ascii="Tahoma" w:hAnsi="Tahoma" w:cs="Tahoma"/>
          <w:sz w:val="16"/>
          <w:szCs w:val="16"/>
        </w:rPr>
      </w:pPr>
    </w:p>
    <w:p w14:paraId="32604C56" w14:textId="77777777" w:rsidR="00263798" w:rsidRDefault="00263798" w:rsidP="009C1F96">
      <w:pPr>
        <w:pStyle w:val="Odstavecseseznamem"/>
        <w:ind w:left="0"/>
        <w:jc w:val="right"/>
        <w:rPr>
          <w:rFonts w:ascii="Tahoma" w:hAnsi="Tahoma" w:cs="Tahoma"/>
          <w:sz w:val="16"/>
          <w:szCs w:val="16"/>
        </w:rPr>
      </w:pPr>
    </w:p>
    <w:p w14:paraId="1D608120" w14:textId="77777777" w:rsidR="00263798" w:rsidRDefault="00263798" w:rsidP="009C1F96">
      <w:pPr>
        <w:pStyle w:val="Odstavecseseznamem"/>
        <w:ind w:left="0"/>
        <w:jc w:val="right"/>
        <w:rPr>
          <w:rFonts w:ascii="Tahoma" w:hAnsi="Tahoma" w:cs="Tahoma"/>
          <w:sz w:val="16"/>
          <w:szCs w:val="16"/>
        </w:rPr>
      </w:pPr>
    </w:p>
    <w:p w14:paraId="19E8F05E" w14:textId="0903086A" w:rsidR="00263798" w:rsidRDefault="00ED2E43" w:rsidP="009C1F96">
      <w:pPr>
        <w:pStyle w:val="Odstavecseseznamem"/>
        <w:ind w:left="0"/>
        <w:jc w:val="right"/>
        <w:rPr>
          <w:rFonts w:ascii="Tahoma" w:hAnsi="Tahoma" w:cs="Tahoma"/>
          <w:sz w:val="16"/>
          <w:szCs w:val="16"/>
        </w:rPr>
      </w:pPr>
      <w:r>
        <w:rPr>
          <w:noProof/>
        </w:rPr>
        <w:drawing>
          <wp:inline distT="0" distB="0" distL="0" distR="0" wp14:anchorId="5466882C" wp14:editId="1D270988">
            <wp:extent cx="5753735" cy="813498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65FD6FB9" w14:textId="77777777" w:rsidR="00ED2E43" w:rsidRDefault="00ED2E43" w:rsidP="009C1F96">
      <w:pPr>
        <w:pStyle w:val="Odstavecseseznamem"/>
        <w:ind w:left="0"/>
        <w:jc w:val="right"/>
        <w:rPr>
          <w:rFonts w:ascii="Tahoma" w:hAnsi="Tahoma" w:cs="Tahoma"/>
          <w:sz w:val="16"/>
          <w:szCs w:val="16"/>
        </w:rPr>
      </w:pPr>
    </w:p>
    <w:p w14:paraId="7FFFFB58" w14:textId="77777777" w:rsidR="00ED2E43" w:rsidRDefault="00ED2E43" w:rsidP="009C1F96">
      <w:pPr>
        <w:pStyle w:val="Odstavecseseznamem"/>
        <w:ind w:left="0"/>
        <w:jc w:val="right"/>
        <w:rPr>
          <w:rFonts w:ascii="Tahoma" w:hAnsi="Tahoma" w:cs="Tahoma"/>
          <w:sz w:val="16"/>
          <w:szCs w:val="16"/>
        </w:rPr>
      </w:pPr>
    </w:p>
    <w:p w14:paraId="18C28425" w14:textId="77777777" w:rsidR="00ED2E43" w:rsidRDefault="00ED2E43" w:rsidP="009C1F96">
      <w:pPr>
        <w:pStyle w:val="Odstavecseseznamem"/>
        <w:ind w:left="0"/>
        <w:jc w:val="right"/>
        <w:rPr>
          <w:rFonts w:ascii="Tahoma" w:hAnsi="Tahoma" w:cs="Tahoma"/>
          <w:sz w:val="16"/>
          <w:szCs w:val="16"/>
        </w:rPr>
      </w:pPr>
    </w:p>
    <w:p w14:paraId="2F1548D4" w14:textId="77777777" w:rsidR="00ED2E43" w:rsidRDefault="00ED2E43" w:rsidP="009C1F96">
      <w:pPr>
        <w:pStyle w:val="Odstavecseseznamem"/>
        <w:ind w:left="0"/>
        <w:jc w:val="right"/>
        <w:rPr>
          <w:rFonts w:ascii="Tahoma" w:hAnsi="Tahoma" w:cs="Tahoma"/>
          <w:sz w:val="16"/>
          <w:szCs w:val="16"/>
        </w:rPr>
      </w:pPr>
    </w:p>
    <w:p w14:paraId="7CDA7213" w14:textId="77777777" w:rsidR="00ED2E43" w:rsidRDefault="00ED2E43" w:rsidP="009C1F96">
      <w:pPr>
        <w:pStyle w:val="Odstavecseseznamem"/>
        <w:ind w:left="0"/>
        <w:jc w:val="right"/>
        <w:rPr>
          <w:rFonts w:ascii="Tahoma" w:hAnsi="Tahoma" w:cs="Tahoma"/>
          <w:sz w:val="16"/>
          <w:szCs w:val="16"/>
        </w:rPr>
      </w:pPr>
    </w:p>
    <w:p w14:paraId="2748A274" w14:textId="77777777" w:rsidR="00ED2E43" w:rsidRDefault="00ED2E43" w:rsidP="009C1F96">
      <w:pPr>
        <w:pStyle w:val="Odstavecseseznamem"/>
        <w:ind w:left="0"/>
        <w:jc w:val="right"/>
        <w:rPr>
          <w:rFonts w:ascii="Tahoma" w:hAnsi="Tahoma" w:cs="Tahoma"/>
          <w:sz w:val="16"/>
          <w:szCs w:val="16"/>
        </w:rPr>
      </w:pPr>
    </w:p>
    <w:p w14:paraId="4291E968" w14:textId="0886617D" w:rsidR="00ED2E43" w:rsidRDefault="0011327C" w:rsidP="009C1F96">
      <w:pPr>
        <w:pStyle w:val="Odstavecseseznamem"/>
        <w:ind w:left="0"/>
        <w:jc w:val="right"/>
        <w:rPr>
          <w:rFonts w:ascii="Tahoma" w:hAnsi="Tahoma" w:cs="Tahoma"/>
          <w:sz w:val="16"/>
          <w:szCs w:val="16"/>
        </w:rPr>
      </w:pPr>
      <w:r>
        <w:rPr>
          <w:noProof/>
        </w:rPr>
        <w:drawing>
          <wp:inline distT="0" distB="0" distL="0" distR="0" wp14:anchorId="2656BA0D" wp14:editId="4CF99070">
            <wp:extent cx="5753735" cy="813498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3871B940" w14:textId="77777777" w:rsidR="0011327C" w:rsidRDefault="0011327C" w:rsidP="009C1F96">
      <w:pPr>
        <w:pStyle w:val="Odstavecseseznamem"/>
        <w:ind w:left="0"/>
        <w:jc w:val="right"/>
        <w:rPr>
          <w:rFonts w:ascii="Tahoma" w:hAnsi="Tahoma" w:cs="Tahoma"/>
          <w:sz w:val="16"/>
          <w:szCs w:val="16"/>
        </w:rPr>
      </w:pPr>
    </w:p>
    <w:p w14:paraId="13F0DCA3" w14:textId="77777777" w:rsidR="0011327C" w:rsidRDefault="0011327C" w:rsidP="009C1F96">
      <w:pPr>
        <w:pStyle w:val="Odstavecseseznamem"/>
        <w:ind w:left="0"/>
        <w:jc w:val="right"/>
        <w:rPr>
          <w:rFonts w:ascii="Tahoma" w:hAnsi="Tahoma" w:cs="Tahoma"/>
          <w:sz w:val="16"/>
          <w:szCs w:val="16"/>
        </w:rPr>
      </w:pPr>
    </w:p>
    <w:p w14:paraId="17C1C16D" w14:textId="77777777" w:rsidR="0011327C" w:rsidRDefault="0011327C" w:rsidP="009C1F96">
      <w:pPr>
        <w:pStyle w:val="Odstavecseseznamem"/>
        <w:ind w:left="0"/>
        <w:jc w:val="right"/>
        <w:rPr>
          <w:rFonts w:ascii="Tahoma" w:hAnsi="Tahoma" w:cs="Tahoma"/>
          <w:sz w:val="16"/>
          <w:szCs w:val="16"/>
        </w:rPr>
      </w:pPr>
    </w:p>
    <w:p w14:paraId="767B2DF7" w14:textId="77777777" w:rsidR="0011327C" w:rsidRDefault="0011327C" w:rsidP="009C1F96">
      <w:pPr>
        <w:pStyle w:val="Odstavecseseznamem"/>
        <w:ind w:left="0"/>
        <w:jc w:val="right"/>
        <w:rPr>
          <w:rFonts w:ascii="Tahoma" w:hAnsi="Tahoma" w:cs="Tahoma"/>
          <w:sz w:val="16"/>
          <w:szCs w:val="16"/>
        </w:rPr>
      </w:pPr>
    </w:p>
    <w:p w14:paraId="73C582AC" w14:textId="77777777" w:rsidR="0011327C" w:rsidRDefault="0011327C" w:rsidP="009C1F96">
      <w:pPr>
        <w:pStyle w:val="Odstavecseseznamem"/>
        <w:ind w:left="0"/>
        <w:jc w:val="right"/>
        <w:rPr>
          <w:rFonts w:ascii="Tahoma" w:hAnsi="Tahoma" w:cs="Tahoma"/>
          <w:sz w:val="16"/>
          <w:szCs w:val="16"/>
        </w:rPr>
      </w:pPr>
    </w:p>
    <w:p w14:paraId="6A97E0C2" w14:textId="77777777" w:rsidR="0011327C" w:rsidRDefault="0011327C" w:rsidP="009C1F96">
      <w:pPr>
        <w:pStyle w:val="Odstavecseseznamem"/>
        <w:ind w:left="0"/>
        <w:jc w:val="right"/>
        <w:rPr>
          <w:rFonts w:ascii="Tahoma" w:hAnsi="Tahoma" w:cs="Tahoma"/>
          <w:sz w:val="16"/>
          <w:szCs w:val="16"/>
        </w:rPr>
      </w:pPr>
    </w:p>
    <w:p w14:paraId="258CFEFE" w14:textId="77777777" w:rsidR="0011327C" w:rsidRDefault="0011327C" w:rsidP="009C1F96">
      <w:pPr>
        <w:pStyle w:val="Odstavecseseznamem"/>
        <w:ind w:left="0"/>
        <w:jc w:val="right"/>
        <w:rPr>
          <w:rFonts w:ascii="Tahoma" w:hAnsi="Tahoma" w:cs="Tahoma"/>
          <w:sz w:val="16"/>
          <w:szCs w:val="16"/>
        </w:rPr>
      </w:pPr>
    </w:p>
    <w:p w14:paraId="203ADD92" w14:textId="77777777" w:rsidR="0011327C" w:rsidRDefault="0011327C" w:rsidP="009C1F96">
      <w:pPr>
        <w:pStyle w:val="Odstavecseseznamem"/>
        <w:ind w:left="0"/>
        <w:jc w:val="right"/>
        <w:rPr>
          <w:rFonts w:ascii="Tahoma" w:hAnsi="Tahoma" w:cs="Tahoma"/>
          <w:sz w:val="16"/>
          <w:szCs w:val="16"/>
        </w:rPr>
      </w:pPr>
    </w:p>
    <w:p w14:paraId="4386AEE5" w14:textId="1FBDDC0E" w:rsidR="0011327C" w:rsidRDefault="005649EE" w:rsidP="009C1F96">
      <w:pPr>
        <w:pStyle w:val="Odstavecseseznamem"/>
        <w:ind w:left="0"/>
        <w:jc w:val="right"/>
        <w:rPr>
          <w:rFonts w:ascii="Tahoma" w:hAnsi="Tahoma" w:cs="Tahoma"/>
          <w:sz w:val="16"/>
          <w:szCs w:val="16"/>
        </w:rPr>
      </w:pPr>
      <w:r>
        <w:rPr>
          <w:noProof/>
        </w:rPr>
        <w:drawing>
          <wp:inline distT="0" distB="0" distL="0" distR="0" wp14:anchorId="51AFCBD1" wp14:editId="5CCD59C4">
            <wp:extent cx="5753735" cy="813498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553143BD" w14:textId="77777777" w:rsidR="005649EE" w:rsidRDefault="005649EE" w:rsidP="009C1F96">
      <w:pPr>
        <w:pStyle w:val="Odstavecseseznamem"/>
        <w:ind w:left="0"/>
        <w:jc w:val="right"/>
        <w:rPr>
          <w:rFonts w:ascii="Tahoma" w:hAnsi="Tahoma" w:cs="Tahoma"/>
          <w:sz w:val="16"/>
          <w:szCs w:val="16"/>
        </w:rPr>
      </w:pPr>
    </w:p>
    <w:p w14:paraId="53EA00DF" w14:textId="77777777" w:rsidR="005649EE" w:rsidRDefault="005649EE" w:rsidP="009C1F96">
      <w:pPr>
        <w:pStyle w:val="Odstavecseseznamem"/>
        <w:ind w:left="0"/>
        <w:jc w:val="right"/>
        <w:rPr>
          <w:rFonts w:ascii="Tahoma" w:hAnsi="Tahoma" w:cs="Tahoma"/>
          <w:sz w:val="16"/>
          <w:szCs w:val="16"/>
        </w:rPr>
      </w:pPr>
    </w:p>
    <w:p w14:paraId="7E104DE4" w14:textId="77777777" w:rsidR="005649EE" w:rsidRDefault="005649EE" w:rsidP="009C1F96">
      <w:pPr>
        <w:pStyle w:val="Odstavecseseznamem"/>
        <w:ind w:left="0"/>
        <w:jc w:val="right"/>
        <w:rPr>
          <w:rFonts w:ascii="Tahoma" w:hAnsi="Tahoma" w:cs="Tahoma"/>
          <w:sz w:val="16"/>
          <w:szCs w:val="16"/>
        </w:rPr>
      </w:pPr>
    </w:p>
    <w:p w14:paraId="6F721885" w14:textId="77777777" w:rsidR="005649EE" w:rsidRDefault="005649EE" w:rsidP="009C1F96">
      <w:pPr>
        <w:pStyle w:val="Odstavecseseznamem"/>
        <w:ind w:left="0"/>
        <w:jc w:val="right"/>
        <w:rPr>
          <w:rFonts w:ascii="Tahoma" w:hAnsi="Tahoma" w:cs="Tahoma"/>
          <w:sz w:val="16"/>
          <w:szCs w:val="16"/>
        </w:rPr>
      </w:pPr>
    </w:p>
    <w:p w14:paraId="7AF7CDD2" w14:textId="77777777" w:rsidR="005649EE" w:rsidRDefault="005649EE" w:rsidP="009C1F96">
      <w:pPr>
        <w:pStyle w:val="Odstavecseseznamem"/>
        <w:ind w:left="0"/>
        <w:jc w:val="right"/>
        <w:rPr>
          <w:rFonts w:ascii="Tahoma" w:hAnsi="Tahoma" w:cs="Tahoma"/>
          <w:sz w:val="16"/>
          <w:szCs w:val="16"/>
        </w:rPr>
      </w:pPr>
    </w:p>
    <w:p w14:paraId="041A7675" w14:textId="77777777" w:rsidR="005649EE" w:rsidRDefault="005649EE" w:rsidP="009C1F96">
      <w:pPr>
        <w:pStyle w:val="Odstavecseseznamem"/>
        <w:ind w:left="0"/>
        <w:jc w:val="right"/>
        <w:rPr>
          <w:rFonts w:ascii="Tahoma" w:hAnsi="Tahoma" w:cs="Tahoma"/>
          <w:sz w:val="16"/>
          <w:szCs w:val="16"/>
        </w:rPr>
      </w:pPr>
    </w:p>
    <w:p w14:paraId="3AFD4493" w14:textId="77777777" w:rsidR="005649EE" w:rsidRDefault="005649EE" w:rsidP="009C1F96">
      <w:pPr>
        <w:pStyle w:val="Odstavecseseznamem"/>
        <w:ind w:left="0"/>
        <w:jc w:val="right"/>
        <w:rPr>
          <w:rFonts w:ascii="Tahoma" w:hAnsi="Tahoma" w:cs="Tahoma"/>
          <w:sz w:val="16"/>
          <w:szCs w:val="16"/>
        </w:rPr>
      </w:pPr>
    </w:p>
    <w:p w14:paraId="2D2A9234" w14:textId="77777777" w:rsidR="005649EE" w:rsidRDefault="005649EE" w:rsidP="009C1F96">
      <w:pPr>
        <w:pStyle w:val="Odstavecseseznamem"/>
        <w:ind w:left="0"/>
        <w:jc w:val="right"/>
        <w:rPr>
          <w:rFonts w:ascii="Tahoma" w:hAnsi="Tahoma" w:cs="Tahoma"/>
          <w:sz w:val="16"/>
          <w:szCs w:val="16"/>
        </w:rPr>
      </w:pPr>
    </w:p>
    <w:p w14:paraId="5365370C" w14:textId="0844CC77" w:rsidR="005649EE" w:rsidRDefault="00D86EFF" w:rsidP="009C1F96">
      <w:pPr>
        <w:pStyle w:val="Odstavecseseznamem"/>
        <w:ind w:left="0"/>
        <w:jc w:val="right"/>
        <w:rPr>
          <w:rFonts w:ascii="Tahoma" w:hAnsi="Tahoma" w:cs="Tahoma"/>
          <w:sz w:val="16"/>
          <w:szCs w:val="16"/>
        </w:rPr>
      </w:pPr>
      <w:r>
        <w:rPr>
          <w:noProof/>
        </w:rPr>
        <w:drawing>
          <wp:inline distT="0" distB="0" distL="0" distR="0" wp14:anchorId="5264B497" wp14:editId="4010BA71">
            <wp:extent cx="5753735" cy="813498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4C732C3A" w14:textId="77777777" w:rsidR="00D86EFF" w:rsidRDefault="00D86EFF" w:rsidP="009C1F96">
      <w:pPr>
        <w:pStyle w:val="Odstavecseseznamem"/>
        <w:ind w:left="0"/>
        <w:jc w:val="right"/>
        <w:rPr>
          <w:rFonts w:ascii="Tahoma" w:hAnsi="Tahoma" w:cs="Tahoma"/>
          <w:sz w:val="16"/>
          <w:szCs w:val="16"/>
        </w:rPr>
      </w:pPr>
    </w:p>
    <w:p w14:paraId="06ECA45F" w14:textId="77777777" w:rsidR="00D86EFF" w:rsidRDefault="00D86EFF" w:rsidP="009C1F96">
      <w:pPr>
        <w:pStyle w:val="Odstavecseseznamem"/>
        <w:ind w:left="0"/>
        <w:jc w:val="right"/>
        <w:rPr>
          <w:rFonts w:ascii="Tahoma" w:hAnsi="Tahoma" w:cs="Tahoma"/>
          <w:sz w:val="16"/>
          <w:szCs w:val="16"/>
        </w:rPr>
      </w:pPr>
    </w:p>
    <w:p w14:paraId="749B4F7A" w14:textId="77777777" w:rsidR="00D86EFF" w:rsidRDefault="00D86EFF" w:rsidP="009C1F96">
      <w:pPr>
        <w:pStyle w:val="Odstavecseseznamem"/>
        <w:ind w:left="0"/>
        <w:jc w:val="right"/>
        <w:rPr>
          <w:rFonts w:ascii="Tahoma" w:hAnsi="Tahoma" w:cs="Tahoma"/>
          <w:sz w:val="16"/>
          <w:szCs w:val="16"/>
        </w:rPr>
      </w:pPr>
    </w:p>
    <w:p w14:paraId="3F0DFC7C" w14:textId="77777777" w:rsidR="00D86EFF" w:rsidRDefault="00D86EFF" w:rsidP="009C1F96">
      <w:pPr>
        <w:pStyle w:val="Odstavecseseznamem"/>
        <w:ind w:left="0"/>
        <w:jc w:val="right"/>
        <w:rPr>
          <w:rFonts w:ascii="Tahoma" w:hAnsi="Tahoma" w:cs="Tahoma"/>
          <w:sz w:val="16"/>
          <w:szCs w:val="16"/>
        </w:rPr>
      </w:pPr>
    </w:p>
    <w:p w14:paraId="76B8A1DF" w14:textId="77777777" w:rsidR="00D86EFF" w:rsidRDefault="00D86EFF" w:rsidP="009C1F96">
      <w:pPr>
        <w:pStyle w:val="Odstavecseseznamem"/>
        <w:ind w:left="0"/>
        <w:jc w:val="right"/>
        <w:rPr>
          <w:rFonts w:ascii="Tahoma" w:hAnsi="Tahoma" w:cs="Tahoma"/>
          <w:sz w:val="16"/>
          <w:szCs w:val="16"/>
        </w:rPr>
      </w:pPr>
    </w:p>
    <w:p w14:paraId="358234FA" w14:textId="77777777" w:rsidR="00D86EFF" w:rsidRDefault="00D86EFF" w:rsidP="009C1F96">
      <w:pPr>
        <w:pStyle w:val="Odstavecseseznamem"/>
        <w:ind w:left="0"/>
        <w:jc w:val="right"/>
        <w:rPr>
          <w:rFonts w:ascii="Tahoma" w:hAnsi="Tahoma" w:cs="Tahoma"/>
          <w:sz w:val="16"/>
          <w:szCs w:val="16"/>
        </w:rPr>
      </w:pPr>
    </w:p>
    <w:p w14:paraId="6042F33A" w14:textId="77777777" w:rsidR="00D86EFF" w:rsidRDefault="00D86EFF" w:rsidP="009C1F96">
      <w:pPr>
        <w:pStyle w:val="Odstavecseseznamem"/>
        <w:ind w:left="0"/>
        <w:jc w:val="right"/>
        <w:rPr>
          <w:rFonts w:ascii="Tahoma" w:hAnsi="Tahoma" w:cs="Tahoma"/>
          <w:sz w:val="16"/>
          <w:szCs w:val="16"/>
        </w:rPr>
      </w:pPr>
    </w:p>
    <w:p w14:paraId="738228CC" w14:textId="4B1EFF0D" w:rsidR="00D86EFF" w:rsidRDefault="001A70EF" w:rsidP="009C1F96">
      <w:pPr>
        <w:pStyle w:val="Odstavecseseznamem"/>
        <w:ind w:left="0"/>
        <w:jc w:val="right"/>
        <w:rPr>
          <w:rFonts w:ascii="Tahoma" w:hAnsi="Tahoma" w:cs="Tahoma"/>
          <w:sz w:val="16"/>
          <w:szCs w:val="16"/>
        </w:rPr>
      </w:pPr>
      <w:r>
        <w:rPr>
          <w:noProof/>
        </w:rPr>
        <w:drawing>
          <wp:inline distT="0" distB="0" distL="0" distR="0" wp14:anchorId="7F2B8510" wp14:editId="045B5D23">
            <wp:extent cx="5753735" cy="813498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288AA242" w14:textId="77777777" w:rsidR="001A70EF" w:rsidRDefault="001A70EF" w:rsidP="009C1F96">
      <w:pPr>
        <w:pStyle w:val="Odstavecseseznamem"/>
        <w:ind w:left="0"/>
        <w:jc w:val="right"/>
        <w:rPr>
          <w:rFonts w:ascii="Tahoma" w:hAnsi="Tahoma" w:cs="Tahoma"/>
          <w:sz w:val="16"/>
          <w:szCs w:val="16"/>
        </w:rPr>
      </w:pPr>
    </w:p>
    <w:p w14:paraId="5E9122DD" w14:textId="77777777" w:rsidR="001A70EF" w:rsidRDefault="001A70EF" w:rsidP="009C1F96">
      <w:pPr>
        <w:pStyle w:val="Odstavecseseznamem"/>
        <w:ind w:left="0"/>
        <w:jc w:val="right"/>
        <w:rPr>
          <w:rFonts w:ascii="Tahoma" w:hAnsi="Tahoma" w:cs="Tahoma"/>
          <w:sz w:val="16"/>
          <w:szCs w:val="16"/>
        </w:rPr>
      </w:pPr>
    </w:p>
    <w:p w14:paraId="14B323FE" w14:textId="2B5B5929" w:rsidR="001A70EF" w:rsidRDefault="00D879EF" w:rsidP="009C1F96">
      <w:pPr>
        <w:pStyle w:val="Odstavecseseznamem"/>
        <w:ind w:left="0"/>
        <w:jc w:val="right"/>
        <w:rPr>
          <w:rFonts w:ascii="Tahoma" w:hAnsi="Tahoma" w:cs="Tahoma"/>
          <w:sz w:val="16"/>
          <w:szCs w:val="16"/>
        </w:rPr>
      </w:pPr>
      <w:r>
        <w:rPr>
          <w:noProof/>
        </w:rPr>
        <w:lastRenderedPageBreak/>
        <w:drawing>
          <wp:inline distT="0" distB="0" distL="0" distR="0" wp14:anchorId="6A78359C" wp14:editId="5E9E9231">
            <wp:extent cx="5753735" cy="813498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5128C582" w14:textId="77777777" w:rsidR="00263798" w:rsidRDefault="00263798" w:rsidP="009C1F96">
      <w:pPr>
        <w:pStyle w:val="Odstavecseseznamem"/>
        <w:ind w:left="0"/>
        <w:jc w:val="right"/>
        <w:rPr>
          <w:rFonts w:ascii="Tahoma" w:hAnsi="Tahoma" w:cs="Tahoma"/>
          <w:sz w:val="16"/>
          <w:szCs w:val="16"/>
        </w:rPr>
      </w:pPr>
    </w:p>
    <w:p w14:paraId="11BA3683" w14:textId="77777777" w:rsidR="00263798" w:rsidRDefault="00263798" w:rsidP="009C1F96">
      <w:pPr>
        <w:pStyle w:val="Odstavecseseznamem"/>
        <w:ind w:left="0"/>
        <w:jc w:val="right"/>
        <w:rPr>
          <w:rFonts w:ascii="Tahoma" w:hAnsi="Tahoma" w:cs="Tahoma"/>
          <w:sz w:val="16"/>
          <w:szCs w:val="16"/>
        </w:rPr>
      </w:pPr>
    </w:p>
    <w:p w14:paraId="7302B363" w14:textId="77777777" w:rsidR="00263798" w:rsidRDefault="00263798" w:rsidP="009C1F96">
      <w:pPr>
        <w:pStyle w:val="Odstavecseseznamem"/>
        <w:ind w:left="0"/>
        <w:jc w:val="right"/>
        <w:rPr>
          <w:rFonts w:ascii="Tahoma" w:hAnsi="Tahoma" w:cs="Tahoma"/>
          <w:sz w:val="16"/>
          <w:szCs w:val="16"/>
        </w:rPr>
      </w:pPr>
    </w:p>
    <w:p w14:paraId="6B458E4E" w14:textId="77777777" w:rsidR="00263798" w:rsidRDefault="00263798" w:rsidP="009C1F96">
      <w:pPr>
        <w:pStyle w:val="Odstavecseseznamem"/>
        <w:ind w:left="0"/>
        <w:jc w:val="right"/>
        <w:rPr>
          <w:rFonts w:ascii="Tahoma" w:hAnsi="Tahoma" w:cs="Tahoma"/>
          <w:sz w:val="16"/>
          <w:szCs w:val="16"/>
        </w:rPr>
      </w:pPr>
    </w:p>
    <w:p w14:paraId="1E4DC044" w14:textId="77777777" w:rsidR="00263798" w:rsidRDefault="00263798" w:rsidP="009C1F96">
      <w:pPr>
        <w:pStyle w:val="Odstavecseseznamem"/>
        <w:ind w:left="0"/>
        <w:jc w:val="right"/>
        <w:rPr>
          <w:rFonts w:ascii="Tahoma" w:hAnsi="Tahoma" w:cs="Tahoma"/>
          <w:sz w:val="16"/>
          <w:szCs w:val="16"/>
        </w:rPr>
      </w:pPr>
    </w:p>
    <w:p w14:paraId="56ED3DB2" w14:textId="77777777" w:rsidR="00A425E1" w:rsidRDefault="00A425E1" w:rsidP="009C1F96">
      <w:pPr>
        <w:pStyle w:val="Odstavecseseznamem"/>
        <w:ind w:left="0"/>
        <w:jc w:val="right"/>
        <w:rPr>
          <w:rFonts w:ascii="Tahoma" w:hAnsi="Tahoma" w:cs="Tahoma"/>
          <w:sz w:val="16"/>
          <w:szCs w:val="16"/>
        </w:rPr>
      </w:pPr>
    </w:p>
    <w:p w14:paraId="438D6CEB" w14:textId="5B869EDC" w:rsidR="00A425E1" w:rsidRDefault="00B82129" w:rsidP="009C1F96">
      <w:pPr>
        <w:pStyle w:val="Odstavecseseznamem"/>
        <w:ind w:left="0"/>
        <w:jc w:val="right"/>
        <w:rPr>
          <w:rFonts w:ascii="Tahoma" w:hAnsi="Tahoma" w:cs="Tahoma"/>
          <w:sz w:val="16"/>
          <w:szCs w:val="16"/>
        </w:rPr>
      </w:pPr>
      <w:r>
        <w:rPr>
          <w:noProof/>
        </w:rPr>
        <w:lastRenderedPageBreak/>
        <w:drawing>
          <wp:inline distT="0" distB="0" distL="0" distR="0" wp14:anchorId="56895355" wp14:editId="0ACC672B">
            <wp:extent cx="5753735" cy="813498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192F0188" w14:textId="77777777" w:rsidR="00B82129" w:rsidRDefault="00B82129" w:rsidP="009C1F96">
      <w:pPr>
        <w:pStyle w:val="Odstavecseseznamem"/>
        <w:ind w:left="0"/>
        <w:jc w:val="right"/>
        <w:rPr>
          <w:rFonts w:ascii="Tahoma" w:hAnsi="Tahoma" w:cs="Tahoma"/>
          <w:sz w:val="16"/>
          <w:szCs w:val="16"/>
        </w:rPr>
      </w:pPr>
    </w:p>
    <w:p w14:paraId="1A875D7B" w14:textId="77777777" w:rsidR="00B82129" w:rsidRDefault="00B82129" w:rsidP="009C1F96">
      <w:pPr>
        <w:pStyle w:val="Odstavecseseznamem"/>
        <w:ind w:left="0"/>
        <w:jc w:val="right"/>
        <w:rPr>
          <w:rFonts w:ascii="Tahoma" w:hAnsi="Tahoma" w:cs="Tahoma"/>
          <w:sz w:val="16"/>
          <w:szCs w:val="16"/>
        </w:rPr>
      </w:pPr>
    </w:p>
    <w:p w14:paraId="3B53D616" w14:textId="77777777" w:rsidR="00B82129" w:rsidRDefault="00B82129" w:rsidP="009C1F96">
      <w:pPr>
        <w:pStyle w:val="Odstavecseseznamem"/>
        <w:ind w:left="0"/>
        <w:jc w:val="right"/>
        <w:rPr>
          <w:rFonts w:ascii="Tahoma" w:hAnsi="Tahoma" w:cs="Tahoma"/>
          <w:sz w:val="16"/>
          <w:szCs w:val="16"/>
        </w:rPr>
      </w:pPr>
    </w:p>
    <w:p w14:paraId="76009A96" w14:textId="77777777" w:rsidR="00B82129" w:rsidRDefault="00B82129" w:rsidP="009C1F96">
      <w:pPr>
        <w:pStyle w:val="Odstavecseseznamem"/>
        <w:ind w:left="0"/>
        <w:jc w:val="right"/>
        <w:rPr>
          <w:rFonts w:ascii="Tahoma" w:hAnsi="Tahoma" w:cs="Tahoma"/>
          <w:sz w:val="16"/>
          <w:szCs w:val="16"/>
        </w:rPr>
      </w:pPr>
    </w:p>
    <w:p w14:paraId="3951BA69" w14:textId="77777777" w:rsidR="00B82129" w:rsidRDefault="00B82129" w:rsidP="009C1F96">
      <w:pPr>
        <w:pStyle w:val="Odstavecseseznamem"/>
        <w:ind w:left="0"/>
        <w:jc w:val="right"/>
        <w:rPr>
          <w:rFonts w:ascii="Tahoma" w:hAnsi="Tahoma" w:cs="Tahoma"/>
          <w:sz w:val="16"/>
          <w:szCs w:val="16"/>
        </w:rPr>
      </w:pPr>
    </w:p>
    <w:p w14:paraId="5129D4F7" w14:textId="77777777" w:rsidR="00B82129" w:rsidRDefault="00B82129" w:rsidP="009C1F96">
      <w:pPr>
        <w:pStyle w:val="Odstavecseseznamem"/>
        <w:ind w:left="0"/>
        <w:jc w:val="right"/>
        <w:rPr>
          <w:rFonts w:ascii="Tahoma" w:hAnsi="Tahoma" w:cs="Tahoma"/>
          <w:sz w:val="16"/>
          <w:szCs w:val="16"/>
        </w:rPr>
      </w:pPr>
    </w:p>
    <w:p w14:paraId="2E1B252A" w14:textId="77777777" w:rsidR="00B82129" w:rsidRDefault="00B82129" w:rsidP="009C1F96">
      <w:pPr>
        <w:pStyle w:val="Odstavecseseznamem"/>
        <w:ind w:left="0"/>
        <w:jc w:val="right"/>
        <w:rPr>
          <w:rFonts w:ascii="Tahoma" w:hAnsi="Tahoma" w:cs="Tahoma"/>
          <w:sz w:val="16"/>
          <w:szCs w:val="16"/>
        </w:rPr>
      </w:pPr>
    </w:p>
    <w:p w14:paraId="48AABC54" w14:textId="400824EC" w:rsidR="009C1F96" w:rsidRPr="008E5646" w:rsidRDefault="009C1F96" w:rsidP="009C1F96">
      <w:pPr>
        <w:pStyle w:val="Odstavecseseznamem"/>
        <w:ind w:left="0"/>
        <w:jc w:val="right"/>
        <w:rPr>
          <w:rFonts w:ascii="Tahoma" w:hAnsi="Tahoma" w:cs="Tahoma"/>
          <w:sz w:val="16"/>
          <w:szCs w:val="16"/>
        </w:rPr>
      </w:pPr>
      <w:r w:rsidRPr="008E5646">
        <w:rPr>
          <w:rFonts w:ascii="Tahoma" w:hAnsi="Tahoma" w:cs="Tahoma"/>
          <w:sz w:val="16"/>
          <w:szCs w:val="16"/>
        </w:rPr>
        <w:lastRenderedPageBreak/>
        <w:t xml:space="preserve">Příloha č. 6 smlouvy PO  </w:t>
      </w:r>
      <w:r w:rsidR="00EA5EE3">
        <w:rPr>
          <w:rFonts w:ascii="Tahoma" w:hAnsi="Tahoma" w:cs="Tahoma"/>
          <w:sz w:val="16"/>
          <w:szCs w:val="16"/>
        </w:rPr>
        <w:t>615</w:t>
      </w:r>
      <w:r w:rsidRPr="008E5646">
        <w:rPr>
          <w:rFonts w:ascii="Tahoma" w:hAnsi="Tahoma" w:cs="Tahoma"/>
          <w:sz w:val="16"/>
          <w:szCs w:val="16"/>
        </w:rPr>
        <w:t>/S/2</w:t>
      </w:r>
      <w:r w:rsidR="0045471D">
        <w:rPr>
          <w:rFonts w:ascii="Tahoma" w:hAnsi="Tahoma" w:cs="Tahoma"/>
          <w:sz w:val="16"/>
          <w:szCs w:val="16"/>
        </w:rPr>
        <w:t>5</w:t>
      </w:r>
    </w:p>
    <w:p w14:paraId="1ADCE932" w14:textId="77777777" w:rsidR="009C1F96" w:rsidRDefault="009C1F96" w:rsidP="009C1F96">
      <w:pPr>
        <w:pStyle w:val="Odstavecseseznamem"/>
        <w:ind w:left="0"/>
        <w:jc w:val="center"/>
        <w:rPr>
          <w:rFonts w:ascii="Tahoma" w:hAnsi="Tahoma" w:cs="Tahoma"/>
          <w:sz w:val="18"/>
          <w:szCs w:val="18"/>
        </w:rPr>
      </w:pPr>
    </w:p>
    <w:p w14:paraId="79BD0647" w14:textId="77777777" w:rsidR="009C1F96" w:rsidRPr="00D77A51" w:rsidRDefault="009C1F96" w:rsidP="009C1F96">
      <w:pPr>
        <w:pStyle w:val="Odstavecseseznamem"/>
        <w:ind w:left="0"/>
        <w:jc w:val="center"/>
        <w:rPr>
          <w:rFonts w:ascii="Tahoma" w:hAnsi="Tahoma" w:cs="Tahoma"/>
          <w:sz w:val="16"/>
          <w:szCs w:val="16"/>
        </w:rPr>
      </w:pPr>
    </w:p>
    <w:p w14:paraId="475224D8" w14:textId="27EAE76D" w:rsidR="009C1F96" w:rsidRPr="00D77A51" w:rsidRDefault="009C1F96" w:rsidP="009C1F96">
      <w:pPr>
        <w:pStyle w:val="Odstavecseseznamem"/>
        <w:ind w:left="0"/>
        <w:jc w:val="center"/>
        <w:rPr>
          <w:rFonts w:ascii="Tahoma" w:hAnsi="Tahoma" w:cs="Tahoma"/>
          <w:b/>
          <w:bCs/>
          <w:sz w:val="16"/>
          <w:szCs w:val="16"/>
        </w:rPr>
      </w:pPr>
      <w:r w:rsidRPr="00D77A51">
        <w:rPr>
          <w:rFonts w:ascii="Tahoma" w:hAnsi="Tahoma" w:cs="Tahoma"/>
          <w:b/>
          <w:bCs/>
          <w:sz w:val="16"/>
          <w:szCs w:val="16"/>
        </w:rPr>
        <w:t>Požadavky na bezpečnost řešení</w:t>
      </w:r>
    </w:p>
    <w:p w14:paraId="430F0448" w14:textId="77777777" w:rsidR="00D77A51" w:rsidRPr="00D77A51" w:rsidRDefault="00D77A51" w:rsidP="009C1F96">
      <w:pPr>
        <w:pStyle w:val="Odstavecseseznamem"/>
        <w:ind w:left="0"/>
        <w:jc w:val="center"/>
        <w:rPr>
          <w:rFonts w:ascii="Tahoma" w:hAnsi="Tahoma" w:cs="Tahoma"/>
          <w:b/>
          <w:bCs/>
          <w:sz w:val="16"/>
          <w:szCs w:val="16"/>
        </w:rPr>
      </w:pPr>
    </w:p>
    <w:p w14:paraId="2C2CB528" w14:textId="77777777" w:rsidR="00D77A51" w:rsidRPr="00D77A51" w:rsidRDefault="00D77A51" w:rsidP="009C1F96">
      <w:pPr>
        <w:pStyle w:val="Odstavecseseznamem"/>
        <w:ind w:left="0"/>
        <w:jc w:val="center"/>
        <w:rPr>
          <w:rFonts w:ascii="Tahoma" w:hAnsi="Tahoma" w:cs="Tahoma"/>
          <w:b/>
          <w:bCs/>
          <w:sz w:val="16"/>
          <w:szCs w:val="16"/>
        </w:rPr>
      </w:pPr>
    </w:p>
    <w:p w14:paraId="75D6B253" w14:textId="30488553" w:rsidR="00D77A51" w:rsidRPr="00D77A51" w:rsidRDefault="00D77A51" w:rsidP="00D77A51">
      <w:pPr>
        <w:autoSpaceDE/>
        <w:autoSpaceDN/>
        <w:spacing w:after="120"/>
        <w:jc w:val="both"/>
        <w:rPr>
          <w:rFonts w:ascii="Tahoma" w:eastAsia="Segoe UI" w:hAnsi="Tahoma" w:cs="Tahoma"/>
          <w:sz w:val="16"/>
          <w:szCs w:val="16"/>
        </w:rPr>
      </w:pPr>
      <w:r w:rsidRPr="00D77A51">
        <w:rPr>
          <w:rFonts w:ascii="Tahoma" w:eastAsia="Segoe UI" w:hAnsi="Tahoma" w:cs="Tahoma"/>
          <w:sz w:val="16"/>
          <w:szCs w:val="16"/>
        </w:rPr>
        <w:t xml:space="preserve">Vzhledem k tomu, že </w:t>
      </w:r>
      <w:r>
        <w:rPr>
          <w:rFonts w:ascii="Tahoma" w:eastAsia="Segoe UI" w:hAnsi="Tahoma" w:cs="Tahoma"/>
          <w:sz w:val="16"/>
          <w:szCs w:val="16"/>
        </w:rPr>
        <w:t>nabyvatel</w:t>
      </w:r>
      <w:r w:rsidRPr="00D77A51">
        <w:rPr>
          <w:rFonts w:ascii="Tahoma" w:eastAsia="Segoe UI" w:hAnsi="Tahoma" w:cs="Tahoma"/>
          <w:sz w:val="16"/>
          <w:szCs w:val="16"/>
        </w:rPr>
        <w:t xml:space="preserve"> je provozovatelem základní služby: zdravotních služeb ve vztahu k upravovanému NIS (informační systém základní služby), dle </w:t>
      </w:r>
      <w:r w:rsidR="00B304CE">
        <w:rPr>
          <w:rFonts w:ascii="Tahoma" w:eastAsia="Segoe UI" w:hAnsi="Tahoma" w:cs="Tahoma"/>
          <w:sz w:val="16"/>
          <w:szCs w:val="16"/>
        </w:rPr>
        <w:t>z</w:t>
      </w:r>
      <w:r w:rsidRPr="00D77A51">
        <w:rPr>
          <w:rFonts w:ascii="Tahoma" w:eastAsia="Segoe UI" w:hAnsi="Tahoma" w:cs="Tahoma"/>
          <w:sz w:val="16"/>
          <w:szCs w:val="16"/>
        </w:rPr>
        <w:t xml:space="preserve">ákona č. 181/2014 Sb., o kybernetické bezpečnosti a o změně souvisejících zákonů, ve znění pozdějších předpisů (dále jen „ZKB“), musí i dodavatel systémů, technologií a služeb včetně datového rozhraní a transportního systému dodat řešení v souladu s požadavky ZKB. </w:t>
      </w:r>
    </w:p>
    <w:p w14:paraId="48841722" w14:textId="77777777" w:rsidR="00D77A51" w:rsidRPr="00D77A51" w:rsidRDefault="00D77A51" w:rsidP="00D77A51">
      <w:pPr>
        <w:autoSpaceDE/>
        <w:autoSpaceDN/>
        <w:spacing w:after="120"/>
        <w:jc w:val="both"/>
        <w:rPr>
          <w:rFonts w:ascii="Tahoma" w:eastAsia="Segoe UI" w:hAnsi="Tahoma" w:cs="Tahoma"/>
          <w:sz w:val="16"/>
          <w:szCs w:val="16"/>
        </w:rPr>
      </w:pPr>
      <w:r w:rsidRPr="00D77A51">
        <w:rPr>
          <w:rFonts w:ascii="Tahoma" w:eastAsia="Segoe UI" w:hAnsi="Tahoma" w:cs="Tahoma"/>
          <w:sz w:val="16"/>
          <w:szCs w:val="16"/>
        </w:rPr>
        <w:t>Dodávané technické nebo programové prostředky nesmí být prostředky, které jsou zveřejněny na stránkách Národního centra kybernetické bezpečnosti (provozované NÚKIB) jako hrozba. Žádné poskytované služby nesmí být provozované na výše uvedených technických nebo programových prostředcích označených NÚKIB jako hrozba.</w:t>
      </w:r>
    </w:p>
    <w:p w14:paraId="0E7857D5" w14:textId="7FCA6998" w:rsidR="00D77A51" w:rsidRPr="00D77A51" w:rsidRDefault="00D77A51" w:rsidP="00D77A51">
      <w:pPr>
        <w:autoSpaceDE/>
        <w:autoSpaceDN/>
        <w:spacing w:after="120"/>
        <w:jc w:val="both"/>
        <w:rPr>
          <w:rFonts w:ascii="Tahoma" w:eastAsia="Segoe UI" w:hAnsi="Tahoma" w:cs="Tahoma"/>
          <w:sz w:val="16"/>
          <w:szCs w:val="16"/>
        </w:rPr>
      </w:pPr>
      <w:r w:rsidRPr="00D77A51">
        <w:rPr>
          <w:rFonts w:ascii="Tahoma" w:eastAsia="Segoe UI" w:hAnsi="Tahoma" w:cs="Tahoma"/>
          <w:sz w:val="16"/>
          <w:szCs w:val="16"/>
        </w:rPr>
        <w:t xml:space="preserve">Jako nezbytnou součástí řešení musí Dodavatel dodat procesní a technickou dokumentaci v souladu s mezinárodní normou ISO/IEC 27001:2022, ISO 27799:2016 (doporučení a požadavky na řízení bezpečnosti informací ve zdravotnických zařízeních), NIST SP 800 řady (např. NIST SP 800-53 R5), metodiky OWASP v souladu s příslušnou legislativou vztahující se na celý předmět dodávky (zejména nařízením EU č. 2016/679 o ochraně fyzických osob v souvislosti se zpracováním osobních údajů a o volném pohybu těchto údajů (GDPR) a zákona č. 110/2019 Sb., o zpracování osobních údajů) a to v níže uvedeném rozsahu (kap. </w:t>
      </w:r>
      <w:r w:rsidRPr="00D77A51">
        <w:rPr>
          <w:rFonts w:ascii="Tahoma" w:eastAsia="Segoe UI" w:hAnsi="Tahoma" w:cs="Tahoma"/>
          <w:sz w:val="16"/>
          <w:szCs w:val="16"/>
        </w:rPr>
        <w:fldChar w:fldCharType="begin"/>
      </w:r>
      <w:r w:rsidRPr="00D77A51">
        <w:rPr>
          <w:rFonts w:ascii="Tahoma" w:eastAsia="Segoe UI" w:hAnsi="Tahoma" w:cs="Tahoma"/>
          <w:sz w:val="16"/>
          <w:szCs w:val="16"/>
        </w:rPr>
        <w:instrText xml:space="preserve"> REF _Ref183422692 \r \h  \* MERGEFORMAT </w:instrText>
      </w:r>
      <w:r w:rsidRPr="00D77A51">
        <w:rPr>
          <w:rFonts w:ascii="Tahoma" w:eastAsia="Segoe UI" w:hAnsi="Tahoma" w:cs="Tahoma"/>
          <w:sz w:val="16"/>
          <w:szCs w:val="16"/>
        </w:rPr>
      </w:r>
      <w:r w:rsidRPr="00D77A51">
        <w:rPr>
          <w:rFonts w:ascii="Tahoma" w:eastAsia="Segoe UI" w:hAnsi="Tahoma" w:cs="Tahoma"/>
          <w:sz w:val="16"/>
          <w:szCs w:val="16"/>
        </w:rPr>
        <w:fldChar w:fldCharType="separate"/>
      </w:r>
      <w:r w:rsidR="00C579CE">
        <w:rPr>
          <w:rFonts w:ascii="Tahoma" w:eastAsia="Segoe UI" w:hAnsi="Tahoma" w:cs="Tahoma"/>
          <w:sz w:val="16"/>
          <w:szCs w:val="16"/>
        </w:rPr>
        <w:t>0</w:t>
      </w:r>
      <w:r w:rsidRPr="00D77A51">
        <w:rPr>
          <w:rFonts w:ascii="Tahoma" w:eastAsia="Segoe UI" w:hAnsi="Tahoma" w:cs="Tahoma"/>
          <w:sz w:val="16"/>
          <w:szCs w:val="16"/>
        </w:rPr>
        <w:fldChar w:fldCharType="end"/>
      </w:r>
      <w:r w:rsidRPr="00D77A51">
        <w:rPr>
          <w:rFonts w:ascii="Tahoma" w:eastAsia="Segoe UI" w:hAnsi="Tahoma" w:cs="Tahoma"/>
          <w:sz w:val="16"/>
          <w:szCs w:val="16"/>
        </w:rPr>
        <w:t xml:space="preserve"> až </w:t>
      </w:r>
      <w:r w:rsidRPr="00D77A51">
        <w:rPr>
          <w:rFonts w:ascii="Tahoma" w:eastAsia="Segoe UI" w:hAnsi="Tahoma" w:cs="Tahoma"/>
          <w:sz w:val="16"/>
          <w:szCs w:val="16"/>
        </w:rPr>
        <w:fldChar w:fldCharType="begin"/>
      </w:r>
      <w:r w:rsidRPr="00D77A51">
        <w:rPr>
          <w:rFonts w:ascii="Tahoma" w:eastAsia="Segoe UI" w:hAnsi="Tahoma" w:cs="Tahoma"/>
          <w:sz w:val="16"/>
          <w:szCs w:val="16"/>
        </w:rPr>
        <w:instrText xml:space="preserve"> REF _Ref183422707 \r \h  \* MERGEFORMAT </w:instrText>
      </w:r>
      <w:r w:rsidRPr="00D77A51">
        <w:rPr>
          <w:rFonts w:ascii="Tahoma" w:eastAsia="Segoe UI" w:hAnsi="Tahoma" w:cs="Tahoma"/>
          <w:sz w:val="16"/>
          <w:szCs w:val="16"/>
        </w:rPr>
      </w:r>
      <w:r w:rsidRPr="00D77A51">
        <w:rPr>
          <w:rFonts w:ascii="Tahoma" w:eastAsia="Segoe UI" w:hAnsi="Tahoma" w:cs="Tahoma"/>
          <w:sz w:val="16"/>
          <w:szCs w:val="16"/>
        </w:rPr>
        <w:fldChar w:fldCharType="separate"/>
      </w:r>
      <w:r w:rsidR="00C579CE">
        <w:rPr>
          <w:rFonts w:ascii="Tahoma" w:eastAsia="Segoe UI" w:hAnsi="Tahoma" w:cs="Tahoma"/>
          <w:sz w:val="16"/>
          <w:szCs w:val="16"/>
        </w:rPr>
        <w:t>0</w:t>
      </w:r>
      <w:r w:rsidRPr="00D77A51">
        <w:rPr>
          <w:rFonts w:ascii="Tahoma" w:eastAsia="Segoe UI" w:hAnsi="Tahoma" w:cs="Tahoma"/>
          <w:sz w:val="16"/>
          <w:szCs w:val="16"/>
        </w:rPr>
        <w:fldChar w:fldCharType="end"/>
      </w:r>
      <w:r w:rsidRPr="00D77A51">
        <w:rPr>
          <w:rFonts w:ascii="Tahoma" w:eastAsia="Segoe UI" w:hAnsi="Tahoma" w:cs="Tahoma"/>
          <w:sz w:val="16"/>
          <w:szCs w:val="16"/>
        </w:rPr>
        <w:t xml:space="preserve"> tohoto dokumentu).</w:t>
      </w:r>
    </w:p>
    <w:p w14:paraId="39CE501C" w14:textId="77777777" w:rsidR="00D77A51" w:rsidRPr="00D77A51" w:rsidRDefault="00D77A51" w:rsidP="00D77A51">
      <w:pPr>
        <w:keepNext/>
        <w:keepLines/>
        <w:numPr>
          <w:ilvl w:val="1"/>
          <w:numId w:val="0"/>
        </w:numPr>
        <w:autoSpaceDE/>
        <w:autoSpaceDN/>
        <w:spacing w:before="360" w:after="120"/>
        <w:ind w:left="576" w:hanging="576"/>
        <w:jc w:val="both"/>
        <w:outlineLvl w:val="1"/>
        <w:rPr>
          <w:rFonts w:ascii="Tahoma" w:eastAsia="Segoe UI" w:hAnsi="Tahoma" w:cs="Tahoma"/>
          <w:b/>
          <w:bCs/>
          <w:color w:val="000000"/>
          <w:sz w:val="16"/>
          <w:szCs w:val="16"/>
        </w:rPr>
      </w:pPr>
      <w:bookmarkStart w:id="27" w:name="_Ref183422692"/>
      <w:bookmarkStart w:id="28" w:name="_Toc183428227"/>
      <w:r w:rsidRPr="00D77A51">
        <w:rPr>
          <w:rFonts w:ascii="Tahoma" w:eastAsia="Segoe UI" w:hAnsi="Tahoma" w:cs="Tahoma"/>
          <w:b/>
          <w:bCs/>
          <w:color w:val="000000"/>
          <w:sz w:val="16"/>
          <w:szCs w:val="16"/>
        </w:rPr>
        <w:t>Ochrana dat</w:t>
      </w:r>
      <w:bookmarkEnd w:id="27"/>
      <w:bookmarkEnd w:id="28"/>
    </w:p>
    <w:p w14:paraId="3AE411D2" w14:textId="77777777" w:rsidR="00D77A51" w:rsidRPr="00D77A51" w:rsidRDefault="00D77A51" w:rsidP="00D77A51">
      <w:pPr>
        <w:autoSpaceDE/>
        <w:autoSpaceDN/>
        <w:spacing w:after="120"/>
        <w:jc w:val="both"/>
        <w:rPr>
          <w:rFonts w:ascii="Tahoma" w:eastAsia="Segoe UI" w:hAnsi="Tahoma" w:cs="Tahoma"/>
          <w:color w:val="000000"/>
          <w:sz w:val="16"/>
          <w:szCs w:val="16"/>
        </w:rPr>
      </w:pPr>
      <w:r w:rsidRPr="00D77A51">
        <w:rPr>
          <w:rFonts w:ascii="Tahoma" w:eastAsia="Segoe UI" w:hAnsi="Tahoma" w:cs="Tahoma"/>
          <w:color w:val="000000"/>
          <w:sz w:val="16"/>
          <w:szCs w:val="16"/>
        </w:rPr>
        <w:t xml:space="preserve">V případě zpracování vkládaných nebo editovaných dat bude v rámci řešení zajištěno: </w:t>
      </w:r>
    </w:p>
    <w:p w14:paraId="5A8C8259" w14:textId="77777777" w:rsidR="00D77A51" w:rsidRPr="00C158CF" w:rsidRDefault="00D77A51" w:rsidP="00C158CF">
      <w:pPr>
        <w:pStyle w:val="slo"/>
        <w:numPr>
          <w:ilvl w:val="0"/>
          <w:numId w:val="55"/>
        </w:numPr>
        <w:spacing w:before="120"/>
        <w:rPr>
          <w:rFonts w:ascii="Tahoma" w:eastAsia="Segoe UI" w:hAnsi="Tahoma" w:cs="Tahoma"/>
          <w:color w:val="000000"/>
          <w:sz w:val="16"/>
          <w:szCs w:val="16"/>
        </w:rPr>
      </w:pPr>
      <w:r w:rsidRPr="00C158CF">
        <w:rPr>
          <w:rFonts w:ascii="Tahoma" w:eastAsia="Segoe UI" w:hAnsi="Tahoma" w:cs="Tahoma"/>
          <w:color w:val="000000"/>
          <w:sz w:val="16"/>
          <w:szCs w:val="16"/>
        </w:rPr>
        <w:t>nastavení ochrany dat zpracovaných nebo uchovávaných v řešení, a to především osobních údajů nebo citlivých údajů, kdy bude kladen důraz na data dostupné z vnější sítě. Budou zohledněny rizika:</w:t>
      </w:r>
    </w:p>
    <w:p w14:paraId="5B718119" w14:textId="77777777" w:rsidR="00D77A51" w:rsidRPr="00D77A51" w:rsidRDefault="00D77A51" w:rsidP="0045471D">
      <w:pPr>
        <w:numPr>
          <w:ilvl w:val="0"/>
          <w:numId w:val="40"/>
        </w:numPr>
        <w:autoSpaceDE/>
        <w:autoSpaceDN/>
        <w:spacing w:after="120"/>
        <w:contextualSpacing/>
        <w:jc w:val="both"/>
        <w:rPr>
          <w:rFonts w:ascii="Tahoma" w:eastAsia="Segoe UI" w:hAnsi="Tahoma" w:cs="Tahoma"/>
          <w:sz w:val="16"/>
          <w:szCs w:val="16"/>
        </w:rPr>
      </w:pPr>
      <w:r w:rsidRPr="00D77A51">
        <w:rPr>
          <w:rFonts w:ascii="Tahoma" w:eastAsia="Segoe UI" w:hAnsi="Tahoma" w:cs="Tahoma"/>
          <w:sz w:val="16"/>
          <w:szCs w:val="16"/>
        </w:rPr>
        <w:t>neoprávněného přístupu,</w:t>
      </w:r>
    </w:p>
    <w:p w14:paraId="2C728416" w14:textId="77777777" w:rsidR="00D77A51" w:rsidRPr="00D77A51" w:rsidRDefault="00D77A51" w:rsidP="0045471D">
      <w:pPr>
        <w:numPr>
          <w:ilvl w:val="0"/>
          <w:numId w:val="40"/>
        </w:numPr>
        <w:autoSpaceDE/>
        <w:autoSpaceDN/>
        <w:spacing w:after="120"/>
        <w:contextualSpacing/>
        <w:jc w:val="both"/>
        <w:rPr>
          <w:rFonts w:ascii="Tahoma" w:eastAsia="Segoe UI" w:hAnsi="Tahoma" w:cs="Tahoma"/>
          <w:sz w:val="16"/>
          <w:szCs w:val="16"/>
        </w:rPr>
      </w:pPr>
      <w:r w:rsidRPr="00D77A51">
        <w:rPr>
          <w:rFonts w:ascii="Tahoma" w:eastAsia="Segoe UI" w:hAnsi="Tahoma" w:cs="Tahoma"/>
          <w:sz w:val="16"/>
          <w:szCs w:val="16"/>
        </w:rPr>
        <w:t xml:space="preserve">nedovolených činností nad rámec svých práv, </w:t>
      </w:r>
    </w:p>
    <w:p w14:paraId="4041F7F7" w14:textId="77777777" w:rsidR="00D77A51" w:rsidRPr="00D77A51" w:rsidRDefault="00D77A51" w:rsidP="0045471D">
      <w:pPr>
        <w:numPr>
          <w:ilvl w:val="0"/>
          <w:numId w:val="40"/>
        </w:numPr>
        <w:autoSpaceDE/>
        <w:autoSpaceDN/>
        <w:spacing w:after="120"/>
        <w:contextualSpacing/>
        <w:jc w:val="both"/>
        <w:rPr>
          <w:rFonts w:ascii="Tahoma" w:eastAsia="Segoe UI" w:hAnsi="Tahoma" w:cs="Tahoma"/>
          <w:sz w:val="16"/>
          <w:szCs w:val="16"/>
        </w:rPr>
      </w:pPr>
      <w:r w:rsidRPr="00D77A51">
        <w:rPr>
          <w:rFonts w:ascii="Tahoma" w:eastAsia="Segoe UI" w:hAnsi="Tahoma" w:cs="Tahoma"/>
          <w:sz w:val="16"/>
          <w:szCs w:val="16"/>
        </w:rPr>
        <w:t xml:space="preserve">popření provedených činností, </w:t>
      </w:r>
    </w:p>
    <w:p w14:paraId="3DD28C82" w14:textId="77777777" w:rsidR="00D77A51" w:rsidRPr="00D77A51" w:rsidRDefault="00D77A51" w:rsidP="0045471D">
      <w:pPr>
        <w:numPr>
          <w:ilvl w:val="0"/>
          <w:numId w:val="40"/>
        </w:numPr>
        <w:autoSpaceDE/>
        <w:autoSpaceDN/>
        <w:spacing w:after="120"/>
        <w:contextualSpacing/>
        <w:jc w:val="both"/>
        <w:rPr>
          <w:rFonts w:ascii="Tahoma" w:eastAsia="Segoe UI" w:hAnsi="Tahoma" w:cs="Tahoma"/>
          <w:sz w:val="16"/>
          <w:szCs w:val="16"/>
        </w:rPr>
      </w:pPr>
      <w:r w:rsidRPr="00D77A51">
        <w:rPr>
          <w:rFonts w:ascii="Tahoma" w:eastAsia="Segoe UI" w:hAnsi="Tahoma" w:cs="Tahoma"/>
          <w:sz w:val="16"/>
          <w:szCs w:val="16"/>
        </w:rPr>
        <w:t>kompromitace,</w:t>
      </w:r>
    </w:p>
    <w:p w14:paraId="51651F88" w14:textId="77777777" w:rsidR="00D77A51" w:rsidRPr="00D77A51" w:rsidRDefault="00D77A51" w:rsidP="0045471D">
      <w:pPr>
        <w:numPr>
          <w:ilvl w:val="0"/>
          <w:numId w:val="40"/>
        </w:numPr>
        <w:autoSpaceDE/>
        <w:autoSpaceDN/>
        <w:spacing w:after="120"/>
        <w:contextualSpacing/>
        <w:jc w:val="both"/>
        <w:rPr>
          <w:rFonts w:ascii="Tahoma" w:eastAsia="Segoe UI" w:hAnsi="Tahoma" w:cs="Tahoma"/>
          <w:sz w:val="16"/>
          <w:szCs w:val="16"/>
        </w:rPr>
      </w:pPr>
      <w:r w:rsidRPr="00D77A51">
        <w:rPr>
          <w:rFonts w:ascii="Tahoma" w:eastAsia="Segoe UI" w:hAnsi="Tahoma" w:cs="Tahoma"/>
          <w:sz w:val="16"/>
          <w:szCs w:val="16"/>
        </w:rPr>
        <w:t>porušení integrity dat,</w:t>
      </w:r>
    </w:p>
    <w:p w14:paraId="2F77891C" w14:textId="77777777" w:rsidR="00D77A51" w:rsidRPr="00D77A51" w:rsidRDefault="00D77A51" w:rsidP="0045471D">
      <w:pPr>
        <w:numPr>
          <w:ilvl w:val="0"/>
          <w:numId w:val="40"/>
        </w:numPr>
        <w:autoSpaceDE/>
        <w:autoSpaceDN/>
        <w:spacing w:after="120"/>
        <w:contextualSpacing/>
        <w:jc w:val="both"/>
        <w:rPr>
          <w:rFonts w:ascii="Tahoma" w:eastAsia="Segoe UI" w:hAnsi="Tahoma" w:cs="Tahoma"/>
          <w:sz w:val="16"/>
          <w:szCs w:val="16"/>
        </w:rPr>
      </w:pPr>
      <w:r w:rsidRPr="00D77A51">
        <w:rPr>
          <w:rFonts w:ascii="Tahoma" w:eastAsia="Segoe UI" w:hAnsi="Tahoma" w:cs="Tahoma"/>
          <w:sz w:val="16"/>
          <w:szCs w:val="16"/>
        </w:rPr>
        <w:t>nedostupnosti dat,</w:t>
      </w:r>
    </w:p>
    <w:p w14:paraId="17D3D5CF" w14:textId="77777777" w:rsidR="00D77A51" w:rsidRPr="00D77A51" w:rsidRDefault="00D77A51" w:rsidP="0045471D">
      <w:pPr>
        <w:numPr>
          <w:ilvl w:val="0"/>
          <w:numId w:val="40"/>
        </w:numPr>
        <w:autoSpaceDE/>
        <w:autoSpaceDN/>
        <w:spacing w:after="120"/>
        <w:contextualSpacing/>
        <w:jc w:val="both"/>
        <w:rPr>
          <w:rFonts w:ascii="Tahoma" w:eastAsia="Segoe UI" w:hAnsi="Tahoma" w:cs="Tahoma"/>
          <w:sz w:val="16"/>
          <w:szCs w:val="16"/>
        </w:rPr>
      </w:pPr>
      <w:r w:rsidRPr="00D77A51">
        <w:rPr>
          <w:rFonts w:ascii="Tahoma" w:eastAsia="Segoe UI" w:hAnsi="Tahoma" w:cs="Tahoma"/>
          <w:sz w:val="16"/>
          <w:szCs w:val="16"/>
        </w:rPr>
        <w:t>neautorizované změny.</w:t>
      </w:r>
    </w:p>
    <w:p w14:paraId="34BE297C" w14:textId="77777777" w:rsidR="00D77A51" w:rsidRPr="00D77A51" w:rsidRDefault="00D77A51" w:rsidP="00D77A51">
      <w:pPr>
        <w:autoSpaceDE/>
        <w:autoSpaceDN/>
        <w:spacing w:before="120" w:after="60"/>
        <w:ind w:left="360" w:hanging="360"/>
        <w:jc w:val="both"/>
        <w:rPr>
          <w:rFonts w:ascii="Tahoma" w:eastAsia="Segoe UI" w:hAnsi="Tahoma" w:cs="Tahoma"/>
          <w:color w:val="000000"/>
          <w:sz w:val="16"/>
          <w:szCs w:val="16"/>
        </w:rPr>
      </w:pPr>
      <w:r w:rsidRPr="00D77A51">
        <w:rPr>
          <w:rFonts w:ascii="Tahoma" w:eastAsia="Segoe UI" w:hAnsi="Tahoma" w:cs="Tahoma"/>
          <w:color w:val="000000"/>
          <w:sz w:val="16"/>
          <w:szCs w:val="16"/>
        </w:rPr>
        <w:t>ochranu prováděných transakcí nebo změn dat:</w:t>
      </w:r>
    </w:p>
    <w:p w14:paraId="7E4A583A" w14:textId="77777777" w:rsidR="00D77A51" w:rsidRPr="00D77A51" w:rsidRDefault="00D77A51" w:rsidP="0045471D">
      <w:pPr>
        <w:numPr>
          <w:ilvl w:val="0"/>
          <w:numId w:val="39"/>
        </w:numPr>
        <w:autoSpaceDE/>
        <w:autoSpaceDN/>
        <w:spacing w:after="120"/>
        <w:contextualSpacing/>
        <w:jc w:val="both"/>
        <w:rPr>
          <w:rFonts w:ascii="Tahoma" w:eastAsia="Segoe UI" w:hAnsi="Tahoma" w:cs="Tahoma"/>
          <w:sz w:val="16"/>
          <w:szCs w:val="16"/>
        </w:rPr>
      </w:pPr>
      <w:r w:rsidRPr="00D77A51">
        <w:rPr>
          <w:rFonts w:ascii="Tahoma" w:eastAsia="Segoe UI" w:hAnsi="Tahoma" w:cs="Tahoma"/>
          <w:sz w:val="16"/>
          <w:szCs w:val="16"/>
        </w:rPr>
        <w:t xml:space="preserve">před jejich nedokončením, </w:t>
      </w:r>
    </w:p>
    <w:p w14:paraId="0527B5A4" w14:textId="77777777" w:rsidR="00D77A51" w:rsidRPr="00D77A51" w:rsidRDefault="00D77A51" w:rsidP="0045471D">
      <w:pPr>
        <w:numPr>
          <w:ilvl w:val="0"/>
          <w:numId w:val="39"/>
        </w:numPr>
        <w:autoSpaceDE/>
        <w:autoSpaceDN/>
        <w:spacing w:after="120"/>
        <w:contextualSpacing/>
        <w:jc w:val="both"/>
        <w:rPr>
          <w:rFonts w:ascii="Tahoma" w:eastAsia="Segoe UI" w:hAnsi="Tahoma" w:cs="Tahoma"/>
          <w:sz w:val="16"/>
          <w:szCs w:val="16"/>
        </w:rPr>
      </w:pPr>
      <w:r w:rsidRPr="00D77A51">
        <w:rPr>
          <w:rFonts w:ascii="Tahoma" w:eastAsia="Segoe UI" w:hAnsi="Tahoma" w:cs="Tahoma"/>
          <w:sz w:val="16"/>
          <w:szCs w:val="16"/>
        </w:rPr>
        <w:t xml:space="preserve">nesprávným směrováním, </w:t>
      </w:r>
    </w:p>
    <w:p w14:paraId="5F6FFEC3" w14:textId="77777777" w:rsidR="00D77A51" w:rsidRPr="00D77A51" w:rsidRDefault="00D77A51" w:rsidP="0045471D">
      <w:pPr>
        <w:numPr>
          <w:ilvl w:val="0"/>
          <w:numId w:val="39"/>
        </w:numPr>
        <w:autoSpaceDE/>
        <w:autoSpaceDN/>
        <w:spacing w:after="120"/>
        <w:contextualSpacing/>
        <w:jc w:val="both"/>
        <w:rPr>
          <w:rFonts w:ascii="Tahoma" w:eastAsia="Segoe UI" w:hAnsi="Tahoma" w:cs="Tahoma"/>
          <w:sz w:val="16"/>
          <w:szCs w:val="16"/>
        </w:rPr>
      </w:pPr>
      <w:r w:rsidRPr="00D77A51">
        <w:rPr>
          <w:rFonts w:ascii="Tahoma" w:eastAsia="Segoe UI" w:hAnsi="Tahoma" w:cs="Tahoma"/>
          <w:sz w:val="16"/>
          <w:szCs w:val="16"/>
        </w:rPr>
        <w:t xml:space="preserve">neautorizovanou změnou předávaného datového obsahu, </w:t>
      </w:r>
    </w:p>
    <w:p w14:paraId="668D62CB" w14:textId="77777777" w:rsidR="00D77A51" w:rsidRPr="00D77A51" w:rsidRDefault="00D77A51" w:rsidP="0045471D">
      <w:pPr>
        <w:numPr>
          <w:ilvl w:val="0"/>
          <w:numId w:val="39"/>
        </w:numPr>
        <w:autoSpaceDE/>
        <w:autoSpaceDN/>
        <w:spacing w:after="120"/>
        <w:contextualSpacing/>
        <w:jc w:val="both"/>
        <w:rPr>
          <w:rFonts w:ascii="Tahoma" w:eastAsia="Segoe UI" w:hAnsi="Tahoma" w:cs="Tahoma"/>
          <w:sz w:val="16"/>
          <w:szCs w:val="16"/>
        </w:rPr>
      </w:pPr>
      <w:r w:rsidRPr="00D77A51">
        <w:rPr>
          <w:rFonts w:ascii="Tahoma" w:eastAsia="Segoe UI" w:hAnsi="Tahoma" w:cs="Tahoma"/>
          <w:sz w:val="16"/>
          <w:szCs w:val="16"/>
        </w:rPr>
        <w:t xml:space="preserve">kompromitací, </w:t>
      </w:r>
    </w:p>
    <w:p w14:paraId="5913EB6C" w14:textId="77777777" w:rsidR="00D77A51" w:rsidRPr="00D77A51" w:rsidRDefault="00D77A51" w:rsidP="0045471D">
      <w:pPr>
        <w:numPr>
          <w:ilvl w:val="0"/>
          <w:numId w:val="39"/>
        </w:numPr>
        <w:autoSpaceDE/>
        <w:autoSpaceDN/>
        <w:spacing w:after="120"/>
        <w:contextualSpacing/>
        <w:jc w:val="both"/>
        <w:rPr>
          <w:rFonts w:ascii="Tahoma" w:eastAsia="Segoe UI" w:hAnsi="Tahoma" w:cs="Tahoma"/>
          <w:sz w:val="16"/>
          <w:szCs w:val="16"/>
        </w:rPr>
      </w:pPr>
      <w:r w:rsidRPr="00D77A51">
        <w:rPr>
          <w:rFonts w:ascii="Tahoma" w:eastAsia="Segoe UI" w:hAnsi="Tahoma" w:cs="Tahoma"/>
          <w:sz w:val="16"/>
          <w:szCs w:val="16"/>
        </w:rPr>
        <w:t>neautorizovaným duplikováním nebo opakováním,</w:t>
      </w:r>
    </w:p>
    <w:p w14:paraId="6C3B7ABA" w14:textId="77777777" w:rsidR="00D77A51" w:rsidRPr="00D77A51" w:rsidRDefault="00D77A51" w:rsidP="0045471D">
      <w:pPr>
        <w:numPr>
          <w:ilvl w:val="0"/>
          <w:numId w:val="39"/>
        </w:numPr>
        <w:autoSpaceDE/>
        <w:autoSpaceDN/>
        <w:spacing w:after="120"/>
        <w:contextualSpacing/>
        <w:jc w:val="both"/>
        <w:rPr>
          <w:rFonts w:ascii="Tahoma" w:eastAsia="Segoe UI" w:hAnsi="Tahoma" w:cs="Tahoma"/>
          <w:sz w:val="16"/>
          <w:szCs w:val="16"/>
        </w:rPr>
      </w:pPr>
      <w:r w:rsidRPr="00D77A51">
        <w:rPr>
          <w:rFonts w:ascii="Tahoma" w:eastAsia="Segoe UI" w:hAnsi="Tahoma" w:cs="Tahoma"/>
          <w:sz w:val="16"/>
          <w:szCs w:val="16"/>
        </w:rPr>
        <w:t>a to v souladu s legislativními nebo normativními požadavky na ochranu dat, především nařízení EU č. 2016/679.</w:t>
      </w:r>
    </w:p>
    <w:p w14:paraId="40E0325F" w14:textId="77777777" w:rsidR="00D77A51" w:rsidRPr="00D77A51" w:rsidRDefault="00D77A51" w:rsidP="00D77A51">
      <w:pPr>
        <w:keepNext/>
        <w:keepLines/>
        <w:numPr>
          <w:ilvl w:val="1"/>
          <w:numId w:val="0"/>
        </w:numPr>
        <w:autoSpaceDE/>
        <w:autoSpaceDN/>
        <w:spacing w:before="360" w:after="120" w:line="259" w:lineRule="auto"/>
        <w:ind w:left="576" w:hanging="576"/>
        <w:jc w:val="both"/>
        <w:outlineLvl w:val="1"/>
        <w:rPr>
          <w:rFonts w:ascii="Tahoma" w:eastAsia="Segoe UI" w:hAnsi="Tahoma" w:cs="Tahoma"/>
          <w:b/>
          <w:bCs/>
          <w:color w:val="000000"/>
          <w:sz w:val="16"/>
          <w:szCs w:val="16"/>
        </w:rPr>
      </w:pPr>
      <w:bookmarkStart w:id="29" w:name="_Toc183428228"/>
      <w:r w:rsidRPr="00D77A51">
        <w:rPr>
          <w:rFonts w:ascii="Tahoma" w:eastAsia="Segoe UI" w:hAnsi="Tahoma" w:cs="Tahoma"/>
          <w:b/>
          <w:bCs/>
          <w:color w:val="000000"/>
          <w:sz w:val="16"/>
          <w:szCs w:val="16"/>
        </w:rPr>
        <w:t>Požadavky na vývoj, test a provoz dodávaného řešení</w:t>
      </w:r>
      <w:bookmarkEnd w:id="29"/>
      <w:r w:rsidRPr="00D77A51">
        <w:rPr>
          <w:rFonts w:ascii="Tahoma" w:eastAsia="Segoe UI" w:hAnsi="Tahoma" w:cs="Tahoma"/>
          <w:b/>
          <w:bCs/>
          <w:color w:val="000000"/>
          <w:sz w:val="16"/>
          <w:szCs w:val="16"/>
        </w:rPr>
        <w:t xml:space="preserve"> </w:t>
      </w:r>
    </w:p>
    <w:p w14:paraId="73F949A4" w14:textId="456A7828" w:rsidR="00D77A51" w:rsidRPr="00D77A51" w:rsidRDefault="0040340B" w:rsidP="0045471D">
      <w:pPr>
        <w:numPr>
          <w:ilvl w:val="0"/>
          <w:numId w:val="17"/>
        </w:numPr>
        <w:autoSpaceDE/>
        <w:autoSpaceDN/>
        <w:spacing w:after="60"/>
        <w:jc w:val="both"/>
        <w:rPr>
          <w:rFonts w:ascii="Tahoma" w:eastAsia="Segoe UI" w:hAnsi="Tahoma" w:cs="Tahoma"/>
          <w:sz w:val="16"/>
          <w:szCs w:val="16"/>
        </w:rPr>
      </w:pPr>
      <w:r>
        <w:rPr>
          <w:rFonts w:ascii="Tahoma" w:eastAsia="Segoe UI" w:hAnsi="Tahoma" w:cs="Tahoma"/>
          <w:sz w:val="16"/>
          <w:szCs w:val="16"/>
        </w:rPr>
        <w:t>Poskytovatel</w:t>
      </w:r>
      <w:r w:rsidR="00D77A51" w:rsidRPr="00D77A51">
        <w:rPr>
          <w:rFonts w:ascii="Tahoma" w:eastAsia="Segoe UI" w:hAnsi="Tahoma" w:cs="Tahoma"/>
          <w:sz w:val="16"/>
          <w:szCs w:val="16"/>
        </w:rPr>
        <w:t xml:space="preserve"> musí zajistit ve své vlastní (firemní) infrastruktuře z pohledu zajištění bezpečnosti prostředí:</w:t>
      </w:r>
    </w:p>
    <w:p w14:paraId="3D8AFE55" w14:textId="77777777" w:rsidR="00D77A51" w:rsidRPr="00D77A51" w:rsidRDefault="00D77A51" w:rsidP="0045471D">
      <w:pPr>
        <w:numPr>
          <w:ilvl w:val="0"/>
          <w:numId w:val="41"/>
        </w:numPr>
        <w:autoSpaceDE/>
        <w:autoSpaceDN/>
        <w:spacing w:after="120"/>
        <w:contextualSpacing/>
        <w:jc w:val="both"/>
        <w:rPr>
          <w:rFonts w:ascii="Tahoma" w:eastAsia="Segoe UI" w:hAnsi="Tahoma" w:cs="Tahoma"/>
          <w:sz w:val="16"/>
          <w:szCs w:val="16"/>
        </w:rPr>
      </w:pPr>
      <w:r w:rsidRPr="00D77A51">
        <w:rPr>
          <w:rFonts w:ascii="Tahoma" w:eastAsia="Segoe UI" w:hAnsi="Tahoma" w:cs="Tahoma"/>
          <w:sz w:val="16"/>
          <w:szCs w:val="16"/>
        </w:rPr>
        <w:t>Vývojové a testovací prostředí musí být zcela oddělena v sítích a musí být podporována oddělenými stroji.</w:t>
      </w:r>
    </w:p>
    <w:p w14:paraId="184BD022" w14:textId="73DBEDD1" w:rsidR="00D77A51" w:rsidRPr="00D77A51" w:rsidRDefault="00D77A51" w:rsidP="0045471D">
      <w:pPr>
        <w:numPr>
          <w:ilvl w:val="0"/>
          <w:numId w:val="41"/>
        </w:numPr>
        <w:autoSpaceDE/>
        <w:autoSpaceDN/>
        <w:spacing w:after="120"/>
        <w:contextualSpacing/>
        <w:jc w:val="both"/>
        <w:rPr>
          <w:rFonts w:ascii="Tahoma" w:eastAsia="Segoe UI" w:hAnsi="Tahoma" w:cs="Tahoma"/>
          <w:sz w:val="16"/>
          <w:szCs w:val="16"/>
        </w:rPr>
      </w:pPr>
      <w:r w:rsidRPr="00D77A51">
        <w:rPr>
          <w:rFonts w:ascii="Tahoma" w:eastAsia="Segoe UI" w:hAnsi="Tahoma" w:cs="Tahoma"/>
          <w:sz w:val="16"/>
          <w:szCs w:val="16"/>
        </w:rPr>
        <w:t xml:space="preserve">Provozní servery </w:t>
      </w:r>
      <w:r w:rsidR="0040340B">
        <w:rPr>
          <w:rFonts w:ascii="Tahoma" w:eastAsia="Segoe UI" w:hAnsi="Tahoma" w:cs="Tahoma"/>
          <w:sz w:val="16"/>
          <w:szCs w:val="16"/>
        </w:rPr>
        <w:t>nabyvatele</w:t>
      </w:r>
      <w:r w:rsidRPr="00D77A51">
        <w:rPr>
          <w:rFonts w:ascii="Tahoma" w:eastAsia="Segoe UI" w:hAnsi="Tahoma" w:cs="Tahoma"/>
          <w:sz w:val="16"/>
          <w:szCs w:val="16"/>
        </w:rPr>
        <w:t xml:space="preserve"> nesmí vyžadovat překladače a systémové utility, které nejsou nezbytné pro jejich správu nebo provoz.</w:t>
      </w:r>
    </w:p>
    <w:p w14:paraId="2F7C663E" w14:textId="77777777" w:rsidR="00D77A51" w:rsidRPr="00D77A51" w:rsidRDefault="00D77A51" w:rsidP="0045471D">
      <w:pPr>
        <w:numPr>
          <w:ilvl w:val="0"/>
          <w:numId w:val="41"/>
        </w:numPr>
        <w:autoSpaceDE/>
        <w:autoSpaceDN/>
        <w:spacing w:after="120"/>
        <w:contextualSpacing/>
        <w:jc w:val="both"/>
        <w:rPr>
          <w:rFonts w:ascii="Tahoma" w:eastAsia="Segoe UI" w:hAnsi="Tahoma" w:cs="Tahoma"/>
          <w:sz w:val="16"/>
          <w:szCs w:val="16"/>
        </w:rPr>
      </w:pPr>
      <w:r w:rsidRPr="00D77A51">
        <w:rPr>
          <w:rFonts w:ascii="Tahoma" w:eastAsia="Segoe UI" w:hAnsi="Tahoma" w:cs="Tahoma"/>
          <w:sz w:val="16"/>
          <w:szCs w:val="16"/>
        </w:rPr>
        <w:t>Testování a vývoj nových verzí systémů, aplikací i zařízení se nesmí provádět v provozním prostředí.</w:t>
      </w:r>
    </w:p>
    <w:p w14:paraId="526B33B6" w14:textId="5E226AE1" w:rsidR="00D77A51" w:rsidRPr="00D77A51" w:rsidRDefault="0040340B" w:rsidP="0040340B">
      <w:pPr>
        <w:autoSpaceDE/>
        <w:autoSpaceDN/>
        <w:spacing w:after="60"/>
        <w:ind w:left="360"/>
        <w:jc w:val="both"/>
        <w:rPr>
          <w:rFonts w:ascii="Tahoma" w:eastAsia="Segoe UI" w:hAnsi="Tahoma" w:cs="Tahoma"/>
          <w:sz w:val="16"/>
          <w:szCs w:val="16"/>
        </w:rPr>
      </w:pPr>
      <w:r>
        <w:rPr>
          <w:rFonts w:ascii="Tahoma" w:eastAsia="Segoe UI" w:hAnsi="Tahoma" w:cs="Tahoma"/>
          <w:sz w:val="16"/>
          <w:szCs w:val="16"/>
        </w:rPr>
        <w:t>Poskytovatel</w:t>
      </w:r>
      <w:r w:rsidR="00D77A51" w:rsidRPr="00D77A51">
        <w:rPr>
          <w:rFonts w:ascii="Tahoma" w:eastAsia="Segoe UI" w:hAnsi="Tahoma" w:cs="Tahoma"/>
          <w:sz w:val="16"/>
          <w:szCs w:val="16"/>
        </w:rPr>
        <w:t xml:space="preserve"> musí provést </w:t>
      </w:r>
      <w:r w:rsidR="00D77A51" w:rsidRPr="00D77A51">
        <w:rPr>
          <w:rFonts w:ascii="Tahoma" w:hAnsi="Tahoma" w:cs="Tahoma"/>
          <w:sz w:val="16"/>
          <w:szCs w:val="16"/>
        </w:rPr>
        <w:t>bezpečnostní testy a proces kontroly kódu (</w:t>
      </w:r>
      <w:proofErr w:type="spellStart"/>
      <w:r w:rsidR="00D77A51" w:rsidRPr="00D77A51">
        <w:rPr>
          <w:rFonts w:ascii="Tahoma" w:hAnsi="Tahoma" w:cs="Tahoma"/>
          <w:sz w:val="16"/>
          <w:szCs w:val="16"/>
        </w:rPr>
        <w:t>codereview</w:t>
      </w:r>
      <w:proofErr w:type="spellEnd"/>
      <w:r w:rsidR="00D77A51" w:rsidRPr="00D77A51">
        <w:rPr>
          <w:rFonts w:ascii="Tahoma" w:hAnsi="Tahoma" w:cs="Tahoma"/>
          <w:sz w:val="16"/>
          <w:szCs w:val="16"/>
        </w:rPr>
        <w:t>), jejichž cílem je odhalit chyby a zranitelnosti</w:t>
      </w:r>
      <w:r>
        <w:rPr>
          <w:rFonts w:ascii="Tahoma" w:hAnsi="Tahoma" w:cs="Tahoma"/>
          <w:sz w:val="16"/>
          <w:szCs w:val="16"/>
        </w:rPr>
        <w:t xml:space="preserve"> </w:t>
      </w:r>
      <w:r w:rsidR="00D77A51" w:rsidRPr="00D77A51">
        <w:rPr>
          <w:rFonts w:ascii="Tahoma" w:hAnsi="Tahoma" w:cs="Tahoma"/>
          <w:sz w:val="16"/>
          <w:szCs w:val="16"/>
        </w:rPr>
        <w:t>dříve, než je aplikace schválena do provozu. Součástí implementačního procesu a průběžné podpory bude v několika krocích (beta testy, integrace, systémové testy a akceptační testy) provedení testů celého řešení.</w:t>
      </w:r>
    </w:p>
    <w:p w14:paraId="75ABA920" w14:textId="00619A27" w:rsidR="00D77A51" w:rsidRPr="00D77A51" w:rsidRDefault="0040340B" w:rsidP="0040340B">
      <w:pPr>
        <w:autoSpaceDE/>
        <w:autoSpaceDN/>
        <w:spacing w:after="60"/>
        <w:ind w:left="360"/>
        <w:jc w:val="both"/>
        <w:rPr>
          <w:rFonts w:ascii="Tahoma" w:eastAsia="Segoe UI" w:hAnsi="Tahoma" w:cs="Tahoma"/>
          <w:sz w:val="16"/>
          <w:szCs w:val="16"/>
        </w:rPr>
      </w:pPr>
      <w:r>
        <w:rPr>
          <w:rFonts w:ascii="Tahoma" w:eastAsia="Segoe UI" w:hAnsi="Tahoma" w:cs="Tahoma"/>
          <w:sz w:val="16"/>
          <w:szCs w:val="16"/>
        </w:rPr>
        <w:t>Poskytovatel</w:t>
      </w:r>
      <w:r w:rsidR="00D77A51" w:rsidRPr="00D77A51">
        <w:rPr>
          <w:rFonts w:ascii="Tahoma" w:eastAsia="Segoe UI" w:hAnsi="Tahoma" w:cs="Tahoma"/>
          <w:sz w:val="16"/>
          <w:szCs w:val="16"/>
        </w:rPr>
        <w:t xml:space="preserve"> musí dodržovat při vývoji svých produktů zásady SDL (</w:t>
      </w:r>
      <w:proofErr w:type="spellStart"/>
      <w:r w:rsidR="00D77A51" w:rsidRPr="00D77A51">
        <w:rPr>
          <w:rFonts w:ascii="Tahoma" w:eastAsia="Segoe UI" w:hAnsi="Tahoma" w:cs="Tahoma"/>
          <w:sz w:val="16"/>
          <w:szCs w:val="16"/>
        </w:rPr>
        <w:t>Secure</w:t>
      </w:r>
      <w:proofErr w:type="spellEnd"/>
      <w:r w:rsidR="00D77A51" w:rsidRPr="00D77A51">
        <w:rPr>
          <w:rFonts w:ascii="Tahoma" w:eastAsia="Segoe UI" w:hAnsi="Tahoma" w:cs="Tahoma"/>
          <w:sz w:val="16"/>
          <w:szCs w:val="16"/>
        </w:rPr>
        <w:t xml:space="preserve"> Development </w:t>
      </w:r>
      <w:proofErr w:type="spellStart"/>
      <w:r w:rsidR="00D77A51" w:rsidRPr="00D77A51">
        <w:rPr>
          <w:rFonts w:ascii="Tahoma" w:eastAsia="Segoe UI" w:hAnsi="Tahoma" w:cs="Tahoma"/>
          <w:sz w:val="16"/>
          <w:szCs w:val="16"/>
        </w:rPr>
        <w:t>Lifecycle</w:t>
      </w:r>
      <w:proofErr w:type="spellEnd"/>
      <w:r w:rsidR="00D77A51" w:rsidRPr="00D77A51">
        <w:rPr>
          <w:rFonts w:ascii="Tahoma" w:eastAsia="Segoe UI" w:hAnsi="Tahoma" w:cs="Tahoma"/>
          <w:sz w:val="16"/>
          <w:szCs w:val="16"/>
        </w:rPr>
        <w:t>).</w:t>
      </w:r>
    </w:p>
    <w:p w14:paraId="558432ED" w14:textId="60D3B356" w:rsidR="00D77A51" w:rsidRPr="00D77A51" w:rsidRDefault="0040340B" w:rsidP="0040340B">
      <w:pPr>
        <w:autoSpaceDE/>
        <w:autoSpaceDN/>
        <w:spacing w:after="60"/>
        <w:ind w:left="360"/>
        <w:jc w:val="both"/>
        <w:rPr>
          <w:rFonts w:ascii="Tahoma" w:eastAsia="Segoe UI" w:hAnsi="Tahoma" w:cs="Tahoma"/>
          <w:sz w:val="16"/>
          <w:szCs w:val="16"/>
        </w:rPr>
      </w:pPr>
      <w:r>
        <w:rPr>
          <w:rFonts w:ascii="Tahoma" w:eastAsia="Segoe UI" w:hAnsi="Tahoma" w:cs="Tahoma"/>
          <w:sz w:val="16"/>
          <w:szCs w:val="16"/>
        </w:rPr>
        <w:t>Poskytovatel</w:t>
      </w:r>
      <w:r w:rsidR="00D77A51" w:rsidRPr="00D77A51">
        <w:rPr>
          <w:rFonts w:ascii="Tahoma" w:eastAsia="Segoe UI" w:hAnsi="Tahoma" w:cs="Tahoma"/>
          <w:sz w:val="16"/>
          <w:szCs w:val="16"/>
        </w:rPr>
        <w:t xml:space="preserve"> musí vydefinovat v rámci předimplementační analýzy požadavky na konfiguraci jednotlivých síťových a serverových prvků pro zajištění požadované bezpečnosti a funkčnosti.</w:t>
      </w:r>
    </w:p>
    <w:p w14:paraId="4BA28324" w14:textId="64007C4D" w:rsidR="00D77A51" w:rsidRPr="00D77A51" w:rsidRDefault="005A393F" w:rsidP="0040340B">
      <w:pPr>
        <w:autoSpaceDE/>
        <w:autoSpaceDN/>
        <w:spacing w:after="60"/>
        <w:ind w:left="360"/>
        <w:jc w:val="both"/>
        <w:rPr>
          <w:rFonts w:ascii="Tahoma" w:hAnsi="Tahoma" w:cs="Tahoma"/>
          <w:sz w:val="16"/>
          <w:szCs w:val="16"/>
        </w:rPr>
      </w:pPr>
      <w:r>
        <w:rPr>
          <w:rFonts w:ascii="Tahoma" w:hAnsi="Tahoma" w:cs="Tahoma"/>
          <w:sz w:val="16"/>
          <w:szCs w:val="16"/>
        </w:rPr>
        <w:t>Nabyvatel</w:t>
      </w:r>
      <w:r w:rsidR="00D77A51" w:rsidRPr="00D77A51">
        <w:rPr>
          <w:rFonts w:ascii="Tahoma" w:hAnsi="Tahoma" w:cs="Tahoma"/>
          <w:sz w:val="16"/>
          <w:szCs w:val="16"/>
        </w:rPr>
        <w:t xml:space="preserve"> zajistí provedení penetračních testů celého řešení smluvním partnerem (3. strana), a to včetně příslušných testů aplikační vrstvy/aplikačního rozhraní (např. testy </w:t>
      </w:r>
      <w:proofErr w:type="spellStart"/>
      <w:r w:rsidR="00D77A51" w:rsidRPr="00D77A51">
        <w:rPr>
          <w:rFonts w:ascii="Tahoma" w:hAnsi="Tahoma" w:cs="Tahoma"/>
          <w:sz w:val="16"/>
          <w:szCs w:val="16"/>
        </w:rPr>
        <w:t>xss</w:t>
      </w:r>
      <w:proofErr w:type="spellEnd"/>
      <w:r w:rsidR="00D77A51" w:rsidRPr="00D77A51">
        <w:rPr>
          <w:rFonts w:ascii="Tahoma" w:hAnsi="Tahoma" w:cs="Tahoma"/>
          <w:sz w:val="16"/>
          <w:szCs w:val="16"/>
        </w:rPr>
        <w:t xml:space="preserve">, </w:t>
      </w:r>
      <w:proofErr w:type="spellStart"/>
      <w:r w:rsidR="00D77A51" w:rsidRPr="00D77A51">
        <w:rPr>
          <w:rFonts w:ascii="Tahoma" w:hAnsi="Tahoma" w:cs="Tahoma"/>
          <w:sz w:val="16"/>
          <w:szCs w:val="16"/>
        </w:rPr>
        <w:t>sql</w:t>
      </w:r>
      <w:proofErr w:type="spellEnd"/>
      <w:r w:rsidR="00D77A51" w:rsidRPr="00D77A51">
        <w:rPr>
          <w:rFonts w:ascii="Tahoma" w:hAnsi="Tahoma" w:cs="Tahoma"/>
          <w:sz w:val="16"/>
          <w:szCs w:val="16"/>
        </w:rPr>
        <w:t xml:space="preserve"> </w:t>
      </w:r>
      <w:proofErr w:type="spellStart"/>
      <w:r w:rsidR="00D77A51" w:rsidRPr="00D77A51">
        <w:rPr>
          <w:rFonts w:ascii="Tahoma" w:hAnsi="Tahoma" w:cs="Tahoma"/>
          <w:sz w:val="16"/>
          <w:szCs w:val="16"/>
        </w:rPr>
        <w:t>injection</w:t>
      </w:r>
      <w:proofErr w:type="spellEnd"/>
      <w:r w:rsidR="00D77A51" w:rsidRPr="00D77A51">
        <w:rPr>
          <w:rFonts w:ascii="Tahoma" w:hAnsi="Tahoma" w:cs="Tahoma"/>
          <w:sz w:val="16"/>
          <w:szCs w:val="16"/>
        </w:rPr>
        <w:t xml:space="preserve">, </w:t>
      </w:r>
      <w:proofErr w:type="spellStart"/>
      <w:r w:rsidR="00D77A51" w:rsidRPr="00D77A51">
        <w:rPr>
          <w:rFonts w:ascii="Tahoma" w:hAnsi="Tahoma" w:cs="Tahoma"/>
          <w:sz w:val="16"/>
          <w:szCs w:val="16"/>
        </w:rPr>
        <w:t>rfi</w:t>
      </w:r>
      <w:proofErr w:type="spellEnd"/>
      <w:r w:rsidR="00D77A51" w:rsidRPr="00D77A51">
        <w:rPr>
          <w:rFonts w:ascii="Tahoma" w:hAnsi="Tahoma" w:cs="Tahoma"/>
          <w:sz w:val="16"/>
          <w:szCs w:val="16"/>
        </w:rPr>
        <w:t xml:space="preserve">, </w:t>
      </w:r>
      <w:proofErr w:type="spellStart"/>
      <w:r w:rsidR="00D77A51" w:rsidRPr="00D77A51">
        <w:rPr>
          <w:rFonts w:ascii="Tahoma" w:hAnsi="Tahoma" w:cs="Tahoma"/>
          <w:sz w:val="16"/>
          <w:szCs w:val="16"/>
        </w:rPr>
        <w:t>lfi</w:t>
      </w:r>
      <w:proofErr w:type="spellEnd"/>
      <w:r w:rsidR="00D77A51" w:rsidRPr="00D77A51">
        <w:rPr>
          <w:rFonts w:ascii="Tahoma" w:hAnsi="Tahoma" w:cs="Tahoma"/>
          <w:sz w:val="16"/>
          <w:szCs w:val="16"/>
        </w:rPr>
        <w:t xml:space="preserve">, </w:t>
      </w:r>
      <w:proofErr w:type="spellStart"/>
      <w:r w:rsidR="00D77A51" w:rsidRPr="00D77A51">
        <w:rPr>
          <w:rFonts w:ascii="Tahoma" w:hAnsi="Tahoma" w:cs="Tahoma"/>
          <w:sz w:val="16"/>
          <w:szCs w:val="16"/>
        </w:rPr>
        <w:t>code</w:t>
      </w:r>
      <w:proofErr w:type="spellEnd"/>
      <w:r w:rsidR="00D77A51" w:rsidRPr="00D77A51">
        <w:rPr>
          <w:rFonts w:ascii="Tahoma" w:hAnsi="Tahoma" w:cs="Tahoma"/>
          <w:sz w:val="16"/>
          <w:szCs w:val="16"/>
        </w:rPr>
        <w:t xml:space="preserve"> upload nebo OWASP top 10) dodávaného řešení v souladu s normami ČSN ISO/IEC TR 13335 a ISO/IEC 27002:2013 dle obecně uznávané metodiky (např. OSSTMM, OWASP, NIST apod.).</w:t>
      </w:r>
    </w:p>
    <w:p w14:paraId="348DDC23" w14:textId="782698EB" w:rsidR="00D77A51" w:rsidRPr="00D77A51" w:rsidRDefault="005A393F" w:rsidP="0040340B">
      <w:pPr>
        <w:autoSpaceDE/>
        <w:autoSpaceDN/>
        <w:spacing w:after="60"/>
        <w:ind w:left="360"/>
        <w:jc w:val="both"/>
        <w:rPr>
          <w:rFonts w:ascii="Tahoma" w:eastAsia="Segoe UI" w:hAnsi="Tahoma" w:cs="Tahoma"/>
          <w:sz w:val="16"/>
          <w:szCs w:val="16"/>
        </w:rPr>
      </w:pPr>
      <w:r>
        <w:rPr>
          <w:rFonts w:ascii="Tahoma" w:eastAsia="Segoe UI" w:hAnsi="Tahoma" w:cs="Tahoma"/>
          <w:sz w:val="16"/>
          <w:szCs w:val="16"/>
        </w:rPr>
        <w:t>Poskytovatel</w:t>
      </w:r>
      <w:r w:rsidR="00D77A51" w:rsidRPr="00D77A51">
        <w:rPr>
          <w:rFonts w:ascii="Tahoma" w:eastAsia="Segoe UI" w:hAnsi="Tahoma" w:cs="Tahoma"/>
          <w:sz w:val="16"/>
          <w:szCs w:val="16"/>
        </w:rPr>
        <w:t xml:space="preserve"> zajistí odstranění zjištěných nálezů z testů (</w:t>
      </w:r>
      <w:proofErr w:type="spellStart"/>
      <w:r w:rsidR="00D77A51" w:rsidRPr="00D77A51">
        <w:rPr>
          <w:rFonts w:ascii="Tahoma" w:eastAsia="Segoe UI" w:hAnsi="Tahoma" w:cs="Tahoma"/>
          <w:sz w:val="16"/>
          <w:szCs w:val="16"/>
        </w:rPr>
        <w:t>retestů</w:t>
      </w:r>
      <w:proofErr w:type="spellEnd"/>
      <w:r w:rsidR="00D77A51" w:rsidRPr="00D77A51">
        <w:rPr>
          <w:rFonts w:ascii="Tahoma" w:eastAsia="Segoe UI" w:hAnsi="Tahoma" w:cs="Tahoma"/>
          <w:sz w:val="16"/>
          <w:szCs w:val="16"/>
        </w:rPr>
        <w:t>) specifikovaných v bod. č. 5 před akceptací celého řešení.</w:t>
      </w:r>
    </w:p>
    <w:p w14:paraId="4142FF4F" w14:textId="77777777" w:rsidR="00D77A51" w:rsidRPr="00D77A51" w:rsidRDefault="00D77A51" w:rsidP="00D77A51">
      <w:pPr>
        <w:keepNext/>
        <w:keepLines/>
        <w:numPr>
          <w:ilvl w:val="1"/>
          <w:numId w:val="0"/>
        </w:numPr>
        <w:autoSpaceDE/>
        <w:autoSpaceDN/>
        <w:spacing w:before="360" w:after="120"/>
        <w:ind w:left="576" w:hanging="576"/>
        <w:jc w:val="both"/>
        <w:outlineLvl w:val="1"/>
        <w:rPr>
          <w:rFonts w:ascii="Tahoma" w:hAnsi="Tahoma" w:cs="Tahoma"/>
          <w:b/>
          <w:sz w:val="16"/>
          <w:szCs w:val="16"/>
        </w:rPr>
      </w:pPr>
      <w:bookmarkStart w:id="30" w:name="_Toc529436723"/>
      <w:bookmarkStart w:id="31" w:name="_Toc183428229"/>
      <w:r w:rsidRPr="00D77A51">
        <w:rPr>
          <w:rFonts w:ascii="Tahoma" w:hAnsi="Tahoma" w:cs="Tahoma"/>
          <w:b/>
          <w:sz w:val="16"/>
          <w:szCs w:val="16"/>
        </w:rPr>
        <w:t>Aplikační bezpečnost</w:t>
      </w:r>
      <w:bookmarkEnd w:id="30"/>
      <w:r w:rsidRPr="00D77A51">
        <w:rPr>
          <w:rFonts w:ascii="Tahoma" w:hAnsi="Tahoma" w:cs="Tahoma"/>
          <w:b/>
          <w:sz w:val="16"/>
          <w:szCs w:val="16"/>
        </w:rPr>
        <w:t xml:space="preserve"> </w:t>
      </w:r>
    </w:p>
    <w:p w14:paraId="42495650" w14:textId="2BCC0147" w:rsidR="00D77A51" w:rsidRPr="00D77A51" w:rsidRDefault="005A393F" w:rsidP="00D77A51">
      <w:pPr>
        <w:autoSpaceDE/>
        <w:autoSpaceDN/>
        <w:spacing w:after="120"/>
        <w:jc w:val="both"/>
        <w:rPr>
          <w:rFonts w:ascii="Tahoma" w:hAnsi="Tahoma" w:cs="Tahoma"/>
          <w:sz w:val="16"/>
          <w:szCs w:val="16"/>
        </w:rPr>
      </w:pPr>
      <w:r>
        <w:rPr>
          <w:rFonts w:ascii="Tahoma" w:hAnsi="Tahoma" w:cs="Tahoma"/>
          <w:sz w:val="16"/>
          <w:szCs w:val="16"/>
        </w:rPr>
        <w:t>Poskytovatel</w:t>
      </w:r>
      <w:r w:rsidR="00D77A51" w:rsidRPr="00D77A51">
        <w:rPr>
          <w:rFonts w:ascii="Tahoma" w:hAnsi="Tahoma" w:cs="Tahoma"/>
          <w:sz w:val="16"/>
          <w:szCs w:val="16"/>
        </w:rPr>
        <w:t xml:space="preserve"> zajistí v rámci dodávaného řešení: </w:t>
      </w:r>
    </w:p>
    <w:p w14:paraId="12810206" w14:textId="77777777" w:rsidR="00D77A51" w:rsidRPr="00D77A51" w:rsidRDefault="00D77A51" w:rsidP="0045471D">
      <w:pPr>
        <w:numPr>
          <w:ilvl w:val="0"/>
          <w:numId w:val="42"/>
        </w:numPr>
        <w:overflowPunct w:val="0"/>
        <w:autoSpaceDE/>
        <w:autoSpaceDN/>
        <w:adjustRightInd w:val="0"/>
        <w:spacing w:after="120" w:line="276" w:lineRule="auto"/>
        <w:ind w:left="714" w:hanging="357"/>
        <w:contextualSpacing/>
        <w:jc w:val="both"/>
        <w:textAlignment w:val="baseline"/>
        <w:rPr>
          <w:rFonts w:ascii="Tahoma" w:hAnsi="Tahoma" w:cs="Tahoma"/>
          <w:sz w:val="16"/>
          <w:szCs w:val="16"/>
        </w:rPr>
      </w:pPr>
      <w:r w:rsidRPr="00D77A51">
        <w:rPr>
          <w:rFonts w:ascii="Tahoma" w:hAnsi="Tahoma" w:cs="Tahoma"/>
          <w:sz w:val="16"/>
          <w:szCs w:val="16"/>
        </w:rPr>
        <w:t xml:space="preserve">trvalou ochranu aplikací a informací dostupných z vnější sítě před neoprávněnou činností, popřením provedených činností, kompromitací nebo neautorizovanou změnou, </w:t>
      </w:r>
    </w:p>
    <w:p w14:paraId="7A37542D" w14:textId="77777777" w:rsidR="00D77A51" w:rsidRPr="00D77A51" w:rsidRDefault="00D77A51" w:rsidP="0045471D">
      <w:pPr>
        <w:numPr>
          <w:ilvl w:val="0"/>
          <w:numId w:val="42"/>
        </w:numPr>
        <w:overflowPunct w:val="0"/>
        <w:autoSpaceDE/>
        <w:autoSpaceDN/>
        <w:adjustRightInd w:val="0"/>
        <w:spacing w:after="120" w:line="276" w:lineRule="auto"/>
        <w:ind w:left="714" w:hanging="357"/>
        <w:contextualSpacing/>
        <w:jc w:val="both"/>
        <w:textAlignment w:val="baseline"/>
        <w:rPr>
          <w:rFonts w:ascii="Tahoma" w:hAnsi="Tahoma" w:cs="Tahoma"/>
          <w:sz w:val="16"/>
          <w:szCs w:val="16"/>
        </w:rPr>
      </w:pPr>
      <w:r w:rsidRPr="00D77A51">
        <w:rPr>
          <w:rFonts w:ascii="Tahoma" w:hAnsi="Tahoma" w:cs="Tahoma"/>
          <w:sz w:val="16"/>
          <w:szCs w:val="16"/>
        </w:rPr>
        <w:t xml:space="preserve">trvalou ochranu transakcí před jejich nedokončením, nesprávným směrováním, neautorizovanou změnou předávaného datového obsahu, kompromitací, neautorizovaným duplikováním nebo opakováním. </w:t>
      </w:r>
    </w:p>
    <w:p w14:paraId="37A544CC" w14:textId="77777777" w:rsidR="00D77A51" w:rsidRPr="00D77A51" w:rsidRDefault="00D77A51" w:rsidP="00D77A51">
      <w:pPr>
        <w:keepNext/>
        <w:keepLines/>
        <w:numPr>
          <w:ilvl w:val="1"/>
          <w:numId w:val="0"/>
        </w:numPr>
        <w:autoSpaceDE/>
        <w:autoSpaceDN/>
        <w:spacing w:before="360" w:after="120" w:line="259" w:lineRule="auto"/>
        <w:ind w:left="576" w:hanging="576"/>
        <w:jc w:val="both"/>
        <w:outlineLvl w:val="1"/>
        <w:rPr>
          <w:rFonts w:ascii="Tahoma" w:eastAsia="Segoe UI" w:hAnsi="Tahoma" w:cs="Tahoma"/>
          <w:b/>
          <w:bCs/>
          <w:color w:val="000000"/>
          <w:sz w:val="16"/>
          <w:szCs w:val="16"/>
        </w:rPr>
      </w:pPr>
      <w:r w:rsidRPr="00D77A51">
        <w:rPr>
          <w:rFonts w:ascii="Tahoma" w:eastAsia="Segoe UI" w:hAnsi="Tahoma" w:cs="Tahoma"/>
          <w:b/>
          <w:bCs/>
          <w:color w:val="000000"/>
          <w:sz w:val="16"/>
          <w:szCs w:val="16"/>
        </w:rPr>
        <w:lastRenderedPageBreak/>
        <w:t>Ochrana před škodlivým kódem</w:t>
      </w:r>
      <w:bookmarkEnd w:id="31"/>
      <w:r w:rsidRPr="00D77A51">
        <w:rPr>
          <w:rFonts w:ascii="Tahoma" w:eastAsia="Segoe UI" w:hAnsi="Tahoma" w:cs="Tahoma"/>
          <w:b/>
          <w:bCs/>
          <w:color w:val="000000"/>
          <w:sz w:val="16"/>
          <w:szCs w:val="16"/>
        </w:rPr>
        <w:t xml:space="preserve"> </w:t>
      </w:r>
    </w:p>
    <w:p w14:paraId="5A4D2917" w14:textId="77777777" w:rsidR="00D77A51" w:rsidRPr="00D77A51" w:rsidRDefault="00D77A51" w:rsidP="00D77A51">
      <w:pPr>
        <w:autoSpaceDE/>
        <w:autoSpaceDN/>
        <w:spacing w:before="60" w:after="60" w:line="276" w:lineRule="auto"/>
        <w:jc w:val="both"/>
        <w:rPr>
          <w:rFonts w:ascii="Tahoma" w:eastAsia="Segoe UI" w:hAnsi="Tahoma" w:cs="Tahoma"/>
          <w:color w:val="000000"/>
          <w:sz w:val="16"/>
          <w:szCs w:val="16"/>
        </w:rPr>
      </w:pPr>
      <w:r w:rsidRPr="00D77A51">
        <w:rPr>
          <w:rFonts w:ascii="Tahoma" w:eastAsia="Segoe UI" w:hAnsi="Tahoma" w:cs="Tahoma"/>
          <w:color w:val="000000"/>
          <w:sz w:val="16"/>
          <w:szCs w:val="16"/>
        </w:rPr>
        <w:t>Pokud je součástí řešení, musí být zajištěna a popsána ochrana:</w:t>
      </w:r>
    </w:p>
    <w:p w14:paraId="5D2E2F2C" w14:textId="77777777" w:rsidR="00D77A51" w:rsidRPr="00C158CF" w:rsidRDefault="00D77A51" w:rsidP="00C158CF">
      <w:pPr>
        <w:pStyle w:val="slo"/>
        <w:numPr>
          <w:ilvl w:val="0"/>
          <w:numId w:val="56"/>
        </w:numPr>
        <w:rPr>
          <w:rFonts w:ascii="Tahoma" w:eastAsia="Segoe UI" w:hAnsi="Tahoma" w:cs="Tahoma"/>
          <w:sz w:val="16"/>
          <w:szCs w:val="16"/>
        </w:rPr>
      </w:pPr>
      <w:r w:rsidRPr="00C158CF">
        <w:rPr>
          <w:rFonts w:ascii="Tahoma" w:eastAsia="Segoe UI" w:hAnsi="Tahoma" w:cs="Tahoma"/>
          <w:sz w:val="16"/>
          <w:szCs w:val="16"/>
        </w:rPr>
        <w:t>Komunikace ve vnitřní síti.</w:t>
      </w:r>
    </w:p>
    <w:p w14:paraId="4FD48054" w14:textId="77777777" w:rsidR="00D77A51" w:rsidRPr="00D77A51" w:rsidRDefault="00D77A51" w:rsidP="0045471D">
      <w:pPr>
        <w:numPr>
          <w:ilvl w:val="0"/>
          <w:numId w:val="17"/>
        </w:numPr>
        <w:autoSpaceDE/>
        <w:autoSpaceDN/>
        <w:spacing w:after="60"/>
        <w:jc w:val="both"/>
        <w:rPr>
          <w:rFonts w:ascii="Tahoma" w:eastAsia="Segoe UI" w:hAnsi="Tahoma" w:cs="Tahoma"/>
          <w:sz w:val="16"/>
          <w:szCs w:val="16"/>
        </w:rPr>
      </w:pPr>
      <w:r w:rsidRPr="00D77A51">
        <w:rPr>
          <w:rFonts w:ascii="Tahoma" w:eastAsia="Segoe UI" w:hAnsi="Tahoma" w:cs="Tahoma"/>
          <w:sz w:val="16"/>
          <w:szCs w:val="16"/>
        </w:rPr>
        <w:t>Ochrana serverů a sdílených datových úložišť.</w:t>
      </w:r>
    </w:p>
    <w:p w14:paraId="264BEC16" w14:textId="77777777" w:rsidR="00D77A51" w:rsidRPr="00D77A51" w:rsidRDefault="00D77A51" w:rsidP="0045471D">
      <w:pPr>
        <w:numPr>
          <w:ilvl w:val="0"/>
          <w:numId w:val="17"/>
        </w:numPr>
        <w:autoSpaceDE/>
        <w:autoSpaceDN/>
        <w:spacing w:after="60"/>
        <w:jc w:val="both"/>
        <w:rPr>
          <w:rFonts w:ascii="Tahoma" w:eastAsia="Segoe UI" w:hAnsi="Tahoma" w:cs="Tahoma"/>
          <w:sz w:val="16"/>
          <w:szCs w:val="16"/>
        </w:rPr>
      </w:pPr>
      <w:r w:rsidRPr="00D77A51">
        <w:rPr>
          <w:rFonts w:ascii="Tahoma" w:eastAsia="Segoe UI" w:hAnsi="Tahoma" w:cs="Tahoma"/>
          <w:sz w:val="16"/>
          <w:szCs w:val="16"/>
        </w:rPr>
        <w:t>Popis požadavků na zajištění bezpečnosti pracovních stanic (HW klientů, popř. VDI).</w:t>
      </w:r>
    </w:p>
    <w:p w14:paraId="49ACCC1A" w14:textId="77777777" w:rsidR="00D77A51" w:rsidRPr="00D77A51" w:rsidRDefault="00D77A51" w:rsidP="00D77A51">
      <w:pPr>
        <w:keepNext/>
        <w:keepLines/>
        <w:numPr>
          <w:ilvl w:val="1"/>
          <w:numId w:val="0"/>
        </w:numPr>
        <w:autoSpaceDE/>
        <w:autoSpaceDN/>
        <w:spacing w:before="360" w:after="120" w:line="259" w:lineRule="auto"/>
        <w:ind w:left="576" w:hanging="576"/>
        <w:jc w:val="both"/>
        <w:outlineLvl w:val="1"/>
        <w:rPr>
          <w:rFonts w:ascii="Tahoma" w:eastAsia="Segoe UI" w:hAnsi="Tahoma" w:cs="Tahoma"/>
          <w:b/>
          <w:bCs/>
          <w:color w:val="000000"/>
          <w:sz w:val="16"/>
          <w:szCs w:val="16"/>
        </w:rPr>
      </w:pPr>
      <w:bookmarkStart w:id="32" w:name="_Toc183428230"/>
      <w:r w:rsidRPr="00D77A51">
        <w:rPr>
          <w:rFonts w:ascii="Tahoma" w:eastAsia="Segoe UI" w:hAnsi="Tahoma" w:cs="Tahoma"/>
          <w:b/>
          <w:bCs/>
          <w:color w:val="000000"/>
          <w:sz w:val="16"/>
          <w:szCs w:val="16"/>
        </w:rPr>
        <w:t>Kryptografické prostředky</w:t>
      </w:r>
      <w:bookmarkEnd w:id="32"/>
      <w:r w:rsidRPr="00D77A51">
        <w:rPr>
          <w:rFonts w:ascii="Tahoma" w:eastAsia="Segoe UI" w:hAnsi="Tahoma" w:cs="Tahoma"/>
          <w:b/>
          <w:bCs/>
          <w:color w:val="000000"/>
          <w:sz w:val="16"/>
          <w:szCs w:val="16"/>
        </w:rPr>
        <w:t xml:space="preserve"> </w:t>
      </w:r>
    </w:p>
    <w:p w14:paraId="051EDF8F" w14:textId="796F8E6C" w:rsidR="00D77A51" w:rsidRPr="00C158CF" w:rsidRDefault="00D77A51" w:rsidP="00C158CF">
      <w:pPr>
        <w:pStyle w:val="slo"/>
        <w:numPr>
          <w:ilvl w:val="0"/>
          <w:numId w:val="57"/>
        </w:numPr>
        <w:rPr>
          <w:rFonts w:ascii="Tahoma" w:eastAsia="Segoe UI" w:hAnsi="Tahoma" w:cs="Tahoma"/>
          <w:sz w:val="16"/>
          <w:szCs w:val="16"/>
        </w:rPr>
      </w:pPr>
      <w:r w:rsidRPr="00C158CF">
        <w:rPr>
          <w:rFonts w:ascii="Tahoma" w:eastAsia="Segoe UI" w:hAnsi="Tahoma" w:cs="Tahoma"/>
          <w:sz w:val="16"/>
          <w:szCs w:val="16"/>
        </w:rPr>
        <w:t xml:space="preserve">V případě využití kryptografických prostředků pro činnost dodávaného řešení, </w:t>
      </w:r>
      <w:r w:rsidR="001F51BF" w:rsidRPr="00C158CF">
        <w:rPr>
          <w:rFonts w:ascii="Tahoma" w:eastAsia="Segoe UI" w:hAnsi="Tahoma" w:cs="Tahoma"/>
          <w:sz w:val="16"/>
          <w:szCs w:val="16"/>
        </w:rPr>
        <w:t>poskytovatel</w:t>
      </w:r>
      <w:r w:rsidRPr="00C158CF">
        <w:rPr>
          <w:rFonts w:ascii="Tahoma" w:eastAsia="Segoe UI" w:hAnsi="Tahoma" w:cs="Tahoma"/>
          <w:sz w:val="16"/>
          <w:szCs w:val="16"/>
        </w:rPr>
        <w:t xml:space="preserve"> zajistí použití kryptografických algoritmů a kryptografických klíčů v úrovni odolnosti vyplývající z analýzy rizik.</w:t>
      </w:r>
    </w:p>
    <w:p w14:paraId="0C7329D3" w14:textId="77777777" w:rsidR="00D77A51" w:rsidRPr="00D77A51" w:rsidRDefault="00D77A51" w:rsidP="0045471D">
      <w:pPr>
        <w:numPr>
          <w:ilvl w:val="0"/>
          <w:numId w:val="17"/>
        </w:numPr>
        <w:autoSpaceDE/>
        <w:autoSpaceDN/>
        <w:spacing w:after="60"/>
        <w:jc w:val="both"/>
        <w:rPr>
          <w:rFonts w:ascii="Tahoma" w:eastAsia="Segoe UI" w:hAnsi="Tahoma" w:cs="Tahoma"/>
          <w:sz w:val="16"/>
          <w:szCs w:val="16"/>
        </w:rPr>
      </w:pPr>
      <w:r w:rsidRPr="00D77A51">
        <w:rPr>
          <w:rFonts w:ascii="Tahoma" w:eastAsia="Segoe UI" w:hAnsi="Tahoma" w:cs="Tahoma"/>
          <w:sz w:val="16"/>
          <w:szCs w:val="16"/>
        </w:rPr>
        <w:t>Kryptografické klíče musí být uloženy v bezpečném prostředí s možností auditu přístupu ke klíčům.</w:t>
      </w:r>
    </w:p>
    <w:p w14:paraId="391831F5" w14:textId="77777777" w:rsidR="00D77A51" w:rsidRPr="00D77A51" w:rsidRDefault="00D77A51" w:rsidP="00D77A51">
      <w:pPr>
        <w:keepNext/>
        <w:keepLines/>
        <w:numPr>
          <w:ilvl w:val="1"/>
          <w:numId w:val="0"/>
        </w:numPr>
        <w:autoSpaceDE/>
        <w:autoSpaceDN/>
        <w:spacing w:before="360" w:after="120" w:line="259" w:lineRule="auto"/>
        <w:ind w:left="576" w:hanging="576"/>
        <w:jc w:val="both"/>
        <w:outlineLvl w:val="1"/>
        <w:rPr>
          <w:rFonts w:ascii="Tahoma" w:eastAsia="Segoe UI" w:hAnsi="Tahoma" w:cs="Tahoma"/>
          <w:b/>
          <w:bCs/>
          <w:color w:val="000000"/>
          <w:sz w:val="16"/>
          <w:szCs w:val="16"/>
        </w:rPr>
      </w:pPr>
      <w:bookmarkStart w:id="33" w:name="_Ref183422707"/>
      <w:bookmarkStart w:id="34" w:name="_Toc183428231"/>
      <w:r w:rsidRPr="00D77A51">
        <w:rPr>
          <w:rFonts w:ascii="Tahoma" w:eastAsia="Segoe UI" w:hAnsi="Tahoma" w:cs="Tahoma"/>
          <w:b/>
          <w:bCs/>
          <w:color w:val="000000"/>
          <w:sz w:val="16"/>
          <w:szCs w:val="16"/>
        </w:rPr>
        <w:t>Zabezpečení síťových služeb</w:t>
      </w:r>
      <w:bookmarkEnd w:id="33"/>
      <w:bookmarkEnd w:id="34"/>
      <w:r w:rsidRPr="00D77A51">
        <w:rPr>
          <w:rFonts w:ascii="Tahoma" w:eastAsia="Segoe UI" w:hAnsi="Tahoma" w:cs="Tahoma"/>
          <w:b/>
          <w:bCs/>
          <w:color w:val="000000"/>
          <w:sz w:val="16"/>
          <w:szCs w:val="16"/>
        </w:rPr>
        <w:t xml:space="preserve"> </w:t>
      </w:r>
    </w:p>
    <w:p w14:paraId="70416795" w14:textId="77777777" w:rsidR="00D77A51" w:rsidRPr="00C158CF" w:rsidRDefault="00D77A51" w:rsidP="00C158CF">
      <w:pPr>
        <w:pStyle w:val="slo"/>
        <w:numPr>
          <w:ilvl w:val="0"/>
          <w:numId w:val="58"/>
        </w:numPr>
        <w:rPr>
          <w:rFonts w:ascii="Tahoma" w:eastAsia="Segoe UI" w:hAnsi="Tahoma" w:cs="Tahoma"/>
          <w:sz w:val="16"/>
          <w:szCs w:val="16"/>
        </w:rPr>
      </w:pPr>
      <w:r w:rsidRPr="00C158CF">
        <w:rPr>
          <w:rFonts w:ascii="Tahoma" w:eastAsia="Segoe UI" w:hAnsi="Tahoma" w:cs="Tahoma"/>
          <w:sz w:val="16"/>
          <w:szCs w:val="16"/>
        </w:rPr>
        <w:t>Realizace a dokumentace způsobu zabezpečení síťových služeb.</w:t>
      </w:r>
    </w:p>
    <w:p w14:paraId="182FA855" w14:textId="77777777" w:rsidR="00D77A51" w:rsidRPr="00D77A51" w:rsidRDefault="00D77A51" w:rsidP="0045471D">
      <w:pPr>
        <w:numPr>
          <w:ilvl w:val="0"/>
          <w:numId w:val="17"/>
        </w:numPr>
        <w:autoSpaceDE/>
        <w:autoSpaceDN/>
        <w:spacing w:after="120"/>
        <w:jc w:val="both"/>
        <w:rPr>
          <w:rFonts w:ascii="Tahoma" w:hAnsi="Tahoma" w:cs="Tahoma"/>
          <w:sz w:val="16"/>
          <w:szCs w:val="16"/>
        </w:rPr>
      </w:pPr>
      <w:r w:rsidRPr="00D77A51">
        <w:rPr>
          <w:rFonts w:ascii="Tahoma" w:hAnsi="Tahoma" w:cs="Tahoma"/>
          <w:sz w:val="16"/>
          <w:szCs w:val="16"/>
        </w:rPr>
        <w:t>Transportní systém musí splňovat vysoké bezpečnostní standardy a musí být odolný vůči kybernetickým útokům.</w:t>
      </w:r>
    </w:p>
    <w:p w14:paraId="77597940" w14:textId="77777777" w:rsidR="00D77A51" w:rsidRPr="00D77A51" w:rsidRDefault="00D77A51" w:rsidP="0045471D">
      <w:pPr>
        <w:numPr>
          <w:ilvl w:val="0"/>
          <w:numId w:val="17"/>
        </w:numPr>
        <w:autoSpaceDE/>
        <w:autoSpaceDN/>
        <w:spacing w:after="120"/>
        <w:jc w:val="both"/>
        <w:rPr>
          <w:rFonts w:ascii="Tahoma" w:hAnsi="Tahoma" w:cs="Tahoma"/>
          <w:sz w:val="16"/>
          <w:szCs w:val="16"/>
        </w:rPr>
      </w:pPr>
      <w:r w:rsidRPr="00D77A51">
        <w:rPr>
          <w:rFonts w:ascii="Tahoma" w:hAnsi="Tahoma" w:cs="Tahoma"/>
          <w:sz w:val="16"/>
          <w:szCs w:val="16"/>
        </w:rPr>
        <w:t>Veškeré přenosy dat musí být šifrovány (např. pomocí TLS 1.2/1.3) a musí být nasazeny mechanismy pro ověřování a autorizaci uživatelů.</w:t>
      </w:r>
    </w:p>
    <w:p w14:paraId="3E8D8B2E" w14:textId="4B41DB2B" w:rsidR="00D77A51" w:rsidRPr="00D77A51" w:rsidRDefault="00D77A51" w:rsidP="0045471D">
      <w:pPr>
        <w:numPr>
          <w:ilvl w:val="0"/>
          <w:numId w:val="17"/>
        </w:numPr>
        <w:autoSpaceDE/>
        <w:autoSpaceDN/>
        <w:spacing w:after="60"/>
        <w:jc w:val="both"/>
        <w:rPr>
          <w:rFonts w:ascii="Tahoma" w:eastAsia="Segoe UI" w:hAnsi="Tahoma" w:cs="Tahoma"/>
          <w:sz w:val="16"/>
          <w:szCs w:val="16"/>
        </w:rPr>
      </w:pPr>
      <w:r w:rsidRPr="00D77A51">
        <w:rPr>
          <w:rFonts w:ascii="Tahoma" w:eastAsia="Segoe UI" w:hAnsi="Tahoma" w:cs="Tahoma"/>
          <w:sz w:val="16"/>
          <w:szCs w:val="16"/>
        </w:rPr>
        <w:t xml:space="preserve">Virtuální servery v prostředí </w:t>
      </w:r>
      <w:r w:rsidR="001F51BF">
        <w:rPr>
          <w:rFonts w:ascii="Tahoma" w:eastAsia="Segoe UI" w:hAnsi="Tahoma" w:cs="Tahoma"/>
          <w:sz w:val="16"/>
          <w:szCs w:val="16"/>
        </w:rPr>
        <w:t>nabyvatele</w:t>
      </w:r>
      <w:r w:rsidRPr="00D77A51">
        <w:rPr>
          <w:rFonts w:ascii="Tahoma" w:eastAsia="Segoe UI" w:hAnsi="Tahoma" w:cs="Tahoma"/>
          <w:sz w:val="16"/>
          <w:szCs w:val="16"/>
        </w:rPr>
        <w:t xml:space="preserve"> budou umístěny ve Virtuální síti, která bude propojena s on-premise datovým centrem </w:t>
      </w:r>
      <w:r w:rsidR="001F51BF">
        <w:rPr>
          <w:rFonts w:ascii="Tahoma" w:eastAsia="Segoe UI" w:hAnsi="Tahoma" w:cs="Tahoma"/>
          <w:sz w:val="16"/>
          <w:szCs w:val="16"/>
        </w:rPr>
        <w:t>nabyvatele</w:t>
      </w:r>
      <w:r w:rsidRPr="00D77A51">
        <w:rPr>
          <w:rFonts w:ascii="Tahoma" w:eastAsia="Segoe UI" w:hAnsi="Tahoma" w:cs="Tahoma"/>
          <w:sz w:val="16"/>
          <w:szCs w:val="16"/>
        </w:rPr>
        <w:t xml:space="preserve">. Hybridní propojení zajistí Zadavatel. Komunikace mezi jednotlivými funkčními celky bude řízená na úrovni síťových služeb a protokolů s pomocí network </w:t>
      </w:r>
      <w:proofErr w:type="spellStart"/>
      <w:r w:rsidRPr="00D77A51">
        <w:rPr>
          <w:rFonts w:ascii="Tahoma" w:eastAsia="Segoe UI" w:hAnsi="Tahoma" w:cs="Tahoma"/>
          <w:sz w:val="16"/>
          <w:szCs w:val="16"/>
        </w:rPr>
        <w:t>security</w:t>
      </w:r>
      <w:proofErr w:type="spellEnd"/>
      <w:r w:rsidRPr="00D77A51">
        <w:rPr>
          <w:rFonts w:ascii="Tahoma" w:eastAsia="Segoe UI" w:hAnsi="Tahoma" w:cs="Tahoma"/>
          <w:sz w:val="16"/>
          <w:szCs w:val="16"/>
        </w:rPr>
        <w:t xml:space="preserve"> </w:t>
      </w:r>
      <w:proofErr w:type="spellStart"/>
      <w:r w:rsidRPr="00D77A51">
        <w:rPr>
          <w:rFonts w:ascii="Tahoma" w:eastAsia="Segoe UI" w:hAnsi="Tahoma" w:cs="Tahoma"/>
          <w:sz w:val="16"/>
          <w:szCs w:val="16"/>
        </w:rPr>
        <w:t>groups</w:t>
      </w:r>
      <w:proofErr w:type="spellEnd"/>
      <w:r w:rsidRPr="00D77A51">
        <w:rPr>
          <w:rFonts w:ascii="Tahoma" w:eastAsia="Segoe UI" w:hAnsi="Tahoma" w:cs="Tahoma"/>
          <w:sz w:val="16"/>
          <w:szCs w:val="16"/>
        </w:rPr>
        <w:t>. Povolena bude pouze vzájemná komunikace, která je nezbytná pro funkci systému.</w:t>
      </w:r>
    </w:p>
    <w:p w14:paraId="57213229" w14:textId="77777777" w:rsidR="00D77A51" w:rsidRPr="00D77A51" w:rsidRDefault="00D77A51" w:rsidP="0045471D">
      <w:pPr>
        <w:numPr>
          <w:ilvl w:val="0"/>
          <w:numId w:val="17"/>
        </w:numPr>
        <w:autoSpaceDE/>
        <w:autoSpaceDN/>
        <w:spacing w:after="60"/>
        <w:jc w:val="both"/>
        <w:rPr>
          <w:rFonts w:ascii="Tahoma" w:eastAsia="Segoe UI" w:hAnsi="Tahoma" w:cs="Tahoma"/>
          <w:sz w:val="16"/>
          <w:szCs w:val="16"/>
        </w:rPr>
      </w:pPr>
      <w:r w:rsidRPr="00D77A51">
        <w:rPr>
          <w:rFonts w:ascii="Tahoma" w:eastAsia="Segoe UI" w:hAnsi="Tahoma" w:cs="Tahoma"/>
          <w:sz w:val="16"/>
          <w:szCs w:val="16"/>
        </w:rPr>
        <w:t>Vstupní, výstupní i vzájemná síťová komunikace mezi jednotlivými částmi systému bude monitorována.</w:t>
      </w:r>
    </w:p>
    <w:p w14:paraId="2F8E2F8E" w14:textId="77777777" w:rsidR="00D77A51" w:rsidRPr="00D77A51" w:rsidRDefault="00D77A51" w:rsidP="00D77A51">
      <w:pPr>
        <w:keepNext/>
        <w:keepLines/>
        <w:numPr>
          <w:ilvl w:val="1"/>
          <w:numId w:val="0"/>
        </w:numPr>
        <w:autoSpaceDE/>
        <w:autoSpaceDN/>
        <w:spacing w:before="360" w:after="120"/>
        <w:ind w:left="576" w:hanging="576"/>
        <w:jc w:val="both"/>
        <w:outlineLvl w:val="1"/>
        <w:rPr>
          <w:rFonts w:ascii="Tahoma" w:hAnsi="Tahoma" w:cs="Tahoma"/>
          <w:b/>
          <w:sz w:val="16"/>
          <w:szCs w:val="16"/>
        </w:rPr>
      </w:pPr>
      <w:bookmarkStart w:id="35" w:name="_Toc529436720"/>
      <w:r w:rsidRPr="00D77A51">
        <w:rPr>
          <w:rFonts w:ascii="Tahoma" w:hAnsi="Tahoma" w:cs="Tahoma"/>
          <w:b/>
          <w:sz w:val="16"/>
          <w:szCs w:val="16"/>
        </w:rPr>
        <w:t>Ověření zranitelnosti celého řešení</w:t>
      </w:r>
      <w:bookmarkEnd w:id="35"/>
    </w:p>
    <w:p w14:paraId="7CC31A32" w14:textId="77777777" w:rsidR="00D77A51" w:rsidRPr="00D77A51" w:rsidRDefault="00D77A51" w:rsidP="00D77A51">
      <w:pPr>
        <w:autoSpaceDE/>
        <w:autoSpaceDN/>
        <w:spacing w:after="120"/>
        <w:jc w:val="both"/>
        <w:rPr>
          <w:rFonts w:ascii="Tahoma" w:hAnsi="Tahoma" w:cs="Tahoma"/>
          <w:sz w:val="16"/>
          <w:szCs w:val="16"/>
        </w:rPr>
      </w:pPr>
      <w:r w:rsidRPr="00D77A51">
        <w:rPr>
          <w:rFonts w:ascii="Tahoma" w:hAnsi="Tahoma" w:cs="Tahoma"/>
          <w:sz w:val="16"/>
          <w:szCs w:val="16"/>
        </w:rPr>
        <w:t>Součástí vývoje jsou i bezpečnostní testy a proces kontroly kódu (</w:t>
      </w:r>
      <w:proofErr w:type="spellStart"/>
      <w:r w:rsidRPr="00D77A51">
        <w:rPr>
          <w:rFonts w:ascii="Tahoma" w:hAnsi="Tahoma" w:cs="Tahoma"/>
          <w:sz w:val="16"/>
          <w:szCs w:val="16"/>
        </w:rPr>
        <w:t>codereview</w:t>
      </w:r>
      <w:proofErr w:type="spellEnd"/>
      <w:r w:rsidRPr="00D77A51">
        <w:rPr>
          <w:rFonts w:ascii="Tahoma" w:hAnsi="Tahoma" w:cs="Tahoma"/>
          <w:sz w:val="16"/>
          <w:szCs w:val="16"/>
        </w:rPr>
        <w:t xml:space="preserve">), jejichž cílem je odhalit chyby a zranitelnosti dříve, než je aplikace schválena do provozu. Součástí implementačního procesu a průběžné podpory bude v několika krocích (beta testy, integrace, systémové testy a akceptační testy) provedení penetračních testů celého řešení, a to včetně příslušných testů aplikační vrstvy (např. testy </w:t>
      </w:r>
      <w:proofErr w:type="spellStart"/>
      <w:r w:rsidRPr="00D77A51">
        <w:rPr>
          <w:rFonts w:ascii="Tahoma" w:hAnsi="Tahoma" w:cs="Tahoma"/>
          <w:sz w:val="16"/>
          <w:szCs w:val="16"/>
        </w:rPr>
        <w:t>xss</w:t>
      </w:r>
      <w:proofErr w:type="spellEnd"/>
      <w:r w:rsidRPr="00D77A51">
        <w:rPr>
          <w:rFonts w:ascii="Tahoma" w:hAnsi="Tahoma" w:cs="Tahoma"/>
          <w:sz w:val="16"/>
          <w:szCs w:val="16"/>
        </w:rPr>
        <w:t xml:space="preserve">, </w:t>
      </w:r>
      <w:proofErr w:type="spellStart"/>
      <w:r w:rsidRPr="00D77A51">
        <w:rPr>
          <w:rFonts w:ascii="Tahoma" w:hAnsi="Tahoma" w:cs="Tahoma"/>
          <w:sz w:val="16"/>
          <w:szCs w:val="16"/>
        </w:rPr>
        <w:t>sql</w:t>
      </w:r>
      <w:proofErr w:type="spellEnd"/>
      <w:r w:rsidRPr="00D77A51">
        <w:rPr>
          <w:rFonts w:ascii="Tahoma" w:hAnsi="Tahoma" w:cs="Tahoma"/>
          <w:sz w:val="16"/>
          <w:szCs w:val="16"/>
        </w:rPr>
        <w:t xml:space="preserve"> </w:t>
      </w:r>
      <w:proofErr w:type="spellStart"/>
      <w:r w:rsidRPr="00D77A51">
        <w:rPr>
          <w:rFonts w:ascii="Tahoma" w:hAnsi="Tahoma" w:cs="Tahoma"/>
          <w:sz w:val="16"/>
          <w:szCs w:val="16"/>
        </w:rPr>
        <w:t>injection</w:t>
      </w:r>
      <w:proofErr w:type="spellEnd"/>
      <w:r w:rsidRPr="00D77A51">
        <w:rPr>
          <w:rFonts w:ascii="Tahoma" w:hAnsi="Tahoma" w:cs="Tahoma"/>
          <w:sz w:val="16"/>
          <w:szCs w:val="16"/>
        </w:rPr>
        <w:t xml:space="preserve">, </w:t>
      </w:r>
      <w:proofErr w:type="spellStart"/>
      <w:r w:rsidRPr="00D77A51">
        <w:rPr>
          <w:rFonts w:ascii="Tahoma" w:hAnsi="Tahoma" w:cs="Tahoma"/>
          <w:sz w:val="16"/>
          <w:szCs w:val="16"/>
        </w:rPr>
        <w:t>rfi</w:t>
      </w:r>
      <w:proofErr w:type="spellEnd"/>
      <w:r w:rsidRPr="00D77A51">
        <w:rPr>
          <w:rFonts w:ascii="Tahoma" w:hAnsi="Tahoma" w:cs="Tahoma"/>
          <w:sz w:val="16"/>
          <w:szCs w:val="16"/>
        </w:rPr>
        <w:t xml:space="preserve">, </w:t>
      </w:r>
      <w:proofErr w:type="spellStart"/>
      <w:r w:rsidRPr="00D77A51">
        <w:rPr>
          <w:rFonts w:ascii="Tahoma" w:hAnsi="Tahoma" w:cs="Tahoma"/>
          <w:sz w:val="16"/>
          <w:szCs w:val="16"/>
        </w:rPr>
        <w:t>lfi</w:t>
      </w:r>
      <w:proofErr w:type="spellEnd"/>
      <w:r w:rsidRPr="00D77A51">
        <w:rPr>
          <w:rFonts w:ascii="Tahoma" w:hAnsi="Tahoma" w:cs="Tahoma"/>
          <w:sz w:val="16"/>
          <w:szCs w:val="16"/>
        </w:rPr>
        <w:t xml:space="preserve">, </w:t>
      </w:r>
      <w:proofErr w:type="spellStart"/>
      <w:r w:rsidRPr="00D77A51">
        <w:rPr>
          <w:rFonts w:ascii="Tahoma" w:hAnsi="Tahoma" w:cs="Tahoma"/>
          <w:sz w:val="16"/>
          <w:szCs w:val="16"/>
        </w:rPr>
        <w:t>code</w:t>
      </w:r>
      <w:proofErr w:type="spellEnd"/>
      <w:r w:rsidRPr="00D77A51">
        <w:rPr>
          <w:rFonts w:ascii="Tahoma" w:hAnsi="Tahoma" w:cs="Tahoma"/>
          <w:sz w:val="16"/>
          <w:szCs w:val="16"/>
        </w:rPr>
        <w:t xml:space="preserve"> upload nebo OWASP top 10). Součástí akceptace bude proveden penetrační test celého systému v souladu s normami ČSN ISO/IEC TR 13335 a ISO/IEC 27002:2013 dle obecně uznávané metodiky (např. OSSTMM, OWASP, NIST apod.).</w:t>
      </w:r>
    </w:p>
    <w:p w14:paraId="63D0F888" w14:textId="77777777" w:rsidR="00D77A51" w:rsidRPr="00D77A51" w:rsidRDefault="00D77A51" w:rsidP="00D77A51">
      <w:pPr>
        <w:keepNext/>
        <w:keepLines/>
        <w:numPr>
          <w:ilvl w:val="1"/>
          <w:numId w:val="0"/>
        </w:numPr>
        <w:autoSpaceDE/>
        <w:autoSpaceDN/>
        <w:spacing w:before="360" w:after="120"/>
        <w:ind w:left="576" w:hanging="576"/>
        <w:jc w:val="both"/>
        <w:outlineLvl w:val="1"/>
        <w:rPr>
          <w:rFonts w:ascii="Tahoma" w:hAnsi="Tahoma" w:cs="Tahoma"/>
          <w:b/>
          <w:sz w:val="16"/>
          <w:szCs w:val="16"/>
        </w:rPr>
      </w:pPr>
      <w:bookmarkStart w:id="36" w:name="_Toc529436721"/>
      <w:r w:rsidRPr="00D77A51">
        <w:rPr>
          <w:rFonts w:ascii="Tahoma" w:hAnsi="Tahoma" w:cs="Tahoma"/>
          <w:b/>
          <w:sz w:val="16"/>
          <w:szCs w:val="16"/>
        </w:rPr>
        <w:t>Návrh a popis zálohování, obnovy a kontinuity celého řešení</w:t>
      </w:r>
      <w:bookmarkEnd w:id="36"/>
    </w:p>
    <w:p w14:paraId="62DB69B9" w14:textId="446FFEB7" w:rsidR="00D77A51" w:rsidRPr="00D77A51" w:rsidRDefault="00D77A51" w:rsidP="00D77A51">
      <w:pPr>
        <w:autoSpaceDE/>
        <w:autoSpaceDN/>
        <w:spacing w:after="120"/>
        <w:jc w:val="both"/>
        <w:rPr>
          <w:rFonts w:ascii="Tahoma" w:hAnsi="Tahoma" w:cs="Tahoma"/>
          <w:sz w:val="16"/>
          <w:szCs w:val="16"/>
        </w:rPr>
      </w:pPr>
      <w:r w:rsidRPr="00D77A51">
        <w:rPr>
          <w:rFonts w:ascii="Tahoma" w:hAnsi="Tahoma" w:cs="Tahoma"/>
          <w:sz w:val="16"/>
          <w:szCs w:val="16"/>
        </w:rPr>
        <w:t xml:space="preserve">Bude dodána finální dokumentace včetně popisu postupu pro obnovu dodávaného řešení, vypracování plánů záloh a návrhu </w:t>
      </w:r>
      <w:proofErr w:type="spellStart"/>
      <w:r w:rsidRPr="00D77A51">
        <w:rPr>
          <w:rFonts w:ascii="Tahoma" w:hAnsi="Tahoma" w:cs="Tahoma"/>
          <w:sz w:val="16"/>
          <w:szCs w:val="16"/>
        </w:rPr>
        <w:t>disaster</w:t>
      </w:r>
      <w:proofErr w:type="spellEnd"/>
      <w:r w:rsidRPr="00D77A51">
        <w:rPr>
          <w:rFonts w:ascii="Tahoma" w:hAnsi="Tahoma" w:cs="Tahoma"/>
          <w:sz w:val="16"/>
          <w:szCs w:val="16"/>
        </w:rPr>
        <w:t xml:space="preserve"> </w:t>
      </w:r>
      <w:proofErr w:type="spellStart"/>
      <w:r w:rsidRPr="00D77A51">
        <w:rPr>
          <w:rFonts w:ascii="Tahoma" w:hAnsi="Tahoma" w:cs="Tahoma"/>
          <w:sz w:val="16"/>
          <w:szCs w:val="16"/>
        </w:rPr>
        <w:t>recovery</w:t>
      </w:r>
      <w:proofErr w:type="spellEnd"/>
      <w:r w:rsidRPr="00D77A51">
        <w:rPr>
          <w:rFonts w:ascii="Tahoma" w:hAnsi="Tahoma" w:cs="Tahoma"/>
          <w:sz w:val="16"/>
          <w:szCs w:val="16"/>
        </w:rPr>
        <w:t xml:space="preserve"> plánů a souvisejících jejich testů (co, jak často, do jaké úrovně apod.). </w:t>
      </w:r>
    </w:p>
    <w:p w14:paraId="1673C2C3" w14:textId="77777777" w:rsidR="00D77A51" w:rsidRPr="00D77A51" w:rsidRDefault="00D77A51" w:rsidP="00D77A51">
      <w:pPr>
        <w:keepNext/>
        <w:keepLines/>
        <w:numPr>
          <w:ilvl w:val="1"/>
          <w:numId w:val="0"/>
        </w:numPr>
        <w:autoSpaceDE/>
        <w:autoSpaceDN/>
        <w:spacing w:before="360" w:after="120"/>
        <w:ind w:left="576" w:hanging="576"/>
        <w:jc w:val="both"/>
        <w:outlineLvl w:val="1"/>
        <w:rPr>
          <w:rFonts w:ascii="Tahoma" w:hAnsi="Tahoma" w:cs="Tahoma"/>
          <w:b/>
          <w:sz w:val="16"/>
          <w:szCs w:val="16"/>
        </w:rPr>
      </w:pPr>
      <w:r w:rsidRPr="00D77A51">
        <w:rPr>
          <w:rFonts w:ascii="Tahoma" w:hAnsi="Tahoma" w:cs="Tahoma"/>
          <w:b/>
          <w:sz w:val="16"/>
          <w:szCs w:val="16"/>
        </w:rPr>
        <w:t>Bezpečnostní dokumentace</w:t>
      </w:r>
    </w:p>
    <w:p w14:paraId="72038389" w14:textId="77777777" w:rsidR="00D77A51" w:rsidRPr="00D77A51" w:rsidRDefault="00D77A51" w:rsidP="00D77A51">
      <w:pPr>
        <w:autoSpaceDE/>
        <w:autoSpaceDN/>
        <w:spacing w:after="120"/>
        <w:jc w:val="both"/>
        <w:rPr>
          <w:rFonts w:ascii="Tahoma" w:hAnsi="Tahoma" w:cs="Tahoma"/>
          <w:sz w:val="16"/>
          <w:szCs w:val="16"/>
        </w:rPr>
      </w:pPr>
      <w:r w:rsidRPr="00D77A51">
        <w:rPr>
          <w:rFonts w:ascii="Tahoma" w:hAnsi="Tahoma" w:cs="Tahoma"/>
          <w:sz w:val="16"/>
          <w:szCs w:val="16"/>
        </w:rPr>
        <w:t xml:space="preserve">Dokumentace musí zahrnovat tyto provozní postupy a skutečnosti: </w:t>
      </w:r>
    </w:p>
    <w:p w14:paraId="0BDA10AA" w14:textId="77777777" w:rsidR="00D77A51" w:rsidRPr="00D77A51" w:rsidRDefault="00D77A51" w:rsidP="0045471D">
      <w:pPr>
        <w:numPr>
          <w:ilvl w:val="1"/>
          <w:numId w:val="42"/>
        </w:numPr>
        <w:overflowPunct w:val="0"/>
        <w:autoSpaceDE/>
        <w:autoSpaceDN/>
        <w:adjustRightInd w:val="0"/>
        <w:spacing w:after="160" w:line="276" w:lineRule="auto"/>
        <w:contextualSpacing/>
        <w:jc w:val="both"/>
        <w:textAlignment w:val="baseline"/>
        <w:rPr>
          <w:rFonts w:ascii="Tahoma" w:eastAsia="Calibri" w:hAnsi="Tahoma" w:cs="Tahoma"/>
          <w:sz w:val="16"/>
          <w:szCs w:val="16"/>
          <w:lang w:eastAsia="en-US"/>
        </w:rPr>
      </w:pPr>
      <w:r w:rsidRPr="00D77A51">
        <w:rPr>
          <w:rFonts w:ascii="Tahoma" w:eastAsia="Calibri" w:hAnsi="Tahoma" w:cs="Tahoma"/>
          <w:sz w:val="16"/>
          <w:szCs w:val="16"/>
          <w:lang w:eastAsia="en-US"/>
        </w:rPr>
        <w:t>bezpečnostní architektura,</w:t>
      </w:r>
    </w:p>
    <w:p w14:paraId="47BE00D4" w14:textId="77777777" w:rsidR="00D77A51" w:rsidRPr="00D77A51" w:rsidRDefault="00D77A51" w:rsidP="0045471D">
      <w:pPr>
        <w:numPr>
          <w:ilvl w:val="1"/>
          <w:numId w:val="42"/>
        </w:numPr>
        <w:overflowPunct w:val="0"/>
        <w:autoSpaceDE/>
        <w:autoSpaceDN/>
        <w:adjustRightInd w:val="0"/>
        <w:spacing w:after="160" w:line="276" w:lineRule="auto"/>
        <w:contextualSpacing/>
        <w:jc w:val="both"/>
        <w:textAlignment w:val="baseline"/>
        <w:rPr>
          <w:rFonts w:ascii="Tahoma" w:eastAsia="Calibri" w:hAnsi="Tahoma" w:cs="Tahoma"/>
          <w:sz w:val="16"/>
          <w:szCs w:val="16"/>
          <w:lang w:eastAsia="en-US"/>
        </w:rPr>
      </w:pPr>
      <w:r w:rsidRPr="00D77A51">
        <w:rPr>
          <w:rFonts w:ascii="Tahoma" w:eastAsia="Calibri" w:hAnsi="Tahoma" w:cs="Tahoma"/>
          <w:sz w:val="16"/>
          <w:szCs w:val="16"/>
          <w:lang w:eastAsia="en-US"/>
        </w:rPr>
        <w:t>implementované kontrolní mechanismy a bezpečnostní funkce,</w:t>
      </w:r>
    </w:p>
    <w:p w14:paraId="5F32B242" w14:textId="77777777" w:rsidR="00D77A51" w:rsidRPr="00D77A51" w:rsidRDefault="00D77A51" w:rsidP="0045471D">
      <w:pPr>
        <w:numPr>
          <w:ilvl w:val="1"/>
          <w:numId w:val="42"/>
        </w:numPr>
        <w:overflowPunct w:val="0"/>
        <w:autoSpaceDE/>
        <w:autoSpaceDN/>
        <w:adjustRightInd w:val="0"/>
        <w:spacing w:after="160" w:line="276" w:lineRule="auto"/>
        <w:contextualSpacing/>
        <w:jc w:val="both"/>
        <w:textAlignment w:val="baseline"/>
        <w:rPr>
          <w:rFonts w:ascii="Tahoma" w:eastAsia="Calibri" w:hAnsi="Tahoma" w:cs="Tahoma"/>
          <w:sz w:val="16"/>
          <w:szCs w:val="16"/>
          <w:lang w:eastAsia="en-US"/>
        </w:rPr>
      </w:pPr>
      <w:r w:rsidRPr="00D77A51">
        <w:rPr>
          <w:rFonts w:ascii="Tahoma" w:eastAsia="Calibri" w:hAnsi="Tahoma" w:cs="Tahoma"/>
          <w:sz w:val="16"/>
          <w:szCs w:val="16"/>
          <w:lang w:eastAsia="en-US"/>
        </w:rPr>
        <w:t>privilegované a technické účty, privilegované role, matice rolí a neslučitelnost rolí,</w:t>
      </w:r>
    </w:p>
    <w:p w14:paraId="36ED87BC" w14:textId="77777777" w:rsidR="00D77A51" w:rsidRPr="00D77A51" w:rsidRDefault="00D77A51" w:rsidP="0045471D">
      <w:pPr>
        <w:numPr>
          <w:ilvl w:val="1"/>
          <w:numId w:val="42"/>
        </w:numPr>
        <w:overflowPunct w:val="0"/>
        <w:autoSpaceDE/>
        <w:autoSpaceDN/>
        <w:adjustRightInd w:val="0"/>
        <w:spacing w:after="160" w:line="276" w:lineRule="auto"/>
        <w:contextualSpacing/>
        <w:jc w:val="both"/>
        <w:textAlignment w:val="baseline"/>
        <w:rPr>
          <w:rFonts w:ascii="Tahoma" w:eastAsia="Calibri" w:hAnsi="Tahoma" w:cs="Tahoma"/>
          <w:sz w:val="16"/>
          <w:szCs w:val="16"/>
          <w:lang w:eastAsia="en-US"/>
        </w:rPr>
      </w:pPr>
      <w:r w:rsidRPr="00D77A51">
        <w:rPr>
          <w:rFonts w:ascii="Tahoma" w:eastAsia="Calibri" w:hAnsi="Tahoma" w:cs="Tahoma"/>
          <w:sz w:val="16"/>
          <w:szCs w:val="16"/>
          <w:lang w:eastAsia="en-US"/>
        </w:rPr>
        <w:t>bezpečnostní logy,</w:t>
      </w:r>
    </w:p>
    <w:p w14:paraId="517D1781" w14:textId="77777777" w:rsidR="00D77A51" w:rsidRPr="00D77A51" w:rsidRDefault="00D77A51" w:rsidP="0045471D">
      <w:pPr>
        <w:numPr>
          <w:ilvl w:val="1"/>
          <w:numId w:val="42"/>
        </w:numPr>
        <w:overflowPunct w:val="0"/>
        <w:autoSpaceDE/>
        <w:autoSpaceDN/>
        <w:adjustRightInd w:val="0"/>
        <w:spacing w:after="160" w:line="276" w:lineRule="auto"/>
        <w:contextualSpacing/>
        <w:jc w:val="both"/>
        <w:textAlignment w:val="baseline"/>
        <w:rPr>
          <w:rFonts w:ascii="Tahoma" w:eastAsia="Calibri" w:hAnsi="Tahoma" w:cs="Tahoma"/>
          <w:sz w:val="16"/>
          <w:szCs w:val="16"/>
          <w:lang w:eastAsia="en-US"/>
        </w:rPr>
      </w:pPr>
      <w:r w:rsidRPr="00D77A51">
        <w:rPr>
          <w:rFonts w:ascii="Tahoma" w:eastAsia="Calibri" w:hAnsi="Tahoma" w:cs="Tahoma"/>
          <w:sz w:val="16"/>
          <w:szCs w:val="16"/>
          <w:lang w:eastAsia="en-US"/>
        </w:rPr>
        <w:t>řízení přístupu včetně vzdáleného,</w:t>
      </w:r>
    </w:p>
    <w:p w14:paraId="46FB9265" w14:textId="77777777" w:rsidR="00D77A51" w:rsidRPr="00D77A51" w:rsidRDefault="00D77A51" w:rsidP="0045471D">
      <w:pPr>
        <w:numPr>
          <w:ilvl w:val="1"/>
          <w:numId w:val="42"/>
        </w:numPr>
        <w:overflowPunct w:val="0"/>
        <w:autoSpaceDE/>
        <w:autoSpaceDN/>
        <w:adjustRightInd w:val="0"/>
        <w:spacing w:after="160" w:line="276" w:lineRule="auto"/>
        <w:contextualSpacing/>
        <w:jc w:val="both"/>
        <w:textAlignment w:val="baseline"/>
        <w:rPr>
          <w:rFonts w:ascii="Tahoma" w:eastAsia="Calibri" w:hAnsi="Tahoma" w:cs="Tahoma"/>
          <w:sz w:val="16"/>
          <w:szCs w:val="16"/>
          <w:lang w:eastAsia="en-US"/>
        </w:rPr>
      </w:pPr>
      <w:r w:rsidRPr="00D77A51">
        <w:rPr>
          <w:rFonts w:ascii="Tahoma" w:eastAsia="Calibri" w:hAnsi="Tahoma" w:cs="Tahoma"/>
          <w:sz w:val="16"/>
          <w:szCs w:val="16"/>
          <w:lang w:eastAsia="en-US"/>
        </w:rPr>
        <w:t>bezpečnostní nastavení ochrany DB a dat,</w:t>
      </w:r>
    </w:p>
    <w:p w14:paraId="3C2C0110" w14:textId="77777777" w:rsidR="00D77A51" w:rsidRPr="00D77A51" w:rsidRDefault="00D77A51" w:rsidP="0045471D">
      <w:pPr>
        <w:numPr>
          <w:ilvl w:val="1"/>
          <w:numId w:val="42"/>
        </w:numPr>
        <w:overflowPunct w:val="0"/>
        <w:autoSpaceDE/>
        <w:autoSpaceDN/>
        <w:adjustRightInd w:val="0"/>
        <w:spacing w:after="160" w:line="276" w:lineRule="auto"/>
        <w:contextualSpacing/>
        <w:jc w:val="both"/>
        <w:textAlignment w:val="baseline"/>
        <w:rPr>
          <w:rFonts w:ascii="Tahoma" w:eastAsia="Calibri" w:hAnsi="Tahoma" w:cs="Tahoma"/>
          <w:sz w:val="16"/>
          <w:szCs w:val="16"/>
          <w:lang w:eastAsia="en-US"/>
        </w:rPr>
      </w:pPr>
      <w:r w:rsidRPr="00D77A51">
        <w:rPr>
          <w:rFonts w:ascii="Tahoma" w:eastAsia="Calibri" w:hAnsi="Tahoma" w:cs="Tahoma"/>
          <w:sz w:val="16"/>
          <w:szCs w:val="16"/>
          <w:lang w:eastAsia="en-US"/>
        </w:rPr>
        <w:t>komunikační bezpečnost,</w:t>
      </w:r>
    </w:p>
    <w:p w14:paraId="7F318A84" w14:textId="77777777" w:rsidR="00D77A51" w:rsidRPr="00D77A51" w:rsidRDefault="00D77A51" w:rsidP="0045471D">
      <w:pPr>
        <w:numPr>
          <w:ilvl w:val="1"/>
          <w:numId w:val="42"/>
        </w:numPr>
        <w:overflowPunct w:val="0"/>
        <w:autoSpaceDE/>
        <w:autoSpaceDN/>
        <w:adjustRightInd w:val="0"/>
        <w:spacing w:after="160" w:line="276" w:lineRule="auto"/>
        <w:contextualSpacing/>
        <w:jc w:val="both"/>
        <w:textAlignment w:val="baseline"/>
        <w:rPr>
          <w:rFonts w:ascii="Tahoma" w:eastAsia="Calibri" w:hAnsi="Tahoma" w:cs="Tahoma"/>
          <w:sz w:val="16"/>
          <w:szCs w:val="16"/>
          <w:lang w:eastAsia="en-US"/>
        </w:rPr>
      </w:pPr>
      <w:r w:rsidRPr="00D77A51">
        <w:rPr>
          <w:rFonts w:ascii="Tahoma" w:eastAsia="Calibri" w:hAnsi="Tahoma" w:cs="Tahoma"/>
          <w:sz w:val="16"/>
          <w:szCs w:val="16"/>
          <w:lang w:eastAsia="en-US"/>
        </w:rPr>
        <w:t xml:space="preserve">vzdálenou správu, </w:t>
      </w:r>
    </w:p>
    <w:p w14:paraId="2A9BE3A3" w14:textId="77777777" w:rsidR="00D77A51" w:rsidRPr="00D77A51" w:rsidRDefault="00D77A51" w:rsidP="0045471D">
      <w:pPr>
        <w:numPr>
          <w:ilvl w:val="1"/>
          <w:numId w:val="42"/>
        </w:numPr>
        <w:overflowPunct w:val="0"/>
        <w:autoSpaceDE/>
        <w:autoSpaceDN/>
        <w:adjustRightInd w:val="0"/>
        <w:spacing w:after="160" w:line="276" w:lineRule="auto"/>
        <w:contextualSpacing/>
        <w:jc w:val="both"/>
        <w:textAlignment w:val="baseline"/>
        <w:rPr>
          <w:rFonts w:ascii="Tahoma" w:eastAsia="Calibri" w:hAnsi="Tahoma" w:cs="Tahoma"/>
          <w:sz w:val="16"/>
          <w:szCs w:val="16"/>
          <w:lang w:eastAsia="en-US"/>
        </w:rPr>
      </w:pPr>
      <w:r w:rsidRPr="00D77A51">
        <w:rPr>
          <w:rFonts w:ascii="Tahoma" w:eastAsia="Calibri" w:hAnsi="Tahoma" w:cs="Tahoma"/>
          <w:sz w:val="16"/>
          <w:szCs w:val="16"/>
          <w:lang w:eastAsia="en-US"/>
        </w:rPr>
        <w:t>použité kryptografické nástroje, funkce a klíče,</w:t>
      </w:r>
    </w:p>
    <w:p w14:paraId="3978BD75" w14:textId="77777777" w:rsidR="00D77A51" w:rsidRPr="00D77A51" w:rsidRDefault="00D77A51" w:rsidP="0045471D">
      <w:pPr>
        <w:numPr>
          <w:ilvl w:val="1"/>
          <w:numId w:val="42"/>
        </w:numPr>
        <w:overflowPunct w:val="0"/>
        <w:autoSpaceDE/>
        <w:autoSpaceDN/>
        <w:adjustRightInd w:val="0"/>
        <w:spacing w:after="160" w:line="276" w:lineRule="auto"/>
        <w:contextualSpacing/>
        <w:jc w:val="both"/>
        <w:textAlignment w:val="baseline"/>
        <w:rPr>
          <w:rFonts w:ascii="Tahoma" w:eastAsia="Calibri" w:hAnsi="Tahoma" w:cs="Tahoma"/>
          <w:sz w:val="16"/>
          <w:szCs w:val="16"/>
          <w:lang w:eastAsia="en-US"/>
        </w:rPr>
      </w:pPr>
      <w:r w:rsidRPr="00D77A51">
        <w:rPr>
          <w:rFonts w:ascii="Tahoma" w:eastAsia="Calibri" w:hAnsi="Tahoma" w:cs="Tahoma"/>
          <w:sz w:val="16"/>
          <w:szCs w:val="16"/>
          <w:lang w:eastAsia="en-US"/>
        </w:rPr>
        <w:t>popis datových rozhraní pro napojení na systémy 3. stran,</w:t>
      </w:r>
    </w:p>
    <w:p w14:paraId="51975F10" w14:textId="77777777" w:rsidR="00D77A51" w:rsidRPr="00D77A51" w:rsidRDefault="00D77A51" w:rsidP="009C1F96">
      <w:pPr>
        <w:pStyle w:val="Odstavecseseznamem"/>
        <w:ind w:left="0"/>
        <w:jc w:val="center"/>
        <w:rPr>
          <w:rFonts w:ascii="Tahoma" w:hAnsi="Tahoma" w:cs="Tahoma"/>
          <w:b/>
          <w:bCs/>
          <w:sz w:val="16"/>
          <w:szCs w:val="16"/>
        </w:rPr>
      </w:pPr>
    </w:p>
    <w:p w14:paraId="185711F4" w14:textId="77777777" w:rsidR="00D77A51" w:rsidRPr="00D77A51" w:rsidRDefault="00D77A51" w:rsidP="009C1F96">
      <w:pPr>
        <w:pStyle w:val="Odstavecseseznamem"/>
        <w:ind w:left="0"/>
        <w:jc w:val="center"/>
        <w:rPr>
          <w:rFonts w:ascii="Tahoma" w:hAnsi="Tahoma" w:cs="Tahoma"/>
          <w:b/>
          <w:bCs/>
          <w:sz w:val="16"/>
          <w:szCs w:val="16"/>
        </w:rPr>
      </w:pPr>
    </w:p>
    <w:p w14:paraId="0757826D" w14:textId="77777777" w:rsidR="00D77A51" w:rsidRPr="00D77A51" w:rsidRDefault="00D77A51" w:rsidP="009C1F96">
      <w:pPr>
        <w:pStyle w:val="Odstavecseseznamem"/>
        <w:ind w:left="0"/>
        <w:jc w:val="center"/>
        <w:rPr>
          <w:rFonts w:ascii="Tahoma" w:hAnsi="Tahoma" w:cs="Tahoma"/>
          <w:b/>
          <w:bCs/>
          <w:sz w:val="16"/>
          <w:szCs w:val="16"/>
        </w:rPr>
      </w:pPr>
    </w:p>
    <w:p w14:paraId="404E2155" w14:textId="77777777" w:rsidR="00D77A51" w:rsidRPr="00D77A51" w:rsidRDefault="00D77A51" w:rsidP="009C1F96">
      <w:pPr>
        <w:pStyle w:val="Odstavecseseznamem"/>
        <w:ind w:left="0"/>
        <w:jc w:val="center"/>
        <w:rPr>
          <w:rFonts w:ascii="Tahoma" w:hAnsi="Tahoma" w:cs="Tahoma"/>
          <w:b/>
          <w:bCs/>
          <w:sz w:val="16"/>
          <w:szCs w:val="16"/>
        </w:rPr>
      </w:pPr>
    </w:p>
    <w:p w14:paraId="4103C6A8" w14:textId="77777777" w:rsidR="00D77A51" w:rsidRPr="00D77A51" w:rsidRDefault="00D77A51" w:rsidP="009C1F96">
      <w:pPr>
        <w:pStyle w:val="Odstavecseseznamem"/>
        <w:ind w:left="0"/>
        <w:jc w:val="center"/>
        <w:rPr>
          <w:rFonts w:ascii="Tahoma" w:hAnsi="Tahoma" w:cs="Tahoma"/>
          <w:b/>
          <w:bCs/>
          <w:sz w:val="16"/>
          <w:szCs w:val="16"/>
        </w:rPr>
      </w:pPr>
    </w:p>
    <w:p w14:paraId="75965B7E" w14:textId="77777777" w:rsidR="00D77A51" w:rsidRPr="00D77A51" w:rsidRDefault="00D77A51" w:rsidP="009C1F96">
      <w:pPr>
        <w:pStyle w:val="Odstavecseseznamem"/>
        <w:ind w:left="0"/>
        <w:jc w:val="center"/>
        <w:rPr>
          <w:rFonts w:ascii="Tahoma" w:hAnsi="Tahoma" w:cs="Tahoma"/>
          <w:b/>
          <w:bCs/>
          <w:sz w:val="16"/>
          <w:szCs w:val="16"/>
        </w:rPr>
      </w:pPr>
    </w:p>
    <w:p w14:paraId="4B7AA414" w14:textId="77777777" w:rsidR="00D77A51" w:rsidRPr="00D77A51" w:rsidRDefault="00D77A51" w:rsidP="009C1F96">
      <w:pPr>
        <w:pStyle w:val="Odstavecseseznamem"/>
        <w:ind w:left="0"/>
        <w:jc w:val="center"/>
        <w:rPr>
          <w:rFonts w:ascii="Tahoma" w:hAnsi="Tahoma" w:cs="Tahoma"/>
          <w:b/>
          <w:bCs/>
          <w:sz w:val="16"/>
          <w:szCs w:val="16"/>
        </w:rPr>
      </w:pPr>
    </w:p>
    <w:p w14:paraId="2E3829E8" w14:textId="77777777" w:rsidR="00D77A51" w:rsidRPr="00D77A51" w:rsidRDefault="00D77A51" w:rsidP="009C1F96">
      <w:pPr>
        <w:pStyle w:val="Odstavecseseznamem"/>
        <w:ind w:left="0"/>
        <w:jc w:val="center"/>
        <w:rPr>
          <w:rFonts w:ascii="Tahoma" w:hAnsi="Tahoma" w:cs="Tahoma"/>
          <w:b/>
          <w:bCs/>
          <w:sz w:val="16"/>
          <w:szCs w:val="16"/>
        </w:rPr>
      </w:pPr>
    </w:p>
    <w:p w14:paraId="453AF3BD" w14:textId="77777777" w:rsidR="00D77A51" w:rsidRPr="00D77A51" w:rsidRDefault="00D77A51" w:rsidP="009C1F96">
      <w:pPr>
        <w:pStyle w:val="Odstavecseseznamem"/>
        <w:ind w:left="0"/>
        <w:jc w:val="center"/>
        <w:rPr>
          <w:rFonts w:ascii="Tahoma" w:hAnsi="Tahoma" w:cs="Tahoma"/>
          <w:b/>
          <w:bCs/>
          <w:sz w:val="16"/>
          <w:szCs w:val="16"/>
        </w:rPr>
      </w:pPr>
    </w:p>
    <w:p w14:paraId="3BE31E7B" w14:textId="77777777" w:rsidR="00D77A51" w:rsidRPr="00D77A51" w:rsidRDefault="00D77A51" w:rsidP="009C1F96">
      <w:pPr>
        <w:pStyle w:val="Odstavecseseznamem"/>
        <w:ind w:left="0"/>
        <w:jc w:val="center"/>
        <w:rPr>
          <w:rFonts w:ascii="Tahoma" w:hAnsi="Tahoma" w:cs="Tahoma"/>
          <w:b/>
          <w:bCs/>
          <w:sz w:val="16"/>
          <w:szCs w:val="16"/>
        </w:rPr>
      </w:pPr>
    </w:p>
    <w:p w14:paraId="7DD07840" w14:textId="77777777" w:rsidR="00D77A51" w:rsidRPr="00D77A51" w:rsidRDefault="00D77A51" w:rsidP="009C1F96">
      <w:pPr>
        <w:pStyle w:val="Odstavecseseznamem"/>
        <w:ind w:left="0"/>
        <w:jc w:val="center"/>
        <w:rPr>
          <w:rFonts w:ascii="Tahoma" w:hAnsi="Tahoma" w:cs="Tahoma"/>
          <w:b/>
          <w:bCs/>
          <w:sz w:val="16"/>
          <w:szCs w:val="16"/>
        </w:rPr>
      </w:pPr>
    </w:p>
    <w:p w14:paraId="708459E1" w14:textId="77777777" w:rsidR="00D77A51" w:rsidRDefault="00D77A51" w:rsidP="009C1F96">
      <w:pPr>
        <w:pStyle w:val="Odstavecseseznamem"/>
        <w:ind w:left="0"/>
        <w:jc w:val="center"/>
        <w:rPr>
          <w:rFonts w:ascii="Tahoma" w:hAnsi="Tahoma" w:cs="Tahoma"/>
          <w:b/>
          <w:bCs/>
          <w:sz w:val="18"/>
          <w:szCs w:val="18"/>
        </w:rPr>
      </w:pPr>
    </w:p>
    <w:p w14:paraId="7FC3F8A0" w14:textId="77777777" w:rsidR="00D77A51" w:rsidRDefault="00D77A51" w:rsidP="009C1F96">
      <w:pPr>
        <w:pStyle w:val="Odstavecseseznamem"/>
        <w:ind w:left="0"/>
        <w:jc w:val="center"/>
        <w:rPr>
          <w:rFonts w:ascii="Tahoma" w:hAnsi="Tahoma" w:cs="Tahoma"/>
          <w:b/>
          <w:bCs/>
          <w:sz w:val="18"/>
          <w:szCs w:val="18"/>
        </w:rPr>
      </w:pPr>
    </w:p>
    <w:p w14:paraId="06E35F78" w14:textId="098961B7" w:rsidR="00DC24B2" w:rsidRPr="00B95A9B" w:rsidRDefault="00DC24B2" w:rsidP="00B95A9B">
      <w:pPr>
        <w:pStyle w:val="Tabulkapuntk"/>
        <w:numPr>
          <w:ilvl w:val="0"/>
          <w:numId w:val="0"/>
        </w:numPr>
        <w:ind w:left="717"/>
        <w:jc w:val="right"/>
        <w:rPr>
          <w:rFonts w:ascii="Tahoma" w:hAnsi="Tahoma" w:cs="Tahoma"/>
          <w:sz w:val="16"/>
          <w:szCs w:val="16"/>
          <w:highlight w:val="yellow"/>
        </w:rPr>
      </w:pPr>
      <w:r w:rsidRPr="00DC24B2">
        <w:rPr>
          <w:rFonts w:ascii="Tahoma" w:hAnsi="Tahoma" w:cs="Tahoma"/>
          <w:sz w:val="16"/>
          <w:szCs w:val="16"/>
        </w:rPr>
        <w:lastRenderedPageBreak/>
        <w:t xml:space="preserve">Příloha č. </w:t>
      </w:r>
      <w:r>
        <w:rPr>
          <w:rFonts w:ascii="Tahoma" w:hAnsi="Tahoma" w:cs="Tahoma"/>
          <w:sz w:val="16"/>
          <w:szCs w:val="16"/>
        </w:rPr>
        <w:t>7</w:t>
      </w:r>
      <w:r w:rsidRPr="00DC24B2">
        <w:rPr>
          <w:rFonts w:ascii="Tahoma" w:hAnsi="Tahoma" w:cs="Tahoma"/>
          <w:sz w:val="16"/>
          <w:szCs w:val="16"/>
        </w:rPr>
        <w:t xml:space="preserve"> smlouvy PO </w:t>
      </w:r>
      <w:r w:rsidR="00F955D9">
        <w:rPr>
          <w:rFonts w:ascii="Tahoma" w:hAnsi="Tahoma" w:cs="Tahoma"/>
          <w:sz w:val="16"/>
          <w:szCs w:val="16"/>
        </w:rPr>
        <w:t>615</w:t>
      </w:r>
      <w:r w:rsidRPr="00DC24B2">
        <w:rPr>
          <w:rFonts w:ascii="Tahoma" w:hAnsi="Tahoma" w:cs="Tahoma"/>
          <w:sz w:val="16"/>
          <w:szCs w:val="16"/>
        </w:rPr>
        <w:t>/S/2</w:t>
      </w:r>
      <w:r w:rsidR="0045471D">
        <w:rPr>
          <w:rFonts w:ascii="Tahoma" w:hAnsi="Tahoma" w:cs="Tahoma"/>
          <w:sz w:val="16"/>
          <w:szCs w:val="16"/>
        </w:rPr>
        <w:t>5</w:t>
      </w:r>
      <w:r>
        <w:rPr>
          <w:rFonts w:ascii="Tahoma" w:hAnsi="Tahoma" w:cs="Tahoma"/>
          <w:sz w:val="16"/>
          <w:szCs w:val="16"/>
        </w:rPr>
        <w:t xml:space="preserve"> </w:t>
      </w:r>
    </w:p>
    <w:p w14:paraId="4066D7B6" w14:textId="77777777" w:rsidR="00DC24B2" w:rsidRDefault="00DC24B2" w:rsidP="00DC24B2">
      <w:pPr>
        <w:pStyle w:val="Tabulkapuntk"/>
        <w:numPr>
          <w:ilvl w:val="0"/>
          <w:numId w:val="0"/>
        </w:numPr>
        <w:ind w:left="717" w:hanging="360"/>
        <w:jc w:val="right"/>
        <w:rPr>
          <w:rFonts w:ascii="Tahoma" w:hAnsi="Tahoma" w:cs="Tahoma"/>
          <w:sz w:val="16"/>
          <w:szCs w:val="16"/>
        </w:rPr>
      </w:pPr>
    </w:p>
    <w:tbl>
      <w:tblPr>
        <w:tblW w:w="5000" w:type="pct"/>
        <w:tblCellMar>
          <w:top w:w="15" w:type="dxa"/>
          <w:left w:w="70" w:type="dxa"/>
          <w:bottom w:w="15" w:type="dxa"/>
          <w:right w:w="70" w:type="dxa"/>
        </w:tblCellMar>
        <w:tblLook w:val="04A0" w:firstRow="1" w:lastRow="0" w:firstColumn="1" w:lastColumn="0" w:noHBand="0" w:noVBand="1"/>
      </w:tblPr>
      <w:tblGrid>
        <w:gridCol w:w="3522"/>
        <w:gridCol w:w="2798"/>
        <w:gridCol w:w="2798"/>
      </w:tblGrid>
      <w:tr w:rsidR="0075107D" w:rsidRPr="0075107D" w14:paraId="0E9431B4" w14:textId="77777777" w:rsidTr="0075107D">
        <w:trPr>
          <w:trHeight w:val="375"/>
        </w:trPr>
        <w:tc>
          <w:tcPr>
            <w:tcW w:w="1931" w:type="pct"/>
            <w:tcBorders>
              <w:top w:val="single" w:sz="4" w:space="0" w:color="000000"/>
              <w:left w:val="single" w:sz="4" w:space="0" w:color="000000"/>
              <w:bottom w:val="single" w:sz="4" w:space="0" w:color="000000"/>
              <w:right w:val="single" w:sz="4" w:space="0" w:color="000000"/>
            </w:tcBorders>
            <w:shd w:val="clear" w:color="000000" w:fill="8EA9DB"/>
            <w:noWrap/>
            <w:vAlign w:val="bottom"/>
            <w:hideMark/>
          </w:tcPr>
          <w:p w14:paraId="432462F6" w14:textId="77777777" w:rsidR="0075107D" w:rsidRPr="0075107D" w:rsidRDefault="0075107D" w:rsidP="0075107D">
            <w:pPr>
              <w:autoSpaceDE/>
              <w:autoSpaceDN/>
              <w:jc w:val="center"/>
              <w:rPr>
                <w:rFonts w:ascii="Calibri" w:hAnsi="Calibri" w:cs="Calibri"/>
                <w:b/>
                <w:bCs/>
                <w:color w:val="000000"/>
              </w:rPr>
            </w:pPr>
            <w:r w:rsidRPr="0075107D">
              <w:rPr>
                <w:rFonts w:ascii="Calibri" w:hAnsi="Calibri" w:cs="Calibri"/>
                <w:b/>
                <w:bCs/>
                <w:color w:val="000000"/>
              </w:rPr>
              <w:t>Role</w:t>
            </w:r>
          </w:p>
        </w:tc>
        <w:tc>
          <w:tcPr>
            <w:tcW w:w="1534" w:type="pct"/>
            <w:tcBorders>
              <w:top w:val="single" w:sz="4" w:space="0" w:color="000000"/>
              <w:left w:val="single" w:sz="4" w:space="0" w:color="000000"/>
              <w:bottom w:val="single" w:sz="4" w:space="0" w:color="000000"/>
              <w:right w:val="single" w:sz="4" w:space="0" w:color="000000"/>
            </w:tcBorders>
            <w:shd w:val="clear" w:color="000000" w:fill="8EA9DB"/>
            <w:noWrap/>
            <w:vAlign w:val="bottom"/>
            <w:hideMark/>
          </w:tcPr>
          <w:p w14:paraId="65F542AB" w14:textId="77777777" w:rsidR="0075107D" w:rsidRPr="0075107D" w:rsidRDefault="0075107D" w:rsidP="0075107D">
            <w:pPr>
              <w:autoSpaceDE/>
              <w:autoSpaceDN/>
              <w:jc w:val="center"/>
              <w:rPr>
                <w:rFonts w:ascii="Calibri" w:hAnsi="Calibri" w:cs="Calibri"/>
                <w:b/>
                <w:bCs/>
                <w:color w:val="000000"/>
              </w:rPr>
            </w:pPr>
            <w:r w:rsidRPr="0075107D">
              <w:rPr>
                <w:rFonts w:ascii="Calibri" w:hAnsi="Calibri" w:cs="Calibri"/>
                <w:b/>
                <w:bCs/>
                <w:color w:val="000000"/>
              </w:rPr>
              <w:t>Zodpovědnost (náplň práce)</w:t>
            </w:r>
          </w:p>
        </w:tc>
        <w:tc>
          <w:tcPr>
            <w:tcW w:w="1534" w:type="pct"/>
            <w:tcBorders>
              <w:top w:val="single" w:sz="4" w:space="0" w:color="000000"/>
              <w:left w:val="single" w:sz="4" w:space="0" w:color="000000"/>
              <w:bottom w:val="single" w:sz="4" w:space="0" w:color="000000"/>
              <w:right w:val="single" w:sz="4" w:space="0" w:color="000000"/>
            </w:tcBorders>
            <w:shd w:val="clear" w:color="000000" w:fill="8EA9DB"/>
            <w:noWrap/>
            <w:vAlign w:val="bottom"/>
            <w:hideMark/>
          </w:tcPr>
          <w:p w14:paraId="0D0B8905" w14:textId="77777777" w:rsidR="0075107D" w:rsidRPr="0075107D" w:rsidRDefault="0075107D" w:rsidP="0075107D">
            <w:pPr>
              <w:autoSpaceDE/>
              <w:autoSpaceDN/>
              <w:jc w:val="center"/>
              <w:rPr>
                <w:rFonts w:ascii="Calibri" w:hAnsi="Calibri" w:cs="Calibri"/>
                <w:b/>
                <w:bCs/>
                <w:color w:val="000000"/>
              </w:rPr>
            </w:pPr>
            <w:r w:rsidRPr="0075107D">
              <w:rPr>
                <w:rFonts w:ascii="Calibri" w:hAnsi="Calibri" w:cs="Calibri"/>
                <w:b/>
                <w:bCs/>
                <w:color w:val="000000"/>
              </w:rPr>
              <w:t>Jméno a příjmení</w:t>
            </w:r>
          </w:p>
        </w:tc>
      </w:tr>
      <w:tr w:rsidR="0075107D" w:rsidRPr="0075107D" w14:paraId="19926876" w14:textId="77777777" w:rsidTr="0075107D">
        <w:trPr>
          <w:trHeight w:val="1260"/>
        </w:trPr>
        <w:tc>
          <w:tcPr>
            <w:tcW w:w="1931" w:type="pct"/>
            <w:tcBorders>
              <w:top w:val="single" w:sz="4" w:space="0" w:color="000000"/>
              <w:left w:val="single" w:sz="4" w:space="0" w:color="000000"/>
              <w:bottom w:val="single" w:sz="4" w:space="0" w:color="000000"/>
              <w:right w:val="single" w:sz="4" w:space="0" w:color="000000"/>
            </w:tcBorders>
            <w:noWrap/>
            <w:vAlign w:val="center"/>
            <w:hideMark/>
          </w:tcPr>
          <w:p w14:paraId="6643724C" w14:textId="77777777" w:rsidR="0075107D" w:rsidRPr="0075107D" w:rsidRDefault="0075107D" w:rsidP="0075107D">
            <w:pPr>
              <w:autoSpaceDE/>
              <w:autoSpaceDN/>
              <w:rPr>
                <w:rFonts w:ascii="Calibri" w:hAnsi="Calibri" w:cs="Calibri"/>
                <w:b/>
                <w:bCs/>
                <w:color w:val="000000"/>
              </w:rPr>
            </w:pPr>
            <w:r w:rsidRPr="0075107D">
              <w:rPr>
                <w:rFonts w:ascii="Calibri" w:hAnsi="Calibri" w:cs="Calibri"/>
                <w:b/>
                <w:bCs/>
                <w:color w:val="000000"/>
              </w:rPr>
              <w:t>Vedoucí projektu</w:t>
            </w:r>
          </w:p>
        </w:tc>
        <w:tc>
          <w:tcPr>
            <w:tcW w:w="1534" w:type="pct"/>
            <w:tcBorders>
              <w:top w:val="single" w:sz="4" w:space="0" w:color="000000"/>
              <w:left w:val="single" w:sz="4" w:space="0" w:color="000000"/>
              <w:bottom w:val="single" w:sz="4" w:space="0" w:color="000000"/>
              <w:right w:val="single" w:sz="4" w:space="0" w:color="000000"/>
            </w:tcBorders>
            <w:vAlign w:val="center"/>
            <w:hideMark/>
          </w:tcPr>
          <w:p w14:paraId="4484B862" w14:textId="77777777" w:rsidR="0075107D" w:rsidRPr="0075107D" w:rsidRDefault="0075107D" w:rsidP="0075107D">
            <w:pPr>
              <w:autoSpaceDE/>
              <w:autoSpaceDN/>
              <w:rPr>
                <w:rFonts w:ascii="Calibri" w:hAnsi="Calibri" w:cs="Calibri"/>
                <w:color w:val="000000"/>
              </w:rPr>
            </w:pPr>
            <w:r w:rsidRPr="0075107D">
              <w:rPr>
                <w:rFonts w:ascii="Calibri" w:hAnsi="Calibri" w:cs="Calibri"/>
                <w:color w:val="000000"/>
              </w:rPr>
              <w:t>Zodpovídá za plánování, organizaci, řízení a kontrolu všech aspektů projektu, od jeho počátečního návrhu až po finální realizaci a předání.</w:t>
            </w:r>
          </w:p>
        </w:tc>
        <w:tc>
          <w:tcPr>
            <w:tcW w:w="1534" w:type="pct"/>
            <w:tcBorders>
              <w:top w:val="single" w:sz="4" w:space="0" w:color="000000"/>
              <w:left w:val="single" w:sz="4" w:space="0" w:color="000000"/>
              <w:bottom w:val="single" w:sz="4" w:space="0" w:color="000000"/>
              <w:right w:val="single" w:sz="4" w:space="0" w:color="000000"/>
            </w:tcBorders>
            <w:noWrap/>
            <w:vAlign w:val="center"/>
            <w:hideMark/>
          </w:tcPr>
          <w:p w14:paraId="32A25B39" w14:textId="5B03249A" w:rsidR="0075107D" w:rsidRPr="0075107D" w:rsidRDefault="00C579CE" w:rsidP="0075107D">
            <w:pPr>
              <w:autoSpaceDE/>
              <w:autoSpaceDN/>
              <w:rPr>
                <w:rFonts w:ascii="Calibri" w:hAnsi="Calibri" w:cs="Calibri"/>
                <w:color w:val="000000"/>
              </w:rPr>
            </w:pPr>
            <w:proofErr w:type="spellStart"/>
            <w:r>
              <w:rPr>
                <w:rFonts w:ascii="Calibri" w:hAnsi="Calibri" w:cs="Calibri"/>
                <w:color w:val="000000"/>
              </w:rPr>
              <w:t>xxx</w:t>
            </w:r>
            <w:proofErr w:type="spellEnd"/>
          </w:p>
        </w:tc>
      </w:tr>
      <w:tr w:rsidR="0075107D" w:rsidRPr="0075107D" w14:paraId="6FE57561" w14:textId="77777777" w:rsidTr="0075107D">
        <w:trPr>
          <w:trHeight w:val="2415"/>
        </w:trPr>
        <w:tc>
          <w:tcPr>
            <w:tcW w:w="1931" w:type="pct"/>
            <w:tcBorders>
              <w:top w:val="single" w:sz="4" w:space="0" w:color="000000"/>
              <w:left w:val="single" w:sz="4" w:space="0" w:color="000000"/>
              <w:bottom w:val="single" w:sz="4" w:space="0" w:color="000000"/>
              <w:right w:val="single" w:sz="4" w:space="0" w:color="000000"/>
            </w:tcBorders>
            <w:noWrap/>
            <w:vAlign w:val="center"/>
            <w:hideMark/>
          </w:tcPr>
          <w:p w14:paraId="20BE26AC" w14:textId="77777777" w:rsidR="0075107D" w:rsidRPr="0075107D" w:rsidRDefault="0075107D" w:rsidP="0075107D">
            <w:pPr>
              <w:autoSpaceDE/>
              <w:autoSpaceDN/>
              <w:rPr>
                <w:rFonts w:ascii="Calibri" w:hAnsi="Calibri" w:cs="Calibri"/>
                <w:b/>
                <w:bCs/>
                <w:color w:val="000000"/>
              </w:rPr>
            </w:pPr>
            <w:r w:rsidRPr="0075107D">
              <w:rPr>
                <w:rFonts w:ascii="Calibri" w:hAnsi="Calibri" w:cs="Calibri"/>
                <w:b/>
                <w:bCs/>
                <w:color w:val="000000"/>
              </w:rPr>
              <w:t xml:space="preserve">Architekt </w:t>
            </w:r>
          </w:p>
        </w:tc>
        <w:tc>
          <w:tcPr>
            <w:tcW w:w="1534" w:type="pct"/>
            <w:tcBorders>
              <w:top w:val="single" w:sz="4" w:space="0" w:color="000000"/>
              <w:left w:val="single" w:sz="4" w:space="0" w:color="000000"/>
              <w:bottom w:val="single" w:sz="4" w:space="0" w:color="000000"/>
              <w:right w:val="single" w:sz="4" w:space="0" w:color="000000"/>
            </w:tcBorders>
            <w:vAlign w:val="center"/>
            <w:hideMark/>
          </w:tcPr>
          <w:p w14:paraId="39DE69FA" w14:textId="77777777" w:rsidR="0075107D" w:rsidRPr="0075107D" w:rsidRDefault="0075107D" w:rsidP="0075107D">
            <w:pPr>
              <w:autoSpaceDE/>
              <w:autoSpaceDN/>
              <w:rPr>
                <w:rFonts w:ascii="Calibri" w:hAnsi="Calibri" w:cs="Calibri"/>
                <w:color w:val="000000"/>
              </w:rPr>
            </w:pPr>
            <w:r w:rsidRPr="0075107D">
              <w:rPr>
                <w:rFonts w:ascii="Calibri" w:hAnsi="Calibri" w:cs="Calibri"/>
                <w:color w:val="000000"/>
              </w:rPr>
              <w:t>Zodpovídá za komplexní návrh požadovaného řešení, definování architektury včetně návrhu modelů a rozhraní a dohled nad implementací.</w:t>
            </w:r>
          </w:p>
        </w:tc>
        <w:tc>
          <w:tcPr>
            <w:tcW w:w="1534" w:type="pct"/>
            <w:tcBorders>
              <w:top w:val="single" w:sz="4" w:space="0" w:color="000000"/>
              <w:left w:val="single" w:sz="4" w:space="0" w:color="000000"/>
              <w:bottom w:val="single" w:sz="4" w:space="0" w:color="000000"/>
              <w:right w:val="single" w:sz="4" w:space="0" w:color="000000"/>
            </w:tcBorders>
            <w:noWrap/>
            <w:vAlign w:val="center"/>
            <w:hideMark/>
          </w:tcPr>
          <w:p w14:paraId="24947F54" w14:textId="38041FAE" w:rsidR="0075107D" w:rsidRPr="0075107D" w:rsidRDefault="00C579CE" w:rsidP="0075107D">
            <w:pPr>
              <w:autoSpaceDE/>
              <w:autoSpaceDN/>
              <w:rPr>
                <w:rFonts w:ascii="Calibri" w:hAnsi="Calibri" w:cs="Calibri"/>
                <w:color w:val="000000"/>
              </w:rPr>
            </w:pPr>
            <w:proofErr w:type="spellStart"/>
            <w:r>
              <w:rPr>
                <w:rFonts w:ascii="Calibri" w:hAnsi="Calibri" w:cs="Calibri"/>
                <w:color w:val="000000"/>
              </w:rPr>
              <w:t>xxx</w:t>
            </w:r>
            <w:proofErr w:type="spellEnd"/>
          </w:p>
        </w:tc>
      </w:tr>
      <w:tr w:rsidR="0075107D" w:rsidRPr="0075107D" w14:paraId="7B27892C" w14:textId="77777777" w:rsidTr="0075107D">
        <w:trPr>
          <w:trHeight w:val="2535"/>
        </w:trPr>
        <w:tc>
          <w:tcPr>
            <w:tcW w:w="1931" w:type="pct"/>
            <w:tcBorders>
              <w:top w:val="single" w:sz="4" w:space="0" w:color="000000"/>
              <w:left w:val="single" w:sz="4" w:space="0" w:color="000000"/>
              <w:bottom w:val="single" w:sz="4" w:space="0" w:color="000000"/>
              <w:right w:val="single" w:sz="4" w:space="0" w:color="000000"/>
            </w:tcBorders>
            <w:noWrap/>
            <w:vAlign w:val="center"/>
            <w:hideMark/>
          </w:tcPr>
          <w:p w14:paraId="50D50F76" w14:textId="77777777" w:rsidR="0075107D" w:rsidRPr="0075107D" w:rsidRDefault="0075107D" w:rsidP="0075107D">
            <w:pPr>
              <w:autoSpaceDE/>
              <w:autoSpaceDN/>
              <w:rPr>
                <w:rFonts w:ascii="Calibri" w:hAnsi="Calibri" w:cs="Calibri"/>
                <w:b/>
                <w:bCs/>
                <w:color w:val="000000"/>
              </w:rPr>
            </w:pPr>
            <w:r w:rsidRPr="0075107D">
              <w:rPr>
                <w:rFonts w:ascii="Calibri" w:hAnsi="Calibri" w:cs="Calibri"/>
                <w:b/>
                <w:bCs/>
                <w:color w:val="000000"/>
              </w:rPr>
              <w:t>Analytik</w:t>
            </w:r>
          </w:p>
        </w:tc>
        <w:tc>
          <w:tcPr>
            <w:tcW w:w="1534" w:type="pct"/>
            <w:tcBorders>
              <w:top w:val="single" w:sz="4" w:space="0" w:color="000000"/>
              <w:left w:val="single" w:sz="4" w:space="0" w:color="000000"/>
              <w:bottom w:val="single" w:sz="4" w:space="0" w:color="000000"/>
              <w:right w:val="single" w:sz="4" w:space="0" w:color="000000"/>
            </w:tcBorders>
            <w:vAlign w:val="center"/>
            <w:hideMark/>
          </w:tcPr>
          <w:p w14:paraId="18BEFA36" w14:textId="77777777" w:rsidR="0075107D" w:rsidRPr="0075107D" w:rsidRDefault="0075107D" w:rsidP="0075107D">
            <w:pPr>
              <w:autoSpaceDE/>
              <w:autoSpaceDN/>
              <w:rPr>
                <w:rFonts w:ascii="Calibri" w:hAnsi="Calibri" w:cs="Calibri"/>
                <w:color w:val="000000"/>
              </w:rPr>
            </w:pPr>
            <w:r w:rsidRPr="0075107D">
              <w:rPr>
                <w:rFonts w:ascii="Calibri" w:hAnsi="Calibri" w:cs="Calibri"/>
                <w:color w:val="000000"/>
              </w:rPr>
              <w:t>Zodpovídá za analýzu potřeb, funkčních a nefunkčních požadavků a návrh technického řešení.</w:t>
            </w:r>
          </w:p>
        </w:tc>
        <w:tc>
          <w:tcPr>
            <w:tcW w:w="1534" w:type="pct"/>
            <w:tcBorders>
              <w:top w:val="single" w:sz="4" w:space="0" w:color="000000"/>
              <w:left w:val="single" w:sz="4" w:space="0" w:color="000000"/>
              <w:bottom w:val="single" w:sz="4" w:space="0" w:color="000000"/>
              <w:right w:val="single" w:sz="4" w:space="0" w:color="000000"/>
            </w:tcBorders>
            <w:noWrap/>
            <w:vAlign w:val="center"/>
            <w:hideMark/>
          </w:tcPr>
          <w:p w14:paraId="7191A302" w14:textId="57454698" w:rsidR="0075107D" w:rsidRPr="0075107D" w:rsidRDefault="00C579CE" w:rsidP="0075107D">
            <w:pPr>
              <w:autoSpaceDE/>
              <w:autoSpaceDN/>
              <w:rPr>
                <w:rFonts w:ascii="Calibri" w:hAnsi="Calibri" w:cs="Calibri"/>
                <w:color w:val="000000"/>
              </w:rPr>
            </w:pPr>
            <w:proofErr w:type="spellStart"/>
            <w:r>
              <w:rPr>
                <w:rFonts w:ascii="Calibri" w:hAnsi="Calibri" w:cs="Calibri"/>
                <w:color w:val="000000"/>
              </w:rPr>
              <w:t>xxx</w:t>
            </w:r>
            <w:proofErr w:type="spellEnd"/>
          </w:p>
        </w:tc>
      </w:tr>
      <w:tr w:rsidR="0075107D" w:rsidRPr="0075107D" w14:paraId="17F963EE" w14:textId="77777777" w:rsidTr="0075107D">
        <w:trPr>
          <w:trHeight w:val="2610"/>
        </w:trPr>
        <w:tc>
          <w:tcPr>
            <w:tcW w:w="1931" w:type="pct"/>
            <w:tcBorders>
              <w:top w:val="single" w:sz="4" w:space="0" w:color="000000"/>
              <w:left w:val="single" w:sz="4" w:space="0" w:color="000000"/>
              <w:bottom w:val="single" w:sz="4" w:space="0" w:color="000000"/>
              <w:right w:val="single" w:sz="4" w:space="0" w:color="000000"/>
            </w:tcBorders>
            <w:noWrap/>
            <w:vAlign w:val="center"/>
            <w:hideMark/>
          </w:tcPr>
          <w:p w14:paraId="36C64A28" w14:textId="77777777" w:rsidR="0075107D" w:rsidRPr="0075107D" w:rsidRDefault="0075107D" w:rsidP="0075107D">
            <w:pPr>
              <w:autoSpaceDE/>
              <w:autoSpaceDN/>
              <w:rPr>
                <w:rFonts w:ascii="Calibri" w:hAnsi="Calibri" w:cs="Calibri"/>
                <w:b/>
                <w:bCs/>
                <w:color w:val="000000"/>
              </w:rPr>
            </w:pPr>
            <w:r w:rsidRPr="0075107D">
              <w:rPr>
                <w:rFonts w:ascii="Calibri" w:hAnsi="Calibri" w:cs="Calibri"/>
                <w:b/>
                <w:bCs/>
                <w:color w:val="000000"/>
              </w:rPr>
              <w:t xml:space="preserve">Programátor </w:t>
            </w:r>
          </w:p>
        </w:tc>
        <w:tc>
          <w:tcPr>
            <w:tcW w:w="1534" w:type="pct"/>
            <w:tcBorders>
              <w:top w:val="single" w:sz="4" w:space="0" w:color="000000"/>
              <w:left w:val="single" w:sz="4" w:space="0" w:color="000000"/>
              <w:bottom w:val="single" w:sz="4" w:space="0" w:color="000000"/>
              <w:right w:val="single" w:sz="4" w:space="0" w:color="000000"/>
            </w:tcBorders>
            <w:vAlign w:val="center"/>
            <w:hideMark/>
          </w:tcPr>
          <w:p w14:paraId="7017AD08" w14:textId="77777777" w:rsidR="0075107D" w:rsidRPr="0075107D" w:rsidRDefault="0075107D" w:rsidP="0075107D">
            <w:pPr>
              <w:autoSpaceDE/>
              <w:autoSpaceDN/>
              <w:rPr>
                <w:rFonts w:ascii="Calibri" w:hAnsi="Calibri" w:cs="Calibri"/>
                <w:color w:val="000000"/>
              </w:rPr>
            </w:pPr>
            <w:r w:rsidRPr="0075107D">
              <w:rPr>
                <w:rFonts w:ascii="Calibri" w:hAnsi="Calibri" w:cs="Calibri"/>
                <w:color w:val="000000"/>
              </w:rPr>
              <w:t xml:space="preserve">Zodpovídá za realizaci technického řešení podle návrhu tak, aby bylo dosaženo jeho stabilního a bezchybného fungování </w:t>
            </w:r>
          </w:p>
        </w:tc>
        <w:tc>
          <w:tcPr>
            <w:tcW w:w="1534" w:type="pct"/>
            <w:tcBorders>
              <w:top w:val="single" w:sz="4" w:space="0" w:color="000000"/>
              <w:left w:val="single" w:sz="4" w:space="0" w:color="000000"/>
              <w:bottom w:val="single" w:sz="4" w:space="0" w:color="000000"/>
              <w:right w:val="single" w:sz="4" w:space="0" w:color="000000"/>
            </w:tcBorders>
            <w:noWrap/>
            <w:vAlign w:val="center"/>
            <w:hideMark/>
          </w:tcPr>
          <w:p w14:paraId="5755F734" w14:textId="57CBF04B" w:rsidR="0075107D" w:rsidRPr="0075107D" w:rsidRDefault="00C579CE" w:rsidP="0075107D">
            <w:pPr>
              <w:autoSpaceDE/>
              <w:autoSpaceDN/>
              <w:rPr>
                <w:rFonts w:ascii="Calibri" w:hAnsi="Calibri" w:cs="Calibri"/>
                <w:color w:val="000000"/>
              </w:rPr>
            </w:pPr>
            <w:proofErr w:type="spellStart"/>
            <w:r>
              <w:rPr>
                <w:rFonts w:ascii="Calibri" w:hAnsi="Calibri" w:cs="Calibri"/>
                <w:color w:val="000000"/>
              </w:rPr>
              <w:t>xxx</w:t>
            </w:r>
            <w:proofErr w:type="spellEnd"/>
          </w:p>
        </w:tc>
      </w:tr>
      <w:tr w:rsidR="0075107D" w:rsidRPr="0075107D" w14:paraId="587ED007" w14:textId="77777777" w:rsidTr="0075107D">
        <w:trPr>
          <w:trHeight w:val="2805"/>
        </w:trPr>
        <w:tc>
          <w:tcPr>
            <w:tcW w:w="1931" w:type="pct"/>
            <w:tcBorders>
              <w:top w:val="single" w:sz="4" w:space="0" w:color="000000"/>
              <w:left w:val="single" w:sz="4" w:space="0" w:color="000000"/>
              <w:bottom w:val="single" w:sz="4" w:space="0" w:color="000000"/>
              <w:right w:val="single" w:sz="4" w:space="0" w:color="000000"/>
            </w:tcBorders>
            <w:noWrap/>
            <w:vAlign w:val="center"/>
            <w:hideMark/>
          </w:tcPr>
          <w:p w14:paraId="557B535D" w14:textId="77777777" w:rsidR="0075107D" w:rsidRPr="0075107D" w:rsidRDefault="0075107D" w:rsidP="0075107D">
            <w:pPr>
              <w:autoSpaceDE/>
              <w:autoSpaceDN/>
              <w:rPr>
                <w:rFonts w:ascii="Calibri" w:hAnsi="Calibri" w:cs="Calibri"/>
                <w:b/>
                <w:bCs/>
                <w:color w:val="000000"/>
              </w:rPr>
            </w:pPr>
            <w:r w:rsidRPr="0075107D">
              <w:rPr>
                <w:rFonts w:ascii="Calibri" w:hAnsi="Calibri" w:cs="Calibri"/>
                <w:b/>
                <w:bCs/>
                <w:color w:val="000000"/>
              </w:rPr>
              <w:t>Tester</w:t>
            </w:r>
          </w:p>
        </w:tc>
        <w:tc>
          <w:tcPr>
            <w:tcW w:w="1534" w:type="pct"/>
            <w:tcBorders>
              <w:top w:val="single" w:sz="4" w:space="0" w:color="000000"/>
              <w:left w:val="single" w:sz="4" w:space="0" w:color="000000"/>
              <w:bottom w:val="single" w:sz="4" w:space="0" w:color="000000"/>
              <w:right w:val="single" w:sz="4" w:space="0" w:color="000000"/>
            </w:tcBorders>
            <w:vAlign w:val="center"/>
            <w:hideMark/>
          </w:tcPr>
          <w:p w14:paraId="7739EF92" w14:textId="77777777" w:rsidR="0075107D" w:rsidRPr="0075107D" w:rsidRDefault="0075107D" w:rsidP="0075107D">
            <w:pPr>
              <w:autoSpaceDE/>
              <w:autoSpaceDN/>
              <w:rPr>
                <w:rFonts w:ascii="Calibri" w:hAnsi="Calibri" w:cs="Calibri"/>
                <w:color w:val="000000"/>
              </w:rPr>
            </w:pPr>
            <w:r w:rsidRPr="0075107D">
              <w:rPr>
                <w:rFonts w:ascii="Calibri" w:hAnsi="Calibri" w:cs="Calibri"/>
                <w:color w:val="000000"/>
              </w:rPr>
              <w:t>Zodpovídá za testování funkčnosti a kompatibility realizovaného řešení podle návrhu, provádí identifikaci a reporting chyb.</w:t>
            </w:r>
          </w:p>
        </w:tc>
        <w:tc>
          <w:tcPr>
            <w:tcW w:w="1534" w:type="pct"/>
            <w:tcBorders>
              <w:top w:val="single" w:sz="4" w:space="0" w:color="000000"/>
              <w:left w:val="single" w:sz="4" w:space="0" w:color="000000"/>
              <w:bottom w:val="single" w:sz="4" w:space="0" w:color="000000"/>
              <w:right w:val="single" w:sz="4" w:space="0" w:color="000000"/>
            </w:tcBorders>
            <w:noWrap/>
            <w:vAlign w:val="center"/>
            <w:hideMark/>
          </w:tcPr>
          <w:p w14:paraId="04A8BD9D" w14:textId="683A10E0" w:rsidR="0075107D" w:rsidRPr="0075107D" w:rsidRDefault="00C579CE" w:rsidP="0075107D">
            <w:pPr>
              <w:autoSpaceDE/>
              <w:autoSpaceDN/>
              <w:rPr>
                <w:rFonts w:ascii="Calibri" w:hAnsi="Calibri" w:cs="Calibri"/>
                <w:color w:val="000000"/>
              </w:rPr>
            </w:pPr>
            <w:proofErr w:type="spellStart"/>
            <w:r>
              <w:rPr>
                <w:rFonts w:ascii="Calibri" w:hAnsi="Calibri" w:cs="Calibri"/>
                <w:color w:val="000000"/>
              </w:rPr>
              <w:t>xxx</w:t>
            </w:r>
            <w:proofErr w:type="spellEnd"/>
          </w:p>
        </w:tc>
      </w:tr>
    </w:tbl>
    <w:p w14:paraId="53C19BB6" w14:textId="77777777" w:rsidR="00DC24B2" w:rsidRDefault="00DC24B2" w:rsidP="0075107D">
      <w:pPr>
        <w:pStyle w:val="Tabulkapuntk"/>
        <w:numPr>
          <w:ilvl w:val="0"/>
          <w:numId w:val="0"/>
        </w:numPr>
        <w:ind w:left="717" w:hanging="360"/>
        <w:rPr>
          <w:rFonts w:ascii="Tahoma" w:hAnsi="Tahoma" w:cs="Tahoma"/>
          <w:sz w:val="16"/>
          <w:szCs w:val="16"/>
        </w:rPr>
      </w:pPr>
    </w:p>
    <w:p w14:paraId="3454823A" w14:textId="5B5B643D" w:rsidR="009A0653" w:rsidRDefault="009A0653">
      <w:pPr>
        <w:autoSpaceDE/>
        <w:autoSpaceDN/>
        <w:spacing w:after="200" w:line="276" w:lineRule="auto"/>
        <w:rPr>
          <w:rFonts w:ascii="Tahoma" w:hAnsi="Tahoma" w:cs="Tahoma"/>
          <w:sz w:val="16"/>
          <w:szCs w:val="16"/>
        </w:rPr>
      </w:pPr>
      <w:r>
        <w:rPr>
          <w:rFonts w:ascii="Tahoma" w:hAnsi="Tahoma" w:cs="Tahoma"/>
          <w:sz w:val="16"/>
          <w:szCs w:val="16"/>
        </w:rPr>
        <w:br w:type="page"/>
      </w:r>
    </w:p>
    <w:p w14:paraId="5C215B4A" w14:textId="77777777" w:rsidR="00B44010" w:rsidRDefault="00B44010" w:rsidP="00DC24B2">
      <w:pPr>
        <w:pStyle w:val="Tabulkapuntk"/>
        <w:numPr>
          <w:ilvl w:val="0"/>
          <w:numId w:val="0"/>
        </w:numPr>
        <w:ind w:left="717" w:hanging="360"/>
        <w:jc w:val="right"/>
        <w:rPr>
          <w:rFonts w:ascii="Tahoma" w:hAnsi="Tahoma" w:cs="Tahoma"/>
          <w:sz w:val="16"/>
          <w:szCs w:val="16"/>
        </w:rPr>
      </w:pPr>
    </w:p>
    <w:p w14:paraId="2FBDD699" w14:textId="76765B4E" w:rsidR="002F1306" w:rsidRDefault="00DC24B2" w:rsidP="00DC24B2">
      <w:pPr>
        <w:pStyle w:val="Tabulkapuntk"/>
        <w:numPr>
          <w:ilvl w:val="0"/>
          <w:numId w:val="0"/>
        </w:numPr>
        <w:ind w:left="717" w:hanging="360"/>
        <w:jc w:val="right"/>
        <w:rPr>
          <w:rFonts w:ascii="Tahoma" w:hAnsi="Tahoma" w:cs="Tahoma"/>
          <w:sz w:val="16"/>
          <w:szCs w:val="16"/>
        </w:rPr>
      </w:pPr>
      <w:r w:rsidRPr="00DC24B2">
        <w:rPr>
          <w:rFonts w:ascii="Tahoma" w:hAnsi="Tahoma" w:cs="Tahoma"/>
          <w:sz w:val="16"/>
          <w:szCs w:val="16"/>
        </w:rPr>
        <w:t xml:space="preserve">Příloha č. </w:t>
      </w:r>
      <w:r>
        <w:rPr>
          <w:rFonts w:ascii="Tahoma" w:hAnsi="Tahoma" w:cs="Tahoma"/>
          <w:sz w:val="16"/>
          <w:szCs w:val="16"/>
        </w:rPr>
        <w:t>8</w:t>
      </w:r>
      <w:r w:rsidRPr="00DC24B2">
        <w:rPr>
          <w:rFonts w:ascii="Tahoma" w:hAnsi="Tahoma" w:cs="Tahoma"/>
          <w:sz w:val="16"/>
          <w:szCs w:val="16"/>
        </w:rPr>
        <w:t xml:space="preserve"> smlouvy PO </w:t>
      </w:r>
      <w:r w:rsidR="00F955D9">
        <w:rPr>
          <w:rFonts w:ascii="Tahoma" w:hAnsi="Tahoma" w:cs="Tahoma"/>
          <w:sz w:val="16"/>
          <w:szCs w:val="16"/>
        </w:rPr>
        <w:t>615</w:t>
      </w:r>
      <w:r w:rsidRPr="00DC24B2">
        <w:rPr>
          <w:rFonts w:ascii="Tahoma" w:hAnsi="Tahoma" w:cs="Tahoma"/>
          <w:sz w:val="16"/>
          <w:szCs w:val="16"/>
        </w:rPr>
        <w:t>/S/2</w:t>
      </w:r>
      <w:r w:rsidR="0045471D">
        <w:rPr>
          <w:rFonts w:ascii="Tahoma" w:hAnsi="Tahoma" w:cs="Tahoma"/>
          <w:sz w:val="16"/>
          <w:szCs w:val="16"/>
        </w:rPr>
        <w:t>5</w:t>
      </w:r>
      <w:r>
        <w:rPr>
          <w:rFonts w:ascii="Tahoma" w:hAnsi="Tahoma" w:cs="Tahoma"/>
          <w:sz w:val="16"/>
          <w:szCs w:val="16"/>
        </w:rPr>
        <w:t xml:space="preserve"> </w:t>
      </w:r>
    </w:p>
    <w:p w14:paraId="4AF8DCBD" w14:textId="5C561B28" w:rsidR="003E46F6" w:rsidRDefault="009D42E2" w:rsidP="00DC24B2">
      <w:pPr>
        <w:pStyle w:val="Tabulkapuntk"/>
        <w:numPr>
          <w:ilvl w:val="0"/>
          <w:numId w:val="0"/>
        </w:numPr>
        <w:ind w:left="717" w:hanging="360"/>
        <w:jc w:val="right"/>
        <w:rPr>
          <w:rFonts w:ascii="Tahoma" w:hAnsi="Tahoma" w:cs="Tahoma"/>
          <w:sz w:val="16"/>
          <w:szCs w:val="16"/>
        </w:rPr>
      </w:pPr>
      <w:r w:rsidRPr="009D42E2">
        <w:rPr>
          <w:rFonts w:eastAsia="Calibri"/>
          <w:noProof/>
        </w:rPr>
        <w:drawing>
          <wp:anchor distT="0" distB="0" distL="114300" distR="114300" simplePos="0" relativeHeight="251658240" behindDoc="0" locked="0" layoutInCell="1" allowOverlap="1" wp14:anchorId="1E62884A" wp14:editId="4D0E2F6F">
            <wp:simplePos x="0" y="0"/>
            <wp:positionH relativeFrom="column">
              <wp:posOffset>-538479</wp:posOffset>
            </wp:positionH>
            <wp:positionV relativeFrom="paragraph">
              <wp:posOffset>104775</wp:posOffset>
            </wp:positionV>
            <wp:extent cx="6790528" cy="8867140"/>
            <wp:effectExtent l="0" t="0" r="0" b="0"/>
            <wp:wrapNone/>
            <wp:docPr id="150875088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98269" cy="88772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AC5F28" w14:textId="5C1A76FF" w:rsidR="003E46F6" w:rsidRDefault="003E46F6" w:rsidP="00DC24B2">
      <w:pPr>
        <w:pStyle w:val="Tabulkapuntk"/>
        <w:numPr>
          <w:ilvl w:val="0"/>
          <w:numId w:val="0"/>
        </w:numPr>
        <w:ind w:left="717" w:hanging="360"/>
        <w:jc w:val="right"/>
        <w:rPr>
          <w:rFonts w:ascii="Tahoma" w:hAnsi="Tahoma" w:cs="Tahoma"/>
          <w:sz w:val="16"/>
          <w:szCs w:val="16"/>
        </w:rPr>
      </w:pPr>
    </w:p>
    <w:p w14:paraId="33ECF493" w14:textId="0734A30D" w:rsidR="003E46F6" w:rsidRDefault="003E46F6" w:rsidP="00DC24B2">
      <w:pPr>
        <w:pStyle w:val="Tabulkapuntk"/>
        <w:numPr>
          <w:ilvl w:val="0"/>
          <w:numId w:val="0"/>
        </w:numPr>
        <w:ind w:left="717" w:hanging="360"/>
        <w:jc w:val="right"/>
        <w:rPr>
          <w:rFonts w:ascii="Tahoma" w:hAnsi="Tahoma" w:cs="Tahoma"/>
          <w:sz w:val="16"/>
          <w:szCs w:val="16"/>
        </w:rPr>
      </w:pPr>
    </w:p>
    <w:p w14:paraId="3B129FBD" w14:textId="0BFF4DBE" w:rsidR="003E46F6" w:rsidRDefault="003E46F6" w:rsidP="00DC24B2">
      <w:pPr>
        <w:pStyle w:val="Tabulkapuntk"/>
        <w:numPr>
          <w:ilvl w:val="0"/>
          <w:numId w:val="0"/>
        </w:numPr>
        <w:ind w:left="717" w:hanging="360"/>
        <w:jc w:val="right"/>
        <w:rPr>
          <w:rFonts w:ascii="Tahoma" w:eastAsia="Calibri" w:hAnsi="Tahoma" w:cs="Tahoma"/>
          <w:sz w:val="16"/>
          <w:szCs w:val="16"/>
        </w:rPr>
      </w:pPr>
    </w:p>
    <w:p w14:paraId="12414145"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5D1B60C8"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5758C3A2"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7445EFDF"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2807FCE8"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2249F214"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1BB02DEA"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0ADEA80A"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18CF44C1"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67F9A524"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122C8CAC"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436B24D8"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588A0BF6"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0CD67E2A"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70939133"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4E9AF2CE"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48B40384"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7BC895F0"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56A5B87E"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36550DC1"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60EF0CF2"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16CDB87D"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1FE38437"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3A392F40"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153E6FDE"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0E07F628"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4FFD96CB"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36BF979C"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0239A2DD"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1F5C371E"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25E599E0"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22AB9087"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46D5031D"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3E0288C4"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1DA0E74F"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20B7A987"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4E2D074F"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2644CDE4"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111E3A74"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525A1B3E"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20FBE3E8"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56097A5C"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28D2BB0B"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3BF0FD23"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555F7470"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5A1521C6"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74BA1510"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5B82B9C3"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479E527A"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2CC6437B"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3B228ECF"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51E4DB27" w14:textId="60CEB996" w:rsidR="009D42E2" w:rsidRDefault="001305EF" w:rsidP="00DC24B2">
      <w:pPr>
        <w:pStyle w:val="Tabulkapuntk"/>
        <w:numPr>
          <w:ilvl w:val="0"/>
          <w:numId w:val="0"/>
        </w:numPr>
        <w:ind w:left="717" w:hanging="360"/>
        <w:jc w:val="right"/>
        <w:rPr>
          <w:rFonts w:ascii="Tahoma" w:eastAsia="Calibri" w:hAnsi="Tahoma" w:cs="Tahoma"/>
          <w:sz w:val="16"/>
          <w:szCs w:val="16"/>
        </w:rPr>
      </w:pPr>
      <w:r w:rsidRPr="001305EF">
        <w:rPr>
          <w:rFonts w:eastAsia="Calibri"/>
          <w:noProof/>
        </w:rPr>
        <w:drawing>
          <wp:anchor distT="0" distB="0" distL="114300" distR="114300" simplePos="0" relativeHeight="251658241" behindDoc="0" locked="0" layoutInCell="1" allowOverlap="1" wp14:anchorId="0403A864" wp14:editId="036FA5E7">
            <wp:simplePos x="0" y="0"/>
            <wp:positionH relativeFrom="margin">
              <wp:posOffset>-498094</wp:posOffset>
            </wp:positionH>
            <wp:positionV relativeFrom="paragraph">
              <wp:posOffset>-221259</wp:posOffset>
            </wp:positionV>
            <wp:extent cx="6773545" cy="9434127"/>
            <wp:effectExtent l="0" t="0" r="8255" b="0"/>
            <wp:wrapNone/>
            <wp:docPr id="118845155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78505" cy="9441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2E23E2" w14:textId="77777777" w:rsidR="009D42E2" w:rsidRDefault="009D42E2" w:rsidP="00DC24B2">
      <w:pPr>
        <w:pStyle w:val="Tabulkapuntk"/>
        <w:numPr>
          <w:ilvl w:val="0"/>
          <w:numId w:val="0"/>
        </w:numPr>
        <w:ind w:left="717" w:hanging="360"/>
        <w:jc w:val="right"/>
        <w:rPr>
          <w:rFonts w:ascii="Tahoma" w:eastAsia="Calibri" w:hAnsi="Tahoma" w:cs="Tahoma"/>
          <w:sz w:val="16"/>
          <w:szCs w:val="16"/>
        </w:rPr>
      </w:pPr>
    </w:p>
    <w:p w14:paraId="68E563CA" w14:textId="77777777" w:rsidR="009D42E2" w:rsidRPr="00AC10D5" w:rsidRDefault="009D42E2" w:rsidP="00DC24B2">
      <w:pPr>
        <w:pStyle w:val="Tabulkapuntk"/>
        <w:numPr>
          <w:ilvl w:val="0"/>
          <w:numId w:val="0"/>
        </w:numPr>
        <w:ind w:left="717" w:hanging="360"/>
        <w:jc w:val="right"/>
        <w:rPr>
          <w:rFonts w:ascii="Tahoma" w:eastAsia="Calibri" w:hAnsi="Tahoma" w:cs="Tahoma"/>
          <w:sz w:val="16"/>
          <w:szCs w:val="16"/>
        </w:rPr>
      </w:pPr>
    </w:p>
    <w:sectPr w:rsidR="009D42E2" w:rsidRPr="00AC10D5" w:rsidSect="00FF4320">
      <w:headerReference w:type="default" r:id="rId32"/>
      <w:footerReference w:type="default" r:id="rId33"/>
      <w:pgSz w:w="11907" w:h="16840"/>
      <w:pgMar w:top="1247" w:right="1361" w:bottom="1079" w:left="1418" w:header="465" w:footer="850" w:gutter="0"/>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DFC68F" w14:textId="77777777" w:rsidR="001B64F3" w:rsidRDefault="001B64F3" w:rsidP="00F00822">
      <w:r>
        <w:separator/>
      </w:r>
    </w:p>
  </w:endnote>
  <w:endnote w:type="continuationSeparator" w:id="0">
    <w:p w14:paraId="25BBE70F" w14:textId="77777777" w:rsidR="001B64F3" w:rsidRDefault="001B64F3" w:rsidP="00F00822">
      <w:r>
        <w:continuationSeparator/>
      </w:r>
    </w:p>
  </w:endnote>
  <w:endnote w:type="continuationNotice" w:id="1">
    <w:p w14:paraId="5D32C106" w14:textId="77777777" w:rsidR="001B64F3" w:rsidRDefault="001B64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2562B" w14:textId="23252DA3" w:rsidR="00F77785" w:rsidRPr="00B2092F" w:rsidRDefault="00F00822" w:rsidP="00574EBB">
    <w:pPr>
      <w:widowControl w:val="0"/>
      <w:tabs>
        <w:tab w:val="center" w:pos="4820"/>
        <w:tab w:val="right" w:pos="9640"/>
      </w:tabs>
      <w:spacing w:before="240"/>
      <w:jc w:val="center"/>
      <w:rPr>
        <w:rFonts w:ascii="Arial" w:hAnsi="Arial" w:cs="Arial"/>
        <w:snapToGrid w:val="0"/>
        <w:sz w:val="18"/>
        <w:szCs w:val="18"/>
      </w:rPr>
    </w:pPr>
    <w:r w:rsidRPr="00B2092F">
      <w:rPr>
        <w:rStyle w:val="slostrnky"/>
        <w:rFonts w:ascii="Arial" w:hAnsi="Arial" w:cs="Arial"/>
        <w:sz w:val="18"/>
        <w:szCs w:val="18"/>
      </w:rPr>
      <w:fldChar w:fldCharType="begin"/>
    </w:r>
    <w:r w:rsidR="00597070" w:rsidRPr="00B2092F">
      <w:rPr>
        <w:rStyle w:val="slostrnky"/>
        <w:rFonts w:ascii="Arial" w:hAnsi="Arial" w:cs="Arial"/>
        <w:sz w:val="18"/>
        <w:szCs w:val="18"/>
      </w:rPr>
      <w:instrText xml:space="preserve"> PAGE </w:instrText>
    </w:r>
    <w:r w:rsidRPr="00B2092F">
      <w:rPr>
        <w:rStyle w:val="slostrnky"/>
        <w:rFonts w:ascii="Arial" w:hAnsi="Arial" w:cs="Arial"/>
        <w:sz w:val="18"/>
        <w:szCs w:val="18"/>
      </w:rPr>
      <w:fldChar w:fldCharType="separate"/>
    </w:r>
    <w:r w:rsidR="004F657C">
      <w:rPr>
        <w:rStyle w:val="slostrnky"/>
        <w:rFonts w:ascii="Arial" w:hAnsi="Arial" w:cs="Arial"/>
        <w:noProof/>
        <w:sz w:val="18"/>
        <w:szCs w:val="18"/>
      </w:rPr>
      <w:t>5</w:t>
    </w:r>
    <w:r w:rsidRPr="00B2092F">
      <w:rPr>
        <w:rStyle w:val="slostrnky"/>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3BE47F" w14:textId="77777777" w:rsidR="001B64F3" w:rsidRDefault="001B64F3" w:rsidP="00F00822">
      <w:r>
        <w:separator/>
      </w:r>
    </w:p>
  </w:footnote>
  <w:footnote w:type="continuationSeparator" w:id="0">
    <w:p w14:paraId="50D57F8D" w14:textId="77777777" w:rsidR="001B64F3" w:rsidRDefault="001B64F3" w:rsidP="00F00822">
      <w:r>
        <w:continuationSeparator/>
      </w:r>
    </w:p>
  </w:footnote>
  <w:footnote w:type="continuationNotice" w:id="1">
    <w:p w14:paraId="586C24BA" w14:textId="77777777" w:rsidR="001B64F3" w:rsidRDefault="001B64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5F480" w14:textId="12816E78" w:rsidR="00685976" w:rsidRDefault="00685976" w:rsidP="00F04A78">
    <w:pPr>
      <w:pStyle w:val="Zhlav"/>
      <w:jc w:val="right"/>
    </w:pPr>
    <w:r>
      <w:t>PO</w:t>
    </w:r>
    <w:r w:rsidR="00F04A78">
      <w:t xml:space="preserve"> </w:t>
    </w:r>
    <w:r w:rsidR="00E87C5D">
      <w:t>615</w:t>
    </w:r>
    <w:r>
      <w:t>/S/2</w:t>
    </w:r>
    <w:r w:rsidR="00E3544C">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4"/>
    <w:lvl w:ilvl="0">
      <w:start w:val="1"/>
      <w:numFmt w:val="decimal"/>
      <w:lvlText w:val="%1."/>
      <w:lvlJc w:val="left"/>
      <w:pPr>
        <w:tabs>
          <w:tab w:val="num" w:pos="284"/>
        </w:tabs>
        <w:ind w:left="284" w:hanging="284"/>
      </w:pPr>
      <w:rPr>
        <w:rFonts w:ascii="Tahoma" w:hAnsi="Tahoma" w:cs="Times New Roman" w:hint="default"/>
        <w:color w:val="auto"/>
        <w:sz w:val="16"/>
        <w:szCs w:val="16"/>
      </w:rPr>
    </w:lvl>
  </w:abstractNum>
  <w:abstractNum w:abstractNumId="1" w15:restartNumberingAfterBreak="0">
    <w:nsid w:val="00000003"/>
    <w:multiLevelType w:val="multilevel"/>
    <w:tmpl w:val="00000003"/>
    <w:name w:val="WW8Num8"/>
    <w:lvl w:ilvl="0">
      <w:start w:val="1"/>
      <w:numFmt w:val="decimal"/>
      <w:lvlText w:val="%1."/>
      <w:lvlJc w:val="left"/>
      <w:pPr>
        <w:tabs>
          <w:tab w:val="num" w:pos="284"/>
        </w:tabs>
        <w:ind w:left="284" w:hanging="284"/>
      </w:pPr>
      <w:rPr>
        <w:rFonts w:ascii="Tahoma" w:hAnsi="Tahoma" w:cs="Times New Roman"/>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2" w15:restartNumberingAfterBreak="0">
    <w:nsid w:val="0000000B"/>
    <w:multiLevelType w:val="multilevel"/>
    <w:tmpl w:val="0000000B"/>
    <w:name w:val="WW8Num32"/>
    <w:lvl w:ilvl="0">
      <w:start w:val="1"/>
      <w:numFmt w:val="decimal"/>
      <w:lvlText w:val="%1."/>
      <w:lvlJc w:val="left"/>
      <w:pPr>
        <w:tabs>
          <w:tab w:val="num" w:pos="284"/>
        </w:tabs>
        <w:ind w:left="284" w:hanging="284"/>
      </w:pPr>
      <w:rPr>
        <w:rFonts w:ascii="Tahoma" w:eastAsia="MS Mincho" w:hAnsi="Tahoma" w:cs="Times New Roman"/>
        <w:sz w:val="16"/>
        <w:szCs w:val="16"/>
      </w:rPr>
    </w:lvl>
    <w:lvl w:ilvl="1">
      <w:start w:val="1"/>
      <w:numFmt w:val="lowerLetter"/>
      <w:lvlText w:val="%2)"/>
      <w:lvlJc w:val="left"/>
      <w:pPr>
        <w:tabs>
          <w:tab w:val="num" w:pos="284"/>
        </w:tabs>
        <w:ind w:left="568" w:hanging="284"/>
      </w:pPr>
      <w:rPr>
        <w:rFonts w:ascii="Tahoma" w:eastAsia="MS Mincho"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eastAsia="MS Mincho" w:hAnsi="Tahoma" w:cs="Times New Roman"/>
        <w:sz w:val="16"/>
        <w:szCs w:val="16"/>
      </w:rPr>
    </w:lvl>
    <w:lvl w:ilvl="4">
      <w:start w:val="1"/>
      <w:numFmt w:val="decimal"/>
      <w:lvlText w:val="(%5)"/>
      <w:lvlJc w:val="left"/>
      <w:pPr>
        <w:tabs>
          <w:tab w:val="num" w:pos="708"/>
        </w:tabs>
        <w:ind w:left="2268" w:hanging="708"/>
      </w:pPr>
      <w:rPr>
        <w:rFonts w:ascii="Tahoma" w:eastAsia="MS Mincho" w:hAnsi="Tahoma" w:cs="Times New Roman"/>
        <w:sz w:val="16"/>
        <w:szCs w:val="16"/>
      </w:rPr>
    </w:lvl>
    <w:lvl w:ilvl="5">
      <w:start w:val="1"/>
      <w:numFmt w:val="lowerLetter"/>
      <w:lvlText w:val="(%6)"/>
      <w:lvlJc w:val="left"/>
      <w:pPr>
        <w:tabs>
          <w:tab w:val="num" w:pos="708"/>
        </w:tabs>
        <w:ind w:left="2976" w:hanging="708"/>
      </w:pPr>
      <w:rPr>
        <w:rFonts w:ascii="Tahoma" w:eastAsia="MS Mincho" w:hAnsi="Tahoma" w:cs="Times New Roman"/>
        <w:sz w:val="16"/>
        <w:szCs w:val="16"/>
      </w:rPr>
    </w:lvl>
    <w:lvl w:ilvl="6">
      <w:start w:val="1"/>
      <w:numFmt w:val="lowerRoman"/>
      <w:lvlText w:val="(%7)"/>
      <w:lvlJc w:val="left"/>
      <w:pPr>
        <w:tabs>
          <w:tab w:val="num" w:pos="708"/>
        </w:tabs>
        <w:ind w:left="3684" w:hanging="708"/>
      </w:pPr>
      <w:rPr>
        <w:rFonts w:ascii="Tahoma" w:eastAsia="MS Mincho" w:hAnsi="Tahoma" w:cs="Times New Roman"/>
        <w:sz w:val="16"/>
        <w:szCs w:val="16"/>
      </w:rPr>
    </w:lvl>
    <w:lvl w:ilvl="7">
      <w:start w:val="1"/>
      <w:numFmt w:val="lowerLetter"/>
      <w:lvlText w:val="(%8)"/>
      <w:lvlJc w:val="left"/>
      <w:pPr>
        <w:tabs>
          <w:tab w:val="num" w:pos="708"/>
        </w:tabs>
        <w:ind w:left="4392" w:hanging="708"/>
      </w:pPr>
      <w:rPr>
        <w:rFonts w:ascii="Tahoma" w:eastAsia="MS Mincho" w:hAnsi="Tahoma" w:cs="Times New Roman"/>
        <w:sz w:val="16"/>
        <w:szCs w:val="16"/>
      </w:rPr>
    </w:lvl>
    <w:lvl w:ilvl="8">
      <w:start w:val="1"/>
      <w:numFmt w:val="lowerRoman"/>
      <w:lvlText w:val="(%9)"/>
      <w:lvlJc w:val="left"/>
      <w:pPr>
        <w:tabs>
          <w:tab w:val="num" w:pos="708"/>
        </w:tabs>
        <w:ind w:left="5100" w:hanging="708"/>
      </w:pPr>
      <w:rPr>
        <w:rFonts w:ascii="Tahoma" w:eastAsia="MS Mincho" w:hAnsi="Tahoma" w:cs="Times New Roman"/>
        <w:sz w:val="16"/>
        <w:szCs w:val="16"/>
      </w:rPr>
    </w:lvl>
  </w:abstractNum>
  <w:abstractNum w:abstractNumId="3" w15:restartNumberingAfterBreak="0">
    <w:nsid w:val="00F6050A"/>
    <w:multiLevelType w:val="hybridMultilevel"/>
    <w:tmpl w:val="D0F0096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056C33B7"/>
    <w:multiLevelType w:val="hybridMultilevel"/>
    <w:tmpl w:val="084C937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5C5741A"/>
    <w:multiLevelType w:val="hybridMultilevel"/>
    <w:tmpl w:val="F3523A3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09D67639"/>
    <w:multiLevelType w:val="hybridMultilevel"/>
    <w:tmpl w:val="FFBC8D9C"/>
    <w:lvl w:ilvl="0" w:tplc="04050001">
      <w:start w:val="1"/>
      <w:numFmt w:val="bullet"/>
      <w:lvlText w:val=""/>
      <w:lvlJc w:val="left"/>
      <w:pPr>
        <w:tabs>
          <w:tab w:val="num" w:pos="360"/>
        </w:tabs>
        <w:ind w:left="360" w:hanging="360"/>
      </w:pPr>
      <w:rPr>
        <w:rFonts w:ascii="Symbol" w:hAnsi="Symbol" w:hint="default"/>
        <w:i w:val="0"/>
      </w:rPr>
    </w:lvl>
    <w:lvl w:ilvl="1" w:tplc="81681622">
      <w:start w:val="1"/>
      <w:numFmt w:val="decimal"/>
      <w:lvlText w:val="%2."/>
      <w:lvlJc w:val="left"/>
      <w:pPr>
        <w:tabs>
          <w:tab w:val="num" w:pos="1440"/>
        </w:tabs>
        <w:ind w:left="1440" w:hanging="360"/>
      </w:pPr>
      <w:rPr>
        <w:rFonts w:hint="default"/>
        <w:i w:val="0"/>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0CE67C94"/>
    <w:multiLevelType w:val="hybridMultilevel"/>
    <w:tmpl w:val="0CA68598"/>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0DC72E35"/>
    <w:multiLevelType w:val="hybridMultilevel"/>
    <w:tmpl w:val="80F843A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 w15:restartNumberingAfterBreak="0">
    <w:nsid w:val="0F0B4C02"/>
    <w:multiLevelType w:val="hybridMultilevel"/>
    <w:tmpl w:val="084C937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F8C1EEA"/>
    <w:multiLevelType w:val="hybridMultilevel"/>
    <w:tmpl w:val="084C937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35C70C1"/>
    <w:multiLevelType w:val="multilevel"/>
    <w:tmpl w:val="D41E3AE4"/>
    <w:lvl w:ilvl="0">
      <w:start w:val="8"/>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ascii="Tahoma" w:eastAsia="Times New Roman" w:hAnsi="Tahoma" w:cs="Tahoma"/>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14496B57"/>
    <w:multiLevelType w:val="hybridMultilevel"/>
    <w:tmpl w:val="605E5CD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3" w15:restartNumberingAfterBreak="0">
    <w:nsid w:val="162C4B7D"/>
    <w:multiLevelType w:val="hybridMultilevel"/>
    <w:tmpl w:val="084C937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E9F7E2A"/>
    <w:multiLevelType w:val="multilevel"/>
    <w:tmpl w:val="33767E4A"/>
    <w:lvl w:ilvl="0">
      <w:start w:val="1"/>
      <w:numFmt w:val="decimal"/>
      <w:lvlText w:val="%1."/>
      <w:lvlJc w:val="left"/>
      <w:pPr>
        <w:tabs>
          <w:tab w:val="num" w:pos="397"/>
        </w:tabs>
        <w:ind w:left="397" w:hanging="397"/>
      </w:pPr>
      <w:rPr>
        <w:rFonts w:hint="default"/>
        <w:b w:val="0"/>
      </w:rPr>
    </w:lvl>
    <w:lvl w:ilvl="1">
      <w:start w:val="1"/>
      <w:numFmt w:val="bullet"/>
      <w:lvlText w:val="‐"/>
      <w:lvlJc w:val="left"/>
      <w:pPr>
        <w:tabs>
          <w:tab w:val="num" w:pos="680"/>
        </w:tabs>
        <w:ind w:left="680" w:hanging="283"/>
      </w:pPr>
      <w:rPr>
        <w:rFonts w:ascii="Trebuchet MS" w:hAnsi="Trebuchet MS" w:hint="default"/>
      </w:rPr>
    </w:lvl>
    <w:lvl w:ilvl="2">
      <w:start w:val="1"/>
      <w:numFmt w:val="decimal"/>
      <w:lvlText w:val="5.8.%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1F763361"/>
    <w:multiLevelType w:val="hybridMultilevel"/>
    <w:tmpl w:val="9D3C7DB2"/>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41C717D"/>
    <w:multiLevelType w:val="hybridMultilevel"/>
    <w:tmpl w:val="4B00D2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815563C"/>
    <w:multiLevelType w:val="hybridMultilevel"/>
    <w:tmpl w:val="084C937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28F44F7F"/>
    <w:multiLevelType w:val="hybridMultilevel"/>
    <w:tmpl w:val="084C937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2AFE1CD9"/>
    <w:multiLevelType w:val="hybridMultilevel"/>
    <w:tmpl w:val="DEBC93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C8054C1"/>
    <w:multiLevelType w:val="hybridMultilevel"/>
    <w:tmpl w:val="78C6D86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2DFF40AF"/>
    <w:multiLevelType w:val="hybridMultilevel"/>
    <w:tmpl w:val="084C937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30137BC1"/>
    <w:multiLevelType w:val="hybridMultilevel"/>
    <w:tmpl w:val="4EAA385E"/>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30881158"/>
    <w:multiLevelType w:val="hybridMultilevel"/>
    <w:tmpl w:val="80F843AE"/>
    <w:lvl w:ilvl="0" w:tplc="0405000F">
      <w:start w:val="1"/>
      <w:numFmt w:val="decimal"/>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4" w15:restartNumberingAfterBreak="0">
    <w:nsid w:val="342D62A5"/>
    <w:multiLevelType w:val="hybridMultilevel"/>
    <w:tmpl w:val="084C937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36FE78E0"/>
    <w:multiLevelType w:val="hybridMultilevel"/>
    <w:tmpl w:val="95A8C3EC"/>
    <w:lvl w:ilvl="0" w:tplc="2EFA75F0">
      <w:start w:val="1"/>
      <w:numFmt w:val="bullet"/>
      <w:lvlText w:val="̵"/>
      <w:lvlJc w:val="left"/>
      <w:pPr>
        <w:ind w:left="1440" w:hanging="360"/>
      </w:pPr>
      <w:rPr>
        <w:rFonts w:ascii="Courier New" w:hAnsi="Courier New" w:hint="default"/>
      </w:rPr>
    </w:lvl>
    <w:lvl w:ilvl="1" w:tplc="04050019">
      <w:start w:val="1"/>
      <w:numFmt w:val="lowerLetter"/>
      <w:lvlText w:val="%2."/>
      <w:lvlJc w:val="left"/>
      <w:pPr>
        <w:ind w:left="2160" w:hanging="360"/>
      </w:pPr>
    </w:lvl>
    <w:lvl w:ilvl="2" w:tplc="0405001B">
      <w:start w:val="1"/>
      <w:numFmt w:val="lowerRoman"/>
      <w:lvlText w:val="%3."/>
      <w:lvlJc w:val="right"/>
      <w:pPr>
        <w:ind w:left="2880" w:hanging="180"/>
      </w:pPr>
    </w:lvl>
    <w:lvl w:ilvl="3" w:tplc="0405000F">
      <w:start w:val="1"/>
      <w:numFmt w:val="decimal"/>
      <w:lvlText w:val="%4."/>
      <w:lvlJc w:val="left"/>
      <w:pPr>
        <w:ind w:left="3600" w:hanging="360"/>
      </w:pPr>
    </w:lvl>
    <w:lvl w:ilvl="4" w:tplc="04050019">
      <w:start w:val="1"/>
      <w:numFmt w:val="lowerLetter"/>
      <w:lvlText w:val="%5."/>
      <w:lvlJc w:val="left"/>
      <w:pPr>
        <w:ind w:left="4320" w:hanging="360"/>
      </w:pPr>
    </w:lvl>
    <w:lvl w:ilvl="5" w:tplc="0405001B">
      <w:start w:val="1"/>
      <w:numFmt w:val="lowerRoman"/>
      <w:lvlText w:val="%6."/>
      <w:lvlJc w:val="right"/>
      <w:pPr>
        <w:ind w:left="5040" w:hanging="180"/>
      </w:pPr>
    </w:lvl>
    <w:lvl w:ilvl="6" w:tplc="0405000F">
      <w:start w:val="1"/>
      <w:numFmt w:val="decimal"/>
      <w:lvlText w:val="%7."/>
      <w:lvlJc w:val="left"/>
      <w:pPr>
        <w:ind w:left="5760" w:hanging="360"/>
      </w:pPr>
    </w:lvl>
    <w:lvl w:ilvl="7" w:tplc="04050019">
      <w:start w:val="1"/>
      <w:numFmt w:val="lowerLetter"/>
      <w:lvlText w:val="%8."/>
      <w:lvlJc w:val="left"/>
      <w:pPr>
        <w:ind w:left="6480" w:hanging="360"/>
      </w:pPr>
    </w:lvl>
    <w:lvl w:ilvl="8" w:tplc="0405001B">
      <w:start w:val="1"/>
      <w:numFmt w:val="lowerRoman"/>
      <w:lvlText w:val="%9."/>
      <w:lvlJc w:val="right"/>
      <w:pPr>
        <w:ind w:left="7200" w:hanging="180"/>
      </w:pPr>
    </w:lvl>
  </w:abstractNum>
  <w:abstractNum w:abstractNumId="26" w15:restartNumberingAfterBreak="0">
    <w:nsid w:val="37481708"/>
    <w:multiLevelType w:val="hybridMultilevel"/>
    <w:tmpl w:val="9D3C7DB2"/>
    <w:lvl w:ilvl="0" w:tplc="0405000F">
      <w:start w:val="1"/>
      <w:numFmt w:val="decimal"/>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7E46A88"/>
    <w:multiLevelType w:val="hybridMultilevel"/>
    <w:tmpl w:val="80F843A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8" w15:restartNumberingAfterBreak="0">
    <w:nsid w:val="44F647AF"/>
    <w:multiLevelType w:val="hybridMultilevel"/>
    <w:tmpl w:val="977C1434"/>
    <w:lvl w:ilvl="0" w:tplc="FFFFFFFF">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52859C0"/>
    <w:multiLevelType w:val="hybridMultilevel"/>
    <w:tmpl w:val="084C937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4CF75CBB"/>
    <w:multiLevelType w:val="hybridMultilevel"/>
    <w:tmpl w:val="78C6D86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15:restartNumberingAfterBreak="0">
    <w:nsid w:val="4E403D33"/>
    <w:multiLevelType w:val="hybridMultilevel"/>
    <w:tmpl w:val="246CBF72"/>
    <w:lvl w:ilvl="0" w:tplc="0405000F">
      <w:start w:val="1"/>
      <w:numFmt w:val="decimal"/>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2" w15:restartNumberingAfterBreak="0">
    <w:nsid w:val="59A566C5"/>
    <w:multiLevelType w:val="hybridMultilevel"/>
    <w:tmpl w:val="C2F6D3DE"/>
    <w:lvl w:ilvl="0" w:tplc="83E2ED86">
      <w:start w:val="1"/>
      <w:numFmt w:val="decimal"/>
      <w:lvlText w:val="%1."/>
      <w:lvlJc w:val="left"/>
      <w:pPr>
        <w:tabs>
          <w:tab w:val="num" w:pos="360"/>
        </w:tabs>
        <w:ind w:left="36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3" w15:restartNumberingAfterBreak="0">
    <w:nsid w:val="5B052833"/>
    <w:multiLevelType w:val="hybridMultilevel"/>
    <w:tmpl w:val="80F843A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4" w15:restartNumberingAfterBreak="0">
    <w:nsid w:val="5BE361F2"/>
    <w:multiLevelType w:val="hybridMultilevel"/>
    <w:tmpl w:val="9F76E7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F626A85"/>
    <w:multiLevelType w:val="hybridMultilevel"/>
    <w:tmpl w:val="B8DEB50E"/>
    <w:lvl w:ilvl="0" w:tplc="8F02AA70">
      <w:start w:val="1"/>
      <w:numFmt w:val="bullet"/>
      <w:pStyle w:val="Odrka"/>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6" w15:restartNumberingAfterBreak="0">
    <w:nsid w:val="601854D5"/>
    <w:multiLevelType w:val="multilevel"/>
    <w:tmpl w:val="77FEEE1C"/>
    <w:lvl w:ilvl="0">
      <w:start w:val="1"/>
      <w:numFmt w:val="decimal"/>
      <w:lvlText w:val="%1."/>
      <w:lvlJc w:val="left"/>
      <w:pPr>
        <w:tabs>
          <w:tab w:val="num" w:pos="397"/>
        </w:tabs>
        <w:ind w:left="397" w:hanging="397"/>
      </w:pPr>
      <w:rPr>
        <w:rFonts w:hint="default"/>
      </w:rPr>
    </w:lvl>
    <w:lvl w:ilvl="1">
      <w:start w:val="1"/>
      <w:numFmt w:val="lowerLetter"/>
      <w:lvlText w:val="%2  )"/>
      <w:lvlJc w:val="left"/>
      <w:pPr>
        <w:tabs>
          <w:tab w:val="num" w:pos="851"/>
        </w:tabs>
        <w:ind w:left="851" w:hanging="454"/>
      </w:pPr>
      <w:rPr>
        <w:rFonts w:hint="default"/>
      </w:rPr>
    </w:lvl>
    <w:lvl w:ilvl="2">
      <w:start w:val="1"/>
      <w:numFmt w:val="decimal"/>
      <w:lvlText w:val="6.1.%3"/>
      <w:lvlJc w:val="left"/>
      <w:pPr>
        <w:tabs>
          <w:tab w:val="num" w:pos="964"/>
        </w:tabs>
        <w:ind w:left="964" w:hanging="567"/>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15:restartNumberingAfterBreak="0">
    <w:nsid w:val="61123EAD"/>
    <w:multiLevelType w:val="hybridMultilevel"/>
    <w:tmpl w:val="03BA3604"/>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8" w15:restartNumberingAfterBreak="0">
    <w:nsid w:val="68B2310A"/>
    <w:multiLevelType w:val="hybridMultilevel"/>
    <w:tmpl w:val="21FC1F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E1F75C0"/>
    <w:multiLevelType w:val="hybridMultilevel"/>
    <w:tmpl w:val="0D0E32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0" w15:restartNumberingAfterBreak="0">
    <w:nsid w:val="70937866"/>
    <w:multiLevelType w:val="hybridMultilevel"/>
    <w:tmpl w:val="CC36B10A"/>
    <w:lvl w:ilvl="0" w:tplc="62D88226">
      <w:numFmt w:val="bullet"/>
      <w:pStyle w:val="Tabulkapuntk"/>
      <w:lvlText w:val=""/>
      <w:lvlJc w:val="left"/>
      <w:pPr>
        <w:ind w:left="717" w:hanging="360"/>
      </w:pPr>
      <w:rPr>
        <w:rFonts w:ascii="Symbol" w:eastAsia="Times New Roman" w:hAnsi="Symbol" w:cs="Calibri" w:hint="default"/>
      </w:rPr>
    </w:lvl>
    <w:lvl w:ilvl="1" w:tplc="04050003">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41" w15:restartNumberingAfterBreak="0">
    <w:nsid w:val="73F561A7"/>
    <w:multiLevelType w:val="hybridMultilevel"/>
    <w:tmpl w:val="8D22E1F6"/>
    <w:lvl w:ilvl="0" w:tplc="0405000F">
      <w:start w:val="1"/>
      <w:numFmt w:val="decimal"/>
      <w:lvlText w:val="%1."/>
      <w:lvlJc w:val="left"/>
      <w:pPr>
        <w:tabs>
          <w:tab w:val="num" w:pos="720"/>
        </w:tabs>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59E7DE3"/>
    <w:multiLevelType w:val="hybridMultilevel"/>
    <w:tmpl w:val="084C937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762C535A"/>
    <w:multiLevelType w:val="hybridMultilevel"/>
    <w:tmpl w:val="9B4C5182"/>
    <w:lvl w:ilvl="0" w:tplc="0405000F">
      <w:start w:val="1"/>
      <w:numFmt w:val="decimal"/>
      <w:lvlText w:val="%1."/>
      <w:lvlJc w:val="left"/>
      <w:pPr>
        <w:tabs>
          <w:tab w:val="num" w:pos="360"/>
        </w:tabs>
        <w:ind w:left="360" w:hanging="360"/>
      </w:pPr>
      <w:rPr>
        <w:rFonts w:hint="default"/>
        <w:color w:val="auto"/>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4" w15:restartNumberingAfterBreak="0">
    <w:nsid w:val="76742036"/>
    <w:multiLevelType w:val="hybridMultilevel"/>
    <w:tmpl w:val="FFFFFFFF"/>
    <w:lvl w:ilvl="0" w:tplc="30A46B70">
      <w:start w:val="1"/>
      <w:numFmt w:val="bullet"/>
      <w:lvlText w:val=""/>
      <w:lvlJc w:val="left"/>
      <w:pPr>
        <w:ind w:left="1068" w:hanging="360"/>
      </w:pPr>
      <w:rPr>
        <w:rFonts w:ascii="Symbol" w:hAnsi="Symbol" w:hint="default"/>
      </w:rPr>
    </w:lvl>
    <w:lvl w:ilvl="1" w:tplc="063C6F9A">
      <w:start w:val="1"/>
      <w:numFmt w:val="bullet"/>
      <w:lvlText w:val="o"/>
      <w:lvlJc w:val="left"/>
      <w:pPr>
        <w:ind w:left="1788" w:hanging="360"/>
      </w:pPr>
      <w:rPr>
        <w:rFonts w:ascii="Courier New" w:hAnsi="Courier New" w:hint="default"/>
      </w:rPr>
    </w:lvl>
    <w:lvl w:ilvl="2" w:tplc="02D605DA">
      <w:start w:val="1"/>
      <w:numFmt w:val="bullet"/>
      <w:lvlText w:val=""/>
      <w:lvlJc w:val="left"/>
      <w:pPr>
        <w:ind w:left="2508" w:hanging="360"/>
      </w:pPr>
      <w:rPr>
        <w:rFonts w:ascii="Wingdings" w:hAnsi="Wingdings" w:hint="default"/>
      </w:rPr>
    </w:lvl>
    <w:lvl w:ilvl="3" w:tplc="F500915E">
      <w:start w:val="1"/>
      <w:numFmt w:val="bullet"/>
      <w:lvlText w:val=""/>
      <w:lvlJc w:val="left"/>
      <w:pPr>
        <w:ind w:left="3228" w:hanging="360"/>
      </w:pPr>
      <w:rPr>
        <w:rFonts w:ascii="Symbol" w:hAnsi="Symbol" w:hint="default"/>
      </w:rPr>
    </w:lvl>
    <w:lvl w:ilvl="4" w:tplc="55A05306">
      <w:start w:val="1"/>
      <w:numFmt w:val="bullet"/>
      <w:lvlText w:val="o"/>
      <w:lvlJc w:val="left"/>
      <w:pPr>
        <w:ind w:left="3948" w:hanging="360"/>
      </w:pPr>
      <w:rPr>
        <w:rFonts w:ascii="Courier New" w:hAnsi="Courier New" w:hint="default"/>
      </w:rPr>
    </w:lvl>
    <w:lvl w:ilvl="5" w:tplc="7A0E0E5C">
      <w:start w:val="1"/>
      <w:numFmt w:val="bullet"/>
      <w:lvlText w:val=""/>
      <w:lvlJc w:val="left"/>
      <w:pPr>
        <w:ind w:left="4668" w:hanging="360"/>
      </w:pPr>
      <w:rPr>
        <w:rFonts w:ascii="Wingdings" w:hAnsi="Wingdings" w:hint="default"/>
      </w:rPr>
    </w:lvl>
    <w:lvl w:ilvl="6" w:tplc="4B8460B4">
      <w:start w:val="1"/>
      <w:numFmt w:val="bullet"/>
      <w:lvlText w:val=""/>
      <w:lvlJc w:val="left"/>
      <w:pPr>
        <w:ind w:left="5388" w:hanging="360"/>
      </w:pPr>
      <w:rPr>
        <w:rFonts w:ascii="Symbol" w:hAnsi="Symbol" w:hint="default"/>
      </w:rPr>
    </w:lvl>
    <w:lvl w:ilvl="7" w:tplc="45C03718">
      <w:start w:val="1"/>
      <w:numFmt w:val="bullet"/>
      <w:lvlText w:val="o"/>
      <w:lvlJc w:val="left"/>
      <w:pPr>
        <w:ind w:left="6108" w:hanging="360"/>
      </w:pPr>
      <w:rPr>
        <w:rFonts w:ascii="Courier New" w:hAnsi="Courier New" w:hint="default"/>
      </w:rPr>
    </w:lvl>
    <w:lvl w:ilvl="8" w:tplc="F9C48CEA">
      <w:start w:val="1"/>
      <w:numFmt w:val="bullet"/>
      <w:lvlText w:val=""/>
      <w:lvlJc w:val="left"/>
      <w:pPr>
        <w:ind w:left="6828" w:hanging="360"/>
      </w:pPr>
      <w:rPr>
        <w:rFonts w:ascii="Wingdings" w:hAnsi="Wingdings" w:hint="default"/>
      </w:rPr>
    </w:lvl>
  </w:abstractNum>
  <w:abstractNum w:abstractNumId="45" w15:restartNumberingAfterBreak="0">
    <w:nsid w:val="778B5337"/>
    <w:multiLevelType w:val="singleLevel"/>
    <w:tmpl w:val="0405000F"/>
    <w:lvl w:ilvl="0">
      <w:start w:val="1"/>
      <w:numFmt w:val="decimal"/>
      <w:lvlText w:val="%1."/>
      <w:lvlJc w:val="left"/>
      <w:pPr>
        <w:tabs>
          <w:tab w:val="num" w:pos="720"/>
        </w:tabs>
        <w:ind w:left="720" w:hanging="360"/>
      </w:pPr>
    </w:lvl>
  </w:abstractNum>
  <w:abstractNum w:abstractNumId="46" w15:restartNumberingAfterBreak="0">
    <w:nsid w:val="7857771C"/>
    <w:multiLevelType w:val="hybridMultilevel"/>
    <w:tmpl w:val="084C937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79882E97"/>
    <w:multiLevelType w:val="hybridMultilevel"/>
    <w:tmpl w:val="0D0E322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7D8D6EC9"/>
    <w:multiLevelType w:val="hybridMultilevel"/>
    <w:tmpl w:val="146E39F6"/>
    <w:lvl w:ilvl="0" w:tplc="1BEA51F8">
      <w:start w:val="1"/>
      <w:numFmt w:val="decimal"/>
      <w:pStyle w:val="slo"/>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49" w15:restartNumberingAfterBreak="0">
    <w:nsid w:val="7DB968A0"/>
    <w:multiLevelType w:val="hybridMultilevel"/>
    <w:tmpl w:val="084C937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36"/>
  </w:num>
  <w:num w:numId="2">
    <w:abstractNumId w:val="14"/>
  </w:num>
  <w:num w:numId="3">
    <w:abstractNumId w:val="41"/>
  </w:num>
  <w:num w:numId="4">
    <w:abstractNumId w:val="7"/>
  </w:num>
  <w:num w:numId="5">
    <w:abstractNumId w:val="11"/>
  </w:num>
  <w:num w:numId="6">
    <w:abstractNumId w:val="22"/>
  </w:num>
  <w:num w:numId="7">
    <w:abstractNumId w:val="6"/>
  </w:num>
  <w:num w:numId="8">
    <w:abstractNumId w:val="45"/>
  </w:num>
  <w:num w:numId="9">
    <w:abstractNumId w:val="43"/>
  </w:num>
  <w:num w:numId="10">
    <w:abstractNumId w:val="3"/>
  </w:num>
  <w:num w:numId="11">
    <w:abstractNumId w:val="5"/>
  </w:num>
  <w:num w:numId="12">
    <w:abstractNumId w:val="0"/>
    <w:lvlOverride w:ilvl="0">
      <w:startOverride w:val="1"/>
    </w:lvlOverride>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8"/>
    <w:lvlOverride w:ilvl="0">
      <w:startOverride w:val="1"/>
    </w:lvlOverride>
  </w:num>
  <w:num w:numId="18">
    <w:abstractNumId w:val="48"/>
    <w:lvlOverride w:ilvl="0">
      <w:startOverride w:val="1"/>
    </w:lvlOverride>
  </w:num>
  <w:num w:numId="19">
    <w:abstractNumId w:val="43"/>
  </w:num>
  <w:num w:numId="20">
    <w:abstractNumId w:val="40"/>
  </w:num>
  <w:num w:numId="21">
    <w:abstractNumId w:val="48"/>
    <w:lvlOverride w:ilvl="0">
      <w:startOverride w:val="1"/>
    </w:lvlOverride>
  </w:num>
  <w:num w:numId="22">
    <w:abstractNumId w:val="48"/>
    <w:lvlOverride w:ilvl="0">
      <w:startOverride w:val="1"/>
    </w:lvlOverride>
  </w:num>
  <w:num w:numId="23">
    <w:abstractNumId w:val="12"/>
  </w:num>
  <w:num w:numId="24">
    <w:abstractNumId w:val="31"/>
  </w:num>
  <w:num w:numId="25">
    <w:abstractNumId w:val="23"/>
  </w:num>
  <w:num w:numId="26">
    <w:abstractNumId w:val="8"/>
  </w:num>
  <w:num w:numId="27">
    <w:abstractNumId w:val="33"/>
  </w:num>
  <w:num w:numId="28">
    <w:abstractNumId w:val="27"/>
  </w:num>
  <w:num w:numId="29">
    <w:abstractNumId w:val="16"/>
  </w:num>
  <w:num w:numId="30">
    <w:abstractNumId w:val="26"/>
  </w:num>
  <w:num w:numId="31">
    <w:abstractNumId w:val="13"/>
  </w:num>
  <w:num w:numId="32">
    <w:abstractNumId w:val="18"/>
  </w:num>
  <w:num w:numId="33">
    <w:abstractNumId w:val="17"/>
  </w:num>
  <w:num w:numId="34">
    <w:abstractNumId w:val="21"/>
  </w:num>
  <w:num w:numId="35">
    <w:abstractNumId w:val="9"/>
  </w:num>
  <w:num w:numId="36">
    <w:abstractNumId w:val="24"/>
  </w:num>
  <w:num w:numId="37">
    <w:abstractNumId w:val="39"/>
  </w:num>
  <w:num w:numId="38">
    <w:abstractNumId w:val="30"/>
  </w:num>
  <w:num w:numId="39">
    <w:abstractNumId w:val="19"/>
  </w:num>
  <w:num w:numId="40">
    <w:abstractNumId w:val="38"/>
  </w:num>
  <w:num w:numId="41">
    <w:abstractNumId w:val="34"/>
  </w:num>
  <w:num w:numId="42">
    <w:abstractNumId w:val="28"/>
  </w:num>
  <w:num w:numId="43">
    <w:abstractNumId w:val="44"/>
  </w:num>
  <w:num w:numId="44">
    <w:abstractNumId w:val="37"/>
  </w:num>
  <w:num w:numId="45">
    <w:abstractNumId w:val="15"/>
  </w:num>
  <w:num w:numId="46">
    <w:abstractNumId w:val="29"/>
  </w:num>
  <w:num w:numId="47">
    <w:abstractNumId w:val="4"/>
  </w:num>
  <w:num w:numId="48">
    <w:abstractNumId w:val="49"/>
  </w:num>
  <w:num w:numId="49">
    <w:abstractNumId w:val="42"/>
  </w:num>
  <w:num w:numId="50">
    <w:abstractNumId w:val="46"/>
  </w:num>
  <w:num w:numId="51">
    <w:abstractNumId w:val="10"/>
  </w:num>
  <w:num w:numId="52">
    <w:abstractNumId w:val="20"/>
  </w:num>
  <w:num w:numId="53">
    <w:abstractNumId w:val="47"/>
  </w:num>
  <w:num w:numId="54">
    <w:abstractNumId w:val="48"/>
  </w:num>
  <w:num w:numId="55">
    <w:abstractNumId w:val="48"/>
    <w:lvlOverride w:ilvl="0">
      <w:startOverride w:val="1"/>
    </w:lvlOverride>
  </w:num>
  <w:num w:numId="56">
    <w:abstractNumId w:val="48"/>
    <w:lvlOverride w:ilvl="0">
      <w:startOverride w:val="1"/>
    </w:lvlOverride>
  </w:num>
  <w:num w:numId="57">
    <w:abstractNumId w:val="48"/>
    <w:lvlOverride w:ilvl="0">
      <w:startOverride w:val="1"/>
    </w:lvlOverride>
  </w:num>
  <w:num w:numId="58">
    <w:abstractNumId w:val="48"/>
    <w:lvlOverride w:ilvl="0">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356"/>
    <w:rsid w:val="00000AC8"/>
    <w:rsid w:val="00000FE9"/>
    <w:rsid w:val="00005491"/>
    <w:rsid w:val="000066CF"/>
    <w:rsid w:val="000067F8"/>
    <w:rsid w:val="00010FA3"/>
    <w:rsid w:val="00012027"/>
    <w:rsid w:val="00012BF5"/>
    <w:rsid w:val="00013AC7"/>
    <w:rsid w:val="00020583"/>
    <w:rsid w:val="00020966"/>
    <w:rsid w:val="000209D8"/>
    <w:rsid w:val="00021C38"/>
    <w:rsid w:val="00023D4F"/>
    <w:rsid w:val="000249EB"/>
    <w:rsid w:val="00024BD3"/>
    <w:rsid w:val="00025532"/>
    <w:rsid w:val="0002708A"/>
    <w:rsid w:val="00033B4D"/>
    <w:rsid w:val="00033C5B"/>
    <w:rsid w:val="000365E9"/>
    <w:rsid w:val="00036861"/>
    <w:rsid w:val="0003790A"/>
    <w:rsid w:val="00037F75"/>
    <w:rsid w:val="00041868"/>
    <w:rsid w:val="00041C08"/>
    <w:rsid w:val="00041C41"/>
    <w:rsid w:val="000450EA"/>
    <w:rsid w:val="00046822"/>
    <w:rsid w:val="00047979"/>
    <w:rsid w:val="00050018"/>
    <w:rsid w:val="000500F6"/>
    <w:rsid w:val="00051083"/>
    <w:rsid w:val="000512D5"/>
    <w:rsid w:val="00051A34"/>
    <w:rsid w:val="0005245C"/>
    <w:rsid w:val="00052D7F"/>
    <w:rsid w:val="00055DF0"/>
    <w:rsid w:val="00056F20"/>
    <w:rsid w:val="0005732C"/>
    <w:rsid w:val="00060E64"/>
    <w:rsid w:val="00061DC7"/>
    <w:rsid w:val="00062B2B"/>
    <w:rsid w:val="00063B72"/>
    <w:rsid w:val="000647B1"/>
    <w:rsid w:val="00065277"/>
    <w:rsid w:val="00065A85"/>
    <w:rsid w:val="00067DCB"/>
    <w:rsid w:val="00071FCB"/>
    <w:rsid w:val="00075388"/>
    <w:rsid w:val="00075F8E"/>
    <w:rsid w:val="000808C2"/>
    <w:rsid w:val="000854EF"/>
    <w:rsid w:val="00087619"/>
    <w:rsid w:val="000876D9"/>
    <w:rsid w:val="00092F59"/>
    <w:rsid w:val="0009566B"/>
    <w:rsid w:val="0009594C"/>
    <w:rsid w:val="00097BC1"/>
    <w:rsid w:val="000A0A8E"/>
    <w:rsid w:val="000A124F"/>
    <w:rsid w:val="000A3245"/>
    <w:rsid w:val="000A51B3"/>
    <w:rsid w:val="000A5E2D"/>
    <w:rsid w:val="000A5FE5"/>
    <w:rsid w:val="000A67C6"/>
    <w:rsid w:val="000A7C75"/>
    <w:rsid w:val="000B1DDD"/>
    <w:rsid w:val="000B466B"/>
    <w:rsid w:val="000B4932"/>
    <w:rsid w:val="000B4B7B"/>
    <w:rsid w:val="000B65EB"/>
    <w:rsid w:val="000C0BCC"/>
    <w:rsid w:val="000C0DAC"/>
    <w:rsid w:val="000C152C"/>
    <w:rsid w:val="000C3864"/>
    <w:rsid w:val="000C3CC6"/>
    <w:rsid w:val="000D0C96"/>
    <w:rsid w:val="000D1BD0"/>
    <w:rsid w:val="000D3971"/>
    <w:rsid w:val="000D4AF9"/>
    <w:rsid w:val="000D5006"/>
    <w:rsid w:val="000D5FDB"/>
    <w:rsid w:val="000D67E4"/>
    <w:rsid w:val="000D6F00"/>
    <w:rsid w:val="000D7C46"/>
    <w:rsid w:val="000E05E4"/>
    <w:rsid w:val="000E3913"/>
    <w:rsid w:val="000E494A"/>
    <w:rsid w:val="000E4A7E"/>
    <w:rsid w:val="000E5EBB"/>
    <w:rsid w:val="000F22FE"/>
    <w:rsid w:val="000F2BCF"/>
    <w:rsid w:val="000F4A3E"/>
    <w:rsid w:val="00102354"/>
    <w:rsid w:val="0010278D"/>
    <w:rsid w:val="00106DD1"/>
    <w:rsid w:val="00110F88"/>
    <w:rsid w:val="00111747"/>
    <w:rsid w:val="00112418"/>
    <w:rsid w:val="0011245B"/>
    <w:rsid w:val="0011327C"/>
    <w:rsid w:val="001139FD"/>
    <w:rsid w:val="001164EA"/>
    <w:rsid w:val="00120819"/>
    <w:rsid w:val="0012128E"/>
    <w:rsid w:val="00130404"/>
    <w:rsid w:val="001305EF"/>
    <w:rsid w:val="00133A3A"/>
    <w:rsid w:val="0013622E"/>
    <w:rsid w:val="001374B1"/>
    <w:rsid w:val="0013798A"/>
    <w:rsid w:val="0014200E"/>
    <w:rsid w:val="001423DB"/>
    <w:rsid w:val="001431F4"/>
    <w:rsid w:val="00143448"/>
    <w:rsid w:val="00143485"/>
    <w:rsid w:val="00146294"/>
    <w:rsid w:val="001469AC"/>
    <w:rsid w:val="0015096A"/>
    <w:rsid w:val="00151834"/>
    <w:rsid w:val="00151CE2"/>
    <w:rsid w:val="001545E1"/>
    <w:rsid w:val="0015565E"/>
    <w:rsid w:val="00155CC3"/>
    <w:rsid w:val="001564EE"/>
    <w:rsid w:val="00157EFC"/>
    <w:rsid w:val="001604A4"/>
    <w:rsid w:val="00160C0C"/>
    <w:rsid w:val="00164643"/>
    <w:rsid w:val="00165919"/>
    <w:rsid w:val="001664E4"/>
    <w:rsid w:val="0017019B"/>
    <w:rsid w:val="001716ED"/>
    <w:rsid w:val="00173870"/>
    <w:rsid w:val="00173AC2"/>
    <w:rsid w:val="00174243"/>
    <w:rsid w:val="00174F30"/>
    <w:rsid w:val="00175EC2"/>
    <w:rsid w:val="00176A64"/>
    <w:rsid w:val="00176BFF"/>
    <w:rsid w:val="00182BB5"/>
    <w:rsid w:val="001840EA"/>
    <w:rsid w:val="0018457F"/>
    <w:rsid w:val="00184DC7"/>
    <w:rsid w:val="00185FD1"/>
    <w:rsid w:val="001864BA"/>
    <w:rsid w:val="00186A8D"/>
    <w:rsid w:val="00190356"/>
    <w:rsid w:val="00191707"/>
    <w:rsid w:val="001920C3"/>
    <w:rsid w:val="00192492"/>
    <w:rsid w:val="001942AB"/>
    <w:rsid w:val="001A14D1"/>
    <w:rsid w:val="001A1699"/>
    <w:rsid w:val="001A2A81"/>
    <w:rsid w:val="001A2F88"/>
    <w:rsid w:val="001A360C"/>
    <w:rsid w:val="001A606C"/>
    <w:rsid w:val="001A70EF"/>
    <w:rsid w:val="001B3EA0"/>
    <w:rsid w:val="001B4EFF"/>
    <w:rsid w:val="001B5528"/>
    <w:rsid w:val="001B5662"/>
    <w:rsid w:val="001B57B3"/>
    <w:rsid w:val="001B6463"/>
    <w:rsid w:val="001B64F3"/>
    <w:rsid w:val="001C07F1"/>
    <w:rsid w:val="001C30B4"/>
    <w:rsid w:val="001C47FF"/>
    <w:rsid w:val="001C7225"/>
    <w:rsid w:val="001D10DD"/>
    <w:rsid w:val="001D354A"/>
    <w:rsid w:val="001D4777"/>
    <w:rsid w:val="001D6C5A"/>
    <w:rsid w:val="001D6D27"/>
    <w:rsid w:val="001D7742"/>
    <w:rsid w:val="001E298C"/>
    <w:rsid w:val="001E307D"/>
    <w:rsid w:val="001E3175"/>
    <w:rsid w:val="001E3312"/>
    <w:rsid w:val="001E500E"/>
    <w:rsid w:val="001E6206"/>
    <w:rsid w:val="001E7D1A"/>
    <w:rsid w:val="001F51BF"/>
    <w:rsid w:val="001F58B2"/>
    <w:rsid w:val="001F6A52"/>
    <w:rsid w:val="001F71F2"/>
    <w:rsid w:val="00201F57"/>
    <w:rsid w:val="00202DE5"/>
    <w:rsid w:val="00205459"/>
    <w:rsid w:val="00206762"/>
    <w:rsid w:val="002079AD"/>
    <w:rsid w:val="00213655"/>
    <w:rsid w:val="00214814"/>
    <w:rsid w:val="00214D8F"/>
    <w:rsid w:val="00221F0B"/>
    <w:rsid w:val="00222F6A"/>
    <w:rsid w:val="00223209"/>
    <w:rsid w:val="002238AD"/>
    <w:rsid w:val="00223981"/>
    <w:rsid w:val="00224F01"/>
    <w:rsid w:val="00225778"/>
    <w:rsid w:val="002268C6"/>
    <w:rsid w:val="002308EC"/>
    <w:rsid w:val="00232056"/>
    <w:rsid w:val="00233596"/>
    <w:rsid w:val="00233646"/>
    <w:rsid w:val="002338A3"/>
    <w:rsid w:val="00234435"/>
    <w:rsid w:val="00234BEF"/>
    <w:rsid w:val="002353D1"/>
    <w:rsid w:val="0023667B"/>
    <w:rsid w:val="00241ADC"/>
    <w:rsid w:val="00244FD6"/>
    <w:rsid w:val="00246330"/>
    <w:rsid w:val="0025092A"/>
    <w:rsid w:val="00250D15"/>
    <w:rsid w:val="00254344"/>
    <w:rsid w:val="00256763"/>
    <w:rsid w:val="002609A1"/>
    <w:rsid w:val="0026240F"/>
    <w:rsid w:val="00262488"/>
    <w:rsid w:val="00263798"/>
    <w:rsid w:val="00265CE9"/>
    <w:rsid w:val="00265D0B"/>
    <w:rsid w:val="00266CCB"/>
    <w:rsid w:val="00267651"/>
    <w:rsid w:val="002703A6"/>
    <w:rsid w:val="00271746"/>
    <w:rsid w:val="002745B4"/>
    <w:rsid w:val="00274703"/>
    <w:rsid w:val="00280BFD"/>
    <w:rsid w:val="00281424"/>
    <w:rsid w:val="00283767"/>
    <w:rsid w:val="00283A3C"/>
    <w:rsid w:val="002852D5"/>
    <w:rsid w:val="00285FB8"/>
    <w:rsid w:val="00286B66"/>
    <w:rsid w:val="002900BF"/>
    <w:rsid w:val="002934D8"/>
    <w:rsid w:val="002958BE"/>
    <w:rsid w:val="002A0A67"/>
    <w:rsid w:val="002A0C6B"/>
    <w:rsid w:val="002A0FD2"/>
    <w:rsid w:val="002A102F"/>
    <w:rsid w:val="002A20E0"/>
    <w:rsid w:val="002A2673"/>
    <w:rsid w:val="002A595B"/>
    <w:rsid w:val="002A6415"/>
    <w:rsid w:val="002A7176"/>
    <w:rsid w:val="002B1052"/>
    <w:rsid w:val="002B52BF"/>
    <w:rsid w:val="002B5F78"/>
    <w:rsid w:val="002B6C26"/>
    <w:rsid w:val="002C13FA"/>
    <w:rsid w:val="002C1853"/>
    <w:rsid w:val="002C416D"/>
    <w:rsid w:val="002C5A2B"/>
    <w:rsid w:val="002C675B"/>
    <w:rsid w:val="002C71E0"/>
    <w:rsid w:val="002D078C"/>
    <w:rsid w:val="002D33FC"/>
    <w:rsid w:val="002D3D6D"/>
    <w:rsid w:val="002D3E45"/>
    <w:rsid w:val="002D76F2"/>
    <w:rsid w:val="002E05EE"/>
    <w:rsid w:val="002E256C"/>
    <w:rsid w:val="002E375E"/>
    <w:rsid w:val="002E4ED4"/>
    <w:rsid w:val="002E64AA"/>
    <w:rsid w:val="002E7E9B"/>
    <w:rsid w:val="002F0E2F"/>
    <w:rsid w:val="002F1306"/>
    <w:rsid w:val="002F54CA"/>
    <w:rsid w:val="002F55CC"/>
    <w:rsid w:val="003010F1"/>
    <w:rsid w:val="00302C92"/>
    <w:rsid w:val="00306379"/>
    <w:rsid w:val="00314525"/>
    <w:rsid w:val="00316228"/>
    <w:rsid w:val="003174F0"/>
    <w:rsid w:val="0032153F"/>
    <w:rsid w:val="00324C9D"/>
    <w:rsid w:val="003254E3"/>
    <w:rsid w:val="00325A29"/>
    <w:rsid w:val="00326582"/>
    <w:rsid w:val="00326B0D"/>
    <w:rsid w:val="00326BA7"/>
    <w:rsid w:val="0033129A"/>
    <w:rsid w:val="00331CFA"/>
    <w:rsid w:val="0033377E"/>
    <w:rsid w:val="00333896"/>
    <w:rsid w:val="00333F0F"/>
    <w:rsid w:val="003346FA"/>
    <w:rsid w:val="003361DA"/>
    <w:rsid w:val="003366AA"/>
    <w:rsid w:val="00336B42"/>
    <w:rsid w:val="00340D26"/>
    <w:rsid w:val="00344AA3"/>
    <w:rsid w:val="003460C0"/>
    <w:rsid w:val="00347492"/>
    <w:rsid w:val="003507AE"/>
    <w:rsid w:val="00350C28"/>
    <w:rsid w:val="003511D6"/>
    <w:rsid w:val="003512DC"/>
    <w:rsid w:val="00353551"/>
    <w:rsid w:val="00354994"/>
    <w:rsid w:val="00357CA0"/>
    <w:rsid w:val="00357D13"/>
    <w:rsid w:val="00357EED"/>
    <w:rsid w:val="0036013E"/>
    <w:rsid w:val="0036028A"/>
    <w:rsid w:val="00362E31"/>
    <w:rsid w:val="00363112"/>
    <w:rsid w:val="00370701"/>
    <w:rsid w:val="003707A8"/>
    <w:rsid w:val="003711E4"/>
    <w:rsid w:val="003754AF"/>
    <w:rsid w:val="00380726"/>
    <w:rsid w:val="00381CEC"/>
    <w:rsid w:val="0038537D"/>
    <w:rsid w:val="0038625B"/>
    <w:rsid w:val="00386B07"/>
    <w:rsid w:val="00387998"/>
    <w:rsid w:val="00394240"/>
    <w:rsid w:val="00396A80"/>
    <w:rsid w:val="00397B83"/>
    <w:rsid w:val="003A16AD"/>
    <w:rsid w:val="003A46FD"/>
    <w:rsid w:val="003A69FB"/>
    <w:rsid w:val="003A766D"/>
    <w:rsid w:val="003B10BC"/>
    <w:rsid w:val="003B3B38"/>
    <w:rsid w:val="003B4083"/>
    <w:rsid w:val="003B5E8D"/>
    <w:rsid w:val="003C022C"/>
    <w:rsid w:val="003C0F85"/>
    <w:rsid w:val="003C141F"/>
    <w:rsid w:val="003C1D25"/>
    <w:rsid w:val="003C1DCD"/>
    <w:rsid w:val="003C2732"/>
    <w:rsid w:val="003C4B90"/>
    <w:rsid w:val="003C536C"/>
    <w:rsid w:val="003C6FD9"/>
    <w:rsid w:val="003D2977"/>
    <w:rsid w:val="003D2A7A"/>
    <w:rsid w:val="003D542E"/>
    <w:rsid w:val="003D7689"/>
    <w:rsid w:val="003E1D64"/>
    <w:rsid w:val="003E2F35"/>
    <w:rsid w:val="003E3765"/>
    <w:rsid w:val="003E452D"/>
    <w:rsid w:val="003E45DB"/>
    <w:rsid w:val="003E46F6"/>
    <w:rsid w:val="003E5D7A"/>
    <w:rsid w:val="003E72CC"/>
    <w:rsid w:val="003E7725"/>
    <w:rsid w:val="003F18F5"/>
    <w:rsid w:val="003F35DC"/>
    <w:rsid w:val="003F6175"/>
    <w:rsid w:val="00402635"/>
    <w:rsid w:val="0040340B"/>
    <w:rsid w:val="00403EEF"/>
    <w:rsid w:val="00404079"/>
    <w:rsid w:val="00404DB1"/>
    <w:rsid w:val="00407D4A"/>
    <w:rsid w:val="00410CF8"/>
    <w:rsid w:val="00416DDD"/>
    <w:rsid w:val="00420050"/>
    <w:rsid w:val="00422631"/>
    <w:rsid w:val="004262C1"/>
    <w:rsid w:val="00426456"/>
    <w:rsid w:val="004320E6"/>
    <w:rsid w:val="00434F04"/>
    <w:rsid w:val="00435D15"/>
    <w:rsid w:val="0044246A"/>
    <w:rsid w:val="004439E8"/>
    <w:rsid w:val="0044408D"/>
    <w:rsid w:val="00446905"/>
    <w:rsid w:val="00451E9F"/>
    <w:rsid w:val="0045225D"/>
    <w:rsid w:val="00453079"/>
    <w:rsid w:val="0045391A"/>
    <w:rsid w:val="00454605"/>
    <w:rsid w:val="0045471D"/>
    <w:rsid w:val="004548B8"/>
    <w:rsid w:val="00455277"/>
    <w:rsid w:val="0045595E"/>
    <w:rsid w:val="00460A37"/>
    <w:rsid w:val="00462ACF"/>
    <w:rsid w:val="0046450A"/>
    <w:rsid w:val="00464C00"/>
    <w:rsid w:val="00465DB7"/>
    <w:rsid w:val="00467CE9"/>
    <w:rsid w:val="004704BD"/>
    <w:rsid w:val="00477571"/>
    <w:rsid w:val="00477E5D"/>
    <w:rsid w:val="0048007F"/>
    <w:rsid w:val="00480C78"/>
    <w:rsid w:val="00481A3D"/>
    <w:rsid w:val="00482A75"/>
    <w:rsid w:val="00483279"/>
    <w:rsid w:val="004864D3"/>
    <w:rsid w:val="004871D2"/>
    <w:rsid w:val="0049078C"/>
    <w:rsid w:val="004929EE"/>
    <w:rsid w:val="00493153"/>
    <w:rsid w:val="004957E9"/>
    <w:rsid w:val="00496D9E"/>
    <w:rsid w:val="004A3F83"/>
    <w:rsid w:val="004A4A81"/>
    <w:rsid w:val="004A7A46"/>
    <w:rsid w:val="004B28E4"/>
    <w:rsid w:val="004B2ECA"/>
    <w:rsid w:val="004B4182"/>
    <w:rsid w:val="004B5CD3"/>
    <w:rsid w:val="004B6D81"/>
    <w:rsid w:val="004B74A8"/>
    <w:rsid w:val="004C472B"/>
    <w:rsid w:val="004C6804"/>
    <w:rsid w:val="004C77D9"/>
    <w:rsid w:val="004D08D8"/>
    <w:rsid w:val="004D2B20"/>
    <w:rsid w:val="004D2CBE"/>
    <w:rsid w:val="004D2FE1"/>
    <w:rsid w:val="004D5047"/>
    <w:rsid w:val="004D54BB"/>
    <w:rsid w:val="004D5A55"/>
    <w:rsid w:val="004D67B0"/>
    <w:rsid w:val="004D7336"/>
    <w:rsid w:val="004D7A3E"/>
    <w:rsid w:val="004E1634"/>
    <w:rsid w:val="004E2E83"/>
    <w:rsid w:val="004E3FF1"/>
    <w:rsid w:val="004E512C"/>
    <w:rsid w:val="004E6156"/>
    <w:rsid w:val="004E6C16"/>
    <w:rsid w:val="004F0151"/>
    <w:rsid w:val="004F3B77"/>
    <w:rsid w:val="004F657C"/>
    <w:rsid w:val="004F73DB"/>
    <w:rsid w:val="004F7AB4"/>
    <w:rsid w:val="0050000F"/>
    <w:rsid w:val="00502435"/>
    <w:rsid w:val="00504ED9"/>
    <w:rsid w:val="005102A0"/>
    <w:rsid w:val="00510582"/>
    <w:rsid w:val="00515795"/>
    <w:rsid w:val="00515AC9"/>
    <w:rsid w:val="00516CD4"/>
    <w:rsid w:val="00517B3B"/>
    <w:rsid w:val="00520389"/>
    <w:rsid w:val="005252F9"/>
    <w:rsid w:val="00525403"/>
    <w:rsid w:val="00526D5D"/>
    <w:rsid w:val="00527DD2"/>
    <w:rsid w:val="00531B11"/>
    <w:rsid w:val="00532F1F"/>
    <w:rsid w:val="00533E67"/>
    <w:rsid w:val="00533ED1"/>
    <w:rsid w:val="00534B1B"/>
    <w:rsid w:val="00534BB0"/>
    <w:rsid w:val="00535246"/>
    <w:rsid w:val="005404A5"/>
    <w:rsid w:val="00540AA1"/>
    <w:rsid w:val="0054299B"/>
    <w:rsid w:val="005439B5"/>
    <w:rsid w:val="00543A86"/>
    <w:rsid w:val="005447C9"/>
    <w:rsid w:val="00544F9D"/>
    <w:rsid w:val="00546575"/>
    <w:rsid w:val="00546884"/>
    <w:rsid w:val="0054765A"/>
    <w:rsid w:val="00550096"/>
    <w:rsid w:val="00557D51"/>
    <w:rsid w:val="00561177"/>
    <w:rsid w:val="00563583"/>
    <w:rsid w:val="005649EE"/>
    <w:rsid w:val="005706BE"/>
    <w:rsid w:val="005706D9"/>
    <w:rsid w:val="00572A04"/>
    <w:rsid w:val="00572FA9"/>
    <w:rsid w:val="00574D2F"/>
    <w:rsid w:val="00574EBB"/>
    <w:rsid w:val="00577E5A"/>
    <w:rsid w:val="00582EA9"/>
    <w:rsid w:val="005850DC"/>
    <w:rsid w:val="00586C5F"/>
    <w:rsid w:val="00586C8D"/>
    <w:rsid w:val="00587D79"/>
    <w:rsid w:val="005903C6"/>
    <w:rsid w:val="00590C38"/>
    <w:rsid w:val="0059160A"/>
    <w:rsid w:val="00592432"/>
    <w:rsid w:val="00593430"/>
    <w:rsid w:val="00593B0A"/>
    <w:rsid w:val="005957D6"/>
    <w:rsid w:val="00597070"/>
    <w:rsid w:val="005A137B"/>
    <w:rsid w:val="005A3763"/>
    <w:rsid w:val="005A393F"/>
    <w:rsid w:val="005A4812"/>
    <w:rsid w:val="005A4DB5"/>
    <w:rsid w:val="005A5AE8"/>
    <w:rsid w:val="005B1C47"/>
    <w:rsid w:val="005B4FD7"/>
    <w:rsid w:val="005B73DD"/>
    <w:rsid w:val="005C0DF1"/>
    <w:rsid w:val="005C1290"/>
    <w:rsid w:val="005C172C"/>
    <w:rsid w:val="005C2FF4"/>
    <w:rsid w:val="005C3C9B"/>
    <w:rsid w:val="005C585C"/>
    <w:rsid w:val="005D1351"/>
    <w:rsid w:val="005D1AA7"/>
    <w:rsid w:val="005D2402"/>
    <w:rsid w:val="005D270C"/>
    <w:rsid w:val="005D2E1C"/>
    <w:rsid w:val="005D30AD"/>
    <w:rsid w:val="005D42F1"/>
    <w:rsid w:val="005D4F95"/>
    <w:rsid w:val="005D63BC"/>
    <w:rsid w:val="005D668E"/>
    <w:rsid w:val="005D7882"/>
    <w:rsid w:val="005E0A76"/>
    <w:rsid w:val="005E0B95"/>
    <w:rsid w:val="005E1EEA"/>
    <w:rsid w:val="005E2DAB"/>
    <w:rsid w:val="005E3C8C"/>
    <w:rsid w:val="005E5387"/>
    <w:rsid w:val="005E66AB"/>
    <w:rsid w:val="005F0D6B"/>
    <w:rsid w:val="005F2EBA"/>
    <w:rsid w:val="005F3668"/>
    <w:rsid w:val="005F5D96"/>
    <w:rsid w:val="00600ACD"/>
    <w:rsid w:val="006011C3"/>
    <w:rsid w:val="00601B3F"/>
    <w:rsid w:val="00603700"/>
    <w:rsid w:val="006046CD"/>
    <w:rsid w:val="00607B1A"/>
    <w:rsid w:val="006124F8"/>
    <w:rsid w:val="00616167"/>
    <w:rsid w:val="00616241"/>
    <w:rsid w:val="00616D7F"/>
    <w:rsid w:val="0061733C"/>
    <w:rsid w:val="00617C48"/>
    <w:rsid w:val="00620195"/>
    <w:rsid w:val="0062072B"/>
    <w:rsid w:val="00621910"/>
    <w:rsid w:val="00622AD8"/>
    <w:rsid w:val="006233D6"/>
    <w:rsid w:val="00624917"/>
    <w:rsid w:val="0063033D"/>
    <w:rsid w:val="00630EED"/>
    <w:rsid w:val="00633E2E"/>
    <w:rsid w:val="006366FD"/>
    <w:rsid w:val="0063678C"/>
    <w:rsid w:val="00636E38"/>
    <w:rsid w:val="0063735D"/>
    <w:rsid w:val="00640B36"/>
    <w:rsid w:val="00641010"/>
    <w:rsid w:val="006428AF"/>
    <w:rsid w:val="00643902"/>
    <w:rsid w:val="00645CE0"/>
    <w:rsid w:val="006460D1"/>
    <w:rsid w:val="00654A7C"/>
    <w:rsid w:val="0065604F"/>
    <w:rsid w:val="00662007"/>
    <w:rsid w:val="00664108"/>
    <w:rsid w:val="00667DF2"/>
    <w:rsid w:val="0067253A"/>
    <w:rsid w:val="00672CF0"/>
    <w:rsid w:val="00674C08"/>
    <w:rsid w:val="006752B7"/>
    <w:rsid w:val="0067615D"/>
    <w:rsid w:val="00677F5F"/>
    <w:rsid w:val="00684E65"/>
    <w:rsid w:val="00685976"/>
    <w:rsid w:val="0068652D"/>
    <w:rsid w:val="0068657B"/>
    <w:rsid w:val="0068775F"/>
    <w:rsid w:val="00691D8D"/>
    <w:rsid w:val="00692201"/>
    <w:rsid w:val="00692A9A"/>
    <w:rsid w:val="006931FC"/>
    <w:rsid w:val="00693A60"/>
    <w:rsid w:val="006975F2"/>
    <w:rsid w:val="006A2361"/>
    <w:rsid w:val="006A5917"/>
    <w:rsid w:val="006A6B91"/>
    <w:rsid w:val="006A6D33"/>
    <w:rsid w:val="006A71FA"/>
    <w:rsid w:val="006A7337"/>
    <w:rsid w:val="006B1D8E"/>
    <w:rsid w:val="006B2ED8"/>
    <w:rsid w:val="006B2FAB"/>
    <w:rsid w:val="006B4200"/>
    <w:rsid w:val="006B4721"/>
    <w:rsid w:val="006B4D8B"/>
    <w:rsid w:val="006B7763"/>
    <w:rsid w:val="006B788D"/>
    <w:rsid w:val="006C0938"/>
    <w:rsid w:val="006C0947"/>
    <w:rsid w:val="006C09F1"/>
    <w:rsid w:val="006C100D"/>
    <w:rsid w:val="006C1BCC"/>
    <w:rsid w:val="006C4A9C"/>
    <w:rsid w:val="006C52FA"/>
    <w:rsid w:val="006C7B55"/>
    <w:rsid w:val="006D0611"/>
    <w:rsid w:val="006D121F"/>
    <w:rsid w:val="006D2038"/>
    <w:rsid w:val="006D31BE"/>
    <w:rsid w:val="006D373C"/>
    <w:rsid w:val="006D379A"/>
    <w:rsid w:val="006D3849"/>
    <w:rsid w:val="006D3EBC"/>
    <w:rsid w:val="006D4679"/>
    <w:rsid w:val="006D533D"/>
    <w:rsid w:val="006D7BDE"/>
    <w:rsid w:val="006D7EA9"/>
    <w:rsid w:val="006E39E6"/>
    <w:rsid w:val="006E3CE1"/>
    <w:rsid w:val="006E57F2"/>
    <w:rsid w:val="006E62CC"/>
    <w:rsid w:val="006F1981"/>
    <w:rsid w:val="006F1CA4"/>
    <w:rsid w:val="006F2AC7"/>
    <w:rsid w:val="006F303D"/>
    <w:rsid w:val="006F3207"/>
    <w:rsid w:val="006F549B"/>
    <w:rsid w:val="006F620F"/>
    <w:rsid w:val="00705617"/>
    <w:rsid w:val="00705973"/>
    <w:rsid w:val="00705E50"/>
    <w:rsid w:val="00706F1C"/>
    <w:rsid w:val="00707255"/>
    <w:rsid w:val="007104B4"/>
    <w:rsid w:val="0071179E"/>
    <w:rsid w:val="00713910"/>
    <w:rsid w:val="00715424"/>
    <w:rsid w:val="007211DC"/>
    <w:rsid w:val="00725FB1"/>
    <w:rsid w:val="00727275"/>
    <w:rsid w:val="0073024C"/>
    <w:rsid w:val="00730526"/>
    <w:rsid w:val="00731227"/>
    <w:rsid w:val="007346AF"/>
    <w:rsid w:val="00734B25"/>
    <w:rsid w:val="007365E2"/>
    <w:rsid w:val="0074076C"/>
    <w:rsid w:val="00740ABC"/>
    <w:rsid w:val="0074169A"/>
    <w:rsid w:val="00741F7E"/>
    <w:rsid w:val="00741FDF"/>
    <w:rsid w:val="00742057"/>
    <w:rsid w:val="0074379D"/>
    <w:rsid w:val="0074496A"/>
    <w:rsid w:val="0074606F"/>
    <w:rsid w:val="007472C5"/>
    <w:rsid w:val="00750C9A"/>
    <w:rsid w:val="00750CE9"/>
    <w:rsid w:val="0075107D"/>
    <w:rsid w:val="00751228"/>
    <w:rsid w:val="0075136D"/>
    <w:rsid w:val="0075172E"/>
    <w:rsid w:val="00751E83"/>
    <w:rsid w:val="00752320"/>
    <w:rsid w:val="00754A3B"/>
    <w:rsid w:val="00754E74"/>
    <w:rsid w:val="0075641E"/>
    <w:rsid w:val="0075661C"/>
    <w:rsid w:val="00757BFF"/>
    <w:rsid w:val="00761FBC"/>
    <w:rsid w:val="007622FC"/>
    <w:rsid w:val="007631F3"/>
    <w:rsid w:val="0076354A"/>
    <w:rsid w:val="00763B0F"/>
    <w:rsid w:val="00764D77"/>
    <w:rsid w:val="00764F3D"/>
    <w:rsid w:val="0076632F"/>
    <w:rsid w:val="00770B60"/>
    <w:rsid w:val="007730D0"/>
    <w:rsid w:val="00775570"/>
    <w:rsid w:val="00781EBC"/>
    <w:rsid w:val="00783126"/>
    <w:rsid w:val="00784EC7"/>
    <w:rsid w:val="00787194"/>
    <w:rsid w:val="0078736B"/>
    <w:rsid w:val="00787A68"/>
    <w:rsid w:val="00787FC2"/>
    <w:rsid w:val="00792227"/>
    <w:rsid w:val="00792305"/>
    <w:rsid w:val="00795910"/>
    <w:rsid w:val="00796155"/>
    <w:rsid w:val="00797CE6"/>
    <w:rsid w:val="007A20EB"/>
    <w:rsid w:val="007A2CB3"/>
    <w:rsid w:val="007A4687"/>
    <w:rsid w:val="007A5C1D"/>
    <w:rsid w:val="007A5D36"/>
    <w:rsid w:val="007A7F0E"/>
    <w:rsid w:val="007B0AEE"/>
    <w:rsid w:val="007B26E2"/>
    <w:rsid w:val="007B2718"/>
    <w:rsid w:val="007B30B2"/>
    <w:rsid w:val="007B3521"/>
    <w:rsid w:val="007B3FC1"/>
    <w:rsid w:val="007B46FF"/>
    <w:rsid w:val="007B5D19"/>
    <w:rsid w:val="007B7948"/>
    <w:rsid w:val="007C212B"/>
    <w:rsid w:val="007C35FA"/>
    <w:rsid w:val="007C58DD"/>
    <w:rsid w:val="007C5EFB"/>
    <w:rsid w:val="007D09F9"/>
    <w:rsid w:val="007D1707"/>
    <w:rsid w:val="007D1E63"/>
    <w:rsid w:val="007D2360"/>
    <w:rsid w:val="007D2B95"/>
    <w:rsid w:val="007D4DA5"/>
    <w:rsid w:val="007D6133"/>
    <w:rsid w:val="007D7667"/>
    <w:rsid w:val="007E2703"/>
    <w:rsid w:val="007E2915"/>
    <w:rsid w:val="007E6A15"/>
    <w:rsid w:val="007E6DF9"/>
    <w:rsid w:val="007F0D28"/>
    <w:rsid w:val="007F2F74"/>
    <w:rsid w:val="007F5F11"/>
    <w:rsid w:val="00800A5E"/>
    <w:rsid w:val="00801B76"/>
    <w:rsid w:val="00802E65"/>
    <w:rsid w:val="0080315B"/>
    <w:rsid w:val="00805DB5"/>
    <w:rsid w:val="008066B6"/>
    <w:rsid w:val="00806C6A"/>
    <w:rsid w:val="00806E1C"/>
    <w:rsid w:val="00807CF7"/>
    <w:rsid w:val="0081015C"/>
    <w:rsid w:val="00810C78"/>
    <w:rsid w:val="00812476"/>
    <w:rsid w:val="00816F0D"/>
    <w:rsid w:val="0081710D"/>
    <w:rsid w:val="00817D25"/>
    <w:rsid w:val="008202A3"/>
    <w:rsid w:val="00822B01"/>
    <w:rsid w:val="00822DD6"/>
    <w:rsid w:val="00824F9E"/>
    <w:rsid w:val="00825514"/>
    <w:rsid w:val="00825E88"/>
    <w:rsid w:val="008260F3"/>
    <w:rsid w:val="00826F30"/>
    <w:rsid w:val="00830218"/>
    <w:rsid w:val="00831B7E"/>
    <w:rsid w:val="00831B9F"/>
    <w:rsid w:val="008324E9"/>
    <w:rsid w:val="00834969"/>
    <w:rsid w:val="00837235"/>
    <w:rsid w:val="008412AB"/>
    <w:rsid w:val="00842A83"/>
    <w:rsid w:val="00842A8A"/>
    <w:rsid w:val="00843E1F"/>
    <w:rsid w:val="00845607"/>
    <w:rsid w:val="00846B5D"/>
    <w:rsid w:val="00846FAD"/>
    <w:rsid w:val="00853C5B"/>
    <w:rsid w:val="00854965"/>
    <w:rsid w:val="00855E14"/>
    <w:rsid w:val="00856C75"/>
    <w:rsid w:val="00861115"/>
    <w:rsid w:val="008618A9"/>
    <w:rsid w:val="0086305D"/>
    <w:rsid w:val="0086481B"/>
    <w:rsid w:val="00864E98"/>
    <w:rsid w:val="00870F88"/>
    <w:rsid w:val="00873748"/>
    <w:rsid w:val="008759FA"/>
    <w:rsid w:val="00875DD9"/>
    <w:rsid w:val="00877C2D"/>
    <w:rsid w:val="008804AC"/>
    <w:rsid w:val="00881441"/>
    <w:rsid w:val="008814E9"/>
    <w:rsid w:val="00881EF3"/>
    <w:rsid w:val="00882137"/>
    <w:rsid w:val="00882A82"/>
    <w:rsid w:val="008843F3"/>
    <w:rsid w:val="00887958"/>
    <w:rsid w:val="008900D0"/>
    <w:rsid w:val="00893744"/>
    <w:rsid w:val="008939B5"/>
    <w:rsid w:val="00894D51"/>
    <w:rsid w:val="00895551"/>
    <w:rsid w:val="00896BA2"/>
    <w:rsid w:val="008974AF"/>
    <w:rsid w:val="00897A07"/>
    <w:rsid w:val="008A2217"/>
    <w:rsid w:val="008A4DFB"/>
    <w:rsid w:val="008A69B6"/>
    <w:rsid w:val="008A76AA"/>
    <w:rsid w:val="008A7AAC"/>
    <w:rsid w:val="008B144D"/>
    <w:rsid w:val="008B1C31"/>
    <w:rsid w:val="008B2BE4"/>
    <w:rsid w:val="008B3CDC"/>
    <w:rsid w:val="008B4545"/>
    <w:rsid w:val="008B4F73"/>
    <w:rsid w:val="008B6F83"/>
    <w:rsid w:val="008B70A6"/>
    <w:rsid w:val="008C01C9"/>
    <w:rsid w:val="008C11B5"/>
    <w:rsid w:val="008C1AEE"/>
    <w:rsid w:val="008C3076"/>
    <w:rsid w:val="008C3973"/>
    <w:rsid w:val="008C408C"/>
    <w:rsid w:val="008C6904"/>
    <w:rsid w:val="008C6BC0"/>
    <w:rsid w:val="008C6E86"/>
    <w:rsid w:val="008C74C7"/>
    <w:rsid w:val="008C7908"/>
    <w:rsid w:val="008D09BE"/>
    <w:rsid w:val="008D25DC"/>
    <w:rsid w:val="008D267F"/>
    <w:rsid w:val="008D33F7"/>
    <w:rsid w:val="008D5BB9"/>
    <w:rsid w:val="008D6790"/>
    <w:rsid w:val="008E1D9C"/>
    <w:rsid w:val="008E3DCA"/>
    <w:rsid w:val="008E4275"/>
    <w:rsid w:val="008E5646"/>
    <w:rsid w:val="008E5D6A"/>
    <w:rsid w:val="008F2C27"/>
    <w:rsid w:val="008F4F07"/>
    <w:rsid w:val="008F6176"/>
    <w:rsid w:val="008F6F38"/>
    <w:rsid w:val="008F7F59"/>
    <w:rsid w:val="00900015"/>
    <w:rsid w:val="0090224C"/>
    <w:rsid w:val="00902907"/>
    <w:rsid w:val="00904D63"/>
    <w:rsid w:val="00904E32"/>
    <w:rsid w:val="0090507C"/>
    <w:rsid w:val="00905CC2"/>
    <w:rsid w:val="00906059"/>
    <w:rsid w:val="00906ED8"/>
    <w:rsid w:val="009072F5"/>
    <w:rsid w:val="0091040B"/>
    <w:rsid w:val="00910DAD"/>
    <w:rsid w:val="009119C6"/>
    <w:rsid w:val="0091253F"/>
    <w:rsid w:val="00912855"/>
    <w:rsid w:val="009152F8"/>
    <w:rsid w:val="00917BB6"/>
    <w:rsid w:val="009246A7"/>
    <w:rsid w:val="009253BE"/>
    <w:rsid w:val="00927454"/>
    <w:rsid w:val="00933471"/>
    <w:rsid w:val="00933E2A"/>
    <w:rsid w:val="009353FB"/>
    <w:rsid w:val="009368E8"/>
    <w:rsid w:val="0093777B"/>
    <w:rsid w:val="009451B4"/>
    <w:rsid w:val="009478C1"/>
    <w:rsid w:val="00947A81"/>
    <w:rsid w:val="00950920"/>
    <w:rsid w:val="009517F4"/>
    <w:rsid w:val="00954BB9"/>
    <w:rsid w:val="00955B9B"/>
    <w:rsid w:val="00955CF6"/>
    <w:rsid w:val="00956F13"/>
    <w:rsid w:val="00957752"/>
    <w:rsid w:val="00966B4E"/>
    <w:rsid w:val="00972468"/>
    <w:rsid w:val="009741B8"/>
    <w:rsid w:val="009751DA"/>
    <w:rsid w:val="00981286"/>
    <w:rsid w:val="009814E4"/>
    <w:rsid w:val="00981B50"/>
    <w:rsid w:val="00985E56"/>
    <w:rsid w:val="00985FCA"/>
    <w:rsid w:val="00987079"/>
    <w:rsid w:val="00992257"/>
    <w:rsid w:val="00996ADE"/>
    <w:rsid w:val="0099771A"/>
    <w:rsid w:val="009A0653"/>
    <w:rsid w:val="009A0691"/>
    <w:rsid w:val="009A0860"/>
    <w:rsid w:val="009A0D86"/>
    <w:rsid w:val="009A1DD1"/>
    <w:rsid w:val="009A2091"/>
    <w:rsid w:val="009A26C4"/>
    <w:rsid w:val="009A273E"/>
    <w:rsid w:val="009A2AEF"/>
    <w:rsid w:val="009A6F3E"/>
    <w:rsid w:val="009A771F"/>
    <w:rsid w:val="009B00C4"/>
    <w:rsid w:val="009B0676"/>
    <w:rsid w:val="009B0DEA"/>
    <w:rsid w:val="009B17F7"/>
    <w:rsid w:val="009B19C4"/>
    <w:rsid w:val="009B3B03"/>
    <w:rsid w:val="009B4B0D"/>
    <w:rsid w:val="009C1F96"/>
    <w:rsid w:val="009C28D2"/>
    <w:rsid w:val="009C3133"/>
    <w:rsid w:val="009C4507"/>
    <w:rsid w:val="009C5336"/>
    <w:rsid w:val="009C69AB"/>
    <w:rsid w:val="009C6D55"/>
    <w:rsid w:val="009C7119"/>
    <w:rsid w:val="009C73AA"/>
    <w:rsid w:val="009D0E43"/>
    <w:rsid w:val="009D1A81"/>
    <w:rsid w:val="009D1FFB"/>
    <w:rsid w:val="009D3A82"/>
    <w:rsid w:val="009D42E2"/>
    <w:rsid w:val="009E123D"/>
    <w:rsid w:val="009E21E9"/>
    <w:rsid w:val="009E3F8A"/>
    <w:rsid w:val="009E734B"/>
    <w:rsid w:val="009F40AE"/>
    <w:rsid w:val="009F46D7"/>
    <w:rsid w:val="009F52F0"/>
    <w:rsid w:val="009F57EC"/>
    <w:rsid w:val="009F7007"/>
    <w:rsid w:val="00A00A20"/>
    <w:rsid w:val="00A029E8"/>
    <w:rsid w:val="00A03C8D"/>
    <w:rsid w:val="00A0501F"/>
    <w:rsid w:val="00A05F55"/>
    <w:rsid w:val="00A11B09"/>
    <w:rsid w:val="00A11EE6"/>
    <w:rsid w:val="00A121EA"/>
    <w:rsid w:val="00A12303"/>
    <w:rsid w:val="00A1599D"/>
    <w:rsid w:val="00A178F9"/>
    <w:rsid w:val="00A20AC0"/>
    <w:rsid w:val="00A238E2"/>
    <w:rsid w:val="00A24463"/>
    <w:rsid w:val="00A26673"/>
    <w:rsid w:val="00A26CC6"/>
    <w:rsid w:val="00A2731D"/>
    <w:rsid w:val="00A274D5"/>
    <w:rsid w:val="00A27BBD"/>
    <w:rsid w:val="00A30CD2"/>
    <w:rsid w:val="00A30DB9"/>
    <w:rsid w:val="00A3150A"/>
    <w:rsid w:val="00A36910"/>
    <w:rsid w:val="00A37283"/>
    <w:rsid w:val="00A425E1"/>
    <w:rsid w:val="00A43286"/>
    <w:rsid w:val="00A45D5C"/>
    <w:rsid w:val="00A47553"/>
    <w:rsid w:val="00A51C6F"/>
    <w:rsid w:val="00A54B02"/>
    <w:rsid w:val="00A56048"/>
    <w:rsid w:val="00A57AEC"/>
    <w:rsid w:val="00A57BB5"/>
    <w:rsid w:val="00A67744"/>
    <w:rsid w:val="00A7038D"/>
    <w:rsid w:val="00A71263"/>
    <w:rsid w:val="00A727B3"/>
    <w:rsid w:val="00A7394D"/>
    <w:rsid w:val="00A73D8A"/>
    <w:rsid w:val="00A74495"/>
    <w:rsid w:val="00A749AF"/>
    <w:rsid w:val="00A757D3"/>
    <w:rsid w:val="00A76185"/>
    <w:rsid w:val="00A778E8"/>
    <w:rsid w:val="00A80924"/>
    <w:rsid w:val="00A80E43"/>
    <w:rsid w:val="00A8393C"/>
    <w:rsid w:val="00A85A27"/>
    <w:rsid w:val="00A861EF"/>
    <w:rsid w:val="00A90471"/>
    <w:rsid w:val="00A92226"/>
    <w:rsid w:val="00A9266F"/>
    <w:rsid w:val="00A93512"/>
    <w:rsid w:val="00A93543"/>
    <w:rsid w:val="00A93752"/>
    <w:rsid w:val="00A939FC"/>
    <w:rsid w:val="00A94C12"/>
    <w:rsid w:val="00A95DA9"/>
    <w:rsid w:val="00A96090"/>
    <w:rsid w:val="00A9615B"/>
    <w:rsid w:val="00A972C5"/>
    <w:rsid w:val="00A973E5"/>
    <w:rsid w:val="00A97702"/>
    <w:rsid w:val="00AA3C0D"/>
    <w:rsid w:val="00AA3DAF"/>
    <w:rsid w:val="00AA69B4"/>
    <w:rsid w:val="00AB2080"/>
    <w:rsid w:val="00AB23A3"/>
    <w:rsid w:val="00AB3F92"/>
    <w:rsid w:val="00AB510A"/>
    <w:rsid w:val="00AC10D5"/>
    <w:rsid w:val="00AC3251"/>
    <w:rsid w:val="00AC32ED"/>
    <w:rsid w:val="00AC3ED1"/>
    <w:rsid w:val="00AC494D"/>
    <w:rsid w:val="00AC4B16"/>
    <w:rsid w:val="00AC4E9B"/>
    <w:rsid w:val="00AC58C5"/>
    <w:rsid w:val="00AC6D25"/>
    <w:rsid w:val="00AC7A7C"/>
    <w:rsid w:val="00AD0736"/>
    <w:rsid w:val="00AD36A9"/>
    <w:rsid w:val="00AD469D"/>
    <w:rsid w:val="00AD5209"/>
    <w:rsid w:val="00AD5681"/>
    <w:rsid w:val="00AE0387"/>
    <w:rsid w:val="00AE07A4"/>
    <w:rsid w:val="00AE12B6"/>
    <w:rsid w:val="00AE1435"/>
    <w:rsid w:val="00AE1730"/>
    <w:rsid w:val="00AE22B5"/>
    <w:rsid w:val="00AE2E5C"/>
    <w:rsid w:val="00AE3B9D"/>
    <w:rsid w:val="00AE4D51"/>
    <w:rsid w:val="00AE5116"/>
    <w:rsid w:val="00AF126C"/>
    <w:rsid w:val="00AF1811"/>
    <w:rsid w:val="00AF2979"/>
    <w:rsid w:val="00AF363F"/>
    <w:rsid w:val="00AF4CBD"/>
    <w:rsid w:val="00AF5AF9"/>
    <w:rsid w:val="00AF6022"/>
    <w:rsid w:val="00AF7C52"/>
    <w:rsid w:val="00B01CD3"/>
    <w:rsid w:val="00B0660E"/>
    <w:rsid w:val="00B06C19"/>
    <w:rsid w:val="00B072FE"/>
    <w:rsid w:val="00B07F1D"/>
    <w:rsid w:val="00B10673"/>
    <w:rsid w:val="00B119D7"/>
    <w:rsid w:val="00B12292"/>
    <w:rsid w:val="00B12E12"/>
    <w:rsid w:val="00B1375F"/>
    <w:rsid w:val="00B16597"/>
    <w:rsid w:val="00B17225"/>
    <w:rsid w:val="00B20E8D"/>
    <w:rsid w:val="00B24258"/>
    <w:rsid w:val="00B26519"/>
    <w:rsid w:val="00B304CE"/>
    <w:rsid w:val="00B31AA4"/>
    <w:rsid w:val="00B32E43"/>
    <w:rsid w:val="00B32F8A"/>
    <w:rsid w:val="00B3450E"/>
    <w:rsid w:val="00B403D0"/>
    <w:rsid w:val="00B40CF3"/>
    <w:rsid w:val="00B418E1"/>
    <w:rsid w:val="00B44010"/>
    <w:rsid w:val="00B515C6"/>
    <w:rsid w:val="00B51D83"/>
    <w:rsid w:val="00B5327D"/>
    <w:rsid w:val="00B54ABD"/>
    <w:rsid w:val="00B54DF6"/>
    <w:rsid w:val="00B553E5"/>
    <w:rsid w:val="00B55562"/>
    <w:rsid w:val="00B55BDE"/>
    <w:rsid w:val="00B56430"/>
    <w:rsid w:val="00B6141A"/>
    <w:rsid w:val="00B6521C"/>
    <w:rsid w:val="00B657FA"/>
    <w:rsid w:val="00B6680D"/>
    <w:rsid w:val="00B66C99"/>
    <w:rsid w:val="00B72853"/>
    <w:rsid w:val="00B760CA"/>
    <w:rsid w:val="00B7713A"/>
    <w:rsid w:val="00B7780E"/>
    <w:rsid w:val="00B80621"/>
    <w:rsid w:val="00B82129"/>
    <w:rsid w:val="00B85373"/>
    <w:rsid w:val="00B85998"/>
    <w:rsid w:val="00B86B00"/>
    <w:rsid w:val="00B90027"/>
    <w:rsid w:val="00B912FE"/>
    <w:rsid w:val="00B9323B"/>
    <w:rsid w:val="00B95A9B"/>
    <w:rsid w:val="00B9679F"/>
    <w:rsid w:val="00BA46B9"/>
    <w:rsid w:val="00BA5835"/>
    <w:rsid w:val="00BA5A39"/>
    <w:rsid w:val="00BA5F4F"/>
    <w:rsid w:val="00BA67F8"/>
    <w:rsid w:val="00BB2B56"/>
    <w:rsid w:val="00BB32FB"/>
    <w:rsid w:val="00BB6F91"/>
    <w:rsid w:val="00BC4090"/>
    <w:rsid w:val="00BC53BA"/>
    <w:rsid w:val="00BC6E27"/>
    <w:rsid w:val="00BC7321"/>
    <w:rsid w:val="00BD0705"/>
    <w:rsid w:val="00BD0E7C"/>
    <w:rsid w:val="00BD1FF9"/>
    <w:rsid w:val="00BD4537"/>
    <w:rsid w:val="00BD5FAA"/>
    <w:rsid w:val="00BD674E"/>
    <w:rsid w:val="00BD793D"/>
    <w:rsid w:val="00BE13EA"/>
    <w:rsid w:val="00BE239B"/>
    <w:rsid w:val="00BE35EA"/>
    <w:rsid w:val="00BE44AE"/>
    <w:rsid w:val="00BE49CC"/>
    <w:rsid w:val="00BE4CBE"/>
    <w:rsid w:val="00BE6FA0"/>
    <w:rsid w:val="00BE7500"/>
    <w:rsid w:val="00BF3146"/>
    <w:rsid w:val="00BF622F"/>
    <w:rsid w:val="00BF755E"/>
    <w:rsid w:val="00C00AD4"/>
    <w:rsid w:val="00C0206C"/>
    <w:rsid w:val="00C02E65"/>
    <w:rsid w:val="00C03170"/>
    <w:rsid w:val="00C04F16"/>
    <w:rsid w:val="00C07527"/>
    <w:rsid w:val="00C07800"/>
    <w:rsid w:val="00C12EF4"/>
    <w:rsid w:val="00C151D4"/>
    <w:rsid w:val="00C158CF"/>
    <w:rsid w:val="00C20585"/>
    <w:rsid w:val="00C25805"/>
    <w:rsid w:val="00C259ED"/>
    <w:rsid w:val="00C26582"/>
    <w:rsid w:val="00C26B40"/>
    <w:rsid w:val="00C3078C"/>
    <w:rsid w:val="00C32369"/>
    <w:rsid w:val="00C324FD"/>
    <w:rsid w:val="00C3390B"/>
    <w:rsid w:val="00C34DB7"/>
    <w:rsid w:val="00C3777B"/>
    <w:rsid w:val="00C4430D"/>
    <w:rsid w:val="00C4542B"/>
    <w:rsid w:val="00C47409"/>
    <w:rsid w:val="00C5318F"/>
    <w:rsid w:val="00C57356"/>
    <w:rsid w:val="00C579CE"/>
    <w:rsid w:val="00C6156A"/>
    <w:rsid w:val="00C61F44"/>
    <w:rsid w:val="00C63980"/>
    <w:rsid w:val="00C64243"/>
    <w:rsid w:val="00C642C8"/>
    <w:rsid w:val="00C64E36"/>
    <w:rsid w:val="00C6662A"/>
    <w:rsid w:val="00C7056D"/>
    <w:rsid w:val="00C70E9E"/>
    <w:rsid w:val="00C71980"/>
    <w:rsid w:val="00C722AC"/>
    <w:rsid w:val="00C7355D"/>
    <w:rsid w:val="00C7363C"/>
    <w:rsid w:val="00C7437A"/>
    <w:rsid w:val="00C76EA5"/>
    <w:rsid w:val="00C81D4F"/>
    <w:rsid w:val="00C84EFE"/>
    <w:rsid w:val="00C853C4"/>
    <w:rsid w:val="00C85B5E"/>
    <w:rsid w:val="00C90119"/>
    <w:rsid w:val="00C90B9B"/>
    <w:rsid w:val="00C92AC6"/>
    <w:rsid w:val="00C93850"/>
    <w:rsid w:val="00C94733"/>
    <w:rsid w:val="00C95BE9"/>
    <w:rsid w:val="00C9650E"/>
    <w:rsid w:val="00C97B46"/>
    <w:rsid w:val="00CA045A"/>
    <w:rsid w:val="00CA0F5B"/>
    <w:rsid w:val="00CA4370"/>
    <w:rsid w:val="00CA7A57"/>
    <w:rsid w:val="00CB0C26"/>
    <w:rsid w:val="00CB20CF"/>
    <w:rsid w:val="00CB42FB"/>
    <w:rsid w:val="00CB47BA"/>
    <w:rsid w:val="00CC0D22"/>
    <w:rsid w:val="00CC2FEB"/>
    <w:rsid w:val="00CC4B08"/>
    <w:rsid w:val="00CD0FC4"/>
    <w:rsid w:val="00CD2910"/>
    <w:rsid w:val="00CD345B"/>
    <w:rsid w:val="00CD3EA6"/>
    <w:rsid w:val="00CD5D69"/>
    <w:rsid w:val="00CE2128"/>
    <w:rsid w:val="00CE2710"/>
    <w:rsid w:val="00CE41E5"/>
    <w:rsid w:val="00CE5691"/>
    <w:rsid w:val="00CE789D"/>
    <w:rsid w:val="00CF021D"/>
    <w:rsid w:val="00CF2472"/>
    <w:rsid w:val="00CF45BD"/>
    <w:rsid w:val="00CF59AE"/>
    <w:rsid w:val="00D004CA"/>
    <w:rsid w:val="00D01EA2"/>
    <w:rsid w:val="00D02D7D"/>
    <w:rsid w:val="00D03492"/>
    <w:rsid w:val="00D03919"/>
    <w:rsid w:val="00D03C8C"/>
    <w:rsid w:val="00D03E50"/>
    <w:rsid w:val="00D045E5"/>
    <w:rsid w:val="00D04723"/>
    <w:rsid w:val="00D05D18"/>
    <w:rsid w:val="00D060A3"/>
    <w:rsid w:val="00D07370"/>
    <w:rsid w:val="00D1001C"/>
    <w:rsid w:val="00D143E0"/>
    <w:rsid w:val="00D14B31"/>
    <w:rsid w:val="00D15029"/>
    <w:rsid w:val="00D16712"/>
    <w:rsid w:val="00D1672D"/>
    <w:rsid w:val="00D16B29"/>
    <w:rsid w:val="00D23D83"/>
    <w:rsid w:val="00D23EA4"/>
    <w:rsid w:val="00D25D9D"/>
    <w:rsid w:val="00D26AAE"/>
    <w:rsid w:val="00D278A8"/>
    <w:rsid w:val="00D278F0"/>
    <w:rsid w:val="00D337D5"/>
    <w:rsid w:val="00D35CD0"/>
    <w:rsid w:val="00D36363"/>
    <w:rsid w:val="00D40198"/>
    <w:rsid w:val="00D417B4"/>
    <w:rsid w:val="00D43621"/>
    <w:rsid w:val="00D43AEB"/>
    <w:rsid w:val="00D45A5D"/>
    <w:rsid w:val="00D45D5A"/>
    <w:rsid w:val="00D53B09"/>
    <w:rsid w:val="00D54488"/>
    <w:rsid w:val="00D54DA9"/>
    <w:rsid w:val="00D57223"/>
    <w:rsid w:val="00D61105"/>
    <w:rsid w:val="00D62C07"/>
    <w:rsid w:val="00D63131"/>
    <w:rsid w:val="00D633F0"/>
    <w:rsid w:val="00D65A9E"/>
    <w:rsid w:val="00D65ABE"/>
    <w:rsid w:val="00D6619A"/>
    <w:rsid w:val="00D6794D"/>
    <w:rsid w:val="00D73094"/>
    <w:rsid w:val="00D77353"/>
    <w:rsid w:val="00D7746C"/>
    <w:rsid w:val="00D77A51"/>
    <w:rsid w:val="00D8272A"/>
    <w:rsid w:val="00D82ACE"/>
    <w:rsid w:val="00D82BD2"/>
    <w:rsid w:val="00D82FBE"/>
    <w:rsid w:val="00D8395D"/>
    <w:rsid w:val="00D859C7"/>
    <w:rsid w:val="00D85F74"/>
    <w:rsid w:val="00D864C4"/>
    <w:rsid w:val="00D86EFF"/>
    <w:rsid w:val="00D879EF"/>
    <w:rsid w:val="00D87DD1"/>
    <w:rsid w:val="00D9226C"/>
    <w:rsid w:val="00D92FD5"/>
    <w:rsid w:val="00D93AB5"/>
    <w:rsid w:val="00D941C1"/>
    <w:rsid w:val="00D94522"/>
    <w:rsid w:val="00D96884"/>
    <w:rsid w:val="00D9694D"/>
    <w:rsid w:val="00DA09E0"/>
    <w:rsid w:val="00DA1736"/>
    <w:rsid w:val="00DA211A"/>
    <w:rsid w:val="00DA25EB"/>
    <w:rsid w:val="00DA66E3"/>
    <w:rsid w:val="00DA74BC"/>
    <w:rsid w:val="00DB0584"/>
    <w:rsid w:val="00DB10E7"/>
    <w:rsid w:val="00DB222C"/>
    <w:rsid w:val="00DB6195"/>
    <w:rsid w:val="00DB7960"/>
    <w:rsid w:val="00DC0698"/>
    <w:rsid w:val="00DC117B"/>
    <w:rsid w:val="00DC24B2"/>
    <w:rsid w:val="00DC3ED4"/>
    <w:rsid w:val="00DC4035"/>
    <w:rsid w:val="00DC5AF7"/>
    <w:rsid w:val="00DC6E35"/>
    <w:rsid w:val="00DD3131"/>
    <w:rsid w:val="00DD3A5A"/>
    <w:rsid w:val="00DD4F79"/>
    <w:rsid w:val="00DD55D1"/>
    <w:rsid w:val="00DD5A10"/>
    <w:rsid w:val="00DD662B"/>
    <w:rsid w:val="00DE0812"/>
    <w:rsid w:val="00DE1660"/>
    <w:rsid w:val="00DE1D8F"/>
    <w:rsid w:val="00DE299F"/>
    <w:rsid w:val="00DE566B"/>
    <w:rsid w:val="00DE6E7C"/>
    <w:rsid w:val="00DE7167"/>
    <w:rsid w:val="00DF0ABC"/>
    <w:rsid w:val="00DF2012"/>
    <w:rsid w:val="00DF263B"/>
    <w:rsid w:val="00DF263F"/>
    <w:rsid w:val="00DF3A75"/>
    <w:rsid w:val="00DF52EE"/>
    <w:rsid w:val="00DF5AD6"/>
    <w:rsid w:val="00DF7081"/>
    <w:rsid w:val="00DF7DDA"/>
    <w:rsid w:val="00E01583"/>
    <w:rsid w:val="00E020C6"/>
    <w:rsid w:val="00E0455B"/>
    <w:rsid w:val="00E05229"/>
    <w:rsid w:val="00E07103"/>
    <w:rsid w:val="00E07576"/>
    <w:rsid w:val="00E07AEB"/>
    <w:rsid w:val="00E12C4F"/>
    <w:rsid w:val="00E141F1"/>
    <w:rsid w:val="00E2041A"/>
    <w:rsid w:val="00E231F5"/>
    <w:rsid w:val="00E3445A"/>
    <w:rsid w:val="00E34F90"/>
    <w:rsid w:val="00E3544C"/>
    <w:rsid w:val="00E366E0"/>
    <w:rsid w:val="00E368FF"/>
    <w:rsid w:val="00E3708C"/>
    <w:rsid w:val="00E40298"/>
    <w:rsid w:val="00E40AA2"/>
    <w:rsid w:val="00E424BB"/>
    <w:rsid w:val="00E4388E"/>
    <w:rsid w:val="00E443D3"/>
    <w:rsid w:val="00E4546A"/>
    <w:rsid w:val="00E45D81"/>
    <w:rsid w:val="00E46731"/>
    <w:rsid w:val="00E50201"/>
    <w:rsid w:val="00E519AD"/>
    <w:rsid w:val="00E52932"/>
    <w:rsid w:val="00E53B39"/>
    <w:rsid w:val="00E542CF"/>
    <w:rsid w:val="00E553E6"/>
    <w:rsid w:val="00E606D6"/>
    <w:rsid w:val="00E60C12"/>
    <w:rsid w:val="00E6139F"/>
    <w:rsid w:val="00E62C7F"/>
    <w:rsid w:val="00E63268"/>
    <w:rsid w:val="00E6563B"/>
    <w:rsid w:val="00E6789B"/>
    <w:rsid w:val="00E67DFE"/>
    <w:rsid w:val="00E73800"/>
    <w:rsid w:val="00E7446A"/>
    <w:rsid w:val="00E75728"/>
    <w:rsid w:val="00E774BF"/>
    <w:rsid w:val="00E806AD"/>
    <w:rsid w:val="00E80B43"/>
    <w:rsid w:val="00E824D9"/>
    <w:rsid w:val="00E84A8A"/>
    <w:rsid w:val="00E870BE"/>
    <w:rsid w:val="00E87C5D"/>
    <w:rsid w:val="00E904F1"/>
    <w:rsid w:val="00E90912"/>
    <w:rsid w:val="00E91763"/>
    <w:rsid w:val="00E91AB0"/>
    <w:rsid w:val="00E95A7D"/>
    <w:rsid w:val="00E973FA"/>
    <w:rsid w:val="00EA467B"/>
    <w:rsid w:val="00EA57A6"/>
    <w:rsid w:val="00EA5EBE"/>
    <w:rsid w:val="00EA5EE3"/>
    <w:rsid w:val="00EA72AE"/>
    <w:rsid w:val="00EA7D6D"/>
    <w:rsid w:val="00EB2423"/>
    <w:rsid w:val="00EB27AE"/>
    <w:rsid w:val="00EB6010"/>
    <w:rsid w:val="00EC11FD"/>
    <w:rsid w:val="00EC3088"/>
    <w:rsid w:val="00EC4394"/>
    <w:rsid w:val="00EC4831"/>
    <w:rsid w:val="00EC6D0D"/>
    <w:rsid w:val="00ED2BC2"/>
    <w:rsid w:val="00ED2E43"/>
    <w:rsid w:val="00ED3CB7"/>
    <w:rsid w:val="00ED6BB0"/>
    <w:rsid w:val="00ED7BA1"/>
    <w:rsid w:val="00EE2BDB"/>
    <w:rsid w:val="00EE5305"/>
    <w:rsid w:val="00EE5B1E"/>
    <w:rsid w:val="00EE5DF6"/>
    <w:rsid w:val="00EE742E"/>
    <w:rsid w:val="00EE7BE3"/>
    <w:rsid w:val="00EF35AA"/>
    <w:rsid w:val="00EF3F17"/>
    <w:rsid w:val="00EF52C7"/>
    <w:rsid w:val="00EF7868"/>
    <w:rsid w:val="00EF7B21"/>
    <w:rsid w:val="00F00822"/>
    <w:rsid w:val="00F044C0"/>
    <w:rsid w:val="00F04A78"/>
    <w:rsid w:val="00F06A1D"/>
    <w:rsid w:val="00F073C7"/>
    <w:rsid w:val="00F13A7F"/>
    <w:rsid w:val="00F14C04"/>
    <w:rsid w:val="00F200BC"/>
    <w:rsid w:val="00F20B3A"/>
    <w:rsid w:val="00F22E4A"/>
    <w:rsid w:val="00F248C9"/>
    <w:rsid w:val="00F30090"/>
    <w:rsid w:val="00F321A3"/>
    <w:rsid w:val="00F32272"/>
    <w:rsid w:val="00F33C64"/>
    <w:rsid w:val="00F3489D"/>
    <w:rsid w:val="00F35C49"/>
    <w:rsid w:val="00F36AF0"/>
    <w:rsid w:val="00F405A1"/>
    <w:rsid w:val="00F40C27"/>
    <w:rsid w:val="00F418EC"/>
    <w:rsid w:val="00F47DBA"/>
    <w:rsid w:val="00F53D84"/>
    <w:rsid w:val="00F5456C"/>
    <w:rsid w:val="00F551AF"/>
    <w:rsid w:val="00F56E58"/>
    <w:rsid w:val="00F60591"/>
    <w:rsid w:val="00F6165E"/>
    <w:rsid w:val="00F66287"/>
    <w:rsid w:val="00F66DB3"/>
    <w:rsid w:val="00F725FB"/>
    <w:rsid w:val="00F72C53"/>
    <w:rsid w:val="00F755A3"/>
    <w:rsid w:val="00F75CEB"/>
    <w:rsid w:val="00F77785"/>
    <w:rsid w:val="00F82CE3"/>
    <w:rsid w:val="00F859FD"/>
    <w:rsid w:val="00F955D9"/>
    <w:rsid w:val="00F97BF7"/>
    <w:rsid w:val="00FA1250"/>
    <w:rsid w:val="00FA1A42"/>
    <w:rsid w:val="00FA2BD1"/>
    <w:rsid w:val="00FA36E7"/>
    <w:rsid w:val="00FA3A14"/>
    <w:rsid w:val="00FA58D7"/>
    <w:rsid w:val="00FB0F17"/>
    <w:rsid w:val="00FB3858"/>
    <w:rsid w:val="00FB780F"/>
    <w:rsid w:val="00FC1DFF"/>
    <w:rsid w:val="00FC4CFB"/>
    <w:rsid w:val="00FC5850"/>
    <w:rsid w:val="00FC73D2"/>
    <w:rsid w:val="00FD0BD6"/>
    <w:rsid w:val="00FD62DB"/>
    <w:rsid w:val="00FE00B0"/>
    <w:rsid w:val="00FE0F7D"/>
    <w:rsid w:val="00FE23A4"/>
    <w:rsid w:val="00FE48DA"/>
    <w:rsid w:val="00FE527C"/>
    <w:rsid w:val="00FE5640"/>
    <w:rsid w:val="00FE6682"/>
    <w:rsid w:val="00FE7557"/>
    <w:rsid w:val="00FF1964"/>
    <w:rsid w:val="00FF3EB3"/>
    <w:rsid w:val="00FF4320"/>
    <w:rsid w:val="00FF4615"/>
    <w:rsid w:val="00FF5FC8"/>
    <w:rsid w:val="00FF605E"/>
    <w:rsid w:val="00FF6365"/>
    <w:rsid w:val="00FF6988"/>
    <w:rsid w:val="00FF7DC3"/>
    <w:rsid w:val="01AB5DCA"/>
    <w:rsid w:val="02BCFC78"/>
    <w:rsid w:val="02DF5213"/>
    <w:rsid w:val="02E8C268"/>
    <w:rsid w:val="02FF45E6"/>
    <w:rsid w:val="0378C73E"/>
    <w:rsid w:val="03D4060E"/>
    <w:rsid w:val="0581B41E"/>
    <w:rsid w:val="05BFD8FD"/>
    <w:rsid w:val="062C27F5"/>
    <w:rsid w:val="0662FC5E"/>
    <w:rsid w:val="07BE6686"/>
    <w:rsid w:val="08833D36"/>
    <w:rsid w:val="09422736"/>
    <w:rsid w:val="0A73C860"/>
    <w:rsid w:val="0C9B39F6"/>
    <w:rsid w:val="0D684D76"/>
    <w:rsid w:val="0E3487FC"/>
    <w:rsid w:val="0E94A7E3"/>
    <w:rsid w:val="0F2F5DE1"/>
    <w:rsid w:val="10E294E2"/>
    <w:rsid w:val="119F0CB8"/>
    <w:rsid w:val="11F691BB"/>
    <w:rsid w:val="12BDBF2D"/>
    <w:rsid w:val="14765DE6"/>
    <w:rsid w:val="14BF12C5"/>
    <w:rsid w:val="1838BAFD"/>
    <w:rsid w:val="1865DFDA"/>
    <w:rsid w:val="1878A869"/>
    <w:rsid w:val="19423D1D"/>
    <w:rsid w:val="198E0473"/>
    <w:rsid w:val="19C4E6BC"/>
    <w:rsid w:val="1A554C77"/>
    <w:rsid w:val="1AEF8FD6"/>
    <w:rsid w:val="1BC532B1"/>
    <w:rsid w:val="1C38F1D7"/>
    <w:rsid w:val="1CAE51AC"/>
    <w:rsid w:val="1CBC57F2"/>
    <w:rsid w:val="1D03FDCD"/>
    <w:rsid w:val="1D3E1AAC"/>
    <w:rsid w:val="1D78B11D"/>
    <w:rsid w:val="1DB10863"/>
    <w:rsid w:val="1E22DF2D"/>
    <w:rsid w:val="1FCDB47F"/>
    <w:rsid w:val="20AB3DE1"/>
    <w:rsid w:val="213DECAB"/>
    <w:rsid w:val="21C198DC"/>
    <w:rsid w:val="22A30032"/>
    <w:rsid w:val="2317AF4B"/>
    <w:rsid w:val="2321819B"/>
    <w:rsid w:val="234B6343"/>
    <w:rsid w:val="249747A1"/>
    <w:rsid w:val="24A3128D"/>
    <w:rsid w:val="2527BA44"/>
    <w:rsid w:val="266CE3A8"/>
    <w:rsid w:val="2801AB34"/>
    <w:rsid w:val="286F0CCC"/>
    <w:rsid w:val="2872E270"/>
    <w:rsid w:val="287FE97B"/>
    <w:rsid w:val="288FADD5"/>
    <w:rsid w:val="29017D88"/>
    <w:rsid w:val="294F6F50"/>
    <w:rsid w:val="299EB109"/>
    <w:rsid w:val="2A4B6520"/>
    <w:rsid w:val="2A52B301"/>
    <w:rsid w:val="2A55A799"/>
    <w:rsid w:val="2C1DC386"/>
    <w:rsid w:val="2CFF59FA"/>
    <w:rsid w:val="2E768CA1"/>
    <w:rsid w:val="2F2B5F52"/>
    <w:rsid w:val="2F823676"/>
    <w:rsid w:val="2FE06086"/>
    <w:rsid w:val="2FE9B1EC"/>
    <w:rsid w:val="30740E2D"/>
    <w:rsid w:val="32465562"/>
    <w:rsid w:val="32E3BC0A"/>
    <w:rsid w:val="39042596"/>
    <w:rsid w:val="3922555C"/>
    <w:rsid w:val="3A98F322"/>
    <w:rsid w:val="3AF608F4"/>
    <w:rsid w:val="3B76AC29"/>
    <w:rsid w:val="3C114A0A"/>
    <w:rsid w:val="3C2B638E"/>
    <w:rsid w:val="3E3D39F1"/>
    <w:rsid w:val="3F5ABB47"/>
    <w:rsid w:val="3FB32754"/>
    <w:rsid w:val="3FB6D96D"/>
    <w:rsid w:val="3FDE1FF0"/>
    <w:rsid w:val="403D67A9"/>
    <w:rsid w:val="403E3598"/>
    <w:rsid w:val="4055432D"/>
    <w:rsid w:val="4065FC12"/>
    <w:rsid w:val="40AB093B"/>
    <w:rsid w:val="411CE1ED"/>
    <w:rsid w:val="414B5821"/>
    <w:rsid w:val="41685A8F"/>
    <w:rsid w:val="420C2EAE"/>
    <w:rsid w:val="424E0476"/>
    <w:rsid w:val="42F12CA5"/>
    <w:rsid w:val="43179479"/>
    <w:rsid w:val="43662A67"/>
    <w:rsid w:val="43F077EB"/>
    <w:rsid w:val="4415E44C"/>
    <w:rsid w:val="4452F3B4"/>
    <w:rsid w:val="455E95BD"/>
    <w:rsid w:val="4584C134"/>
    <w:rsid w:val="458BD799"/>
    <w:rsid w:val="45CE8057"/>
    <w:rsid w:val="45EDFE09"/>
    <w:rsid w:val="461E2FE3"/>
    <w:rsid w:val="464774CD"/>
    <w:rsid w:val="465869DF"/>
    <w:rsid w:val="46DFDA9D"/>
    <w:rsid w:val="47D12B4A"/>
    <w:rsid w:val="4920107D"/>
    <w:rsid w:val="4998CB36"/>
    <w:rsid w:val="4A1C7938"/>
    <w:rsid w:val="4BBF520E"/>
    <w:rsid w:val="4BC5A5EE"/>
    <w:rsid w:val="4C09D9CC"/>
    <w:rsid w:val="4CEAF689"/>
    <w:rsid w:val="4DA07FC8"/>
    <w:rsid w:val="4E07986C"/>
    <w:rsid w:val="4E60EF2E"/>
    <w:rsid w:val="4EB2BCF8"/>
    <w:rsid w:val="4F3EB57E"/>
    <w:rsid w:val="4F4FBC37"/>
    <w:rsid w:val="50D416F0"/>
    <w:rsid w:val="5138D4F5"/>
    <w:rsid w:val="517893E7"/>
    <w:rsid w:val="519353D7"/>
    <w:rsid w:val="521F55FA"/>
    <w:rsid w:val="5227D021"/>
    <w:rsid w:val="52673E3F"/>
    <w:rsid w:val="52761363"/>
    <w:rsid w:val="543420CC"/>
    <w:rsid w:val="545D0BCC"/>
    <w:rsid w:val="552573EC"/>
    <w:rsid w:val="55315E2C"/>
    <w:rsid w:val="553DCB45"/>
    <w:rsid w:val="557D264E"/>
    <w:rsid w:val="55DF51BB"/>
    <w:rsid w:val="56A0E850"/>
    <w:rsid w:val="575F5337"/>
    <w:rsid w:val="579D7AD2"/>
    <w:rsid w:val="58BBB2F3"/>
    <w:rsid w:val="59B024D6"/>
    <w:rsid w:val="5A694F28"/>
    <w:rsid w:val="5AE86437"/>
    <w:rsid w:val="5AEFAD3F"/>
    <w:rsid w:val="5B317D0D"/>
    <w:rsid w:val="5B8BC3FC"/>
    <w:rsid w:val="5BA85C20"/>
    <w:rsid w:val="5BBA2BD9"/>
    <w:rsid w:val="5BF6CB22"/>
    <w:rsid w:val="5C653439"/>
    <w:rsid w:val="5D641EFD"/>
    <w:rsid w:val="5D71C778"/>
    <w:rsid w:val="5DA98134"/>
    <w:rsid w:val="5DCAEA69"/>
    <w:rsid w:val="5E836686"/>
    <w:rsid w:val="5F20312B"/>
    <w:rsid w:val="5F94EE60"/>
    <w:rsid w:val="60937F6F"/>
    <w:rsid w:val="616A9FB0"/>
    <w:rsid w:val="61BC7E1C"/>
    <w:rsid w:val="626E82E3"/>
    <w:rsid w:val="6353E4A0"/>
    <w:rsid w:val="638846FA"/>
    <w:rsid w:val="644BB662"/>
    <w:rsid w:val="6475FDE5"/>
    <w:rsid w:val="64958C36"/>
    <w:rsid w:val="65942140"/>
    <w:rsid w:val="6711D78F"/>
    <w:rsid w:val="674CA46C"/>
    <w:rsid w:val="6751758A"/>
    <w:rsid w:val="67AC256E"/>
    <w:rsid w:val="67AD3026"/>
    <w:rsid w:val="6990CE0A"/>
    <w:rsid w:val="69B31612"/>
    <w:rsid w:val="6A4C1B0D"/>
    <w:rsid w:val="6ABEA91F"/>
    <w:rsid w:val="6AF3D084"/>
    <w:rsid w:val="6B59A1BA"/>
    <w:rsid w:val="6B9CD4B6"/>
    <w:rsid w:val="6D66E035"/>
    <w:rsid w:val="6EDA4B4A"/>
    <w:rsid w:val="706DE940"/>
    <w:rsid w:val="70A08BF3"/>
    <w:rsid w:val="70C66D03"/>
    <w:rsid w:val="71325D4D"/>
    <w:rsid w:val="7172C572"/>
    <w:rsid w:val="72C71F02"/>
    <w:rsid w:val="73C9A934"/>
    <w:rsid w:val="74C16CD6"/>
    <w:rsid w:val="74EEC6DE"/>
    <w:rsid w:val="75233477"/>
    <w:rsid w:val="7596B9AE"/>
    <w:rsid w:val="75BD4593"/>
    <w:rsid w:val="75C5E879"/>
    <w:rsid w:val="75D10F64"/>
    <w:rsid w:val="75D5EA4C"/>
    <w:rsid w:val="76488849"/>
    <w:rsid w:val="764B2995"/>
    <w:rsid w:val="769C7072"/>
    <w:rsid w:val="76DCAA4D"/>
    <w:rsid w:val="7881EA28"/>
    <w:rsid w:val="7A416324"/>
    <w:rsid w:val="7A7A3001"/>
    <w:rsid w:val="7AE6C0FF"/>
    <w:rsid w:val="7B1D3E56"/>
    <w:rsid w:val="7B3247F7"/>
    <w:rsid w:val="7BAD70BC"/>
    <w:rsid w:val="7C193298"/>
    <w:rsid w:val="7C5DEC86"/>
    <w:rsid w:val="7C7A72A2"/>
    <w:rsid w:val="7D23F92C"/>
    <w:rsid w:val="7D665CDA"/>
    <w:rsid w:val="7E5FE582"/>
    <w:rsid w:val="7F05B340"/>
    <w:rsid w:val="7F21082F"/>
    <w:rsid w:val="7F7F87B4"/>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25557"/>
  <w15:docId w15:val="{EE77FA5B-2515-4306-A7FD-2DBCD4DB1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60C12"/>
    <w:pPr>
      <w:autoSpaceDE w:val="0"/>
      <w:autoSpaceDN w:val="0"/>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uiPriority w:val="9"/>
    <w:qFormat/>
    <w:rsid w:val="00071FC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uiPriority w:val="9"/>
    <w:semiHidden/>
    <w:unhideWhenUsed/>
    <w:qFormat/>
    <w:rsid w:val="009C1F9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597070"/>
    <w:pPr>
      <w:keepNext/>
      <w:widowControl w:val="0"/>
      <w:jc w:val="center"/>
      <w:outlineLvl w:val="2"/>
    </w:pPr>
    <w:rPr>
      <w:b/>
      <w:bCs/>
      <w:sz w:val="24"/>
      <w:szCs w:val="24"/>
    </w:rPr>
  </w:style>
  <w:style w:type="paragraph" w:styleId="Nadpis4">
    <w:name w:val="heading 4"/>
    <w:basedOn w:val="Normln"/>
    <w:next w:val="Normln"/>
    <w:link w:val="Nadpis4Char"/>
    <w:uiPriority w:val="9"/>
    <w:semiHidden/>
    <w:unhideWhenUsed/>
    <w:qFormat/>
    <w:rsid w:val="00BA5F4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rsid w:val="00597070"/>
    <w:rPr>
      <w:rFonts w:ascii="Times New Roman" w:eastAsia="Times New Roman" w:hAnsi="Times New Roman" w:cs="Times New Roman"/>
      <w:b/>
      <w:bCs/>
      <w:sz w:val="24"/>
      <w:szCs w:val="24"/>
      <w:lang w:eastAsia="cs-CZ"/>
    </w:rPr>
  </w:style>
  <w:style w:type="paragraph" w:styleId="Zkladntext">
    <w:name w:val="Body Text"/>
    <w:basedOn w:val="Normln"/>
    <w:link w:val="ZkladntextChar"/>
    <w:rsid w:val="00597070"/>
    <w:pPr>
      <w:widowControl w:val="0"/>
      <w:jc w:val="both"/>
    </w:pPr>
    <w:rPr>
      <w:sz w:val="24"/>
      <w:szCs w:val="24"/>
    </w:rPr>
  </w:style>
  <w:style w:type="character" w:customStyle="1" w:styleId="ZkladntextChar">
    <w:name w:val="Základní text Char"/>
    <w:basedOn w:val="Standardnpsmoodstavce"/>
    <w:link w:val="Zkladntext"/>
    <w:rsid w:val="00597070"/>
    <w:rPr>
      <w:rFonts w:ascii="Times New Roman" w:eastAsia="Times New Roman" w:hAnsi="Times New Roman" w:cs="Times New Roman"/>
      <w:sz w:val="24"/>
      <w:szCs w:val="24"/>
    </w:rPr>
  </w:style>
  <w:style w:type="paragraph" w:styleId="Zkladntext2">
    <w:name w:val="Body Text 2"/>
    <w:basedOn w:val="Normln"/>
    <w:link w:val="Zkladntext2Char"/>
    <w:rsid w:val="00597070"/>
    <w:pPr>
      <w:widowControl w:val="0"/>
      <w:jc w:val="both"/>
    </w:pPr>
    <w:rPr>
      <w:snapToGrid w:val="0"/>
      <w:color w:val="0000FF"/>
      <w:sz w:val="24"/>
      <w:szCs w:val="24"/>
    </w:rPr>
  </w:style>
  <w:style w:type="character" w:customStyle="1" w:styleId="Zkladntext2Char">
    <w:name w:val="Základní text 2 Char"/>
    <w:basedOn w:val="Standardnpsmoodstavce"/>
    <w:link w:val="Zkladntext2"/>
    <w:rsid w:val="00597070"/>
    <w:rPr>
      <w:rFonts w:ascii="Times New Roman" w:eastAsia="Times New Roman" w:hAnsi="Times New Roman" w:cs="Times New Roman"/>
      <w:snapToGrid w:val="0"/>
      <w:color w:val="0000FF"/>
      <w:sz w:val="24"/>
      <w:szCs w:val="24"/>
    </w:rPr>
  </w:style>
  <w:style w:type="character" w:styleId="Hypertextovodkaz">
    <w:name w:val="Hyperlink"/>
    <w:uiPriority w:val="99"/>
    <w:rsid w:val="00597070"/>
    <w:rPr>
      <w:color w:val="0000FF"/>
      <w:u w:val="single"/>
    </w:rPr>
  </w:style>
  <w:style w:type="character" w:styleId="slostrnky">
    <w:name w:val="page number"/>
    <w:basedOn w:val="Standardnpsmoodstavce"/>
    <w:rsid w:val="00597070"/>
  </w:style>
  <w:style w:type="paragraph" w:styleId="Odstavecseseznamem">
    <w:name w:val="List Paragraph"/>
    <w:aliases w:val="Nad,Odstavec cíl se seznamem,Odstavec se seznamem5,Odstavec_muj,Odstavec se seznamem1,Reference List,Odstavec se seznamem a odrážkou,1 úroveň Odstavec se seznamem,List Paragraph (Czech Tourism),Odstavec,A-Odrážky1,A-Odrážky"/>
    <w:basedOn w:val="Normln"/>
    <w:link w:val="OdstavecseseznamemChar"/>
    <w:uiPriority w:val="34"/>
    <w:qFormat/>
    <w:rsid w:val="00597070"/>
    <w:pPr>
      <w:ind w:left="708"/>
    </w:pPr>
  </w:style>
  <w:style w:type="character" w:styleId="Odkaznakoment">
    <w:name w:val="annotation reference"/>
    <w:uiPriority w:val="99"/>
    <w:rsid w:val="00597070"/>
    <w:rPr>
      <w:sz w:val="16"/>
      <w:szCs w:val="16"/>
    </w:rPr>
  </w:style>
  <w:style w:type="paragraph" w:styleId="Textkomente">
    <w:name w:val="annotation text"/>
    <w:basedOn w:val="Normln"/>
    <w:link w:val="TextkomenteChar"/>
    <w:rsid w:val="00597070"/>
  </w:style>
  <w:style w:type="character" w:customStyle="1" w:styleId="TextkomenteChar">
    <w:name w:val="Text komentáře Char"/>
    <w:basedOn w:val="Standardnpsmoodstavce"/>
    <w:link w:val="Textkomente"/>
    <w:rsid w:val="00597070"/>
    <w:rPr>
      <w:rFonts w:ascii="Times New Roman" w:eastAsia="Times New Roman" w:hAnsi="Times New Roman" w:cs="Times New Roman"/>
      <w:sz w:val="20"/>
      <w:szCs w:val="20"/>
      <w:lang w:eastAsia="cs-CZ"/>
    </w:rPr>
  </w:style>
  <w:style w:type="paragraph" w:styleId="Nzev">
    <w:name w:val="Title"/>
    <w:basedOn w:val="Normln"/>
    <w:link w:val="NzevChar"/>
    <w:qFormat/>
    <w:rsid w:val="00597070"/>
    <w:pPr>
      <w:autoSpaceDE/>
      <w:autoSpaceDN/>
      <w:jc w:val="center"/>
    </w:pPr>
    <w:rPr>
      <w:b/>
      <w:sz w:val="28"/>
    </w:rPr>
  </w:style>
  <w:style w:type="character" w:customStyle="1" w:styleId="NzevChar">
    <w:name w:val="Název Char"/>
    <w:basedOn w:val="Standardnpsmoodstavce"/>
    <w:link w:val="Nzev"/>
    <w:rsid w:val="00597070"/>
    <w:rPr>
      <w:rFonts w:ascii="Times New Roman" w:eastAsia="Times New Roman" w:hAnsi="Times New Roman" w:cs="Times New Roman"/>
      <w:b/>
      <w:sz w:val="28"/>
      <w:szCs w:val="20"/>
    </w:rPr>
  </w:style>
  <w:style w:type="paragraph" w:styleId="Zkladntextodsazen3">
    <w:name w:val="Body Text Indent 3"/>
    <w:basedOn w:val="Normln"/>
    <w:link w:val="Zkladntextodsazen3Char"/>
    <w:rsid w:val="00597070"/>
    <w:pPr>
      <w:spacing w:after="120"/>
      <w:ind w:left="283"/>
    </w:pPr>
    <w:rPr>
      <w:sz w:val="16"/>
      <w:szCs w:val="16"/>
    </w:rPr>
  </w:style>
  <w:style w:type="character" w:customStyle="1" w:styleId="Zkladntextodsazen3Char">
    <w:name w:val="Základní text odsazený 3 Char"/>
    <w:basedOn w:val="Standardnpsmoodstavce"/>
    <w:link w:val="Zkladntextodsazen3"/>
    <w:rsid w:val="00597070"/>
    <w:rPr>
      <w:rFonts w:ascii="Times New Roman" w:eastAsia="Times New Roman" w:hAnsi="Times New Roman" w:cs="Times New Roman"/>
      <w:sz w:val="16"/>
      <w:szCs w:val="16"/>
      <w:lang w:eastAsia="cs-CZ"/>
    </w:rPr>
  </w:style>
  <w:style w:type="paragraph" w:styleId="Pedmtkomente">
    <w:name w:val="annotation subject"/>
    <w:basedOn w:val="Textkomente"/>
    <w:next w:val="Textkomente"/>
    <w:link w:val="PedmtkomenteChar"/>
    <w:uiPriority w:val="99"/>
    <w:semiHidden/>
    <w:unhideWhenUsed/>
    <w:rsid w:val="00912855"/>
    <w:rPr>
      <w:b/>
      <w:bCs/>
    </w:rPr>
  </w:style>
  <w:style w:type="character" w:customStyle="1" w:styleId="PedmtkomenteChar">
    <w:name w:val="Předmět komentáře Char"/>
    <w:basedOn w:val="TextkomenteChar"/>
    <w:link w:val="Pedmtkomente"/>
    <w:uiPriority w:val="99"/>
    <w:semiHidden/>
    <w:rsid w:val="00912855"/>
    <w:rPr>
      <w:rFonts w:ascii="Times New Roman" w:eastAsia="Times New Roman" w:hAnsi="Times New Roman" w:cs="Times New Roman"/>
      <w:b/>
      <w:bCs/>
      <w:sz w:val="20"/>
      <w:szCs w:val="20"/>
      <w:lang w:eastAsia="cs-CZ"/>
    </w:rPr>
  </w:style>
  <w:style w:type="paragraph" w:styleId="Textbubliny">
    <w:name w:val="Balloon Text"/>
    <w:basedOn w:val="Normln"/>
    <w:link w:val="TextbublinyChar"/>
    <w:uiPriority w:val="99"/>
    <w:semiHidden/>
    <w:unhideWhenUsed/>
    <w:rsid w:val="00912855"/>
    <w:rPr>
      <w:rFonts w:ascii="Tahoma" w:hAnsi="Tahoma" w:cs="Tahoma"/>
      <w:sz w:val="16"/>
      <w:szCs w:val="16"/>
    </w:rPr>
  </w:style>
  <w:style w:type="character" w:customStyle="1" w:styleId="TextbublinyChar">
    <w:name w:val="Text bubliny Char"/>
    <w:basedOn w:val="Standardnpsmoodstavce"/>
    <w:link w:val="Textbubliny"/>
    <w:uiPriority w:val="99"/>
    <w:semiHidden/>
    <w:rsid w:val="00912855"/>
    <w:rPr>
      <w:rFonts w:ascii="Tahoma" w:eastAsia="Times New Roman" w:hAnsi="Tahoma" w:cs="Tahoma"/>
      <w:sz w:val="16"/>
      <w:szCs w:val="16"/>
      <w:lang w:eastAsia="cs-CZ"/>
    </w:rPr>
  </w:style>
  <w:style w:type="character" w:customStyle="1" w:styleId="Nadpis4Char">
    <w:name w:val="Nadpis 4 Char"/>
    <w:basedOn w:val="Standardnpsmoodstavce"/>
    <w:link w:val="Nadpis4"/>
    <w:uiPriority w:val="9"/>
    <w:semiHidden/>
    <w:rsid w:val="00BA5F4F"/>
    <w:rPr>
      <w:rFonts w:asciiTheme="majorHAnsi" w:eastAsiaTheme="majorEastAsia" w:hAnsiTheme="majorHAnsi" w:cstheme="majorBidi"/>
      <w:i/>
      <w:iCs/>
      <w:color w:val="365F91" w:themeColor="accent1" w:themeShade="BF"/>
      <w:sz w:val="20"/>
      <w:szCs w:val="20"/>
      <w:lang w:eastAsia="cs-CZ"/>
    </w:rPr>
  </w:style>
  <w:style w:type="character" w:customStyle="1" w:styleId="OdstavecseseznamemChar">
    <w:name w:val="Odstavec se seznamem Char"/>
    <w:aliases w:val="Nad Char,Odstavec cíl se seznamem Char,Odstavec se seznamem5 Char,Odstavec_muj Char,Odstavec se seznamem1 Char,Reference List Char,Odstavec se seznamem a odrážkou Char,1 úroveň Odstavec se seznamem Char,Odstavec Char"/>
    <w:link w:val="Odstavecseseznamem"/>
    <w:uiPriority w:val="34"/>
    <w:qFormat/>
    <w:locked/>
    <w:rsid w:val="00630EED"/>
    <w:rPr>
      <w:rFonts w:ascii="Times New Roman" w:eastAsia="Times New Roman" w:hAnsi="Times New Roman" w:cs="Times New Roman"/>
      <w:sz w:val="20"/>
      <w:szCs w:val="20"/>
      <w:lang w:eastAsia="cs-CZ"/>
    </w:rPr>
  </w:style>
  <w:style w:type="paragraph" w:styleId="Zhlav">
    <w:name w:val="header"/>
    <w:basedOn w:val="Normln"/>
    <w:link w:val="ZhlavChar"/>
    <w:uiPriority w:val="99"/>
    <w:unhideWhenUsed/>
    <w:rsid w:val="007B0AEE"/>
    <w:pPr>
      <w:tabs>
        <w:tab w:val="center" w:pos="4536"/>
        <w:tab w:val="right" w:pos="9072"/>
      </w:tabs>
    </w:pPr>
  </w:style>
  <w:style w:type="character" w:customStyle="1" w:styleId="ZhlavChar">
    <w:name w:val="Záhlaví Char"/>
    <w:basedOn w:val="Standardnpsmoodstavce"/>
    <w:link w:val="Zhlav"/>
    <w:uiPriority w:val="99"/>
    <w:rsid w:val="007B0AEE"/>
    <w:rPr>
      <w:rFonts w:ascii="Times New Roman" w:eastAsia="Times New Roman" w:hAnsi="Times New Roman" w:cs="Times New Roman"/>
      <w:sz w:val="20"/>
      <w:szCs w:val="20"/>
      <w:lang w:eastAsia="cs-CZ"/>
    </w:rPr>
  </w:style>
  <w:style w:type="paragraph" w:styleId="Zpat">
    <w:name w:val="footer"/>
    <w:basedOn w:val="Normln"/>
    <w:link w:val="ZpatChar"/>
    <w:uiPriority w:val="99"/>
    <w:unhideWhenUsed/>
    <w:rsid w:val="007B0AEE"/>
    <w:pPr>
      <w:tabs>
        <w:tab w:val="center" w:pos="4536"/>
        <w:tab w:val="right" w:pos="9072"/>
      </w:tabs>
    </w:pPr>
  </w:style>
  <w:style w:type="character" w:customStyle="1" w:styleId="ZpatChar">
    <w:name w:val="Zápatí Char"/>
    <w:basedOn w:val="Standardnpsmoodstavce"/>
    <w:link w:val="Zpat"/>
    <w:uiPriority w:val="99"/>
    <w:rsid w:val="007B0AEE"/>
    <w:rPr>
      <w:rFonts w:ascii="Times New Roman" w:eastAsia="Times New Roman" w:hAnsi="Times New Roman" w:cs="Times New Roman"/>
      <w:sz w:val="20"/>
      <w:szCs w:val="20"/>
      <w:lang w:eastAsia="cs-CZ"/>
    </w:rPr>
  </w:style>
  <w:style w:type="paragraph" w:customStyle="1" w:styleId="SSOdstavec">
    <w:name w:val="SS_Odstavec"/>
    <w:basedOn w:val="Normln"/>
    <w:rsid w:val="007B0AEE"/>
    <w:pPr>
      <w:suppressAutoHyphens/>
      <w:autoSpaceDE/>
      <w:autoSpaceDN/>
      <w:spacing w:before="120"/>
      <w:jc w:val="both"/>
    </w:pPr>
    <w:rPr>
      <w:rFonts w:ascii="Verdana" w:eastAsia="Calibri" w:hAnsi="Verdana" w:cs="Verdana"/>
      <w:lang w:eastAsia="zh-CN"/>
    </w:rPr>
  </w:style>
  <w:style w:type="paragraph" w:customStyle="1" w:styleId="SSlnek-zkladntext">
    <w:name w:val="SS_Článek - základní text"/>
    <w:basedOn w:val="Normln"/>
    <w:next w:val="SSOdstavec"/>
    <w:uiPriority w:val="99"/>
    <w:rsid w:val="007B0AEE"/>
    <w:pPr>
      <w:keepNext/>
      <w:suppressAutoHyphens/>
      <w:autoSpaceDE/>
      <w:autoSpaceDN/>
      <w:spacing w:before="20"/>
      <w:jc w:val="center"/>
    </w:pPr>
    <w:rPr>
      <w:rFonts w:ascii="Verdana" w:eastAsia="Calibri" w:hAnsi="Verdana" w:cs="Verdana"/>
      <w:b/>
      <w:sz w:val="24"/>
      <w:szCs w:val="24"/>
      <w:lang w:eastAsia="zh-CN"/>
    </w:rPr>
  </w:style>
  <w:style w:type="character" w:customStyle="1" w:styleId="TextkomenteChar1">
    <w:name w:val="Text komentáře Char1"/>
    <w:uiPriority w:val="99"/>
    <w:semiHidden/>
    <w:rsid w:val="00AF7C52"/>
    <w:rPr>
      <w:lang w:eastAsia="ar-SA"/>
    </w:rPr>
  </w:style>
  <w:style w:type="paragraph" w:styleId="Revize">
    <w:name w:val="Revision"/>
    <w:hidden/>
    <w:uiPriority w:val="99"/>
    <w:semiHidden/>
    <w:rsid w:val="007E6A15"/>
    <w:pPr>
      <w:spacing w:after="0" w:line="240" w:lineRule="auto"/>
    </w:pPr>
    <w:rPr>
      <w:rFonts w:ascii="Times New Roman" w:eastAsia="Times New Roman" w:hAnsi="Times New Roman" w:cs="Times New Roman"/>
      <w:sz w:val="20"/>
      <w:szCs w:val="20"/>
      <w:lang w:eastAsia="cs-CZ"/>
    </w:rPr>
  </w:style>
  <w:style w:type="character" w:styleId="Nevyeenzmnka">
    <w:name w:val="Unresolved Mention"/>
    <w:basedOn w:val="Standardnpsmoodstavce"/>
    <w:uiPriority w:val="99"/>
    <w:unhideWhenUsed/>
    <w:rsid w:val="005A137B"/>
    <w:rPr>
      <w:color w:val="605E5C"/>
      <w:shd w:val="clear" w:color="auto" w:fill="E1DFDD"/>
    </w:rPr>
  </w:style>
  <w:style w:type="character" w:customStyle="1" w:styleId="OdrkaChar">
    <w:name w:val="Odrážka Char"/>
    <w:basedOn w:val="Standardnpsmoodstavce"/>
    <w:link w:val="Odrka"/>
    <w:locked/>
    <w:rsid w:val="002B52BF"/>
    <w:rPr>
      <w:rFonts w:ascii="Segoe UI" w:hAnsi="Segoe UI" w:cs="Segoe UI"/>
    </w:rPr>
  </w:style>
  <w:style w:type="paragraph" w:customStyle="1" w:styleId="Odrka">
    <w:name w:val="Odrážka"/>
    <w:basedOn w:val="Normln"/>
    <w:link w:val="OdrkaChar"/>
    <w:qFormat/>
    <w:rsid w:val="002B52BF"/>
    <w:pPr>
      <w:numPr>
        <w:numId w:val="14"/>
      </w:numPr>
      <w:autoSpaceDE/>
      <w:autoSpaceDN/>
      <w:spacing w:after="60"/>
      <w:jc w:val="both"/>
    </w:pPr>
    <w:rPr>
      <w:rFonts w:ascii="Segoe UI" w:eastAsiaTheme="minorHAnsi" w:hAnsi="Segoe UI" w:cs="Segoe UI"/>
      <w:sz w:val="22"/>
      <w:szCs w:val="22"/>
      <w:lang w:eastAsia="en-US"/>
    </w:rPr>
  </w:style>
  <w:style w:type="character" w:customStyle="1" w:styleId="sloChar">
    <w:name w:val="Číslo Char"/>
    <w:basedOn w:val="Standardnpsmoodstavce"/>
    <w:link w:val="slo"/>
    <w:locked/>
    <w:rsid w:val="006F1CA4"/>
    <w:rPr>
      <w:rFonts w:ascii="Segoe UI" w:hAnsi="Segoe UI" w:cs="Segoe UI"/>
    </w:rPr>
  </w:style>
  <w:style w:type="paragraph" w:customStyle="1" w:styleId="slo">
    <w:name w:val="Číslo"/>
    <w:basedOn w:val="Odstavecseseznamem"/>
    <w:link w:val="sloChar"/>
    <w:qFormat/>
    <w:rsid w:val="006F1CA4"/>
    <w:pPr>
      <w:numPr>
        <w:numId w:val="17"/>
      </w:numPr>
      <w:autoSpaceDE/>
      <w:autoSpaceDN/>
      <w:spacing w:after="60"/>
      <w:jc w:val="both"/>
    </w:pPr>
    <w:rPr>
      <w:rFonts w:ascii="Segoe UI" w:eastAsiaTheme="minorHAnsi" w:hAnsi="Segoe UI" w:cs="Segoe UI"/>
      <w:sz w:val="22"/>
      <w:szCs w:val="22"/>
      <w:lang w:eastAsia="en-US"/>
    </w:rPr>
  </w:style>
  <w:style w:type="character" w:customStyle="1" w:styleId="Nadpis2Char">
    <w:name w:val="Nadpis 2 Char"/>
    <w:basedOn w:val="Standardnpsmoodstavce"/>
    <w:link w:val="Nadpis2"/>
    <w:uiPriority w:val="9"/>
    <w:semiHidden/>
    <w:rsid w:val="009C1F96"/>
    <w:rPr>
      <w:rFonts w:asciiTheme="majorHAnsi" w:eastAsiaTheme="majorEastAsia" w:hAnsiTheme="majorHAnsi" w:cstheme="majorBidi"/>
      <w:color w:val="365F91" w:themeColor="accent1" w:themeShade="BF"/>
      <w:sz w:val="26"/>
      <w:szCs w:val="26"/>
      <w:lang w:eastAsia="cs-CZ"/>
    </w:rPr>
  </w:style>
  <w:style w:type="character" w:customStyle="1" w:styleId="normaltextrun">
    <w:name w:val="normaltextrun"/>
    <w:basedOn w:val="Standardnpsmoodstavce"/>
    <w:rsid w:val="0081015C"/>
  </w:style>
  <w:style w:type="character" w:customStyle="1" w:styleId="eop">
    <w:name w:val="eop"/>
    <w:basedOn w:val="Standardnpsmoodstavce"/>
    <w:rsid w:val="0081015C"/>
  </w:style>
  <w:style w:type="paragraph" w:customStyle="1" w:styleId="Default">
    <w:name w:val="Default"/>
    <w:rsid w:val="00BD5FAA"/>
    <w:pPr>
      <w:autoSpaceDE w:val="0"/>
      <w:autoSpaceDN w:val="0"/>
      <w:adjustRightInd w:val="0"/>
      <w:spacing w:after="0" w:line="240" w:lineRule="auto"/>
    </w:pPr>
    <w:rPr>
      <w:rFonts w:ascii="Calibri" w:hAnsi="Calibri" w:cs="Calibri"/>
      <w:color w:val="000000"/>
      <w:sz w:val="24"/>
      <w:szCs w:val="24"/>
    </w:rPr>
  </w:style>
  <w:style w:type="paragraph" w:customStyle="1" w:styleId="Tabulkapuntk">
    <w:name w:val="Tabulka puntík"/>
    <w:basedOn w:val="Normln"/>
    <w:link w:val="TabulkapuntkChar"/>
    <w:qFormat/>
    <w:rsid w:val="00B10673"/>
    <w:pPr>
      <w:numPr>
        <w:numId w:val="20"/>
      </w:numPr>
      <w:autoSpaceDE/>
      <w:autoSpaceDN/>
      <w:spacing w:after="60"/>
    </w:pPr>
    <w:rPr>
      <w:rFonts w:ascii="Segoe UI" w:hAnsi="Segoe UI"/>
      <w:sz w:val="22"/>
    </w:rPr>
  </w:style>
  <w:style w:type="character" w:customStyle="1" w:styleId="TabulkapuntkChar">
    <w:name w:val="Tabulka puntík Char"/>
    <w:basedOn w:val="Standardnpsmoodstavce"/>
    <w:link w:val="Tabulkapuntk"/>
    <w:rsid w:val="00B10673"/>
    <w:rPr>
      <w:rFonts w:ascii="Segoe UI" w:eastAsia="Times New Roman" w:hAnsi="Segoe UI" w:cs="Times New Roman"/>
      <w:szCs w:val="20"/>
      <w:lang w:eastAsia="cs-CZ"/>
    </w:rPr>
  </w:style>
  <w:style w:type="character" w:customStyle="1" w:styleId="Nadpis1Char">
    <w:name w:val="Nadpis 1 Char"/>
    <w:basedOn w:val="Standardnpsmoodstavce"/>
    <w:link w:val="Nadpis1"/>
    <w:uiPriority w:val="9"/>
    <w:rsid w:val="00071FCB"/>
    <w:rPr>
      <w:rFonts w:asciiTheme="majorHAnsi" w:eastAsiaTheme="majorEastAsia" w:hAnsiTheme="majorHAnsi" w:cstheme="majorBidi"/>
      <w:color w:val="365F91" w:themeColor="accent1" w:themeShade="BF"/>
      <w:sz w:val="32"/>
      <w:szCs w:val="32"/>
      <w:lang w:eastAsia="cs-CZ"/>
    </w:rPr>
  </w:style>
  <w:style w:type="character" w:customStyle="1" w:styleId="ui-provider">
    <w:name w:val="ui-provider"/>
    <w:basedOn w:val="Standardnpsmoodstavce"/>
    <w:rsid w:val="00071FCB"/>
  </w:style>
  <w:style w:type="table" w:styleId="Tabulkasmkou4zvraznn5">
    <w:name w:val="Grid Table 4 Accent 5"/>
    <w:basedOn w:val="Normlntabulka"/>
    <w:uiPriority w:val="49"/>
    <w:rsid w:val="00071FCB"/>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cf01">
    <w:name w:val="cf01"/>
    <w:basedOn w:val="Standardnpsmoodstavce"/>
    <w:rsid w:val="00AC3251"/>
    <w:rPr>
      <w:rFonts w:ascii="Segoe UI" w:hAnsi="Segoe UI" w:cs="Segoe UI" w:hint="default"/>
      <w:sz w:val="18"/>
      <w:szCs w:val="18"/>
    </w:rPr>
  </w:style>
  <w:style w:type="table" w:styleId="Mkatabulky">
    <w:name w:val="Table Grid"/>
    <w:basedOn w:val="Normlntabulka"/>
    <w:rsid w:val="009E734B"/>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nka">
    <w:name w:val="Mention"/>
    <w:basedOn w:val="Standardnpsmoodstavce"/>
    <w:uiPriority w:val="99"/>
    <w:unhideWhenUsed/>
    <w:rsid w:val="00927454"/>
    <w:rPr>
      <w:color w:val="2B579A"/>
      <w:shd w:val="clear" w:color="auto" w:fill="E1DFDD"/>
    </w:rPr>
  </w:style>
  <w:style w:type="paragraph" w:customStyle="1" w:styleId="xmsoplaintext">
    <w:name w:val="x_msoplaintext"/>
    <w:basedOn w:val="Normln"/>
    <w:rsid w:val="009A26C4"/>
    <w:pPr>
      <w:autoSpaceDE/>
      <w:autoSpaceDN/>
    </w:pPr>
    <w:rPr>
      <w:rFonts w:ascii="Courier New" w:eastAsiaTheme="minorHAnsi" w:hAnsi="Courier New" w:cs="Courier New"/>
    </w:rPr>
  </w:style>
  <w:style w:type="paragraph" w:styleId="Titulek">
    <w:name w:val="caption"/>
    <w:basedOn w:val="Normln"/>
    <w:next w:val="Normln"/>
    <w:uiPriority w:val="35"/>
    <w:unhideWhenUsed/>
    <w:qFormat/>
    <w:rsid w:val="002079AD"/>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507475">
      <w:bodyDiv w:val="1"/>
      <w:marLeft w:val="0"/>
      <w:marRight w:val="0"/>
      <w:marTop w:val="0"/>
      <w:marBottom w:val="0"/>
      <w:divBdr>
        <w:top w:val="none" w:sz="0" w:space="0" w:color="auto"/>
        <w:left w:val="none" w:sz="0" w:space="0" w:color="auto"/>
        <w:bottom w:val="none" w:sz="0" w:space="0" w:color="auto"/>
        <w:right w:val="none" w:sz="0" w:space="0" w:color="auto"/>
      </w:divBdr>
    </w:div>
    <w:div w:id="136074621">
      <w:bodyDiv w:val="1"/>
      <w:marLeft w:val="0"/>
      <w:marRight w:val="0"/>
      <w:marTop w:val="0"/>
      <w:marBottom w:val="0"/>
      <w:divBdr>
        <w:top w:val="none" w:sz="0" w:space="0" w:color="auto"/>
        <w:left w:val="none" w:sz="0" w:space="0" w:color="auto"/>
        <w:bottom w:val="none" w:sz="0" w:space="0" w:color="auto"/>
        <w:right w:val="none" w:sz="0" w:space="0" w:color="auto"/>
      </w:divBdr>
    </w:div>
    <w:div w:id="150801928">
      <w:bodyDiv w:val="1"/>
      <w:marLeft w:val="0"/>
      <w:marRight w:val="0"/>
      <w:marTop w:val="0"/>
      <w:marBottom w:val="0"/>
      <w:divBdr>
        <w:top w:val="none" w:sz="0" w:space="0" w:color="auto"/>
        <w:left w:val="none" w:sz="0" w:space="0" w:color="auto"/>
        <w:bottom w:val="none" w:sz="0" w:space="0" w:color="auto"/>
        <w:right w:val="none" w:sz="0" w:space="0" w:color="auto"/>
      </w:divBdr>
    </w:div>
    <w:div w:id="158929423">
      <w:bodyDiv w:val="1"/>
      <w:marLeft w:val="0"/>
      <w:marRight w:val="0"/>
      <w:marTop w:val="0"/>
      <w:marBottom w:val="0"/>
      <w:divBdr>
        <w:top w:val="none" w:sz="0" w:space="0" w:color="auto"/>
        <w:left w:val="none" w:sz="0" w:space="0" w:color="auto"/>
        <w:bottom w:val="none" w:sz="0" w:space="0" w:color="auto"/>
        <w:right w:val="none" w:sz="0" w:space="0" w:color="auto"/>
      </w:divBdr>
    </w:div>
    <w:div w:id="227375901">
      <w:bodyDiv w:val="1"/>
      <w:marLeft w:val="0"/>
      <w:marRight w:val="0"/>
      <w:marTop w:val="0"/>
      <w:marBottom w:val="0"/>
      <w:divBdr>
        <w:top w:val="none" w:sz="0" w:space="0" w:color="auto"/>
        <w:left w:val="none" w:sz="0" w:space="0" w:color="auto"/>
        <w:bottom w:val="none" w:sz="0" w:space="0" w:color="auto"/>
        <w:right w:val="none" w:sz="0" w:space="0" w:color="auto"/>
      </w:divBdr>
    </w:div>
    <w:div w:id="254091365">
      <w:bodyDiv w:val="1"/>
      <w:marLeft w:val="0"/>
      <w:marRight w:val="0"/>
      <w:marTop w:val="0"/>
      <w:marBottom w:val="0"/>
      <w:divBdr>
        <w:top w:val="none" w:sz="0" w:space="0" w:color="auto"/>
        <w:left w:val="none" w:sz="0" w:space="0" w:color="auto"/>
        <w:bottom w:val="none" w:sz="0" w:space="0" w:color="auto"/>
        <w:right w:val="none" w:sz="0" w:space="0" w:color="auto"/>
      </w:divBdr>
    </w:div>
    <w:div w:id="272710636">
      <w:bodyDiv w:val="1"/>
      <w:marLeft w:val="0"/>
      <w:marRight w:val="0"/>
      <w:marTop w:val="0"/>
      <w:marBottom w:val="0"/>
      <w:divBdr>
        <w:top w:val="none" w:sz="0" w:space="0" w:color="auto"/>
        <w:left w:val="none" w:sz="0" w:space="0" w:color="auto"/>
        <w:bottom w:val="none" w:sz="0" w:space="0" w:color="auto"/>
        <w:right w:val="none" w:sz="0" w:space="0" w:color="auto"/>
      </w:divBdr>
    </w:div>
    <w:div w:id="277105714">
      <w:bodyDiv w:val="1"/>
      <w:marLeft w:val="0"/>
      <w:marRight w:val="0"/>
      <w:marTop w:val="0"/>
      <w:marBottom w:val="0"/>
      <w:divBdr>
        <w:top w:val="none" w:sz="0" w:space="0" w:color="auto"/>
        <w:left w:val="none" w:sz="0" w:space="0" w:color="auto"/>
        <w:bottom w:val="none" w:sz="0" w:space="0" w:color="auto"/>
        <w:right w:val="none" w:sz="0" w:space="0" w:color="auto"/>
      </w:divBdr>
    </w:div>
    <w:div w:id="296421712">
      <w:bodyDiv w:val="1"/>
      <w:marLeft w:val="0"/>
      <w:marRight w:val="0"/>
      <w:marTop w:val="0"/>
      <w:marBottom w:val="0"/>
      <w:divBdr>
        <w:top w:val="none" w:sz="0" w:space="0" w:color="auto"/>
        <w:left w:val="none" w:sz="0" w:space="0" w:color="auto"/>
        <w:bottom w:val="none" w:sz="0" w:space="0" w:color="auto"/>
        <w:right w:val="none" w:sz="0" w:space="0" w:color="auto"/>
      </w:divBdr>
    </w:div>
    <w:div w:id="343017830">
      <w:bodyDiv w:val="1"/>
      <w:marLeft w:val="0"/>
      <w:marRight w:val="0"/>
      <w:marTop w:val="0"/>
      <w:marBottom w:val="0"/>
      <w:divBdr>
        <w:top w:val="none" w:sz="0" w:space="0" w:color="auto"/>
        <w:left w:val="none" w:sz="0" w:space="0" w:color="auto"/>
        <w:bottom w:val="none" w:sz="0" w:space="0" w:color="auto"/>
        <w:right w:val="none" w:sz="0" w:space="0" w:color="auto"/>
      </w:divBdr>
    </w:div>
    <w:div w:id="395320793">
      <w:bodyDiv w:val="1"/>
      <w:marLeft w:val="0"/>
      <w:marRight w:val="0"/>
      <w:marTop w:val="0"/>
      <w:marBottom w:val="0"/>
      <w:divBdr>
        <w:top w:val="none" w:sz="0" w:space="0" w:color="auto"/>
        <w:left w:val="none" w:sz="0" w:space="0" w:color="auto"/>
        <w:bottom w:val="none" w:sz="0" w:space="0" w:color="auto"/>
        <w:right w:val="none" w:sz="0" w:space="0" w:color="auto"/>
      </w:divBdr>
    </w:div>
    <w:div w:id="426581261">
      <w:bodyDiv w:val="1"/>
      <w:marLeft w:val="0"/>
      <w:marRight w:val="0"/>
      <w:marTop w:val="0"/>
      <w:marBottom w:val="0"/>
      <w:divBdr>
        <w:top w:val="none" w:sz="0" w:space="0" w:color="auto"/>
        <w:left w:val="none" w:sz="0" w:space="0" w:color="auto"/>
        <w:bottom w:val="none" w:sz="0" w:space="0" w:color="auto"/>
        <w:right w:val="none" w:sz="0" w:space="0" w:color="auto"/>
      </w:divBdr>
    </w:div>
    <w:div w:id="427894797">
      <w:bodyDiv w:val="1"/>
      <w:marLeft w:val="0"/>
      <w:marRight w:val="0"/>
      <w:marTop w:val="0"/>
      <w:marBottom w:val="0"/>
      <w:divBdr>
        <w:top w:val="none" w:sz="0" w:space="0" w:color="auto"/>
        <w:left w:val="none" w:sz="0" w:space="0" w:color="auto"/>
        <w:bottom w:val="none" w:sz="0" w:space="0" w:color="auto"/>
        <w:right w:val="none" w:sz="0" w:space="0" w:color="auto"/>
      </w:divBdr>
    </w:div>
    <w:div w:id="459229557">
      <w:bodyDiv w:val="1"/>
      <w:marLeft w:val="0"/>
      <w:marRight w:val="0"/>
      <w:marTop w:val="0"/>
      <w:marBottom w:val="0"/>
      <w:divBdr>
        <w:top w:val="none" w:sz="0" w:space="0" w:color="auto"/>
        <w:left w:val="none" w:sz="0" w:space="0" w:color="auto"/>
        <w:bottom w:val="none" w:sz="0" w:space="0" w:color="auto"/>
        <w:right w:val="none" w:sz="0" w:space="0" w:color="auto"/>
      </w:divBdr>
    </w:div>
    <w:div w:id="463499701">
      <w:bodyDiv w:val="1"/>
      <w:marLeft w:val="0"/>
      <w:marRight w:val="0"/>
      <w:marTop w:val="0"/>
      <w:marBottom w:val="0"/>
      <w:divBdr>
        <w:top w:val="none" w:sz="0" w:space="0" w:color="auto"/>
        <w:left w:val="none" w:sz="0" w:space="0" w:color="auto"/>
        <w:bottom w:val="none" w:sz="0" w:space="0" w:color="auto"/>
        <w:right w:val="none" w:sz="0" w:space="0" w:color="auto"/>
      </w:divBdr>
    </w:div>
    <w:div w:id="544946311">
      <w:bodyDiv w:val="1"/>
      <w:marLeft w:val="0"/>
      <w:marRight w:val="0"/>
      <w:marTop w:val="0"/>
      <w:marBottom w:val="0"/>
      <w:divBdr>
        <w:top w:val="none" w:sz="0" w:space="0" w:color="auto"/>
        <w:left w:val="none" w:sz="0" w:space="0" w:color="auto"/>
        <w:bottom w:val="none" w:sz="0" w:space="0" w:color="auto"/>
        <w:right w:val="none" w:sz="0" w:space="0" w:color="auto"/>
      </w:divBdr>
    </w:div>
    <w:div w:id="598023075">
      <w:bodyDiv w:val="1"/>
      <w:marLeft w:val="0"/>
      <w:marRight w:val="0"/>
      <w:marTop w:val="0"/>
      <w:marBottom w:val="0"/>
      <w:divBdr>
        <w:top w:val="none" w:sz="0" w:space="0" w:color="auto"/>
        <w:left w:val="none" w:sz="0" w:space="0" w:color="auto"/>
        <w:bottom w:val="none" w:sz="0" w:space="0" w:color="auto"/>
        <w:right w:val="none" w:sz="0" w:space="0" w:color="auto"/>
      </w:divBdr>
    </w:div>
    <w:div w:id="599413774">
      <w:bodyDiv w:val="1"/>
      <w:marLeft w:val="0"/>
      <w:marRight w:val="0"/>
      <w:marTop w:val="0"/>
      <w:marBottom w:val="0"/>
      <w:divBdr>
        <w:top w:val="none" w:sz="0" w:space="0" w:color="auto"/>
        <w:left w:val="none" w:sz="0" w:space="0" w:color="auto"/>
        <w:bottom w:val="none" w:sz="0" w:space="0" w:color="auto"/>
        <w:right w:val="none" w:sz="0" w:space="0" w:color="auto"/>
      </w:divBdr>
    </w:div>
    <w:div w:id="607542669">
      <w:bodyDiv w:val="1"/>
      <w:marLeft w:val="0"/>
      <w:marRight w:val="0"/>
      <w:marTop w:val="0"/>
      <w:marBottom w:val="0"/>
      <w:divBdr>
        <w:top w:val="none" w:sz="0" w:space="0" w:color="auto"/>
        <w:left w:val="none" w:sz="0" w:space="0" w:color="auto"/>
        <w:bottom w:val="none" w:sz="0" w:space="0" w:color="auto"/>
        <w:right w:val="none" w:sz="0" w:space="0" w:color="auto"/>
      </w:divBdr>
    </w:div>
    <w:div w:id="708796849">
      <w:bodyDiv w:val="1"/>
      <w:marLeft w:val="0"/>
      <w:marRight w:val="0"/>
      <w:marTop w:val="0"/>
      <w:marBottom w:val="0"/>
      <w:divBdr>
        <w:top w:val="none" w:sz="0" w:space="0" w:color="auto"/>
        <w:left w:val="none" w:sz="0" w:space="0" w:color="auto"/>
        <w:bottom w:val="none" w:sz="0" w:space="0" w:color="auto"/>
        <w:right w:val="none" w:sz="0" w:space="0" w:color="auto"/>
      </w:divBdr>
      <w:divsChild>
        <w:div w:id="30690226">
          <w:marLeft w:val="0"/>
          <w:marRight w:val="0"/>
          <w:marTop w:val="0"/>
          <w:marBottom w:val="0"/>
          <w:divBdr>
            <w:top w:val="none" w:sz="0" w:space="0" w:color="auto"/>
            <w:left w:val="none" w:sz="0" w:space="0" w:color="auto"/>
            <w:bottom w:val="none" w:sz="0" w:space="0" w:color="auto"/>
            <w:right w:val="none" w:sz="0" w:space="0" w:color="auto"/>
          </w:divBdr>
        </w:div>
        <w:div w:id="139884140">
          <w:marLeft w:val="0"/>
          <w:marRight w:val="0"/>
          <w:marTop w:val="0"/>
          <w:marBottom w:val="0"/>
          <w:divBdr>
            <w:top w:val="none" w:sz="0" w:space="0" w:color="auto"/>
            <w:left w:val="none" w:sz="0" w:space="0" w:color="auto"/>
            <w:bottom w:val="none" w:sz="0" w:space="0" w:color="auto"/>
            <w:right w:val="none" w:sz="0" w:space="0" w:color="auto"/>
          </w:divBdr>
        </w:div>
        <w:div w:id="1702052004">
          <w:marLeft w:val="0"/>
          <w:marRight w:val="0"/>
          <w:marTop w:val="0"/>
          <w:marBottom w:val="0"/>
          <w:divBdr>
            <w:top w:val="none" w:sz="0" w:space="0" w:color="auto"/>
            <w:left w:val="none" w:sz="0" w:space="0" w:color="auto"/>
            <w:bottom w:val="none" w:sz="0" w:space="0" w:color="auto"/>
            <w:right w:val="none" w:sz="0" w:space="0" w:color="auto"/>
          </w:divBdr>
        </w:div>
        <w:div w:id="2036808914">
          <w:marLeft w:val="0"/>
          <w:marRight w:val="0"/>
          <w:marTop w:val="0"/>
          <w:marBottom w:val="0"/>
          <w:divBdr>
            <w:top w:val="none" w:sz="0" w:space="0" w:color="auto"/>
            <w:left w:val="none" w:sz="0" w:space="0" w:color="auto"/>
            <w:bottom w:val="none" w:sz="0" w:space="0" w:color="auto"/>
            <w:right w:val="none" w:sz="0" w:space="0" w:color="auto"/>
          </w:divBdr>
        </w:div>
      </w:divsChild>
    </w:div>
    <w:div w:id="760881105">
      <w:bodyDiv w:val="1"/>
      <w:marLeft w:val="0"/>
      <w:marRight w:val="0"/>
      <w:marTop w:val="0"/>
      <w:marBottom w:val="0"/>
      <w:divBdr>
        <w:top w:val="none" w:sz="0" w:space="0" w:color="auto"/>
        <w:left w:val="none" w:sz="0" w:space="0" w:color="auto"/>
        <w:bottom w:val="none" w:sz="0" w:space="0" w:color="auto"/>
        <w:right w:val="none" w:sz="0" w:space="0" w:color="auto"/>
      </w:divBdr>
    </w:div>
    <w:div w:id="762992801">
      <w:bodyDiv w:val="1"/>
      <w:marLeft w:val="0"/>
      <w:marRight w:val="0"/>
      <w:marTop w:val="0"/>
      <w:marBottom w:val="0"/>
      <w:divBdr>
        <w:top w:val="none" w:sz="0" w:space="0" w:color="auto"/>
        <w:left w:val="none" w:sz="0" w:space="0" w:color="auto"/>
        <w:bottom w:val="none" w:sz="0" w:space="0" w:color="auto"/>
        <w:right w:val="none" w:sz="0" w:space="0" w:color="auto"/>
      </w:divBdr>
    </w:div>
    <w:div w:id="773549270">
      <w:bodyDiv w:val="1"/>
      <w:marLeft w:val="0"/>
      <w:marRight w:val="0"/>
      <w:marTop w:val="0"/>
      <w:marBottom w:val="0"/>
      <w:divBdr>
        <w:top w:val="none" w:sz="0" w:space="0" w:color="auto"/>
        <w:left w:val="none" w:sz="0" w:space="0" w:color="auto"/>
        <w:bottom w:val="none" w:sz="0" w:space="0" w:color="auto"/>
        <w:right w:val="none" w:sz="0" w:space="0" w:color="auto"/>
      </w:divBdr>
    </w:div>
    <w:div w:id="872500093">
      <w:bodyDiv w:val="1"/>
      <w:marLeft w:val="0"/>
      <w:marRight w:val="0"/>
      <w:marTop w:val="0"/>
      <w:marBottom w:val="0"/>
      <w:divBdr>
        <w:top w:val="none" w:sz="0" w:space="0" w:color="auto"/>
        <w:left w:val="none" w:sz="0" w:space="0" w:color="auto"/>
        <w:bottom w:val="none" w:sz="0" w:space="0" w:color="auto"/>
        <w:right w:val="none" w:sz="0" w:space="0" w:color="auto"/>
      </w:divBdr>
    </w:div>
    <w:div w:id="1044062742">
      <w:bodyDiv w:val="1"/>
      <w:marLeft w:val="0"/>
      <w:marRight w:val="0"/>
      <w:marTop w:val="0"/>
      <w:marBottom w:val="0"/>
      <w:divBdr>
        <w:top w:val="none" w:sz="0" w:space="0" w:color="auto"/>
        <w:left w:val="none" w:sz="0" w:space="0" w:color="auto"/>
        <w:bottom w:val="none" w:sz="0" w:space="0" w:color="auto"/>
        <w:right w:val="none" w:sz="0" w:space="0" w:color="auto"/>
      </w:divBdr>
    </w:div>
    <w:div w:id="1058892358">
      <w:bodyDiv w:val="1"/>
      <w:marLeft w:val="0"/>
      <w:marRight w:val="0"/>
      <w:marTop w:val="0"/>
      <w:marBottom w:val="0"/>
      <w:divBdr>
        <w:top w:val="none" w:sz="0" w:space="0" w:color="auto"/>
        <w:left w:val="none" w:sz="0" w:space="0" w:color="auto"/>
        <w:bottom w:val="none" w:sz="0" w:space="0" w:color="auto"/>
        <w:right w:val="none" w:sz="0" w:space="0" w:color="auto"/>
      </w:divBdr>
    </w:div>
    <w:div w:id="1069503971">
      <w:bodyDiv w:val="1"/>
      <w:marLeft w:val="0"/>
      <w:marRight w:val="0"/>
      <w:marTop w:val="0"/>
      <w:marBottom w:val="0"/>
      <w:divBdr>
        <w:top w:val="none" w:sz="0" w:space="0" w:color="auto"/>
        <w:left w:val="none" w:sz="0" w:space="0" w:color="auto"/>
        <w:bottom w:val="none" w:sz="0" w:space="0" w:color="auto"/>
        <w:right w:val="none" w:sz="0" w:space="0" w:color="auto"/>
      </w:divBdr>
    </w:div>
    <w:div w:id="1076047603">
      <w:bodyDiv w:val="1"/>
      <w:marLeft w:val="0"/>
      <w:marRight w:val="0"/>
      <w:marTop w:val="0"/>
      <w:marBottom w:val="0"/>
      <w:divBdr>
        <w:top w:val="none" w:sz="0" w:space="0" w:color="auto"/>
        <w:left w:val="none" w:sz="0" w:space="0" w:color="auto"/>
        <w:bottom w:val="none" w:sz="0" w:space="0" w:color="auto"/>
        <w:right w:val="none" w:sz="0" w:space="0" w:color="auto"/>
      </w:divBdr>
    </w:div>
    <w:div w:id="1142963222">
      <w:bodyDiv w:val="1"/>
      <w:marLeft w:val="0"/>
      <w:marRight w:val="0"/>
      <w:marTop w:val="0"/>
      <w:marBottom w:val="0"/>
      <w:divBdr>
        <w:top w:val="none" w:sz="0" w:space="0" w:color="auto"/>
        <w:left w:val="none" w:sz="0" w:space="0" w:color="auto"/>
        <w:bottom w:val="none" w:sz="0" w:space="0" w:color="auto"/>
        <w:right w:val="none" w:sz="0" w:space="0" w:color="auto"/>
      </w:divBdr>
    </w:div>
    <w:div w:id="1184132799">
      <w:bodyDiv w:val="1"/>
      <w:marLeft w:val="0"/>
      <w:marRight w:val="0"/>
      <w:marTop w:val="0"/>
      <w:marBottom w:val="0"/>
      <w:divBdr>
        <w:top w:val="none" w:sz="0" w:space="0" w:color="auto"/>
        <w:left w:val="none" w:sz="0" w:space="0" w:color="auto"/>
        <w:bottom w:val="none" w:sz="0" w:space="0" w:color="auto"/>
        <w:right w:val="none" w:sz="0" w:space="0" w:color="auto"/>
      </w:divBdr>
    </w:div>
    <w:div w:id="1199198123">
      <w:bodyDiv w:val="1"/>
      <w:marLeft w:val="0"/>
      <w:marRight w:val="0"/>
      <w:marTop w:val="0"/>
      <w:marBottom w:val="0"/>
      <w:divBdr>
        <w:top w:val="none" w:sz="0" w:space="0" w:color="auto"/>
        <w:left w:val="none" w:sz="0" w:space="0" w:color="auto"/>
        <w:bottom w:val="none" w:sz="0" w:space="0" w:color="auto"/>
        <w:right w:val="none" w:sz="0" w:space="0" w:color="auto"/>
      </w:divBdr>
      <w:divsChild>
        <w:div w:id="99838738">
          <w:marLeft w:val="0"/>
          <w:marRight w:val="0"/>
          <w:marTop w:val="0"/>
          <w:marBottom w:val="0"/>
          <w:divBdr>
            <w:top w:val="none" w:sz="0" w:space="0" w:color="auto"/>
            <w:left w:val="none" w:sz="0" w:space="0" w:color="auto"/>
            <w:bottom w:val="none" w:sz="0" w:space="0" w:color="auto"/>
            <w:right w:val="none" w:sz="0" w:space="0" w:color="auto"/>
          </w:divBdr>
        </w:div>
      </w:divsChild>
    </w:div>
    <w:div w:id="1446264758">
      <w:bodyDiv w:val="1"/>
      <w:marLeft w:val="0"/>
      <w:marRight w:val="0"/>
      <w:marTop w:val="0"/>
      <w:marBottom w:val="0"/>
      <w:divBdr>
        <w:top w:val="none" w:sz="0" w:space="0" w:color="auto"/>
        <w:left w:val="none" w:sz="0" w:space="0" w:color="auto"/>
        <w:bottom w:val="none" w:sz="0" w:space="0" w:color="auto"/>
        <w:right w:val="none" w:sz="0" w:space="0" w:color="auto"/>
      </w:divBdr>
    </w:div>
    <w:div w:id="1447582061">
      <w:bodyDiv w:val="1"/>
      <w:marLeft w:val="0"/>
      <w:marRight w:val="0"/>
      <w:marTop w:val="0"/>
      <w:marBottom w:val="0"/>
      <w:divBdr>
        <w:top w:val="none" w:sz="0" w:space="0" w:color="auto"/>
        <w:left w:val="none" w:sz="0" w:space="0" w:color="auto"/>
        <w:bottom w:val="none" w:sz="0" w:space="0" w:color="auto"/>
        <w:right w:val="none" w:sz="0" w:space="0" w:color="auto"/>
      </w:divBdr>
    </w:div>
    <w:div w:id="1463380929">
      <w:bodyDiv w:val="1"/>
      <w:marLeft w:val="0"/>
      <w:marRight w:val="0"/>
      <w:marTop w:val="0"/>
      <w:marBottom w:val="0"/>
      <w:divBdr>
        <w:top w:val="none" w:sz="0" w:space="0" w:color="auto"/>
        <w:left w:val="none" w:sz="0" w:space="0" w:color="auto"/>
        <w:bottom w:val="none" w:sz="0" w:space="0" w:color="auto"/>
        <w:right w:val="none" w:sz="0" w:space="0" w:color="auto"/>
      </w:divBdr>
    </w:div>
    <w:div w:id="1463956769">
      <w:bodyDiv w:val="1"/>
      <w:marLeft w:val="0"/>
      <w:marRight w:val="0"/>
      <w:marTop w:val="0"/>
      <w:marBottom w:val="0"/>
      <w:divBdr>
        <w:top w:val="none" w:sz="0" w:space="0" w:color="auto"/>
        <w:left w:val="none" w:sz="0" w:space="0" w:color="auto"/>
        <w:bottom w:val="none" w:sz="0" w:space="0" w:color="auto"/>
        <w:right w:val="none" w:sz="0" w:space="0" w:color="auto"/>
      </w:divBdr>
    </w:div>
    <w:div w:id="1474828903">
      <w:bodyDiv w:val="1"/>
      <w:marLeft w:val="0"/>
      <w:marRight w:val="0"/>
      <w:marTop w:val="0"/>
      <w:marBottom w:val="0"/>
      <w:divBdr>
        <w:top w:val="none" w:sz="0" w:space="0" w:color="auto"/>
        <w:left w:val="none" w:sz="0" w:space="0" w:color="auto"/>
        <w:bottom w:val="none" w:sz="0" w:space="0" w:color="auto"/>
        <w:right w:val="none" w:sz="0" w:space="0" w:color="auto"/>
      </w:divBdr>
    </w:div>
    <w:div w:id="1558592478">
      <w:bodyDiv w:val="1"/>
      <w:marLeft w:val="0"/>
      <w:marRight w:val="0"/>
      <w:marTop w:val="0"/>
      <w:marBottom w:val="0"/>
      <w:divBdr>
        <w:top w:val="none" w:sz="0" w:space="0" w:color="auto"/>
        <w:left w:val="none" w:sz="0" w:space="0" w:color="auto"/>
        <w:bottom w:val="none" w:sz="0" w:space="0" w:color="auto"/>
        <w:right w:val="none" w:sz="0" w:space="0" w:color="auto"/>
      </w:divBdr>
    </w:div>
    <w:div w:id="1605578088">
      <w:bodyDiv w:val="1"/>
      <w:marLeft w:val="0"/>
      <w:marRight w:val="0"/>
      <w:marTop w:val="0"/>
      <w:marBottom w:val="0"/>
      <w:divBdr>
        <w:top w:val="none" w:sz="0" w:space="0" w:color="auto"/>
        <w:left w:val="none" w:sz="0" w:space="0" w:color="auto"/>
        <w:bottom w:val="none" w:sz="0" w:space="0" w:color="auto"/>
        <w:right w:val="none" w:sz="0" w:space="0" w:color="auto"/>
      </w:divBdr>
    </w:div>
    <w:div w:id="1715226748">
      <w:bodyDiv w:val="1"/>
      <w:marLeft w:val="0"/>
      <w:marRight w:val="0"/>
      <w:marTop w:val="0"/>
      <w:marBottom w:val="0"/>
      <w:divBdr>
        <w:top w:val="none" w:sz="0" w:space="0" w:color="auto"/>
        <w:left w:val="none" w:sz="0" w:space="0" w:color="auto"/>
        <w:bottom w:val="none" w:sz="0" w:space="0" w:color="auto"/>
        <w:right w:val="none" w:sz="0" w:space="0" w:color="auto"/>
      </w:divBdr>
    </w:div>
    <w:div w:id="1729496535">
      <w:bodyDiv w:val="1"/>
      <w:marLeft w:val="0"/>
      <w:marRight w:val="0"/>
      <w:marTop w:val="0"/>
      <w:marBottom w:val="0"/>
      <w:divBdr>
        <w:top w:val="none" w:sz="0" w:space="0" w:color="auto"/>
        <w:left w:val="none" w:sz="0" w:space="0" w:color="auto"/>
        <w:bottom w:val="none" w:sz="0" w:space="0" w:color="auto"/>
        <w:right w:val="none" w:sz="0" w:space="0" w:color="auto"/>
      </w:divBdr>
    </w:div>
    <w:div w:id="1741250647">
      <w:bodyDiv w:val="1"/>
      <w:marLeft w:val="0"/>
      <w:marRight w:val="0"/>
      <w:marTop w:val="0"/>
      <w:marBottom w:val="0"/>
      <w:divBdr>
        <w:top w:val="none" w:sz="0" w:space="0" w:color="auto"/>
        <w:left w:val="none" w:sz="0" w:space="0" w:color="auto"/>
        <w:bottom w:val="none" w:sz="0" w:space="0" w:color="auto"/>
        <w:right w:val="none" w:sz="0" w:space="0" w:color="auto"/>
      </w:divBdr>
    </w:div>
    <w:div w:id="1801000295">
      <w:bodyDiv w:val="1"/>
      <w:marLeft w:val="0"/>
      <w:marRight w:val="0"/>
      <w:marTop w:val="0"/>
      <w:marBottom w:val="0"/>
      <w:divBdr>
        <w:top w:val="none" w:sz="0" w:space="0" w:color="auto"/>
        <w:left w:val="none" w:sz="0" w:space="0" w:color="auto"/>
        <w:bottom w:val="none" w:sz="0" w:space="0" w:color="auto"/>
        <w:right w:val="none" w:sz="0" w:space="0" w:color="auto"/>
      </w:divBdr>
    </w:div>
    <w:div w:id="1801262490">
      <w:bodyDiv w:val="1"/>
      <w:marLeft w:val="0"/>
      <w:marRight w:val="0"/>
      <w:marTop w:val="0"/>
      <w:marBottom w:val="0"/>
      <w:divBdr>
        <w:top w:val="none" w:sz="0" w:space="0" w:color="auto"/>
        <w:left w:val="none" w:sz="0" w:space="0" w:color="auto"/>
        <w:bottom w:val="none" w:sz="0" w:space="0" w:color="auto"/>
        <w:right w:val="none" w:sz="0" w:space="0" w:color="auto"/>
      </w:divBdr>
    </w:div>
    <w:div w:id="1883056784">
      <w:bodyDiv w:val="1"/>
      <w:marLeft w:val="0"/>
      <w:marRight w:val="0"/>
      <w:marTop w:val="0"/>
      <w:marBottom w:val="0"/>
      <w:divBdr>
        <w:top w:val="none" w:sz="0" w:space="0" w:color="auto"/>
        <w:left w:val="none" w:sz="0" w:space="0" w:color="auto"/>
        <w:bottom w:val="none" w:sz="0" w:space="0" w:color="auto"/>
        <w:right w:val="none" w:sz="0" w:space="0" w:color="auto"/>
      </w:divBdr>
    </w:div>
    <w:div w:id="1889561553">
      <w:bodyDiv w:val="1"/>
      <w:marLeft w:val="0"/>
      <w:marRight w:val="0"/>
      <w:marTop w:val="0"/>
      <w:marBottom w:val="0"/>
      <w:divBdr>
        <w:top w:val="none" w:sz="0" w:space="0" w:color="auto"/>
        <w:left w:val="none" w:sz="0" w:space="0" w:color="auto"/>
        <w:bottom w:val="none" w:sz="0" w:space="0" w:color="auto"/>
        <w:right w:val="none" w:sz="0" w:space="0" w:color="auto"/>
      </w:divBdr>
    </w:div>
    <w:div w:id="1932425159">
      <w:bodyDiv w:val="1"/>
      <w:marLeft w:val="0"/>
      <w:marRight w:val="0"/>
      <w:marTop w:val="0"/>
      <w:marBottom w:val="0"/>
      <w:divBdr>
        <w:top w:val="none" w:sz="0" w:space="0" w:color="auto"/>
        <w:left w:val="none" w:sz="0" w:space="0" w:color="auto"/>
        <w:bottom w:val="none" w:sz="0" w:space="0" w:color="auto"/>
        <w:right w:val="none" w:sz="0" w:space="0" w:color="auto"/>
      </w:divBdr>
    </w:div>
    <w:div w:id="2046170700">
      <w:bodyDiv w:val="1"/>
      <w:marLeft w:val="0"/>
      <w:marRight w:val="0"/>
      <w:marTop w:val="0"/>
      <w:marBottom w:val="0"/>
      <w:divBdr>
        <w:top w:val="none" w:sz="0" w:space="0" w:color="auto"/>
        <w:left w:val="none" w:sz="0" w:space="0" w:color="auto"/>
        <w:bottom w:val="none" w:sz="0" w:space="0" w:color="auto"/>
        <w:right w:val="none" w:sz="0" w:space="0" w:color="auto"/>
      </w:divBdr>
    </w:div>
    <w:div w:id="2061632193">
      <w:bodyDiv w:val="1"/>
      <w:marLeft w:val="0"/>
      <w:marRight w:val="0"/>
      <w:marTop w:val="0"/>
      <w:marBottom w:val="0"/>
      <w:divBdr>
        <w:top w:val="none" w:sz="0" w:space="0" w:color="auto"/>
        <w:left w:val="none" w:sz="0" w:space="0" w:color="auto"/>
        <w:bottom w:val="none" w:sz="0" w:space="0" w:color="auto"/>
        <w:right w:val="none" w:sz="0" w:space="0" w:color="auto"/>
      </w:divBdr>
    </w:div>
    <w:div w:id="210607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rica-rd.eu/work-packages/data-collection-integration-and-sharing/" TargetMode="External"/><Relationship Id="rId18" Type="http://schemas.openxmlformats.org/officeDocument/2006/relationships/hyperlink" Target="mailto:faktury@vfn.cz" TargetMode="Externa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eu-rd-platform.jrc.ec.europa.eu/spider/" TargetMode="External"/><Relationship Id="rId25" Type="http://schemas.openxmlformats.org/officeDocument/2006/relationships/image" Target="media/image9.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interregeurope.eu/sites/default/files/2022-04/EW0220140ENN.en_.pdf" TargetMode="External"/><Relationship Id="rId20" Type="http://schemas.openxmlformats.org/officeDocument/2006/relationships/image" Target="media/image4.emf"/><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hl7.org/fhir/"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alth.ec.europa.eu/ehealth-digital-health-and-care/european-health-data-space-regulation-ehds_en"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emf"/><Relationship Id="rId35"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questID xmlns="acca34e4-9ecd-41c8-99eb-d6aa654aaa55" xsi:nil="true"/>
    <PocetZnRetezec xmlns="acca34e4-9ecd-41c8-99eb-d6aa654aaa55" xsi:nil="true"/>
    <Block_WF xmlns="acca34e4-9ecd-41c8-99eb-d6aa654aaa55">3</Block_WF>
    <ZkracenyRetezec xmlns="acca34e4-9ecd-41c8-99eb-d6aa654aaa55">818-615/615-25_RS.docx</ZkracenyRetezec>
    <Smazat xmlns="acca34e4-9ecd-41c8-99eb-d6aa654aaa55">&lt;a href="/sites/evidencesmluv/_layouts/15/IniWrkflIP.aspx?List=%7b45688869-8B73-4574-991F-DA277FEECC6D%7d&amp;amp;ID=1683&amp;amp;ItemGuid=%7bD03826C3-4D25-4088-B730-E28FA36FD425%7d&amp;amp;TemplateID=%7bd3f8102e-f4a5-4901-b93c-fb146a9d820d%7d"&gt;&lt;img src="/SiteAssets/Pictogram/Pripominkovani/delete16red.png" /&gt;&lt;/a&gt;</Smazat>
  </documentManagement>
</p:properties>
</file>

<file path=customXml/item3.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64F22917744CA940A87941E60F036DA6" ma:contentTypeVersion="20" ma:contentTypeDescription="Create a new document." ma:contentTypeScope="" ma:versionID="4e1eea168555176b37b9197545708b8a">
  <xsd:schema xmlns:xsd="http://www.w3.org/2001/XMLSchema" xmlns:xs="http://www.w3.org/2001/XMLSchema" xmlns:p="http://schemas.microsoft.com/office/2006/metadata/properties" xmlns:ns2="acca34e4-9ecd-41c8-99eb-d6aa654aaa55" targetNamespace="http://schemas.microsoft.com/office/2006/metadata/properties" ma:root="true" ma:fieldsID="c03890562bc793cfd34b529063f4da42"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D411E-7ED5-4983-A888-F99EBADFC444}">
  <ds:schemaRefs>
    <ds:schemaRef ds:uri="http://schemas.microsoft.com/sharepoint/v3/contenttype/forms"/>
  </ds:schemaRefs>
</ds:datastoreItem>
</file>

<file path=customXml/itemProps2.xml><?xml version="1.0" encoding="utf-8"?>
<ds:datastoreItem xmlns:ds="http://schemas.openxmlformats.org/officeDocument/2006/customXml" ds:itemID="{2F1F75BF-7B8E-43B4-BA7C-0ABE21A79229}">
  <ds:schemaRefs>
    <ds:schemaRef ds:uri="http://purl.org/dc/elements/1.1/"/>
    <ds:schemaRef ds:uri="http://schemas.openxmlformats.org/package/2006/metadata/core-properties"/>
    <ds:schemaRef ds:uri="http://www.w3.org/XML/1998/namespace"/>
    <ds:schemaRef ds:uri="http://schemas.microsoft.com/office/infopath/2007/PartnerControls"/>
    <ds:schemaRef ds:uri="http://purl.org/dc/terms/"/>
    <ds:schemaRef ds:uri="http://schemas.microsoft.com/office/2006/metadata/properties"/>
    <ds:schemaRef ds:uri="http://schemas.microsoft.com/office/2006/documentManagement/types"/>
    <ds:schemaRef ds:uri="9a2b2e28-161d-4e82-8ac3-df2acceb5941"/>
    <ds:schemaRef ds:uri="07a1601e-382c-4b20-95f9-8501aa127c52"/>
    <ds:schemaRef ds:uri="http://purl.org/dc/dcmitype/"/>
  </ds:schemaRefs>
</ds:datastoreItem>
</file>

<file path=customXml/itemProps3.xml><?xml version="1.0" encoding="utf-8"?>
<ds:datastoreItem xmlns:ds="http://schemas.openxmlformats.org/officeDocument/2006/customXml" ds:itemID="{E06F74F2-7196-495F-A02B-3687EDD04852}"/>
</file>

<file path=customXml/itemProps4.xml><?xml version="1.0" encoding="utf-8"?>
<ds:datastoreItem xmlns:ds="http://schemas.openxmlformats.org/officeDocument/2006/customXml" ds:itemID="{D329E7EB-A75D-4CA1-8E9D-FA0FE6E09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9984</Words>
  <Characters>58906</Characters>
  <Application>Microsoft Office Word</Application>
  <DocSecurity>0</DocSecurity>
  <Lines>490</Lines>
  <Paragraphs>137</Paragraphs>
  <ScaleCrop>false</ScaleCrop>
  <HeadingPairs>
    <vt:vector size="2" baseType="variant">
      <vt:variant>
        <vt:lpstr>Název</vt:lpstr>
      </vt:variant>
      <vt:variant>
        <vt:i4>1</vt:i4>
      </vt:variant>
    </vt:vector>
  </HeadingPairs>
  <TitlesOfParts>
    <vt:vector size="1" baseType="lpstr">
      <vt:lpstr/>
    </vt:vector>
  </TitlesOfParts>
  <Company>VFN Praha</Company>
  <LinksUpToDate>false</LinksUpToDate>
  <CharactersWithSpaces>68753</CharactersWithSpaces>
  <SharedDoc>false</SharedDoc>
  <HLinks>
    <vt:vector size="36" baseType="variant">
      <vt:variant>
        <vt:i4>1572901</vt:i4>
      </vt:variant>
      <vt:variant>
        <vt:i4>15</vt:i4>
      </vt:variant>
      <vt:variant>
        <vt:i4>0</vt:i4>
      </vt:variant>
      <vt:variant>
        <vt:i4>5</vt:i4>
      </vt:variant>
      <vt:variant>
        <vt:lpwstr>mailto:faktury@vfn.cz</vt:lpwstr>
      </vt:variant>
      <vt:variant>
        <vt:lpwstr/>
      </vt:variant>
      <vt:variant>
        <vt:i4>3407931</vt:i4>
      </vt:variant>
      <vt:variant>
        <vt:i4>12</vt:i4>
      </vt:variant>
      <vt:variant>
        <vt:i4>0</vt:i4>
      </vt:variant>
      <vt:variant>
        <vt:i4>5</vt:i4>
      </vt:variant>
      <vt:variant>
        <vt:lpwstr>https://eu-rd-platform.jrc.ec.europa.eu/spider/</vt:lpwstr>
      </vt:variant>
      <vt:variant>
        <vt:lpwstr/>
      </vt:variant>
      <vt:variant>
        <vt:i4>6226019</vt:i4>
      </vt:variant>
      <vt:variant>
        <vt:i4>9</vt:i4>
      </vt:variant>
      <vt:variant>
        <vt:i4>0</vt:i4>
      </vt:variant>
      <vt:variant>
        <vt:i4>5</vt:i4>
      </vt:variant>
      <vt:variant>
        <vt:lpwstr>https://www.interregeurope.eu/sites/default/files/2022-04/EW0220140ENN.en_.pdf</vt:lpwstr>
      </vt:variant>
      <vt:variant>
        <vt:lpwstr/>
      </vt:variant>
      <vt:variant>
        <vt:i4>1310744</vt:i4>
      </vt:variant>
      <vt:variant>
        <vt:i4>6</vt:i4>
      </vt:variant>
      <vt:variant>
        <vt:i4>0</vt:i4>
      </vt:variant>
      <vt:variant>
        <vt:i4>5</vt:i4>
      </vt:variant>
      <vt:variant>
        <vt:lpwstr>https://hl7.org/fhir/</vt:lpwstr>
      </vt:variant>
      <vt:variant>
        <vt:lpwstr/>
      </vt:variant>
      <vt:variant>
        <vt:i4>4915237</vt:i4>
      </vt:variant>
      <vt:variant>
        <vt:i4>3</vt:i4>
      </vt:variant>
      <vt:variant>
        <vt:i4>0</vt:i4>
      </vt:variant>
      <vt:variant>
        <vt:i4>5</vt:i4>
      </vt:variant>
      <vt:variant>
        <vt:lpwstr>https://health.ec.europa.eu/ehealth-digital-health-and-care/european-health-data-space-regulation-ehds_en</vt:lpwstr>
      </vt:variant>
      <vt:variant>
        <vt:lpwstr/>
      </vt:variant>
      <vt:variant>
        <vt:i4>3407981</vt:i4>
      </vt:variant>
      <vt:variant>
        <vt:i4>0</vt:i4>
      </vt:variant>
      <vt:variant>
        <vt:i4>0</vt:i4>
      </vt:variant>
      <vt:variant>
        <vt:i4>5</vt:i4>
      </vt:variant>
      <vt:variant>
        <vt:lpwstr>https://erica-rd.eu/work-packages/data-collection-integration-and-sharing/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11668</dc:creator>
  <cp:keywords/>
  <cp:lastModifiedBy>Kotusová Zuzana, Ing. DiS.</cp:lastModifiedBy>
  <cp:revision>2</cp:revision>
  <cp:lastPrinted>2025-07-21T09:35:00Z</cp:lastPrinted>
  <dcterms:created xsi:type="dcterms:W3CDTF">2025-07-24T06:28:00Z</dcterms:created>
  <dcterms:modified xsi:type="dcterms:W3CDTF">2025-07-24T06:28:00Z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63cd7f-2d21-486a-9f29-9c1683fdd175_Enabled">
    <vt:lpwstr>true</vt:lpwstr>
  </property>
  <property fmtid="{D5CDD505-2E9C-101B-9397-08002B2CF9AE}" pid="3" name="MSIP_Label_2063cd7f-2d21-486a-9f29-9c1683fdd175_SetDate">
    <vt:lpwstr>2021-03-17T08:09:59Z</vt:lpwstr>
  </property>
  <property fmtid="{D5CDD505-2E9C-101B-9397-08002B2CF9AE}" pid="4" name="MSIP_Label_2063cd7f-2d21-486a-9f29-9c1683fdd175_Method">
    <vt:lpwstr>Standard</vt:lpwstr>
  </property>
  <property fmtid="{D5CDD505-2E9C-101B-9397-08002B2CF9AE}" pid="5" name="MSIP_Label_2063cd7f-2d21-486a-9f29-9c1683fdd175_Name">
    <vt:lpwstr>2063cd7f-2d21-486a-9f29-9c1683fdd175</vt:lpwstr>
  </property>
  <property fmtid="{D5CDD505-2E9C-101B-9397-08002B2CF9AE}" pid="6" name="MSIP_Label_2063cd7f-2d21-486a-9f29-9c1683fdd175_SiteId">
    <vt:lpwstr>0f277086-d4e0-4971-bc1a-bbc5df0eb246</vt:lpwstr>
  </property>
  <property fmtid="{D5CDD505-2E9C-101B-9397-08002B2CF9AE}" pid="7" name="MSIP_Label_2063cd7f-2d21-486a-9f29-9c1683fdd175_ActionId">
    <vt:lpwstr>29f759ad-b1bd-4dbc-b4a1-783b26797952</vt:lpwstr>
  </property>
  <property fmtid="{D5CDD505-2E9C-101B-9397-08002B2CF9AE}" pid="8" name="MSIP_Label_2063cd7f-2d21-486a-9f29-9c1683fdd175_ContentBits">
    <vt:lpwstr>0</vt:lpwstr>
  </property>
  <property fmtid="{D5CDD505-2E9C-101B-9397-08002B2CF9AE}" pid="9" name="ContentTypeId">
    <vt:lpwstr>0x010100EFF427952D4E634383E9B8E9D938055A0064F22917744CA940A87941E60F036DA6</vt:lpwstr>
  </property>
  <property fmtid="{D5CDD505-2E9C-101B-9397-08002B2CF9AE}" pid="10" name="_dlc_DocIdItemGuid">
    <vt:lpwstr>b98ef712-12a3-4a88-83db-1851de8593ec</vt:lpwstr>
  </property>
  <property fmtid="{D5CDD505-2E9C-101B-9397-08002B2CF9AE}" pid="11" name="MediaServiceImageTags">
    <vt:lpwstr/>
  </property>
  <property fmtid="{D5CDD505-2E9C-101B-9397-08002B2CF9AE}" pid="12" name="WorkflowChangePath">
    <vt:lpwstr>b654cfb1-c231-499f-9b0a-28e4e36f65bc,2;b654cfb1-c231-499f-9b0a-28e4e36f65bc,2;b654cfb1-c231-499f-9b0a-28e4e36f65bc,2;</vt:lpwstr>
  </property>
</Properties>
</file>